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9F119" w14:textId="4100BDF3" w:rsidR="00373E9E" w:rsidRPr="00ED6762" w:rsidRDefault="00CB4392" w:rsidP="00ED6762">
      <w:pPr>
        <w:pStyle w:val="Heading1"/>
      </w:pPr>
      <w:r w:rsidRPr="00ED6762">
        <w:rPr>
          <w:rStyle w:val="SpecNumber"/>
        </w:rPr>
        <w:t>26 05 05</w:t>
      </w:r>
      <w:r w:rsidR="00ED6762" w:rsidRPr="00ED6762">
        <w:br/>
      </w:r>
      <w:r w:rsidRPr="00ED6762">
        <w:rPr>
          <w:rStyle w:val="SpecName"/>
        </w:rPr>
        <w:t>GENERAL PROVISIONS FOR ELECTRICAL SYSTEMS</w:t>
      </w:r>
    </w:p>
    <w:p w14:paraId="661DB332" w14:textId="13912790" w:rsidR="00ED6762" w:rsidRDefault="00ED6762" w:rsidP="00ED6762">
      <w:pPr>
        <w:pStyle w:val="Version"/>
      </w:pPr>
      <w:r w:rsidRPr="0083089A">
        <w:t>v</w:t>
      </w:r>
      <w:r>
        <w:t xml:space="preserve">. </w:t>
      </w:r>
      <w:r w:rsidR="006E3CD7">
        <w:t>4.25</w:t>
      </w:r>
    </w:p>
    <w:p w14:paraId="70AFD90A" w14:textId="77777777" w:rsidR="00797895" w:rsidRDefault="00CB4392" w:rsidP="007029BB">
      <w:pPr>
        <w:pStyle w:val="PartDesignation"/>
        <w:spacing w:after="120"/>
        <w:rPr>
          <w:rFonts w:eastAsia="Calibri"/>
        </w:rPr>
      </w:pPr>
      <w:r>
        <w:rPr>
          <w:rFonts w:eastAsia="Calibri"/>
        </w:rPr>
        <w:t>GENERAL</w:t>
      </w:r>
    </w:p>
    <w:p w14:paraId="7EF28983" w14:textId="77777777" w:rsidR="00797895" w:rsidRPr="00ED6762" w:rsidRDefault="00CB4392" w:rsidP="00ED6762">
      <w:pPr>
        <w:pStyle w:val="ArticleHeading"/>
        <w:rPr>
          <w:rFonts w:eastAsia="Calibri"/>
        </w:rPr>
      </w:pPr>
      <w:r w:rsidRPr="00ED6762">
        <w:rPr>
          <w:rFonts w:eastAsia="Calibri"/>
        </w:rPr>
        <w:t>DESCRIPTION</w:t>
      </w:r>
    </w:p>
    <w:p w14:paraId="19825872" w14:textId="77777777" w:rsidR="00797895" w:rsidRPr="00ED6762" w:rsidRDefault="00CB4392" w:rsidP="00ED6762">
      <w:pPr>
        <w:pStyle w:val="Paragraph"/>
        <w:rPr>
          <w:rFonts w:eastAsia="Calibri"/>
        </w:rPr>
      </w:pPr>
      <w:r w:rsidRPr="00ED6762">
        <w:rPr>
          <w:rFonts w:eastAsia="Calibri"/>
        </w:rPr>
        <w:t>Scope:</w:t>
      </w:r>
    </w:p>
    <w:p w14:paraId="1E0952E5" w14:textId="77777777" w:rsidR="00797895" w:rsidRPr="00ED6762" w:rsidRDefault="00CB4392" w:rsidP="00ED6762">
      <w:pPr>
        <w:pStyle w:val="Paragraph1"/>
        <w:rPr>
          <w:rFonts w:eastAsia="Calibri"/>
        </w:rPr>
      </w:pPr>
      <w:r w:rsidRPr="00ED6762">
        <w:rPr>
          <w:rFonts w:eastAsia="Calibri"/>
        </w:rPr>
        <w:t>Contractor shall provide all labor, materials, equipment, and incidentals shown, specified, and required to complete the electrical Work.</w:t>
      </w:r>
    </w:p>
    <w:p w14:paraId="78B46F00" w14:textId="77777777" w:rsidR="00EF3584" w:rsidRPr="00ED6762" w:rsidRDefault="00CB4392" w:rsidP="00ED6762">
      <w:pPr>
        <w:pStyle w:val="Paragraph1"/>
        <w:rPr>
          <w:rFonts w:eastAsia="Calibri"/>
        </w:rPr>
      </w:pPr>
      <w:r w:rsidRPr="00ED6762">
        <w:rPr>
          <w:rFonts w:eastAsia="Calibri"/>
        </w:rPr>
        <w:t>Contractor shall be responsible for all electrical demolition.</w:t>
      </w:r>
    </w:p>
    <w:p w14:paraId="3B964CB4" w14:textId="0ADA6DD6" w:rsidR="00ED4E91" w:rsidRPr="00ED6762" w:rsidRDefault="00CB4392" w:rsidP="00ED6762">
      <w:pPr>
        <w:pStyle w:val="Paragraph1"/>
        <w:rPr>
          <w:rFonts w:eastAsia="Calibri"/>
        </w:rPr>
      </w:pPr>
      <w:r w:rsidRPr="00ED6762">
        <w:rPr>
          <w:rFonts w:eastAsia="Calibri"/>
        </w:rPr>
        <w:t>Utility Companies:</w:t>
      </w:r>
    </w:p>
    <w:p w14:paraId="5720941B" w14:textId="77777777" w:rsidR="00ED4E91" w:rsidRPr="00ED6762" w:rsidRDefault="00ED4E91" w:rsidP="00ED6762">
      <w:pPr>
        <w:pStyle w:val="NTS"/>
      </w:pPr>
      <w:r>
        <w:t>*********************************************************************************************</w:t>
      </w:r>
    </w:p>
    <w:p w14:paraId="17DEA1C8" w14:textId="77777777" w:rsidR="00ED4E91" w:rsidRDefault="00ED4E91" w:rsidP="00ED6762">
      <w:pPr>
        <w:pStyle w:val="NTS0"/>
        <w:rPr>
          <w:rFonts w:eastAsia="Calibri"/>
        </w:rPr>
      </w:pPr>
      <w:r>
        <w:rPr>
          <w:rFonts w:eastAsia="Calibri"/>
        </w:rPr>
        <w:t xml:space="preserve">NTS: Insert at (--1--) the name of the power company.  Insert at (--2--) the name of telephone company.  Delete if not applicable.  </w:t>
      </w:r>
    </w:p>
    <w:p w14:paraId="5519BAD0" w14:textId="52F1448E" w:rsidR="00ED4E91" w:rsidRDefault="00ED4E91" w:rsidP="00ED6762">
      <w:pPr>
        <w:pStyle w:val="NTS"/>
      </w:pPr>
      <w:r>
        <w:t>*********************************************************************************************</w:t>
      </w:r>
    </w:p>
    <w:p w14:paraId="243C8F17" w14:textId="77777777" w:rsidR="00ED4E91" w:rsidRPr="00ED6762" w:rsidRDefault="00CB4392" w:rsidP="00ED6762">
      <w:pPr>
        <w:pStyle w:val="Subparagrapha"/>
        <w:rPr>
          <w:rFonts w:eastAsia="Calibri"/>
        </w:rPr>
      </w:pPr>
      <w:r w:rsidRPr="00ED6762">
        <w:rPr>
          <w:rFonts w:eastAsia="Calibri"/>
        </w:rPr>
        <w:t>Electric Utility Company: Perform the Work in connection with the electric service and utility metering in accordance with requirements of (--1--).</w:t>
      </w:r>
    </w:p>
    <w:p w14:paraId="16D82989" w14:textId="77777777" w:rsidR="00ED4E91" w:rsidRPr="00ED6762" w:rsidRDefault="00CB4392" w:rsidP="00ED6762">
      <w:pPr>
        <w:pStyle w:val="Subparagrapha"/>
        <w:rPr>
          <w:rFonts w:eastAsia="Calibri"/>
        </w:rPr>
      </w:pPr>
      <w:r w:rsidRPr="00ED6762">
        <w:rPr>
          <w:rFonts w:eastAsia="Calibri"/>
        </w:rPr>
        <w:t>Telephone and Communications Utility Company: Perform the Work in connection with telephone service and communications services in accordance with requirements of (--2--).</w:t>
      </w:r>
    </w:p>
    <w:p w14:paraId="1AA886F1" w14:textId="77777777" w:rsidR="00ED4E91" w:rsidRPr="00ED6762" w:rsidRDefault="00CB4392" w:rsidP="00ED6762">
      <w:pPr>
        <w:pStyle w:val="Paragraph1"/>
        <w:rPr>
          <w:rFonts w:eastAsia="Calibri"/>
        </w:rPr>
      </w:pPr>
      <w:r w:rsidRPr="00ED6762">
        <w:rPr>
          <w:rFonts w:eastAsia="Calibri"/>
        </w:rPr>
        <w:t>Common electrical installation requirements</w:t>
      </w:r>
    </w:p>
    <w:p w14:paraId="38C400F0" w14:textId="77777777" w:rsidR="00ED4E91" w:rsidRPr="00ED6762" w:rsidRDefault="00CB4392" w:rsidP="00ED6762">
      <w:pPr>
        <w:pStyle w:val="Paragraph"/>
        <w:rPr>
          <w:rFonts w:eastAsia="Calibri"/>
        </w:rPr>
      </w:pPr>
      <w:r w:rsidRPr="00ED6762">
        <w:rPr>
          <w:rFonts w:eastAsia="Calibri"/>
        </w:rPr>
        <w:t>Coordination:</w:t>
      </w:r>
    </w:p>
    <w:p w14:paraId="2872B29F" w14:textId="77777777" w:rsidR="00ED4E91" w:rsidRPr="00ED6762" w:rsidRDefault="00CB4392" w:rsidP="00ED6762">
      <w:pPr>
        <w:pStyle w:val="Paragraph1"/>
        <w:rPr>
          <w:rFonts w:eastAsia="Calibri"/>
        </w:rPr>
      </w:pPr>
      <w:r w:rsidRPr="00ED6762">
        <w:rPr>
          <w:rFonts w:eastAsia="Calibri"/>
        </w:rPr>
        <w:t>Review installation procedures and schedules under other Specification Sections and coordinate with other trades the installation of electrical items that will be installed with or within formwork, walls, partitions, ceilings, panels, and site work.</w:t>
      </w:r>
    </w:p>
    <w:p w14:paraId="2BDACC7B" w14:textId="77777777" w:rsidR="00ED4E91" w:rsidRPr="00ED6762" w:rsidRDefault="00CB4392" w:rsidP="00ED6762">
      <w:pPr>
        <w:pStyle w:val="Paragraph1"/>
        <w:rPr>
          <w:rFonts w:eastAsia="Calibri"/>
        </w:rPr>
      </w:pPr>
      <w:r w:rsidRPr="00ED6762">
        <w:rPr>
          <w:rFonts w:eastAsia="Calibri"/>
        </w:rPr>
        <w:t>Coordinate arrangement, mounting, and support of electrical equipment:</w:t>
      </w:r>
    </w:p>
    <w:p w14:paraId="0EC538CB" w14:textId="77777777" w:rsidR="00ED4E91" w:rsidRPr="00ED6762" w:rsidRDefault="00CB4392" w:rsidP="00ED6762">
      <w:pPr>
        <w:pStyle w:val="Subparagrapha"/>
        <w:rPr>
          <w:rFonts w:eastAsia="Calibri"/>
        </w:rPr>
      </w:pPr>
      <w:r w:rsidRPr="00ED6762">
        <w:rPr>
          <w:rFonts w:eastAsia="Calibri"/>
        </w:rPr>
        <w:t>To allow maximum possible headroom unless specific mounting heights that reduce headroom are indicated.</w:t>
      </w:r>
    </w:p>
    <w:p w14:paraId="7F8D694D" w14:textId="77777777" w:rsidR="00ED4E91" w:rsidRPr="00ED6762" w:rsidRDefault="00CB4392" w:rsidP="00ED6762">
      <w:pPr>
        <w:pStyle w:val="Subparagrapha"/>
        <w:rPr>
          <w:rFonts w:eastAsia="Calibri"/>
        </w:rPr>
      </w:pPr>
      <w:r w:rsidRPr="00ED6762">
        <w:rPr>
          <w:rFonts w:eastAsia="Calibri"/>
        </w:rPr>
        <w:t>To provide for ease of disconnecting the equipment with minimum interference to other installations.</w:t>
      </w:r>
    </w:p>
    <w:p w14:paraId="1BA929D9" w14:textId="77777777" w:rsidR="00ED4E91" w:rsidRPr="00ED6762" w:rsidRDefault="00CB4392" w:rsidP="00ED6762">
      <w:pPr>
        <w:pStyle w:val="Subparagrapha"/>
        <w:rPr>
          <w:rFonts w:eastAsia="Calibri"/>
        </w:rPr>
      </w:pPr>
      <w:r w:rsidRPr="00ED6762">
        <w:rPr>
          <w:rFonts w:eastAsia="Calibri"/>
        </w:rPr>
        <w:t>To allow right of way for piping and conduit installed at required slope.</w:t>
      </w:r>
    </w:p>
    <w:p w14:paraId="6CB6CFF6" w14:textId="77777777" w:rsidR="00ED4E91" w:rsidRPr="00ED6762" w:rsidRDefault="00CB4392" w:rsidP="00ED6762">
      <w:pPr>
        <w:pStyle w:val="Subparagrapha"/>
        <w:rPr>
          <w:rFonts w:eastAsia="Calibri"/>
        </w:rPr>
      </w:pPr>
      <w:r w:rsidRPr="00ED6762">
        <w:rPr>
          <w:rFonts w:eastAsia="Calibri"/>
        </w:rPr>
        <w:t>So connecting raceways, cables, wireways, cable trays, and busways will be clear of obstructions and of the working and access space of other equipment.</w:t>
      </w:r>
    </w:p>
    <w:p w14:paraId="2D6309E9" w14:textId="77777777" w:rsidR="00ED4E91" w:rsidRPr="00ED6762" w:rsidRDefault="00CB4392" w:rsidP="00ED6762">
      <w:pPr>
        <w:pStyle w:val="Paragraph1"/>
        <w:rPr>
          <w:rFonts w:eastAsia="Calibri"/>
        </w:rPr>
      </w:pPr>
      <w:r w:rsidRPr="00ED6762">
        <w:rPr>
          <w:rFonts w:eastAsia="Calibri"/>
        </w:rPr>
        <w:t>Coordinate installation of required supporting devices and set sleeves in cast-in-place concrete, masonry walls, and other structural components as they are constructed.</w:t>
      </w:r>
    </w:p>
    <w:p w14:paraId="5831042C" w14:textId="77777777" w:rsidR="00ED4E91" w:rsidRPr="00ED6762" w:rsidRDefault="00CB4392" w:rsidP="00ED6762">
      <w:pPr>
        <w:pStyle w:val="Paragraph1"/>
        <w:rPr>
          <w:rFonts w:eastAsia="Calibri"/>
        </w:rPr>
      </w:pPr>
      <w:r w:rsidRPr="00ED6762">
        <w:rPr>
          <w:rFonts w:eastAsia="Calibri"/>
        </w:rPr>
        <w:t>Coordination and Intent of Electrical Drawings:</w:t>
      </w:r>
    </w:p>
    <w:p w14:paraId="1F7F2364" w14:textId="77777777" w:rsidR="00ED4E91" w:rsidRPr="00ED6762" w:rsidRDefault="00CB4392" w:rsidP="00ED6762">
      <w:pPr>
        <w:pStyle w:val="Subparagrapha"/>
        <w:rPr>
          <w:rFonts w:eastAsia="Calibri"/>
        </w:rPr>
      </w:pPr>
      <w:r w:rsidRPr="00ED6762">
        <w:rPr>
          <w:rFonts w:eastAsia="Calibri"/>
        </w:rPr>
        <w:t>Dimensions on Drawings related to equipment are based on equipment of certain manufacturers.  Verify the dimensions of equipment furnished to space available at the Site and allocated to the equipment.</w:t>
      </w:r>
    </w:p>
    <w:p w14:paraId="49A6BE82" w14:textId="7AC9BFCA" w:rsidR="00ED4E91" w:rsidRPr="00ED6762" w:rsidRDefault="00CB4392" w:rsidP="00ED6762">
      <w:pPr>
        <w:pStyle w:val="Subparagrapha"/>
        <w:rPr>
          <w:rFonts w:eastAsia="Calibri"/>
        </w:rPr>
      </w:pPr>
      <w:r w:rsidRPr="00ED6762">
        <w:rPr>
          <w:rFonts w:eastAsia="Calibri"/>
        </w:rPr>
        <w:t>Drawings show the principal elements of the electrical Work and are not intended as detailed working drawings for the electrical Work.  Drawings supplement and complement the Specifications and other Contract Documents relative to principal features of electrical systems.</w:t>
      </w:r>
    </w:p>
    <w:p w14:paraId="144B521A" w14:textId="77777777" w:rsidR="00ED4E91" w:rsidRPr="00ED6762" w:rsidRDefault="00CB4392" w:rsidP="00ED6762">
      <w:pPr>
        <w:pStyle w:val="Subparagrapha"/>
        <w:rPr>
          <w:rFonts w:eastAsia="Calibri"/>
        </w:rPr>
      </w:pPr>
      <w:r w:rsidRPr="00ED6762">
        <w:rPr>
          <w:rFonts w:eastAsia="Calibri"/>
        </w:rPr>
        <w:t>Equipment and devices provided under this Contract shall be properly connected and interconnected with other equipment and devices for successful operation of complete systems, whether or not all connections and interconnections are specifically mentioned or shown in the Contract Documents.</w:t>
      </w:r>
    </w:p>
    <w:p w14:paraId="025A8B50" w14:textId="77777777" w:rsidR="00AD7B90" w:rsidRPr="00ED6762" w:rsidRDefault="00CB4392" w:rsidP="00ED6762">
      <w:pPr>
        <w:pStyle w:val="Subparagrapha"/>
        <w:rPr>
          <w:rFonts w:eastAsia="Calibri"/>
        </w:rPr>
      </w:pPr>
      <w:r w:rsidRPr="00ED6762">
        <w:rPr>
          <w:rFonts w:eastAsia="Calibri"/>
        </w:rPr>
        <w:lastRenderedPageBreak/>
        <w:t>Drawings are provided for Contractor’s guidance in fulfilling the intent of the Contract Documents.  Contractor shall comply with Laws and Regulations, including safety and electrical codes, and provide materials, equipment, appurtenances, and specialty items necessary for complete and operable systems.</w:t>
      </w:r>
    </w:p>
    <w:p w14:paraId="7EBEE3A5" w14:textId="6461432A" w:rsidR="00ED4E91" w:rsidRPr="00ED6762" w:rsidRDefault="00CB4392" w:rsidP="00ED6762">
      <w:pPr>
        <w:pStyle w:val="Paragraph1"/>
        <w:rPr>
          <w:rFonts w:eastAsia="Calibri"/>
        </w:rPr>
      </w:pPr>
      <w:r w:rsidRPr="00ED6762">
        <w:rPr>
          <w:rFonts w:eastAsia="Calibri"/>
        </w:rPr>
        <w:t>Obtain from Owner record drawings required to execute the Work.</w:t>
      </w:r>
    </w:p>
    <w:p w14:paraId="010F6B2E" w14:textId="77777777" w:rsidR="00ED4E91" w:rsidRPr="00ED6762" w:rsidRDefault="00ED4E91" w:rsidP="00ED6762">
      <w:pPr>
        <w:pStyle w:val="NTS"/>
      </w:pPr>
      <w:r>
        <w:t>*********************************************************************************************</w:t>
      </w:r>
    </w:p>
    <w:p w14:paraId="478F86B2" w14:textId="77777777" w:rsidR="00ED4E91" w:rsidRDefault="00ED4E91" w:rsidP="00ED6762">
      <w:pPr>
        <w:pStyle w:val="NTS0"/>
        <w:rPr>
          <w:rFonts w:eastAsia="Calibri"/>
        </w:rPr>
      </w:pPr>
      <w:r>
        <w:rPr>
          <w:rFonts w:eastAsia="Calibri"/>
        </w:rPr>
        <w:t>NTS: Retain paragraph “6”, below, when modifications to existing control circuits are required.  Edit to suit the Project.  Applicable Record Drawings consulted by the Engineer should be listed in the Supplementary Conditions at paragraph SC-4.02.  Delete when not applicable.</w:t>
      </w:r>
    </w:p>
    <w:p w14:paraId="5E47BC4B" w14:textId="682F4357" w:rsidR="00ED4E91" w:rsidRDefault="00ED4E91" w:rsidP="00ED6762">
      <w:pPr>
        <w:pStyle w:val="NTS"/>
      </w:pPr>
      <w:r>
        <w:t>*********************************************************************************************</w:t>
      </w:r>
    </w:p>
    <w:p w14:paraId="096FD1B0" w14:textId="77777777" w:rsidR="00ED4E91" w:rsidRPr="00ED6762" w:rsidRDefault="00CB4392" w:rsidP="00ED6762">
      <w:pPr>
        <w:pStyle w:val="Paragraph1"/>
        <w:rPr>
          <w:rFonts w:eastAsia="Calibri"/>
        </w:rPr>
      </w:pPr>
      <w:r w:rsidRPr="00ED6762">
        <w:rPr>
          <w:rFonts w:eastAsia="Calibri"/>
        </w:rPr>
        <w:t>Field Coordination:</w:t>
      </w:r>
    </w:p>
    <w:p w14:paraId="6D96AFBB" w14:textId="77777777" w:rsidR="00ED4E91" w:rsidRPr="00ED6762" w:rsidRDefault="00CB4392" w:rsidP="00ED6762">
      <w:pPr>
        <w:pStyle w:val="Subparagrapha"/>
        <w:rPr>
          <w:rFonts w:eastAsia="Calibri"/>
        </w:rPr>
      </w:pPr>
      <w:r w:rsidRPr="00ED6762">
        <w:rPr>
          <w:rFonts w:eastAsia="Calibri"/>
        </w:rPr>
        <w:t>Provide materials, equipment, and services to interface with existing circuits.  Field-verify system and equipment requirements prior to modifying existing systems.</w:t>
      </w:r>
    </w:p>
    <w:p w14:paraId="2A41ECC1" w14:textId="77777777" w:rsidR="00ED4E91" w:rsidRPr="00ED6762" w:rsidRDefault="00CB4392" w:rsidP="00ED6762">
      <w:pPr>
        <w:pStyle w:val="Subparagrapha"/>
        <w:rPr>
          <w:rFonts w:eastAsia="Calibri"/>
        </w:rPr>
      </w:pPr>
      <w:r w:rsidRPr="00ED6762">
        <w:rPr>
          <w:rFonts w:eastAsia="Calibri"/>
        </w:rPr>
        <w:t>Coordinate the interface of equipment with field condition and Engineer.</w:t>
      </w:r>
    </w:p>
    <w:p w14:paraId="1786E3A8" w14:textId="77777777" w:rsidR="00ED4E91" w:rsidRPr="00ED6762" w:rsidRDefault="00CB4392" w:rsidP="00ED6762">
      <w:pPr>
        <w:pStyle w:val="Subparagrapha"/>
        <w:rPr>
          <w:rFonts w:eastAsia="Calibri"/>
        </w:rPr>
      </w:pPr>
      <w:r w:rsidRPr="00ED6762">
        <w:rPr>
          <w:rFonts w:eastAsia="Calibri"/>
        </w:rPr>
        <w:t>Field-compare existing starter and panel control circuit terminations from record documents with existing circuits.</w:t>
      </w:r>
    </w:p>
    <w:p w14:paraId="6DB44B26" w14:textId="77777777" w:rsidR="00ED4E91" w:rsidRPr="00ED6762" w:rsidRDefault="00CB4392" w:rsidP="00ED6762">
      <w:pPr>
        <w:pStyle w:val="Subparagrapha"/>
        <w:rPr>
          <w:rFonts w:eastAsia="Calibri"/>
        </w:rPr>
      </w:pPr>
      <w:r w:rsidRPr="00ED6762">
        <w:rPr>
          <w:rFonts w:eastAsia="Calibri"/>
        </w:rPr>
        <w:t>Field-trace existing circuits as required to interface the equipment provided.</w:t>
      </w:r>
    </w:p>
    <w:p w14:paraId="74239D8B" w14:textId="77777777" w:rsidR="00AD7B90" w:rsidRPr="00ED6762" w:rsidRDefault="00CB4392" w:rsidP="00ED6762">
      <w:pPr>
        <w:pStyle w:val="Subparagrapha"/>
        <w:rPr>
          <w:rFonts w:eastAsia="Calibri"/>
        </w:rPr>
      </w:pPr>
      <w:r w:rsidRPr="00ED6762">
        <w:rPr>
          <w:rFonts w:eastAsia="Calibri"/>
        </w:rPr>
        <w:t>Field-identify terminations for starters and panel controls for follow function for re-connection.</w:t>
      </w:r>
    </w:p>
    <w:p w14:paraId="48963157" w14:textId="7948AD0C" w:rsidR="00ED4E91" w:rsidRPr="00ED6762" w:rsidRDefault="00CB4392" w:rsidP="00ED6762">
      <w:pPr>
        <w:pStyle w:val="Paragraph"/>
        <w:rPr>
          <w:rFonts w:eastAsia="Calibri"/>
        </w:rPr>
      </w:pPr>
      <w:r w:rsidRPr="00ED6762">
        <w:rPr>
          <w:rFonts w:eastAsia="Calibri"/>
        </w:rPr>
        <w:t>Related Sections:</w:t>
      </w:r>
    </w:p>
    <w:p w14:paraId="53BB9798" w14:textId="77777777" w:rsidR="00ED4E91" w:rsidRPr="00ED6762" w:rsidRDefault="00ED4E91" w:rsidP="00ED6762">
      <w:pPr>
        <w:pStyle w:val="NTS"/>
      </w:pPr>
      <w:r>
        <w:t>*********************************************************************************************</w:t>
      </w:r>
    </w:p>
    <w:p w14:paraId="5EB37F81" w14:textId="77777777" w:rsidR="00ED4E91" w:rsidRDefault="00ED4E91" w:rsidP="00ED6762">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272F572D" w14:textId="77777777" w:rsidR="00ED4E91" w:rsidRDefault="00ED4E91" w:rsidP="00ED6762">
      <w:pPr>
        <w:pStyle w:val="NTS0"/>
        <w:rPr>
          <w:rFonts w:eastAsia="Calibri"/>
        </w:rPr>
      </w:pPr>
    </w:p>
    <w:p w14:paraId="5E300E9F" w14:textId="77777777" w:rsidR="00ED4E91" w:rsidRDefault="00ED4E91" w:rsidP="00ED6762">
      <w:pPr>
        <w:pStyle w:val="NTS0"/>
        <w:rPr>
          <w:rFonts w:eastAsia="Calibri"/>
        </w:rPr>
      </w:pPr>
      <w:r>
        <w:rPr>
          <w:rFonts w:eastAsia="Calibri"/>
        </w:rPr>
        <w:t>Insert at (--1--) all applicable Division 02 to Division 49 Specifications.</w:t>
      </w:r>
    </w:p>
    <w:p w14:paraId="3D111767" w14:textId="74ADC938" w:rsidR="00ED4E91" w:rsidRDefault="00ED4E91" w:rsidP="00ED6762">
      <w:pPr>
        <w:pStyle w:val="NTS"/>
      </w:pPr>
      <w:r>
        <w:t>*********************************************************************************************</w:t>
      </w:r>
    </w:p>
    <w:p w14:paraId="0BC7CD26" w14:textId="77777777" w:rsidR="008F32F3" w:rsidRDefault="00CB4392" w:rsidP="00ED6762">
      <w:pPr>
        <w:pStyle w:val="Paragraph1"/>
        <w:rPr>
          <w:rFonts w:eastAsia="Calibri"/>
        </w:rPr>
      </w:pPr>
      <w:r w:rsidRPr="00ED6762">
        <w:rPr>
          <w:rFonts w:eastAsia="Calibri"/>
        </w:rPr>
        <w:t>Section (--1--).</w:t>
      </w:r>
    </w:p>
    <w:p w14:paraId="09213ACF" w14:textId="2630F8F6" w:rsidR="00AC7AAD" w:rsidRPr="00ED6762" w:rsidRDefault="00AC7AAD" w:rsidP="00ED6762">
      <w:pPr>
        <w:pStyle w:val="Paragraph1"/>
        <w:rPr>
          <w:rFonts w:eastAsia="Calibri"/>
        </w:rPr>
      </w:pPr>
      <w:r>
        <w:rPr>
          <w:rFonts w:eastAsia="Calibri"/>
        </w:rPr>
        <w:t xml:space="preserve">Section </w:t>
      </w:r>
      <w:r w:rsidR="00A21250">
        <w:rPr>
          <w:rFonts w:eastAsia="Calibri"/>
        </w:rPr>
        <w:t>01 79 23, Instruction of Operation and Maintenance Personnel</w:t>
      </w:r>
    </w:p>
    <w:p w14:paraId="4F580F69" w14:textId="38B17AFB" w:rsidR="00ED4E91" w:rsidRPr="00ED6762" w:rsidRDefault="00CB4392" w:rsidP="00ED6762">
      <w:pPr>
        <w:pStyle w:val="Paragraph1"/>
        <w:rPr>
          <w:rFonts w:eastAsia="Calibri"/>
        </w:rPr>
      </w:pPr>
      <w:r w:rsidRPr="00ED6762">
        <w:rPr>
          <w:rFonts w:eastAsia="Calibri"/>
        </w:rPr>
        <w:t>Section 33 32 19, Public Utility Wastewater Pumping Station</w:t>
      </w:r>
    </w:p>
    <w:p w14:paraId="0717C3CB" w14:textId="77777777" w:rsidR="00ED4E91" w:rsidRPr="00ED6762" w:rsidRDefault="00ED4E91" w:rsidP="00ED6762">
      <w:pPr>
        <w:pStyle w:val="NTS"/>
      </w:pPr>
      <w:r>
        <w:t>*********************************************************************************************</w:t>
      </w:r>
    </w:p>
    <w:p w14:paraId="35BEE657" w14:textId="77777777" w:rsidR="00ED4E91" w:rsidRDefault="00ED4E91" w:rsidP="00ED6762">
      <w:pPr>
        <w:pStyle w:val="NTS0"/>
        <w:rPr>
          <w:rFonts w:eastAsia="Calibri"/>
        </w:rPr>
      </w:pPr>
      <w:r>
        <w:rPr>
          <w:rFonts w:eastAsia="Calibri"/>
        </w:rPr>
        <w:t>NTS: Edit paragraph “D”, below, for each project where electrical equipment furnished by others will be installed as part of the electrical Contractor’s work.  Insert at (--1--) the list of equipment and the entity that will furnish each item.  Coordinate with requirements of section 01 11 00, Summary of Work.  Delete paragraph “D” when not required.</w:t>
      </w:r>
    </w:p>
    <w:p w14:paraId="34A7092D" w14:textId="779755CB" w:rsidR="00ED4E91" w:rsidRDefault="00ED4E91" w:rsidP="00ED6762">
      <w:pPr>
        <w:pStyle w:val="NTS"/>
      </w:pPr>
      <w:r>
        <w:t>*********************************************************************************************</w:t>
      </w:r>
    </w:p>
    <w:p w14:paraId="06049224" w14:textId="77777777" w:rsidR="00ED4E91" w:rsidRPr="00ED6762" w:rsidRDefault="00CB4392" w:rsidP="00ED6762">
      <w:pPr>
        <w:pStyle w:val="Paragraph"/>
        <w:rPr>
          <w:rFonts w:eastAsia="Calibri"/>
        </w:rPr>
      </w:pPr>
      <w:r w:rsidRPr="00ED6762">
        <w:rPr>
          <w:rFonts w:eastAsia="Calibri"/>
        </w:rPr>
        <w:t>Materials and Equipment Installed by Contractor but Furnished by Others:</w:t>
      </w:r>
    </w:p>
    <w:p w14:paraId="411806C8" w14:textId="77777777" w:rsidR="00ED4E91" w:rsidRPr="00ED6762" w:rsidRDefault="00CB4392" w:rsidP="00ED6762">
      <w:pPr>
        <w:pStyle w:val="Paragraph1"/>
        <w:rPr>
          <w:rFonts w:eastAsia="Calibri"/>
        </w:rPr>
      </w:pPr>
      <w:r w:rsidRPr="00ED6762">
        <w:rPr>
          <w:rFonts w:eastAsia="Calibri"/>
        </w:rPr>
        <w:t>(--1--).</w:t>
      </w:r>
    </w:p>
    <w:p w14:paraId="74B30674" w14:textId="7A76D66B" w:rsidR="00ED4E91" w:rsidRPr="00ED6762" w:rsidRDefault="00CB4392" w:rsidP="00ED6762">
      <w:pPr>
        <w:pStyle w:val="Paragraph1"/>
        <w:rPr>
          <w:rFonts w:eastAsia="Calibri"/>
        </w:rPr>
      </w:pPr>
      <w:r w:rsidRPr="00ED6762">
        <w:rPr>
          <w:rFonts w:eastAsia="Calibri"/>
        </w:rPr>
        <w:t>Power Panel (PP)</w:t>
      </w:r>
      <w:r w:rsidR="00790633">
        <w:rPr>
          <w:rFonts w:eastAsia="Calibri"/>
        </w:rPr>
        <w:t>.</w:t>
      </w:r>
    </w:p>
    <w:p w14:paraId="772CAD97" w14:textId="77777777" w:rsidR="00ED4E91" w:rsidRDefault="00CB4392" w:rsidP="00ED6762">
      <w:pPr>
        <w:pStyle w:val="Paragraph1"/>
        <w:rPr>
          <w:rFonts w:eastAsia="Calibri"/>
        </w:rPr>
      </w:pPr>
      <w:r w:rsidRPr="00ED6762">
        <w:rPr>
          <w:rFonts w:eastAsia="Calibri"/>
        </w:rPr>
        <w:t>Low-Voltage Control Panel (LVCP).</w:t>
      </w:r>
    </w:p>
    <w:p w14:paraId="6DA016F4" w14:textId="379F6A92" w:rsidR="00790633" w:rsidRPr="00ED6762" w:rsidRDefault="00790633" w:rsidP="00ED6762">
      <w:pPr>
        <w:pStyle w:val="Paragraph1"/>
        <w:rPr>
          <w:rFonts w:eastAsia="Calibri"/>
        </w:rPr>
      </w:pPr>
      <w:r>
        <w:rPr>
          <w:rFonts w:eastAsia="Calibri"/>
        </w:rPr>
        <w:t>Manual Transfer Switch (MTS).</w:t>
      </w:r>
    </w:p>
    <w:p w14:paraId="5413A085" w14:textId="77777777" w:rsidR="00AD7B90" w:rsidRPr="00ED6762" w:rsidRDefault="00CB4392" w:rsidP="00ED6762">
      <w:pPr>
        <w:pStyle w:val="Paragraph"/>
        <w:rPr>
          <w:rFonts w:eastAsia="Calibri"/>
        </w:rPr>
      </w:pPr>
      <w:r w:rsidRPr="00ED6762">
        <w:rPr>
          <w:rFonts w:eastAsia="Calibri"/>
        </w:rPr>
        <w:t>Area Classifications:</w:t>
      </w:r>
    </w:p>
    <w:p w14:paraId="6FE590F4" w14:textId="5F6C2D53" w:rsidR="00ED4E91" w:rsidRPr="00ED6762" w:rsidRDefault="00CB4392" w:rsidP="00ED6762">
      <w:pPr>
        <w:pStyle w:val="Paragraph1"/>
        <w:rPr>
          <w:rFonts w:eastAsia="Calibri"/>
        </w:rPr>
      </w:pPr>
      <w:r w:rsidRPr="00ED6762">
        <w:rPr>
          <w:rFonts w:eastAsia="Calibri"/>
        </w:rPr>
        <w:t>Materials, equipment, and incidentals shall be suitable for the area classification(s) shown, specified, and required.</w:t>
      </w:r>
    </w:p>
    <w:p w14:paraId="082DD0B8" w14:textId="77777777" w:rsidR="00ED4E91" w:rsidRPr="00355106" w:rsidRDefault="00ED4E91" w:rsidP="00ED6762">
      <w:pPr>
        <w:pStyle w:val="NTS"/>
      </w:pPr>
      <w:r>
        <w:t>*********************************************************************************************</w:t>
      </w:r>
    </w:p>
    <w:p w14:paraId="60ACE11C" w14:textId="77777777" w:rsidR="00ED4E91" w:rsidRDefault="00ED4E91" w:rsidP="00ED6762">
      <w:pPr>
        <w:pStyle w:val="NTS0"/>
        <w:rPr>
          <w:rFonts w:eastAsia="Calibri"/>
        </w:rPr>
      </w:pPr>
      <w:r>
        <w:rPr>
          <w:rFonts w:eastAsia="Calibri"/>
        </w:rPr>
        <w:t>NTS: Identify on the drawings limits of all hazardous, corrosive, and indoor wet locations.</w:t>
      </w:r>
    </w:p>
    <w:p w14:paraId="7AAADEAF" w14:textId="6344C6D6" w:rsidR="00ED4E91" w:rsidRDefault="00ED4E91" w:rsidP="00ED6762">
      <w:pPr>
        <w:pStyle w:val="NTS"/>
      </w:pPr>
      <w:r>
        <w:t>*********************************************************************************************</w:t>
      </w:r>
    </w:p>
    <w:p w14:paraId="4A757BE9" w14:textId="2EF950C8" w:rsidR="00ED4E91" w:rsidRPr="00ED6762" w:rsidRDefault="00CB4392" w:rsidP="00ED6762">
      <w:pPr>
        <w:pStyle w:val="Paragraph1"/>
        <w:rPr>
          <w:rFonts w:eastAsia="Calibri"/>
        </w:rPr>
      </w:pPr>
      <w:r w:rsidRPr="08D697D9">
        <w:rPr>
          <w:rFonts w:eastAsia="Calibri"/>
        </w:rPr>
        <w:lastRenderedPageBreak/>
        <w:t xml:space="preserve">Wet Locations: Comply with NEC and NEMA requirements for wet locations.  Enclosures in wet locations shall be </w:t>
      </w:r>
      <w:r w:rsidR="7F8154CC" w:rsidRPr="08D697D9">
        <w:rPr>
          <w:rFonts w:eastAsia="Calibri"/>
        </w:rPr>
        <w:t>stainless steel</w:t>
      </w:r>
      <w:r w:rsidRPr="08D697D9">
        <w:rPr>
          <w:rFonts w:eastAsia="Calibri"/>
        </w:rPr>
        <w:t xml:space="preserve"> and comply with NEMA 4X unless specified otherwise.</w:t>
      </w:r>
    </w:p>
    <w:p w14:paraId="7B8116D4" w14:textId="6518A484" w:rsidR="00ED4E91" w:rsidRPr="00ED6762" w:rsidRDefault="00CB4392" w:rsidP="00ED6762">
      <w:pPr>
        <w:pStyle w:val="Paragraph1"/>
        <w:rPr>
          <w:rFonts w:eastAsia="Calibri"/>
        </w:rPr>
      </w:pPr>
      <w:r w:rsidRPr="08D697D9">
        <w:rPr>
          <w:rFonts w:eastAsia="Calibri"/>
        </w:rPr>
        <w:t xml:space="preserve">Corrosive Locations: Comply with NEC and NEMA requirements for corrosive locations.  Enclosures in corrosive locations shall be </w:t>
      </w:r>
      <w:r w:rsidR="7F8154CC" w:rsidRPr="08D697D9">
        <w:rPr>
          <w:rFonts w:eastAsia="Calibri"/>
        </w:rPr>
        <w:t>stainless steel</w:t>
      </w:r>
      <w:r w:rsidRPr="08D697D9">
        <w:rPr>
          <w:rFonts w:eastAsia="Calibri"/>
        </w:rPr>
        <w:t xml:space="preserve"> and conform to NEMA 4X requirements unless specified otherwise.</w:t>
      </w:r>
    </w:p>
    <w:p w14:paraId="10B87251" w14:textId="77777777" w:rsidR="00ED4E91" w:rsidRPr="00ED6762" w:rsidRDefault="00CB4392" w:rsidP="00ED6762">
      <w:pPr>
        <w:pStyle w:val="Paragraph1"/>
        <w:rPr>
          <w:rFonts w:eastAsia="Calibri"/>
        </w:rPr>
      </w:pPr>
      <w:r w:rsidRPr="00ED6762">
        <w:rPr>
          <w:rFonts w:eastAsia="Calibri"/>
        </w:rPr>
        <w:t>Hazardous Locations: Comply with NEC requirements for the Class and Division designated.</w:t>
      </w:r>
    </w:p>
    <w:p w14:paraId="0129C18C" w14:textId="77777777" w:rsidR="00ED4E91" w:rsidRPr="00ED6762" w:rsidRDefault="00CB4392" w:rsidP="00ED6762">
      <w:pPr>
        <w:pStyle w:val="Paragraph1"/>
        <w:rPr>
          <w:rFonts w:eastAsia="Calibri"/>
        </w:rPr>
      </w:pPr>
      <w:r w:rsidRPr="00ED6762">
        <w:rPr>
          <w:rFonts w:eastAsia="Calibri"/>
        </w:rPr>
        <w:t>Dusty Locations: Indoor areas not designated as hazardous, corrosive, or wet are dusty locations.  Comply with NEC and NEMA 12 requirements unless specified otherwise.</w:t>
      </w:r>
    </w:p>
    <w:p w14:paraId="6AFF43B7" w14:textId="77777777" w:rsidR="00ED4E91" w:rsidRPr="00ED6762" w:rsidRDefault="00CB4392" w:rsidP="00ED6762">
      <w:pPr>
        <w:pStyle w:val="ArticleHeading"/>
        <w:rPr>
          <w:rFonts w:eastAsia="Calibri"/>
        </w:rPr>
      </w:pPr>
      <w:r w:rsidRPr="00ED6762">
        <w:rPr>
          <w:rFonts w:eastAsia="Calibri"/>
        </w:rPr>
        <w:t>MEASUREMENT AND PAYMENT</w:t>
      </w:r>
    </w:p>
    <w:p w14:paraId="313FA0EA" w14:textId="77777777" w:rsidR="00ED4E91" w:rsidRDefault="00CB4392" w:rsidP="007029BB">
      <w:pPr>
        <w:pStyle w:val="Paragraph"/>
        <w:rPr>
          <w:rFonts w:eastAsia="Calibri"/>
        </w:rPr>
      </w:pPr>
      <w:r w:rsidRPr="00ED4E91">
        <w:rPr>
          <w:rFonts w:eastAsia="Calibri"/>
        </w:rPr>
        <w:t xml:space="preserve">Mobilization and Demobilization </w:t>
      </w:r>
    </w:p>
    <w:p w14:paraId="743986C0" w14:textId="77777777" w:rsidR="00ED4E91" w:rsidRDefault="00CB4392" w:rsidP="007029BB">
      <w:pPr>
        <w:pStyle w:val="Paragraph1"/>
        <w:rPr>
          <w:rFonts w:eastAsia="Calibri"/>
        </w:rPr>
      </w:pPr>
      <w:r w:rsidRPr="00ED4E91">
        <w:rPr>
          <w:rFonts w:eastAsia="Calibri"/>
        </w:rPr>
        <w:t>Work Item Number and Title</w:t>
      </w:r>
    </w:p>
    <w:p w14:paraId="34636B18" w14:textId="77777777" w:rsidR="00ED4E91" w:rsidRPr="00ED4E91" w:rsidRDefault="00CB4392" w:rsidP="007029BB">
      <w:pPr>
        <w:pStyle w:val="Paragraph1"/>
        <w:numPr>
          <w:ilvl w:val="0"/>
          <w:numId w:val="0"/>
        </w:numPr>
        <w:ind w:left="1800"/>
        <w:rPr>
          <w:rFonts w:eastAsia="Calibri"/>
        </w:rPr>
      </w:pPr>
      <w:r w:rsidRPr="00ED4E91">
        <w:rPr>
          <w:rFonts w:eastAsia="Calibri" w:cs="Calibri"/>
          <w:b/>
        </w:rPr>
        <w:t>26 05 05-A  Electrical Work</w:t>
      </w:r>
    </w:p>
    <w:p w14:paraId="3F5099A3" w14:textId="77777777" w:rsidR="00ED4E91" w:rsidRPr="00D56624" w:rsidRDefault="00CB4392" w:rsidP="00D56624">
      <w:pPr>
        <w:pStyle w:val="Paragraph1"/>
        <w:rPr>
          <w:rFonts w:eastAsia="Calibri"/>
        </w:rPr>
      </w:pPr>
      <w:r w:rsidRPr="00D56624">
        <w:rPr>
          <w:rFonts w:eastAsia="Calibri"/>
        </w:rPr>
        <w:t xml:space="preserve">Payment for Electrical Work shall be a lump sum price. </w:t>
      </w:r>
      <w:r w:rsidRPr="00D56624">
        <w:t xml:space="preserve"> </w:t>
      </w:r>
    </w:p>
    <w:p w14:paraId="207E7266" w14:textId="7CDA980F" w:rsidR="00ED4E91" w:rsidRPr="00D56624" w:rsidRDefault="00CB4392" w:rsidP="00D56624">
      <w:pPr>
        <w:pStyle w:val="Paragraph1"/>
        <w:rPr>
          <w:rFonts w:eastAsia="Calibri"/>
        </w:rPr>
      </w:pPr>
      <w:r w:rsidRPr="00D56624">
        <w:rPr>
          <w:rFonts w:eastAsia="Calibri"/>
        </w:rPr>
        <w:t>The Contractor shall provide all labor, materials, and equipment, both temporary and permanent associated with</w:t>
      </w:r>
      <w:r w:rsidR="008F10C0">
        <w:rPr>
          <w:rFonts w:eastAsia="Calibri"/>
        </w:rPr>
        <w:t xml:space="preserve"> the</w:t>
      </w:r>
      <w:r w:rsidRPr="00D56624">
        <w:rPr>
          <w:rFonts w:eastAsia="Calibri"/>
        </w:rPr>
        <w:t xml:space="preserve"> removal and replacement of the existing electrical system. Additionally, this item includes salvage of existing power and control panels; disposal of equipment not claimed by plant staff; communication systems installation and adjustment; testing, to include systems demonstrations, start-up services and instruction; and adjustment of equipment.</w:t>
      </w:r>
    </w:p>
    <w:p w14:paraId="2DED94AF" w14:textId="77777777" w:rsidR="00E55D3A" w:rsidRPr="00ED6762" w:rsidRDefault="00CB4392" w:rsidP="00ED6762">
      <w:pPr>
        <w:pStyle w:val="ArticleHeading"/>
        <w:rPr>
          <w:rFonts w:eastAsia="Calibri"/>
        </w:rPr>
      </w:pPr>
      <w:r w:rsidRPr="00ED6762">
        <w:rPr>
          <w:rFonts w:eastAsia="Calibri"/>
        </w:rPr>
        <w:t>QUALITY ASSURANCE</w:t>
      </w:r>
    </w:p>
    <w:p w14:paraId="681F288C" w14:textId="77777777" w:rsidR="00E55D3A" w:rsidRDefault="00CB4392" w:rsidP="007029BB">
      <w:pPr>
        <w:pStyle w:val="Paragraph"/>
        <w:rPr>
          <w:rFonts w:eastAsia="Calibri"/>
        </w:rPr>
      </w:pPr>
      <w:r w:rsidRPr="00E55D3A">
        <w:rPr>
          <w:rFonts w:eastAsia="Calibri"/>
        </w:rPr>
        <w:t>Qualifications:</w:t>
      </w:r>
    </w:p>
    <w:p w14:paraId="10AB389C" w14:textId="77777777" w:rsidR="00E55D3A" w:rsidRDefault="00CB4392" w:rsidP="007029BB">
      <w:pPr>
        <w:pStyle w:val="Paragraph1"/>
        <w:rPr>
          <w:rFonts w:eastAsia="Calibri"/>
        </w:rPr>
      </w:pPr>
      <w:r w:rsidRPr="00E55D3A">
        <w:rPr>
          <w:rFonts w:eastAsia="Calibri"/>
        </w:rPr>
        <w:t>Electrical Subcontractor:</w:t>
      </w:r>
    </w:p>
    <w:p w14:paraId="768F5C6F" w14:textId="31A88782" w:rsidR="00AD7B90" w:rsidRPr="00D56624" w:rsidRDefault="00CB4392" w:rsidP="00D56624">
      <w:pPr>
        <w:pStyle w:val="Subparagrapha"/>
        <w:rPr>
          <w:rFonts w:eastAsia="Calibri"/>
        </w:rPr>
      </w:pPr>
      <w:r w:rsidRPr="00D56624">
        <w:rPr>
          <w:rFonts w:eastAsia="Calibri"/>
        </w:rPr>
        <w:t>Electrical Subcontractor shall possess a valid electricians’ and contractors’ license in the jurisdiction where the Site is located.</w:t>
      </w:r>
    </w:p>
    <w:p w14:paraId="3EC27E36" w14:textId="77777777" w:rsidR="00AD7B90" w:rsidRPr="00A246EF" w:rsidRDefault="00AD7B90" w:rsidP="00D56624">
      <w:pPr>
        <w:pStyle w:val="NTS"/>
      </w:pPr>
      <w:r>
        <w:t>*********************************************************************************************</w:t>
      </w:r>
    </w:p>
    <w:p w14:paraId="4670A446" w14:textId="77777777" w:rsidR="00AD7B90" w:rsidRDefault="00AD7B90" w:rsidP="00D56624">
      <w:pPr>
        <w:pStyle w:val="NTS0"/>
        <w:rPr>
          <w:rFonts w:eastAsia="Calibri"/>
        </w:rPr>
      </w:pPr>
      <w:r>
        <w:rPr>
          <w:rFonts w:eastAsia="Calibri"/>
        </w:rPr>
        <w:t>NTS: Retain paragraph “b” below for unique or specialty projects Edit “b” below for project specific requirements. Delete paragraph “b” when not required.</w:t>
      </w:r>
    </w:p>
    <w:p w14:paraId="6BFC07C2" w14:textId="6A5AF648" w:rsidR="00AD7B90" w:rsidRDefault="00AD7B90" w:rsidP="00D56624">
      <w:pPr>
        <w:pStyle w:val="NTS"/>
      </w:pPr>
      <w:r>
        <w:t>*********************************************************************************************</w:t>
      </w:r>
    </w:p>
    <w:p w14:paraId="5F2A77A2" w14:textId="144A0430" w:rsidR="00E55D3A" w:rsidRPr="00D56624" w:rsidRDefault="00CB4392" w:rsidP="00D56624">
      <w:pPr>
        <w:pStyle w:val="Subparagrapha"/>
        <w:rPr>
          <w:rFonts w:eastAsia="Calibri"/>
        </w:rPr>
      </w:pPr>
      <w:r w:rsidRPr="00D56624">
        <w:rPr>
          <w:rFonts w:eastAsia="Calibri"/>
        </w:rPr>
        <w:t>If requested by Engineer, submit the following information for not less than three successful, completed projects: project name and location; year completed; name and contact information for: prime Contractor for whom electrical Subcontractor worked, project Owner, and project Engineer or architect, including addresses and telephone numbers.</w:t>
      </w:r>
    </w:p>
    <w:p w14:paraId="1D8FB7E1" w14:textId="77777777" w:rsidR="00E55D3A" w:rsidRPr="00D56624" w:rsidRDefault="00CB4392" w:rsidP="00D56624">
      <w:pPr>
        <w:pStyle w:val="Paragraph1"/>
        <w:rPr>
          <w:rFonts w:eastAsia="Calibri"/>
        </w:rPr>
      </w:pPr>
      <w:r w:rsidRPr="00D56624">
        <w:rPr>
          <w:rFonts w:eastAsia="Calibri"/>
        </w:rPr>
        <w:t>Wiring Coordination:</w:t>
      </w:r>
    </w:p>
    <w:p w14:paraId="4D5005C7" w14:textId="77777777" w:rsidR="00E55D3A" w:rsidRPr="00D56624" w:rsidRDefault="00CB4392" w:rsidP="00D56624">
      <w:pPr>
        <w:pStyle w:val="Subparagrapha"/>
        <w:rPr>
          <w:rFonts w:eastAsia="Calibri"/>
        </w:rPr>
      </w:pPr>
      <w:r w:rsidRPr="00D56624">
        <w:rPr>
          <w:rFonts w:eastAsia="Calibri"/>
        </w:rPr>
        <w:t xml:space="preserve">Contractor shall be responsible for preparing complete point-to-point interconnection wiring diagrams.  Diagrams shall identify all external interconnecting wiring associated with new or modified existing equipment. </w:t>
      </w:r>
    </w:p>
    <w:p w14:paraId="7EE6347A" w14:textId="77777777" w:rsidR="00E55D3A" w:rsidRPr="00D56624" w:rsidRDefault="00CB4392" w:rsidP="00D56624">
      <w:pPr>
        <w:pStyle w:val="Subparagrapha"/>
        <w:rPr>
          <w:rFonts w:eastAsia="Calibri"/>
        </w:rPr>
      </w:pPr>
      <w:r w:rsidRPr="00D56624">
        <w:rPr>
          <w:rFonts w:eastAsia="Calibri"/>
        </w:rPr>
        <w:t>Develop diagrams for performing the Work and to document terminations.  Prepare diagrams in accordance with this Section and the example wiring diagram accepted by Engineer.  Diagrams are in addition to loop diagrams required in Section 40 61 13, Process Control Systems General Provisions.</w:t>
      </w:r>
    </w:p>
    <w:p w14:paraId="53043377" w14:textId="77777777" w:rsidR="00E55D3A" w:rsidRPr="00D56624" w:rsidRDefault="00CB4392" w:rsidP="00D56624">
      <w:pPr>
        <w:pStyle w:val="Paragraph"/>
        <w:rPr>
          <w:rFonts w:eastAsia="Calibri"/>
        </w:rPr>
      </w:pPr>
      <w:r w:rsidRPr="00D56624">
        <w:rPr>
          <w:rFonts w:eastAsia="Calibri"/>
        </w:rPr>
        <w:t>Component Supply and Compatibility:</w:t>
      </w:r>
    </w:p>
    <w:p w14:paraId="05A98CC5" w14:textId="77777777" w:rsidR="00E55D3A" w:rsidRPr="00D56624" w:rsidRDefault="00CB4392" w:rsidP="00D56624">
      <w:pPr>
        <w:pStyle w:val="Paragraph1"/>
        <w:rPr>
          <w:rFonts w:eastAsia="Calibri"/>
        </w:rPr>
      </w:pPr>
      <w:r w:rsidRPr="00D56624">
        <w:rPr>
          <w:rFonts w:eastAsia="Calibri"/>
        </w:rPr>
        <w:t>Materials and equipment similar to each other shall be from the same manufacturer for uniformity.</w:t>
      </w:r>
    </w:p>
    <w:p w14:paraId="0E2C94C6" w14:textId="77777777" w:rsidR="004C658F" w:rsidRPr="00D56624" w:rsidRDefault="00CB4392" w:rsidP="00D56624">
      <w:pPr>
        <w:pStyle w:val="Paragraph"/>
        <w:rPr>
          <w:rFonts w:eastAsia="Calibri"/>
        </w:rPr>
      </w:pPr>
      <w:r w:rsidRPr="00D56624">
        <w:rPr>
          <w:rFonts w:eastAsia="Calibri"/>
        </w:rPr>
        <w:lastRenderedPageBreak/>
        <w:t>Regulatory Requirements:</w:t>
      </w:r>
    </w:p>
    <w:p w14:paraId="069D896B" w14:textId="3A87FE1E" w:rsidR="00911E60" w:rsidRPr="00D56624" w:rsidRDefault="00CB4392" w:rsidP="00D56624">
      <w:pPr>
        <w:pStyle w:val="Paragraph1"/>
        <w:rPr>
          <w:rFonts w:eastAsia="Calibri"/>
        </w:rPr>
      </w:pPr>
      <w:r w:rsidRPr="00D56624">
        <w:rPr>
          <w:rFonts w:eastAsia="Calibri"/>
        </w:rPr>
        <w:t>Contractor shall obtain all permits required to perform the work shown in these documents.</w:t>
      </w:r>
    </w:p>
    <w:p w14:paraId="21A5AB90" w14:textId="77777777" w:rsidR="00911E60" w:rsidRPr="00A246EF" w:rsidRDefault="00911E60" w:rsidP="00D56624">
      <w:pPr>
        <w:pStyle w:val="NTS"/>
      </w:pPr>
      <w:r>
        <w:t>*********************************************************************************************</w:t>
      </w:r>
    </w:p>
    <w:p w14:paraId="6BB36789" w14:textId="77777777" w:rsidR="00911E60" w:rsidRDefault="00911E60" w:rsidP="00D56624">
      <w:pPr>
        <w:pStyle w:val="NTS0"/>
        <w:rPr>
          <w:rFonts w:eastAsia="Calibri"/>
        </w:rPr>
      </w:pPr>
      <w:r>
        <w:rPr>
          <w:rFonts w:eastAsia="Calibri"/>
        </w:rPr>
        <w:t>Permits: Refer to the General Conditions, Supplementary Conditions, and other parts of the Contract Documents for responsibilities relative to obtaining and paying for permits, licenses, and inspection fees, as applicable. NTS: Review section 01 65 00, Product Delivery Requirements, and section 01 66 00, Product Storage and Handling Requirements, and insert at No. 1 requirements, if any, specific to all electrical systems work.  When not required, delete article “1.3.C”.</w:t>
      </w:r>
    </w:p>
    <w:p w14:paraId="6D599B3F" w14:textId="2CB9A0EF" w:rsidR="00911E60" w:rsidRPr="00911E60" w:rsidRDefault="00911E60" w:rsidP="00D56624">
      <w:pPr>
        <w:pStyle w:val="NTS"/>
      </w:pPr>
      <w:r>
        <w:t>*********************************************************************************************</w:t>
      </w:r>
    </w:p>
    <w:p w14:paraId="431C1DD0" w14:textId="77777777" w:rsidR="004C658F" w:rsidRPr="00D56624" w:rsidRDefault="00CB4392" w:rsidP="00D56624">
      <w:pPr>
        <w:pStyle w:val="ArticleHeading"/>
        <w:rPr>
          <w:rFonts w:eastAsia="Calibri"/>
        </w:rPr>
      </w:pPr>
      <w:r w:rsidRPr="00D56624">
        <w:rPr>
          <w:rFonts w:eastAsia="Calibri"/>
        </w:rPr>
        <w:t>DELIVERY, STORAGE, AND HANDLING</w:t>
      </w:r>
    </w:p>
    <w:p w14:paraId="314C8C55" w14:textId="78753372" w:rsidR="00911E60" w:rsidRPr="00D56624" w:rsidRDefault="00CB4392" w:rsidP="00D56624">
      <w:pPr>
        <w:pStyle w:val="Paragraph"/>
        <w:rPr>
          <w:rFonts w:eastAsia="Calibri"/>
        </w:rPr>
      </w:pPr>
      <w:r w:rsidRPr="3EAF1262">
        <w:rPr>
          <w:rFonts w:eastAsia="Calibri"/>
        </w:rPr>
        <w:t xml:space="preserve">Refer to each Division 26 </w:t>
      </w:r>
      <w:r w:rsidR="716F4391" w:rsidRPr="3EAF1262">
        <w:rPr>
          <w:rFonts w:eastAsia="Calibri"/>
        </w:rPr>
        <w:t>S</w:t>
      </w:r>
      <w:r w:rsidRPr="3EAF1262">
        <w:rPr>
          <w:rFonts w:eastAsia="Calibri"/>
        </w:rPr>
        <w:t xml:space="preserve">pecification </w:t>
      </w:r>
      <w:r w:rsidR="31A2480E" w:rsidRPr="3EAF1262">
        <w:rPr>
          <w:rFonts w:eastAsia="Calibri"/>
        </w:rPr>
        <w:t>S</w:t>
      </w:r>
      <w:r w:rsidR="7B5E724C" w:rsidRPr="3EAF1262">
        <w:rPr>
          <w:rFonts w:eastAsia="Calibri"/>
        </w:rPr>
        <w:t xml:space="preserve">ection </w:t>
      </w:r>
      <w:r w:rsidRPr="3EAF1262">
        <w:rPr>
          <w:rFonts w:eastAsia="Calibri"/>
        </w:rPr>
        <w:t xml:space="preserve">for each </w:t>
      </w:r>
      <w:r w:rsidR="191A1F77" w:rsidRPr="3EAF1262">
        <w:rPr>
          <w:rFonts w:eastAsia="Calibri"/>
        </w:rPr>
        <w:t xml:space="preserve">section’s </w:t>
      </w:r>
      <w:r w:rsidRPr="3EAF1262">
        <w:rPr>
          <w:rFonts w:eastAsia="Calibri"/>
        </w:rPr>
        <w:t>Delivery, Storage, and Handling requirements.</w:t>
      </w:r>
    </w:p>
    <w:p w14:paraId="3496B18F" w14:textId="77777777" w:rsidR="00911E60" w:rsidRPr="00A246EF" w:rsidRDefault="00911E60" w:rsidP="00D56624">
      <w:pPr>
        <w:pStyle w:val="NTS"/>
      </w:pPr>
      <w:r>
        <w:t>*********************************************************************************************</w:t>
      </w:r>
    </w:p>
    <w:p w14:paraId="137433EB" w14:textId="4913554B" w:rsidR="005A0EFB" w:rsidRDefault="005A0EFB" w:rsidP="005A0EFB">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AB81F53" w14:textId="01CEFC1A" w:rsidR="00911E60" w:rsidRPr="005A0EFB" w:rsidRDefault="00911E60" w:rsidP="009B6138">
      <w:pPr>
        <w:pStyle w:val="NTS"/>
      </w:pPr>
      <w:r>
        <w:t>*********************************************************************************************</w:t>
      </w:r>
    </w:p>
    <w:p w14:paraId="0BF4C0BE" w14:textId="77777777" w:rsidR="00911E60" w:rsidRPr="00135E1B" w:rsidRDefault="00CB4392" w:rsidP="00135E1B">
      <w:pPr>
        <w:pStyle w:val="ArticleHeading"/>
        <w:rPr>
          <w:rFonts w:eastAsia="Calibri"/>
        </w:rPr>
      </w:pPr>
      <w:r w:rsidRPr="00135E1B">
        <w:rPr>
          <w:rFonts w:eastAsia="Calibri"/>
        </w:rPr>
        <w:t>SUBMITTALS</w:t>
      </w:r>
    </w:p>
    <w:p w14:paraId="3CDA4C9D" w14:textId="77777777" w:rsidR="00911E60" w:rsidRPr="00135E1B" w:rsidRDefault="00CB4392" w:rsidP="00135E1B">
      <w:pPr>
        <w:pStyle w:val="Paragraph"/>
        <w:rPr>
          <w:rFonts w:eastAsia="Calibri"/>
        </w:rPr>
      </w:pPr>
      <w:r w:rsidRPr="00135E1B">
        <w:rPr>
          <w:rFonts w:eastAsia="Calibri"/>
        </w:rPr>
        <w:t>Action Submittal. Submit the following:</w:t>
      </w:r>
    </w:p>
    <w:p w14:paraId="192FBFD0" w14:textId="77777777" w:rsidR="00911E60" w:rsidRPr="00135E1B" w:rsidRDefault="00CB4392" w:rsidP="00135E1B">
      <w:pPr>
        <w:pStyle w:val="Paragraph1"/>
        <w:rPr>
          <w:rFonts w:eastAsia="Calibri"/>
        </w:rPr>
      </w:pPr>
      <w:r w:rsidRPr="00135E1B">
        <w:rPr>
          <w:rFonts w:eastAsia="Calibri"/>
        </w:rPr>
        <w:t xml:space="preserve">Product Data </w:t>
      </w:r>
    </w:p>
    <w:p w14:paraId="31415341" w14:textId="77777777" w:rsidR="00911E60" w:rsidRPr="00135E1B" w:rsidRDefault="00CB4392" w:rsidP="00135E1B">
      <w:pPr>
        <w:pStyle w:val="Subparagrapha"/>
        <w:rPr>
          <w:rFonts w:eastAsia="Calibri"/>
        </w:rPr>
      </w:pPr>
      <w:r w:rsidRPr="00135E1B">
        <w:rPr>
          <w:rFonts w:eastAsia="Calibri"/>
        </w:rPr>
        <w:t>Electrical Systems - Product Data</w:t>
      </w:r>
    </w:p>
    <w:p w14:paraId="4122F2A7" w14:textId="77777777" w:rsidR="00911E60" w:rsidRPr="00135E1B" w:rsidRDefault="00CB4392" w:rsidP="00135E1B">
      <w:pPr>
        <w:pStyle w:val="Subparagraph1"/>
        <w:rPr>
          <w:rFonts w:eastAsia="Calibri"/>
        </w:rPr>
      </w:pPr>
      <w:r w:rsidRPr="00135E1B">
        <w:rPr>
          <w:rFonts w:eastAsia="Calibri"/>
        </w:rPr>
        <w:t>Manufacturer's name and product designation or catalog number.</w:t>
      </w:r>
    </w:p>
    <w:p w14:paraId="70EC7459" w14:textId="77777777" w:rsidR="00911E60" w:rsidRPr="00135E1B" w:rsidRDefault="00CB4392" w:rsidP="00135E1B">
      <w:pPr>
        <w:pStyle w:val="Subparagraph1"/>
        <w:rPr>
          <w:rFonts w:eastAsia="Calibri"/>
        </w:rPr>
      </w:pPr>
      <w:r w:rsidRPr="00135E1B">
        <w:rPr>
          <w:rFonts w:eastAsia="Calibri"/>
        </w:rPr>
        <w:t>Electrical ratings.</w:t>
      </w:r>
    </w:p>
    <w:p w14:paraId="01B2B4CB" w14:textId="77777777" w:rsidR="00911E60" w:rsidRPr="00135E1B" w:rsidRDefault="00CB4392" w:rsidP="00135E1B">
      <w:pPr>
        <w:pStyle w:val="Subparagraph1"/>
        <w:rPr>
          <w:rFonts w:eastAsia="Calibri"/>
        </w:rPr>
      </w:pPr>
      <w:r w:rsidRPr="00135E1B">
        <w:rPr>
          <w:rFonts w:eastAsia="Calibri"/>
        </w:rPr>
        <w:t>Manufacturer’s technical data and specifications.</w:t>
      </w:r>
    </w:p>
    <w:p w14:paraId="2B4A7DBC" w14:textId="77777777" w:rsidR="00911E60" w:rsidRPr="00135E1B" w:rsidRDefault="00CB4392" w:rsidP="00135E1B">
      <w:pPr>
        <w:pStyle w:val="Subparagraph1"/>
        <w:rPr>
          <w:rFonts w:eastAsia="Calibri"/>
        </w:rPr>
      </w:pPr>
      <w:r w:rsidRPr="00135E1B">
        <w:rPr>
          <w:rFonts w:eastAsia="Calibri"/>
        </w:rPr>
        <w:t>Manufacturer’s indication of compliance with applicable reference standards.</w:t>
      </w:r>
    </w:p>
    <w:p w14:paraId="5EDE2021" w14:textId="77777777" w:rsidR="00911E60" w:rsidRPr="00135E1B" w:rsidRDefault="00CB4392" w:rsidP="00135E1B">
      <w:pPr>
        <w:pStyle w:val="Subparagraph1"/>
        <w:rPr>
          <w:rFonts w:eastAsia="Calibri"/>
        </w:rPr>
      </w:pPr>
      <w:r w:rsidRPr="00135E1B">
        <w:rPr>
          <w:rFonts w:eastAsia="Calibri"/>
        </w:rPr>
        <w:t>Painting and coating systems proposed.</w:t>
      </w:r>
    </w:p>
    <w:p w14:paraId="00A23ACB" w14:textId="77777777" w:rsidR="00911E60" w:rsidRPr="00135E1B" w:rsidRDefault="00CB4392" w:rsidP="00135E1B">
      <w:pPr>
        <w:pStyle w:val="Paragraph1"/>
        <w:rPr>
          <w:rFonts w:eastAsia="Calibri"/>
        </w:rPr>
      </w:pPr>
      <w:r w:rsidRPr="00135E1B">
        <w:rPr>
          <w:rFonts w:eastAsia="Calibri"/>
        </w:rPr>
        <w:t xml:space="preserve">Shop Drawings </w:t>
      </w:r>
    </w:p>
    <w:p w14:paraId="100E62A7" w14:textId="77777777" w:rsidR="00911E60" w:rsidRPr="00135E1B" w:rsidRDefault="00CB4392" w:rsidP="00135E1B">
      <w:pPr>
        <w:pStyle w:val="Subparagrapha"/>
        <w:rPr>
          <w:rFonts w:eastAsia="Calibri"/>
        </w:rPr>
      </w:pPr>
      <w:r w:rsidRPr="00135E1B">
        <w:rPr>
          <w:rFonts w:eastAsia="Calibri"/>
        </w:rPr>
        <w:t>Internal Wiring Diagram and Drawings</w:t>
      </w:r>
    </w:p>
    <w:p w14:paraId="5BFA25E6" w14:textId="77777777" w:rsidR="00911E60" w:rsidRPr="00135E1B" w:rsidRDefault="00CB4392" w:rsidP="00135E1B">
      <w:pPr>
        <w:pStyle w:val="Subparagraph1"/>
        <w:rPr>
          <w:rFonts w:eastAsia="Calibri"/>
        </w:rPr>
      </w:pPr>
      <w:r w:rsidRPr="00135E1B">
        <w:rPr>
          <w:rFonts w:eastAsia="Calibri"/>
        </w:rPr>
        <w:t>Must indicate all connections to components and numbered terminals for external connections.</w:t>
      </w:r>
    </w:p>
    <w:p w14:paraId="241123C2" w14:textId="77777777" w:rsidR="00911E60" w:rsidRPr="00135E1B" w:rsidRDefault="00CB4392" w:rsidP="00135E1B">
      <w:pPr>
        <w:pStyle w:val="Subparagrapha"/>
        <w:rPr>
          <w:rFonts w:eastAsia="Calibri"/>
        </w:rPr>
      </w:pPr>
      <w:r w:rsidRPr="00135E1B">
        <w:rPr>
          <w:rFonts w:eastAsia="Calibri"/>
        </w:rPr>
        <w:t xml:space="preserve">Dimensioned Plan, Section, Elevations, and Panel Layouts </w:t>
      </w:r>
    </w:p>
    <w:p w14:paraId="6AB79B44" w14:textId="77777777" w:rsidR="00911E60" w:rsidRPr="00135E1B" w:rsidRDefault="00CB4392" w:rsidP="00135E1B">
      <w:pPr>
        <w:pStyle w:val="Subparagraph1"/>
        <w:rPr>
          <w:rFonts w:eastAsia="Calibri"/>
        </w:rPr>
      </w:pPr>
      <w:r w:rsidRPr="00135E1B">
        <w:rPr>
          <w:rFonts w:eastAsia="Calibri"/>
        </w:rPr>
        <w:t>Show means for mounting, conduit connection, and grounding.</w:t>
      </w:r>
    </w:p>
    <w:p w14:paraId="4BEEDA66" w14:textId="77777777" w:rsidR="00911E60" w:rsidRPr="00135E1B" w:rsidRDefault="00CB4392" w:rsidP="00135E1B">
      <w:pPr>
        <w:pStyle w:val="Subparagrapha"/>
        <w:rPr>
          <w:rFonts w:eastAsia="Calibri"/>
        </w:rPr>
      </w:pPr>
      <w:r w:rsidRPr="00135E1B">
        <w:rPr>
          <w:rFonts w:eastAsia="Calibri"/>
        </w:rPr>
        <w:t>Components List</w:t>
      </w:r>
    </w:p>
    <w:p w14:paraId="193533F8" w14:textId="01D3CAC0" w:rsidR="00911E60" w:rsidRPr="00135E1B" w:rsidRDefault="00CB4392" w:rsidP="00135E1B">
      <w:pPr>
        <w:pStyle w:val="Subparagraph1"/>
        <w:rPr>
          <w:rFonts w:eastAsia="Calibri"/>
        </w:rPr>
      </w:pPr>
      <w:r w:rsidRPr="00135E1B">
        <w:rPr>
          <w:rFonts w:eastAsia="Calibri"/>
        </w:rPr>
        <w:t>Include manufacturer’s name and catalog number (or part number) for each.</w:t>
      </w:r>
    </w:p>
    <w:p w14:paraId="5A9656C3" w14:textId="77777777" w:rsidR="00911E60" w:rsidRPr="00A246EF" w:rsidRDefault="00911E60" w:rsidP="00135E1B">
      <w:pPr>
        <w:pStyle w:val="NTS"/>
      </w:pPr>
      <w:r>
        <w:t>*********************************************************************************************</w:t>
      </w:r>
    </w:p>
    <w:p w14:paraId="548B6CA0" w14:textId="77777777" w:rsidR="00911E60" w:rsidRDefault="00911E60" w:rsidP="00135E1B">
      <w:pPr>
        <w:pStyle w:val="NTS0"/>
        <w:rPr>
          <w:rFonts w:eastAsia="Calibri"/>
        </w:rPr>
      </w:pPr>
      <w:r>
        <w:rPr>
          <w:rFonts w:eastAsia="Calibri"/>
        </w:rPr>
        <w:t>NTS: Include paragraph “d”, below when required by Owner requirement and the anticipated scope of engineering services for the construction phase includes such reviews.  Otherwise, delete.</w:t>
      </w:r>
    </w:p>
    <w:p w14:paraId="03CFEBD1" w14:textId="03D324A6" w:rsidR="00911E60" w:rsidRDefault="00911E60" w:rsidP="00135E1B">
      <w:pPr>
        <w:pStyle w:val="NTS"/>
      </w:pPr>
      <w:r>
        <w:t>*********************************************************************************************</w:t>
      </w:r>
    </w:p>
    <w:p w14:paraId="221A4281" w14:textId="77777777" w:rsidR="00911E60" w:rsidRPr="00135E1B" w:rsidRDefault="00CB4392" w:rsidP="00135E1B">
      <w:pPr>
        <w:pStyle w:val="Subparagrapha"/>
        <w:rPr>
          <w:rFonts w:eastAsia="Calibri"/>
        </w:rPr>
      </w:pPr>
      <w:r w:rsidRPr="00135E1B">
        <w:rPr>
          <w:rFonts w:eastAsia="Calibri"/>
        </w:rPr>
        <w:t>Point-to point Interconnection Wiring Diagrams.</w:t>
      </w:r>
    </w:p>
    <w:p w14:paraId="29F78FB4" w14:textId="77777777" w:rsidR="00911E60" w:rsidRPr="00911E60" w:rsidRDefault="00CB4392" w:rsidP="00135E1B">
      <w:pPr>
        <w:pStyle w:val="StyleParagraph1NOTUSED"/>
        <w:rPr>
          <w:rFonts w:eastAsia="Calibri"/>
        </w:rPr>
      </w:pPr>
      <w:r w:rsidRPr="00911E60">
        <w:rPr>
          <w:rFonts w:eastAsia="Calibri"/>
        </w:rPr>
        <w:t>Samples (NOT USED)</w:t>
      </w:r>
    </w:p>
    <w:p w14:paraId="236ABA5B" w14:textId="77777777" w:rsidR="00911E60" w:rsidRPr="00911E60" w:rsidRDefault="00CB4392" w:rsidP="005A0EFB">
      <w:pPr>
        <w:pStyle w:val="StyleParagraph1NOTUSED"/>
        <w:rPr>
          <w:rFonts w:eastAsia="Calibri"/>
        </w:rPr>
      </w:pPr>
      <w:r w:rsidRPr="00911E60">
        <w:rPr>
          <w:rFonts w:eastAsia="Calibri"/>
        </w:rPr>
        <w:t>Delegated Design Submittals (NOT USED)</w:t>
      </w:r>
    </w:p>
    <w:p w14:paraId="47B350BD" w14:textId="77777777" w:rsidR="00911E60" w:rsidRPr="00135E1B" w:rsidRDefault="00CB4392" w:rsidP="00135E1B">
      <w:pPr>
        <w:pStyle w:val="Paragraph"/>
        <w:rPr>
          <w:rFonts w:eastAsia="Calibri"/>
        </w:rPr>
      </w:pPr>
      <w:r w:rsidRPr="00135E1B">
        <w:rPr>
          <w:rFonts w:eastAsia="Calibri"/>
        </w:rPr>
        <w:t xml:space="preserve">Informational Submittals. Submit the following: </w:t>
      </w:r>
    </w:p>
    <w:p w14:paraId="3DC1BEF9" w14:textId="77777777" w:rsidR="00911E60" w:rsidRPr="00135E1B" w:rsidRDefault="00CB4392" w:rsidP="00135E1B">
      <w:pPr>
        <w:pStyle w:val="Paragraph1"/>
        <w:rPr>
          <w:rFonts w:eastAsia="Calibri"/>
        </w:rPr>
      </w:pPr>
      <w:r w:rsidRPr="00135E1B">
        <w:rPr>
          <w:rFonts w:eastAsia="Calibri"/>
        </w:rPr>
        <w:t xml:space="preserve">Certificates </w:t>
      </w:r>
    </w:p>
    <w:p w14:paraId="423DFBED" w14:textId="77777777" w:rsidR="00911E60" w:rsidRPr="00135E1B" w:rsidRDefault="00CB4392" w:rsidP="00135E1B">
      <w:pPr>
        <w:pStyle w:val="Subparagrapha"/>
        <w:rPr>
          <w:rFonts w:eastAsia="Calibri"/>
        </w:rPr>
      </w:pPr>
      <w:r w:rsidRPr="00135E1B">
        <w:rPr>
          <w:rFonts w:eastAsia="Calibri"/>
        </w:rPr>
        <w:lastRenderedPageBreak/>
        <w:t>Manufacturer’s Certificate of Compliance with Applicable Reference Standards.</w:t>
      </w:r>
    </w:p>
    <w:p w14:paraId="4CB1AF65" w14:textId="77777777" w:rsidR="00911E60" w:rsidRPr="00135E1B" w:rsidRDefault="00CB4392" w:rsidP="00135E1B">
      <w:pPr>
        <w:pStyle w:val="Paragraph1"/>
        <w:rPr>
          <w:rFonts w:eastAsia="Calibri"/>
        </w:rPr>
      </w:pPr>
      <w:r w:rsidRPr="00135E1B">
        <w:rPr>
          <w:rFonts w:eastAsia="Calibri"/>
        </w:rPr>
        <w:t xml:space="preserve">Test and Evaluation Reports </w:t>
      </w:r>
    </w:p>
    <w:p w14:paraId="1CBF4995" w14:textId="77777777" w:rsidR="00911E60" w:rsidRPr="00135E1B" w:rsidRDefault="00CB4392" w:rsidP="00135E1B">
      <w:pPr>
        <w:pStyle w:val="Subparagrapha"/>
        <w:rPr>
          <w:rFonts w:eastAsia="Calibri"/>
        </w:rPr>
      </w:pPr>
      <w:r w:rsidRPr="00135E1B">
        <w:rPr>
          <w:rFonts w:eastAsia="Calibri"/>
        </w:rPr>
        <w:t>Electrical Systems - Test Procedures</w:t>
      </w:r>
    </w:p>
    <w:p w14:paraId="00CB1C3F" w14:textId="77777777" w:rsidR="00911E60" w:rsidRPr="00135E1B" w:rsidRDefault="00CB4392" w:rsidP="00135E1B">
      <w:pPr>
        <w:pStyle w:val="Subparagraph1"/>
        <w:rPr>
          <w:rFonts w:eastAsia="Calibri"/>
        </w:rPr>
      </w:pPr>
      <w:r w:rsidRPr="00135E1B">
        <w:rPr>
          <w:rFonts w:eastAsia="Calibri"/>
        </w:rPr>
        <w:t>Proposed testing procedures and testing limitations for source quality control testing and field quality control testing.</w:t>
      </w:r>
    </w:p>
    <w:p w14:paraId="40EE252F" w14:textId="77777777" w:rsidR="00911E60" w:rsidRDefault="00CB4392" w:rsidP="00135E1B">
      <w:pPr>
        <w:pStyle w:val="Paragraph1"/>
        <w:rPr>
          <w:rFonts w:eastAsia="Calibri"/>
        </w:rPr>
      </w:pPr>
      <w:r w:rsidRPr="00911E60">
        <w:rPr>
          <w:rFonts w:eastAsia="Calibri"/>
        </w:rPr>
        <w:t xml:space="preserve">Manufacturers’ Instructions </w:t>
      </w:r>
    </w:p>
    <w:p w14:paraId="171F3136" w14:textId="77777777" w:rsidR="00911E60" w:rsidRPr="00135E1B" w:rsidRDefault="00CB4392" w:rsidP="00135E1B">
      <w:pPr>
        <w:pStyle w:val="Subparagrapha"/>
        <w:rPr>
          <w:rFonts w:eastAsia="Calibri"/>
        </w:rPr>
      </w:pPr>
      <w:r w:rsidRPr="00135E1B">
        <w:rPr>
          <w:rFonts w:eastAsia="Calibri"/>
        </w:rPr>
        <w:t>Electrical Systems - Manufacturer’s Instructions</w:t>
      </w:r>
    </w:p>
    <w:p w14:paraId="3270190E" w14:textId="77777777" w:rsidR="00911E60" w:rsidRPr="00135E1B" w:rsidRDefault="00CB4392" w:rsidP="00135E1B">
      <w:pPr>
        <w:pStyle w:val="Subparagraph1"/>
        <w:rPr>
          <w:rFonts w:eastAsia="Calibri"/>
        </w:rPr>
      </w:pPr>
      <w:r w:rsidRPr="00135E1B">
        <w:rPr>
          <w:rFonts w:eastAsia="Calibri"/>
        </w:rPr>
        <w:t>Installation data and instructions.</w:t>
      </w:r>
    </w:p>
    <w:p w14:paraId="0432C951" w14:textId="77777777" w:rsidR="00911E60" w:rsidRPr="00135E1B" w:rsidRDefault="00CB4392" w:rsidP="00135E1B">
      <w:pPr>
        <w:pStyle w:val="Subparagraph1"/>
        <w:rPr>
          <w:rFonts w:eastAsia="Calibri"/>
        </w:rPr>
      </w:pPr>
      <w:r w:rsidRPr="00135E1B">
        <w:rPr>
          <w:rFonts w:eastAsia="Calibri"/>
        </w:rPr>
        <w:t>Instructions for handling, start-up, and troubleshooting.</w:t>
      </w:r>
    </w:p>
    <w:p w14:paraId="1030D7FC" w14:textId="77777777" w:rsidR="00911E60" w:rsidRPr="00135E1B" w:rsidRDefault="00CB4392" w:rsidP="00135E1B">
      <w:pPr>
        <w:pStyle w:val="Paragraph1"/>
        <w:rPr>
          <w:rFonts w:eastAsia="Calibri"/>
        </w:rPr>
      </w:pPr>
      <w:r w:rsidRPr="00135E1B">
        <w:rPr>
          <w:rFonts w:eastAsia="Calibri"/>
        </w:rPr>
        <w:t xml:space="preserve">Source Quality Control Submittals </w:t>
      </w:r>
    </w:p>
    <w:p w14:paraId="1EE18D2A" w14:textId="77777777" w:rsidR="00911E60" w:rsidRPr="00135E1B" w:rsidRDefault="00CB4392" w:rsidP="00135E1B">
      <w:pPr>
        <w:pStyle w:val="Subparagrapha"/>
        <w:rPr>
          <w:rFonts w:eastAsia="Calibri"/>
        </w:rPr>
      </w:pPr>
      <w:r w:rsidRPr="00135E1B">
        <w:rPr>
          <w:rFonts w:eastAsia="Calibri"/>
        </w:rPr>
        <w:t>Electrical Systems - Source Quality Control Test Results</w:t>
      </w:r>
    </w:p>
    <w:p w14:paraId="51A25602" w14:textId="77777777" w:rsidR="00911E60" w:rsidRPr="00135E1B" w:rsidRDefault="00CB4392" w:rsidP="00135E1B">
      <w:pPr>
        <w:pStyle w:val="Subparagraph1"/>
        <w:rPr>
          <w:rFonts w:eastAsia="Calibri"/>
        </w:rPr>
      </w:pPr>
      <w:r w:rsidRPr="00135E1B">
        <w:rPr>
          <w:rFonts w:eastAsia="Calibri"/>
        </w:rPr>
        <w:t>Results for required shop testing. Refer to each individual specification section.</w:t>
      </w:r>
    </w:p>
    <w:p w14:paraId="32EDB7F8" w14:textId="77777777" w:rsidR="00911E60" w:rsidRPr="00135E1B" w:rsidRDefault="00CB4392" w:rsidP="00135E1B">
      <w:pPr>
        <w:pStyle w:val="Paragraph1"/>
        <w:rPr>
          <w:rFonts w:eastAsia="Calibri"/>
        </w:rPr>
      </w:pPr>
      <w:r w:rsidRPr="00135E1B">
        <w:rPr>
          <w:rFonts w:eastAsia="Calibri"/>
        </w:rPr>
        <w:t xml:space="preserve">Field Quality Control Submittals </w:t>
      </w:r>
    </w:p>
    <w:p w14:paraId="2BC5E9D5" w14:textId="77777777" w:rsidR="00911E60" w:rsidRPr="00135E1B" w:rsidRDefault="00CB4392" w:rsidP="00135E1B">
      <w:pPr>
        <w:pStyle w:val="Subparagrapha"/>
        <w:rPr>
          <w:rFonts w:eastAsia="Calibri"/>
        </w:rPr>
      </w:pPr>
      <w:r w:rsidRPr="00135E1B">
        <w:rPr>
          <w:rFonts w:eastAsia="Calibri"/>
        </w:rPr>
        <w:t>Electrical Systems Field Quality Control Test Results</w:t>
      </w:r>
    </w:p>
    <w:p w14:paraId="789BD12C" w14:textId="77777777" w:rsidR="00911E60" w:rsidRPr="00135E1B" w:rsidRDefault="00CB4392" w:rsidP="00135E1B">
      <w:pPr>
        <w:pStyle w:val="Subparagraph1"/>
        <w:rPr>
          <w:rFonts w:eastAsia="Calibri"/>
        </w:rPr>
      </w:pPr>
      <w:r w:rsidRPr="00135E1B">
        <w:rPr>
          <w:rFonts w:eastAsia="Calibri"/>
        </w:rPr>
        <w:t>Results for required field testing</w:t>
      </w:r>
    </w:p>
    <w:p w14:paraId="153E324D" w14:textId="77777777" w:rsidR="00911E60" w:rsidRPr="00135E1B" w:rsidRDefault="00CB4392" w:rsidP="00135E1B">
      <w:pPr>
        <w:pStyle w:val="Paragraph1"/>
        <w:rPr>
          <w:rFonts w:eastAsia="Calibri"/>
        </w:rPr>
      </w:pPr>
      <w:r w:rsidRPr="00135E1B">
        <w:rPr>
          <w:rFonts w:eastAsia="Calibri"/>
        </w:rPr>
        <w:t xml:space="preserve">Qualifications Statements </w:t>
      </w:r>
    </w:p>
    <w:p w14:paraId="4E5A0C9B" w14:textId="77777777" w:rsidR="00911E60" w:rsidRPr="00135E1B" w:rsidRDefault="00CB4392" w:rsidP="00135E1B">
      <w:pPr>
        <w:pStyle w:val="Subparagrapha"/>
        <w:rPr>
          <w:rFonts w:eastAsia="Calibri"/>
        </w:rPr>
      </w:pPr>
      <w:r w:rsidRPr="00135E1B">
        <w:rPr>
          <w:rFonts w:eastAsia="Calibri"/>
        </w:rPr>
        <w:t>Electrical Subcontractor Qualification Statement</w:t>
      </w:r>
    </w:p>
    <w:p w14:paraId="26AA5D74" w14:textId="77777777" w:rsidR="00911E60" w:rsidRPr="00135E1B" w:rsidRDefault="00CB4392" w:rsidP="00135E1B">
      <w:pPr>
        <w:pStyle w:val="StyleParagraph1NOTUSED"/>
        <w:rPr>
          <w:rFonts w:eastAsia="Calibri"/>
        </w:rPr>
      </w:pPr>
      <w:r w:rsidRPr="00135E1B">
        <w:rPr>
          <w:rFonts w:eastAsia="Calibri"/>
        </w:rPr>
        <w:t>Manufacturer Reports (NOT USED)</w:t>
      </w:r>
    </w:p>
    <w:p w14:paraId="45B96408" w14:textId="77777777" w:rsidR="00911E60" w:rsidRPr="00135E1B" w:rsidRDefault="00CB4392" w:rsidP="00135E1B">
      <w:pPr>
        <w:pStyle w:val="StyleParagraph1NOTUSED"/>
        <w:rPr>
          <w:rFonts w:eastAsia="Calibri"/>
        </w:rPr>
      </w:pPr>
      <w:r w:rsidRPr="00135E1B">
        <w:rPr>
          <w:rFonts w:eastAsia="Calibri"/>
        </w:rPr>
        <w:t>Sustainable Design Submittals (NOT USED)</w:t>
      </w:r>
    </w:p>
    <w:p w14:paraId="1628220B" w14:textId="77777777" w:rsidR="00E373C2" w:rsidRPr="00135E1B" w:rsidRDefault="00CB4392" w:rsidP="00135E1B">
      <w:pPr>
        <w:pStyle w:val="StyleParagraph1NOTUSED"/>
        <w:rPr>
          <w:rFonts w:eastAsia="Calibri"/>
        </w:rPr>
      </w:pPr>
      <w:r w:rsidRPr="00135E1B">
        <w:rPr>
          <w:rFonts w:eastAsia="Calibri"/>
        </w:rPr>
        <w:t>Special Procedure Submittals (NOT USED)</w:t>
      </w:r>
    </w:p>
    <w:p w14:paraId="4C5B588A" w14:textId="4A8D62A8" w:rsidR="00E373C2" w:rsidRPr="00135E1B" w:rsidRDefault="00CB4392" w:rsidP="00135E1B">
      <w:pPr>
        <w:pStyle w:val="Paragraph"/>
        <w:rPr>
          <w:rFonts w:eastAsia="Calibri"/>
        </w:rPr>
      </w:pPr>
      <w:r w:rsidRPr="00135E1B">
        <w:rPr>
          <w:rFonts w:eastAsia="Calibri"/>
        </w:rPr>
        <w:t>Closeout Submittals. Submit the following:</w:t>
      </w:r>
    </w:p>
    <w:p w14:paraId="5238BF53" w14:textId="77777777" w:rsidR="00E373C2" w:rsidRPr="00A246EF" w:rsidRDefault="00E373C2" w:rsidP="00135E1B">
      <w:pPr>
        <w:pStyle w:val="NTS"/>
      </w:pPr>
      <w:r>
        <w:t>*********************************************************************************************</w:t>
      </w:r>
    </w:p>
    <w:p w14:paraId="6610B42F" w14:textId="77777777" w:rsidR="00E373C2" w:rsidRDefault="00E373C2" w:rsidP="00135E1B">
      <w:pPr>
        <w:pStyle w:val="NTS0"/>
        <w:rPr>
          <w:rFonts w:eastAsia="Calibri"/>
        </w:rPr>
      </w:pPr>
      <w:r>
        <w:rPr>
          <w:rFonts w:eastAsia="Calibri"/>
        </w:rPr>
        <w:t>NTS: Review section 01 78 39, Project Record Documents, and edit paragraph “2”, below, to suit the Project.</w:t>
      </w:r>
    </w:p>
    <w:p w14:paraId="7A5CB92C" w14:textId="149C7F7E" w:rsidR="00E373C2" w:rsidRDefault="00E373C2" w:rsidP="00135E1B">
      <w:pPr>
        <w:pStyle w:val="NTS"/>
      </w:pPr>
      <w:r>
        <w:t>*********************************************************************************************</w:t>
      </w:r>
    </w:p>
    <w:p w14:paraId="5A9AC0D2" w14:textId="29E1AB81" w:rsidR="004C658F" w:rsidRDefault="00CB4392" w:rsidP="00135E1B">
      <w:pPr>
        <w:pStyle w:val="StyleParagraph1NOTUSED"/>
        <w:rPr>
          <w:rFonts w:eastAsia="Calibri"/>
          <w:color w:val="auto"/>
        </w:rPr>
      </w:pPr>
      <w:r w:rsidRPr="005A01D0">
        <w:rPr>
          <w:rFonts w:eastAsia="Calibri"/>
          <w:color w:val="auto"/>
        </w:rPr>
        <w:t>Operation and Maintenance Data</w:t>
      </w:r>
    </w:p>
    <w:p w14:paraId="6084FD66" w14:textId="1CCFBD0B" w:rsidR="005A01D0" w:rsidRPr="005A01D0" w:rsidRDefault="00307ADA" w:rsidP="005A01D0">
      <w:pPr>
        <w:pStyle w:val="Subparagrapha"/>
        <w:rPr>
          <w:rFonts w:eastAsia="Calibri"/>
        </w:rPr>
      </w:pPr>
      <w:r w:rsidRPr="3EAF1262">
        <w:rPr>
          <w:rFonts w:eastAsia="Calibri"/>
        </w:rPr>
        <w:t xml:space="preserve">Refer to each Division 26 Specification Section for each section’s </w:t>
      </w:r>
      <w:r>
        <w:rPr>
          <w:rFonts w:eastAsia="Calibri"/>
        </w:rPr>
        <w:t xml:space="preserve">Operation and Maintenance Data </w:t>
      </w:r>
      <w:r w:rsidRPr="3EAF1262">
        <w:rPr>
          <w:rFonts w:eastAsia="Calibri"/>
        </w:rPr>
        <w:t>requirements.</w:t>
      </w:r>
    </w:p>
    <w:p w14:paraId="71C9FFCD" w14:textId="77777777" w:rsidR="004C658F" w:rsidRPr="004C658F" w:rsidRDefault="00CB4392" w:rsidP="00135E1B">
      <w:pPr>
        <w:pStyle w:val="Paragraph1"/>
        <w:rPr>
          <w:rFonts w:eastAsia="Calibri"/>
        </w:rPr>
      </w:pPr>
      <w:r w:rsidRPr="004C658F">
        <w:rPr>
          <w:rFonts w:eastAsia="Calibri"/>
        </w:rPr>
        <w:t xml:space="preserve">Record Documentation </w:t>
      </w:r>
    </w:p>
    <w:p w14:paraId="42819CA3" w14:textId="77777777" w:rsidR="004C658F" w:rsidRDefault="00CB4392" w:rsidP="00135E1B">
      <w:pPr>
        <w:pStyle w:val="Subparagrapha"/>
        <w:rPr>
          <w:rFonts w:eastAsia="Calibri"/>
        </w:rPr>
      </w:pPr>
      <w:r w:rsidRPr="004C658F">
        <w:rPr>
          <w:rFonts w:eastAsia="Calibri"/>
        </w:rPr>
        <w:t>Electrical System Record Drawings</w:t>
      </w:r>
    </w:p>
    <w:p w14:paraId="48AF37B3" w14:textId="77777777" w:rsidR="004C658F" w:rsidRDefault="00CB4392" w:rsidP="00135E1B">
      <w:pPr>
        <w:pStyle w:val="Subparagraph1"/>
        <w:rPr>
          <w:rFonts w:eastAsia="Calibri"/>
        </w:rPr>
      </w:pPr>
      <w:r w:rsidRPr="004C658F">
        <w:rPr>
          <w:rFonts w:eastAsia="Calibri"/>
        </w:rPr>
        <w:t>One-line wiring diagram of the electrical distribution system.</w:t>
      </w:r>
    </w:p>
    <w:p w14:paraId="0B034392" w14:textId="77777777" w:rsidR="004C658F" w:rsidRPr="004C658F" w:rsidRDefault="00CB4392" w:rsidP="00135E1B">
      <w:pPr>
        <w:pStyle w:val="Subparagraph1"/>
        <w:rPr>
          <w:rFonts w:eastAsia="Calibri"/>
        </w:rPr>
      </w:pPr>
      <w:r w:rsidRPr="004C658F">
        <w:rPr>
          <w:rFonts w:eastAsia="Calibri" w:cs="Calibri"/>
        </w:rPr>
        <w:t>Actual, in-place conduit and cable layouts with schedule of conduit sizes and number, and size of conductors.</w:t>
      </w:r>
    </w:p>
    <w:p w14:paraId="1C80893C" w14:textId="77777777" w:rsidR="004C658F" w:rsidRPr="004C658F" w:rsidRDefault="00CB4392" w:rsidP="00135E1B">
      <w:pPr>
        <w:pStyle w:val="Subparagraph1"/>
        <w:rPr>
          <w:rFonts w:eastAsia="Calibri"/>
        </w:rPr>
      </w:pPr>
      <w:r w:rsidRPr="004C658F">
        <w:rPr>
          <w:rFonts w:eastAsia="Calibri" w:cs="Calibri"/>
        </w:rPr>
        <w:t>Layouts of the power and lighting arrangements and the grounding system.</w:t>
      </w:r>
    </w:p>
    <w:p w14:paraId="625BA9B9" w14:textId="77777777" w:rsidR="004C658F" w:rsidRPr="004C658F" w:rsidRDefault="00CB4392" w:rsidP="00135E1B">
      <w:pPr>
        <w:pStyle w:val="Subparagraph1"/>
        <w:rPr>
          <w:rFonts w:eastAsia="Calibri"/>
        </w:rPr>
      </w:pPr>
      <w:r w:rsidRPr="004C658F">
        <w:rPr>
          <w:rFonts w:eastAsia="Calibri" w:cs="Calibri"/>
        </w:rPr>
        <w:t>Control schematic diagrams, with terminal numbers and control devices identified, for all equipment.</w:t>
      </w:r>
    </w:p>
    <w:p w14:paraId="7642FBAB" w14:textId="77777777" w:rsidR="004C658F" w:rsidRPr="004C658F" w:rsidRDefault="00CB4392" w:rsidP="00135E1B">
      <w:pPr>
        <w:pStyle w:val="Subparagraph1"/>
        <w:rPr>
          <w:rFonts w:eastAsia="Calibri"/>
        </w:rPr>
      </w:pPr>
      <w:r w:rsidRPr="004C658F">
        <w:rPr>
          <w:rFonts w:eastAsia="Calibri" w:cs="Calibri"/>
        </w:rPr>
        <w:t xml:space="preserve">Panel Schedules with circuit numbers and loads. </w:t>
      </w:r>
    </w:p>
    <w:p w14:paraId="34C836C1" w14:textId="77777777" w:rsidR="004C658F" w:rsidRPr="004C658F" w:rsidRDefault="00CB4392" w:rsidP="00135E1B">
      <w:pPr>
        <w:pStyle w:val="Subparagraph1"/>
        <w:rPr>
          <w:rFonts w:eastAsia="Calibri"/>
        </w:rPr>
      </w:pPr>
      <w:r w:rsidRPr="004C658F">
        <w:rPr>
          <w:rFonts w:eastAsia="Calibri" w:cs="Calibri"/>
        </w:rPr>
        <w:t>Record documents shall indicate final equipment and field installation information.</w:t>
      </w:r>
    </w:p>
    <w:p w14:paraId="5DB460F8" w14:textId="77777777" w:rsidR="004C658F" w:rsidRPr="004C658F" w:rsidRDefault="00CB4392" w:rsidP="00135E1B">
      <w:pPr>
        <w:pStyle w:val="Subparagraph1"/>
        <w:rPr>
          <w:rFonts w:eastAsia="Calibri"/>
        </w:rPr>
      </w:pPr>
      <w:r w:rsidRPr="004C658F">
        <w:rPr>
          <w:rFonts w:eastAsia="Calibri" w:cs="Calibri"/>
        </w:rPr>
        <w:t>Instrumentation and Control Wiring Diagrams shall include the following:</w:t>
      </w:r>
    </w:p>
    <w:p w14:paraId="13EE5FE8" w14:textId="77777777" w:rsidR="00E373C2" w:rsidRDefault="00CB4392" w:rsidP="00135E1B">
      <w:pPr>
        <w:pStyle w:val="Subparagrapha0"/>
        <w:rPr>
          <w:rFonts w:eastAsia="Calibri"/>
        </w:rPr>
      </w:pPr>
      <w:r w:rsidRPr="004C658F">
        <w:rPr>
          <w:rFonts w:eastAsia="Calibri"/>
        </w:rPr>
        <w:t xml:space="preserve">electrical schematics of, but not be limited to; electrical enclosures, instrumentation, and interconnects to field devices. </w:t>
      </w:r>
    </w:p>
    <w:p w14:paraId="394B8115" w14:textId="77777777" w:rsidR="00E373C2" w:rsidRDefault="00CB4392" w:rsidP="00135E1B">
      <w:pPr>
        <w:pStyle w:val="Subparagraph1"/>
        <w:rPr>
          <w:rFonts w:eastAsia="Calibri"/>
        </w:rPr>
      </w:pPr>
      <w:r w:rsidRPr="00E373C2">
        <w:rPr>
          <w:rFonts w:eastAsia="Calibri"/>
        </w:rPr>
        <w:t>Point-to-Point Interconnection Wiring Diagram Drawings: Include the following:</w:t>
      </w:r>
    </w:p>
    <w:p w14:paraId="43381452" w14:textId="77777777" w:rsidR="00E373C2" w:rsidRDefault="00CB4392" w:rsidP="00135E1B">
      <w:pPr>
        <w:pStyle w:val="Subparagrapha0"/>
        <w:rPr>
          <w:rFonts w:eastAsia="Calibri"/>
        </w:rPr>
      </w:pPr>
      <w:r w:rsidRPr="00E373C2">
        <w:rPr>
          <w:rFonts w:eastAsia="Calibri"/>
        </w:rPr>
        <w:t>External control wiring for each piece of equipment, panel, instrument, and other devices and wiring to control sta­tions and motor controllers.</w:t>
      </w:r>
    </w:p>
    <w:p w14:paraId="6133603B" w14:textId="77777777" w:rsidR="00E373C2" w:rsidRPr="00E373C2" w:rsidRDefault="00CB4392" w:rsidP="00135E1B">
      <w:pPr>
        <w:pStyle w:val="Subparagrapha0"/>
        <w:rPr>
          <w:rFonts w:eastAsia="Calibri"/>
        </w:rPr>
      </w:pPr>
      <w:r w:rsidRPr="00E373C2">
        <w:rPr>
          <w:rFonts w:eastAsia="Calibri" w:cs="Calibri"/>
        </w:rPr>
        <w:t>Numbered terminal block identification for each wire termination.</w:t>
      </w:r>
    </w:p>
    <w:p w14:paraId="30FE1CFF" w14:textId="77777777" w:rsidR="00E373C2" w:rsidRPr="00E373C2" w:rsidRDefault="00CB4392" w:rsidP="00135E1B">
      <w:pPr>
        <w:pStyle w:val="Subparagrapha0"/>
        <w:rPr>
          <w:rFonts w:eastAsia="Calibri"/>
        </w:rPr>
      </w:pPr>
      <w:r w:rsidRPr="00E373C2">
        <w:rPr>
          <w:rFonts w:eastAsia="Calibri" w:cs="Calibri"/>
        </w:rPr>
        <w:t>Identification of the assigned wire numbers for all interconnections.</w:t>
      </w:r>
    </w:p>
    <w:p w14:paraId="44D60176" w14:textId="77777777" w:rsidR="00E373C2" w:rsidRPr="00E373C2" w:rsidRDefault="00CB4392" w:rsidP="00135E1B">
      <w:pPr>
        <w:pStyle w:val="Subparagrapha0"/>
        <w:rPr>
          <w:rFonts w:eastAsia="Calibri"/>
        </w:rPr>
      </w:pPr>
      <w:r w:rsidRPr="00E373C2">
        <w:rPr>
          <w:rFonts w:eastAsia="Calibri" w:cs="Calibri"/>
        </w:rPr>
        <w:t>Identification of wiring by the conduit tag in which the wire is installed.</w:t>
      </w:r>
    </w:p>
    <w:p w14:paraId="0C218A37" w14:textId="77777777" w:rsidR="00E373C2" w:rsidRPr="00E373C2" w:rsidRDefault="00CB4392" w:rsidP="00135E1B">
      <w:pPr>
        <w:pStyle w:val="Subparagrapha0"/>
        <w:rPr>
          <w:rFonts w:eastAsia="Calibri"/>
        </w:rPr>
      </w:pPr>
      <w:r w:rsidRPr="00E373C2">
        <w:rPr>
          <w:rFonts w:eastAsia="Calibri" w:cs="Calibri"/>
        </w:rPr>
        <w:t>Terminal, junction, and pull boxes through which wiring is routed.</w:t>
      </w:r>
    </w:p>
    <w:p w14:paraId="7C2C61F6" w14:textId="77777777" w:rsidR="00E373C2" w:rsidRPr="00E373C2" w:rsidRDefault="00CB4392" w:rsidP="00135E1B">
      <w:pPr>
        <w:pStyle w:val="Subparagrapha0"/>
        <w:rPr>
          <w:rFonts w:eastAsia="Calibri"/>
        </w:rPr>
      </w:pPr>
      <w:r w:rsidRPr="00E373C2">
        <w:rPr>
          <w:rFonts w:eastAsia="Calibri" w:cs="Calibri"/>
        </w:rPr>
        <w:lastRenderedPageBreak/>
        <w:t>Identification of equipment and the submittal transmittal number for equipment from which wiring requirements and termination information was obtained.</w:t>
      </w:r>
    </w:p>
    <w:p w14:paraId="39FFD4A3" w14:textId="77777777" w:rsidR="00E373C2" w:rsidRDefault="00CB4392" w:rsidP="00135E1B">
      <w:pPr>
        <w:pStyle w:val="Subparagraph1"/>
        <w:rPr>
          <w:rFonts w:eastAsia="Calibri"/>
        </w:rPr>
      </w:pPr>
      <w:r w:rsidRPr="00E373C2">
        <w:rPr>
          <w:rFonts w:eastAsia="Calibri"/>
        </w:rPr>
        <w:t>Submittals shall be Editable AutoCAD file (.dwg format) of installed Wiring Diagram. AutoCAD file shall be in the current version of AutoCAD used by the Owner.</w:t>
      </w:r>
    </w:p>
    <w:p w14:paraId="3618AC51" w14:textId="061615B5" w:rsidR="00E373C2" w:rsidRDefault="00CB4392" w:rsidP="005A0EFB">
      <w:pPr>
        <w:pStyle w:val="StyleParagraph1NOTUSED"/>
        <w:rPr>
          <w:rFonts w:eastAsia="Calibri"/>
          <w:color w:val="auto"/>
        </w:rPr>
      </w:pPr>
      <w:r w:rsidRPr="00307ADA">
        <w:rPr>
          <w:rFonts w:eastAsia="Calibri"/>
          <w:color w:val="auto"/>
        </w:rPr>
        <w:t>Training Material</w:t>
      </w:r>
    </w:p>
    <w:p w14:paraId="3C94CBBD" w14:textId="7DEBC655" w:rsidR="00307ADA" w:rsidRPr="00307ADA" w:rsidRDefault="00307ADA" w:rsidP="00307ADA">
      <w:pPr>
        <w:pStyle w:val="Subparagrapha"/>
        <w:rPr>
          <w:rFonts w:eastAsia="Calibri"/>
        </w:rPr>
      </w:pPr>
      <w:r w:rsidRPr="3EAF1262">
        <w:rPr>
          <w:rFonts w:eastAsia="Calibri"/>
        </w:rPr>
        <w:t xml:space="preserve">Refer to each Division 26 Specification Section for each section’s </w:t>
      </w:r>
      <w:r>
        <w:rPr>
          <w:rFonts w:eastAsia="Calibri"/>
        </w:rPr>
        <w:t xml:space="preserve">Training Material </w:t>
      </w:r>
      <w:r w:rsidRPr="3EAF1262">
        <w:rPr>
          <w:rFonts w:eastAsia="Calibri"/>
        </w:rPr>
        <w:t>requirement.</w:t>
      </w:r>
    </w:p>
    <w:p w14:paraId="424F2D73" w14:textId="77777777" w:rsidR="00E373C2" w:rsidRPr="00E373C2" w:rsidRDefault="00CB4392" w:rsidP="005A0EFB">
      <w:pPr>
        <w:pStyle w:val="StyleParagraph1NOTUSED"/>
        <w:rPr>
          <w:rFonts w:eastAsia="Calibri"/>
        </w:rPr>
      </w:pPr>
      <w:r w:rsidRPr="00E373C2">
        <w:rPr>
          <w:rFonts w:eastAsia="Calibri" w:cs="Calibri"/>
        </w:rPr>
        <w:t>Warranty Documentation (NOT USED)</w:t>
      </w:r>
    </w:p>
    <w:p w14:paraId="4BD726ED" w14:textId="77777777" w:rsidR="00E373C2" w:rsidRPr="005A0EFB" w:rsidRDefault="00CB4392" w:rsidP="005A0EFB">
      <w:pPr>
        <w:pStyle w:val="StyleParagraph1NOTUSED"/>
        <w:rPr>
          <w:rFonts w:eastAsia="Calibri"/>
        </w:rPr>
      </w:pPr>
      <w:r w:rsidRPr="005A0EFB">
        <w:rPr>
          <w:rFonts w:eastAsia="Calibri"/>
        </w:rPr>
        <w:t>Software (NOT USED)</w:t>
      </w:r>
    </w:p>
    <w:p w14:paraId="0B1195C0" w14:textId="77777777" w:rsidR="00E373C2" w:rsidRPr="005A0EFB" w:rsidRDefault="00CB4392" w:rsidP="005A0EFB">
      <w:pPr>
        <w:pStyle w:val="StyleParagraph1NOTUSED"/>
        <w:rPr>
          <w:rFonts w:eastAsia="Calibri"/>
        </w:rPr>
      </w:pPr>
      <w:r w:rsidRPr="005A0EFB">
        <w:rPr>
          <w:rFonts w:eastAsia="Calibri"/>
        </w:rPr>
        <w:t>Bonds (NOT USED)</w:t>
      </w:r>
    </w:p>
    <w:p w14:paraId="39746BAA" w14:textId="77777777" w:rsidR="00E373C2" w:rsidRPr="005A0EFB" w:rsidRDefault="00CB4392" w:rsidP="005A0EFB">
      <w:pPr>
        <w:pStyle w:val="StyleParagraph1NOTUSED"/>
        <w:rPr>
          <w:rFonts w:eastAsia="Calibri"/>
        </w:rPr>
      </w:pPr>
      <w:r w:rsidRPr="005A0EFB">
        <w:rPr>
          <w:rFonts w:eastAsia="Calibri"/>
        </w:rPr>
        <w:t xml:space="preserve">Maintenance Contracts (NOT USED) </w:t>
      </w:r>
    </w:p>
    <w:p w14:paraId="6ED6A606" w14:textId="77777777" w:rsidR="00E373C2" w:rsidRDefault="00CB4392" w:rsidP="00355106">
      <w:pPr>
        <w:pStyle w:val="StyleParagraph1NOTUSED"/>
        <w:rPr>
          <w:rFonts w:eastAsia="Calibri"/>
        </w:rPr>
      </w:pPr>
      <w:r w:rsidRPr="00E373C2">
        <w:rPr>
          <w:rFonts w:eastAsia="Calibri"/>
        </w:rPr>
        <w:t>Sustainable Design Closeout Documentation (NOT USED)</w:t>
      </w:r>
    </w:p>
    <w:p w14:paraId="0C6865F8" w14:textId="77777777" w:rsidR="00E373C2" w:rsidRPr="00135E1B" w:rsidRDefault="00CB4392" w:rsidP="00135E1B">
      <w:pPr>
        <w:pStyle w:val="Paragraph"/>
        <w:rPr>
          <w:rFonts w:eastAsia="Calibri"/>
        </w:rPr>
      </w:pPr>
      <w:r w:rsidRPr="00135E1B">
        <w:rPr>
          <w:rFonts w:eastAsia="Calibri"/>
        </w:rPr>
        <w:t>Maintenance Material Submittals. (NOT USED)</w:t>
      </w:r>
    </w:p>
    <w:p w14:paraId="289999DA" w14:textId="77777777" w:rsidR="00E373C2" w:rsidRPr="00E373C2" w:rsidRDefault="00CB4392" w:rsidP="00DE6E44">
      <w:pPr>
        <w:pStyle w:val="StyleParagraph1NOTUSED"/>
        <w:rPr>
          <w:rFonts w:eastAsia="Calibri"/>
        </w:rPr>
      </w:pPr>
      <w:r w:rsidRPr="00E373C2">
        <w:rPr>
          <w:rFonts w:eastAsia="Calibri"/>
        </w:rPr>
        <w:t>Spare Parts (NOT USED)</w:t>
      </w:r>
    </w:p>
    <w:p w14:paraId="25B5C134" w14:textId="77777777" w:rsidR="00E373C2" w:rsidRPr="005A0EFB" w:rsidRDefault="00CB4392" w:rsidP="005A0EFB">
      <w:pPr>
        <w:pStyle w:val="StyleParagraph1NOTUSED"/>
        <w:rPr>
          <w:rFonts w:eastAsia="Calibri"/>
        </w:rPr>
      </w:pPr>
      <w:r w:rsidRPr="005A0EFB">
        <w:rPr>
          <w:rFonts w:eastAsia="Calibri"/>
        </w:rPr>
        <w:t>Extra Stock Materials (NOT USED)</w:t>
      </w:r>
    </w:p>
    <w:p w14:paraId="3EB9AB4A" w14:textId="77777777" w:rsidR="00852F2A" w:rsidRPr="00852F2A" w:rsidRDefault="00CB4392" w:rsidP="00355106">
      <w:pPr>
        <w:pStyle w:val="StyleParagraph1NOTUSED"/>
        <w:rPr>
          <w:rFonts w:eastAsia="Calibri"/>
        </w:rPr>
      </w:pPr>
      <w:r w:rsidRPr="00E373C2">
        <w:rPr>
          <w:rFonts w:eastAsia="Calibri"/>
        </w:rPr>
        <w:t>Tools (NOT USED)</w:t>
      </w:r>
    </w:p>
    <w:p w14:paraId="26E84D1C" w14:textId="77777777" w:rsidR="00852F2A" w:rsidRDefault="00CB4392" w:rsidP="00DE6E44">
      <w:pPr>
        <w:pStyle w:val="PartDesignation"/>
        <w:rPr>
          <w:rFonts w:eastAsia="Calibri"/>
        </w:rPr>
      </w:pPr>
      <w:r w:rsidRPr="00852F2A">
        <w:rPr>
          <w:rFonts w:eastAsia="Calibri"/>
        </w:rPr>
        <w:t>PRODUCTS</w:t>
      </w:r>
    </w:p>
    <w:p w14:paraId="560FC481" w14:textId="77777777" w:rsidR="00DE6E44" w:rsidRDefault="00CB4392" w:rsidP="00DE6E44">
      <w:pPr>
        <w:pStyle w:val="ArticleHeading"/>
        <w:rPr>
          <w:rFonts w:eastAsia="Calibri"/>
        </w:rPr>
      </w:pPr>
      <w:r w:rsidRPr="00852F2A">
        <w:rPr>
          <w:rFonts w:eastAsia="Calibri"/>
        </w:rPr>
        <w:t>Performance Criteria:</w:t>
      </w:r>
    </w:p>
    <w:p w14:paraId="02CE78DF" w14:textId="4279CF3A" w:rsidR="00562712" w:rsidRPr="00DE6E44" w:rsidRDefault="00CB4392" w:rsidP="00DE6E44">
      <w:pPr>
        <w:pStyle w:val="Paragraph"/>
        <w:rPr>
          <w:rFonts w:eastAsia="Calibri"/>
        </w:rPr>
      </w:pPr>
      <w:r w:rsidRPr="00DE6E44">
        <w:rPr>
          <w:rFonts w:eastAsia="Calibri"/>
        </w:rPr>
        <w:t>Electrical equipment shall be capable of operating successfully at full-rated load, without failure, with ambient outside air temperature of (--1--) degrees F to (--2--) degrees F and an elevation of (--3--) feet above mean sea level.</w:t>
      </w:r>
    </w:p>
    <w:p w14:paraId="777C03D2" w14:textId="3C10672D" w:rsidR="00852F2A" w:rsidRPr="00DE6E44" w:rsidRDefault="00CB4392" w:rsidP="00DE6E44">
      <w:pPr>
        <w:pStyle w:val="Paragraph"/>
        <w:rPr>
          <w:rFonts w:eastAsia="Calibri"/>
        </w:rPr>
      </w:pPr>
      <w:r w:rsidRPr="00DE6E44">
        <w:rPr>
          <w:rFonts w:eastAsia="Calibri"/>
        </w:rPr>
        <w:t>Unless specified otherwise, electrical equipment shall have ratings based on 75 degrees C terminations.</w:t>
      </w:r>
    </w:p>
    <w:p w14:paraId="798AC0B3" w14:textId="4F95ECFD" w:rsidR="00562712" w:rsidRPr="00DE6E44" w:rsidRDefault="00CB4392" w:rsidP="00DE6E44">
      <w:pPr>
        <w:pStyle w:val="ArticleHeading"/>
        <w:rPr>
          <w:rFonts w:eastAsia="Calibri"/>
        </w:rPr>
      </w:pPr>
      <w:r w:rsidRPr="00DE6E44">
        <w:rPr>
          <w:rFonts w:eastAsia="Calibri"/>
        </w:rPr>
        <w:t>Testing Laboratory Labels: Electrical material and equipment shall bear the label of Underwriters' Laboratories, Inc. or other nationally recognized, independent testing laboratory, where standards have been established and label service applies.</w:t>
      </w:r>
    </w:p>
    <w:p w14:paraId="77E4AC62" w14:textId="77777777" w:rsidR="00562712" w:rsidRPr="00DE6E44" w:rsidRDefault="00CB4392" w:rsidP="00DE6E44">
      <w:pPr>
        <w:pStyle w:val="PartDesignation"/>
        <w:rPr>
          <w:rFonts w:eastAsia="Calibri"/>
        </w:rPr>
      </w:pPr>
      <w:r w:rsidRPr="00DE6E44">
        <w:rPr>
          <w:rFonts w:eastAsia="Calibri"/>
        </w:rPr>
        <w:t>EXECUTION</w:t>
      </w:r>
    </w:p>
    <w:p w14:paraId="2C2DD0DA" w14:textId="77777777" w:rsidR="00562712" w:rsidRPr="00DE6E44" w:rsidRDefault="00CB4392" w:rsidP="00DE6E44">
      <w:pPr>
        <w:pStyle w:val="ArticleHeading"/>
        <w:rPr>
          <w:rFonts w:eastAsia="Calibri"/>
        </w:rPr>
      </w:pPr>
      <w:r w:rsidRPr="00DE6E44">
        <w:rPr>
          <w:rFonts w:eastAsia="Calibri"/>
        </w:rPr>
        <w:t>INSPECTION</w:t>
      </w:r>
    </w:p>
    <w:p w14:paraId="7D30529C" w14:textId="77777777" w:rsidR="00562712" w:rsidRPr="00DE6E44" w:rsidRDefault="00CB4392" w:rsidP="00DE6E44">
      <w:pPr>
        <w:pStyle w:val="Paragraph"/>
        <w:rPr>
          <w:rFonts w:eastAsia="Calibri"/>
        </w:rPr>
      </w:pPr>
      <w:r w:rsidRPr="00DE6E44">
        <w:rPr>
          <w:rFonts w:eastAsia="Calibri"/>
        </w:rPr>
        <w:t>Examine conditions under which Work will be performed and notify Engineer in writing of conditions detrimental to the proper and timely completion of the Work. Do not proceed with Work until unsatisfactory conditions are corrected.</w:t>
      </w:r>
    </w:p>
    <w:p w14:paraId="5A65BFBA" w14:textId="77777777" w:rsidR="00562712" w:rsidRPr="00DE6E44" w:rsidRDefault="00CB4392" w:rsidP="00DE6E44">
      <w:pPr>
        <w:pStyle w:val="ArticleHeading"/>
        <w:rPr>
          <w:rFonts w:eastAsia="Calibri"/>
        </w:rPr>
      </w:pPr>
      <w:r w:rsidRPr="00DE6E44">
        <w:rPr>
          <w:rFonts w:eastAsia="Calibri"/>
        </w:rPr>
        <w:t>INSTALLATION</w:t>
      </w:r>
    </w:p>
    <w:p w14:paraId="366B6588" w14:textId="77777777" w:rsidR="00562712" w:rsidRPr="00DE6E44" w:rsidRDefault="00CB4392" w:rsidP="00DE6E44">
      <w:pPr>
        <w:pStyle w:val="Paragraph"/>
        <w:rPr>
          <w:rFonts w:eastAsia="Calibri"/>
        </w:rPr>
      </w:pPr>
      <w:r w:rsidRPr="00DE6E44">
        <w:rPr>
          <w:rFonts w:eastAsia="Calibri"/>
        </w:rPr>
        <w:t>General:</w:t>
      </w:r>
    </w:p>
    <w:p w14:paraId="4F32BA3D" w14:textId="77777777" w:rsidR="00562712" w:rsidRPr="00DE6E44" w:rsidRDefault="00CB4392" w:rsidP="00DE6E44">
      <w:pPr>
        <w:pStyle w:val="Paragraph1"/>
        <w:rPr>
          <w:rFonts w:eastAsia="Calibri"/>
        </w:rPr>
      </w:pPr>
      <w:r w:rsidRPr="00DE6E44">
        <w:rPr>
          <w:rFonts w:eastAsia="Calibri"/>
        </w:rPr>
        <w:t>Install materials and equipment in accordance with the Contract Documents, Laws and Regulations, approved (and accepted, as applicable) Shop Drawings and other Contractor submittals, and manufacturer’s recommendations.</w:t>
      </w:r>
    </w:p>
    <w:p w14:paraId="76292DCE" w14:textId="77777777" w:rsidR="00562712" w:rsidRPr="00DE6E44" w:rsidRDefault="00CB4392" w:rsidP="00DE6E44">
      <w:pPr>
        <w:pStyle w:val="Paragraph1"/>
        <w:rPr>
          <w:rFonts w:eastAsia="Calibri"/>
        </w:rPr>
      </w:pPr>
      <w:r w:rsidRPr="00DE6E44">
        <w:rPr>
          <w:rFonts w:eastAsia="Calibri"/>
        </w:rPr>
        <w:t>Define and identify all wiring, circuit terminations, and equipment to be modified to ensure proper interface of components.  The Contract Price includes all costs associated with field services specified for a complete and functional system.</w:t>
      </w:r>
    </w:p>
    <w:p w14:paraId="6F1770A5" w14:textId="77777777" w:rsidR="00562712" w:rsidRPr="00DE6E44" w:rsidRDefault="00CB4392" w:rsidP="00DE6E44">
      <w:pPr>
        <w:pStyle w:val="Paragraph1"/>
        <w:rPr>
          <w:rFonts w:eastAsia="Calibri"/>
        </w:rPr>
      </w:pPr>
      <w:r w:rsidRPr="00DE6E44">
        <w:rPr>
          <w:rFonts w:eastAsia="Calibri"/>
        </w:rPr>
        <w:t>Perform work in a neat and workmanlike manner.</w:t>
      </w:r>
    </w:p>
    <w:p w14:paraId="0A90EBDC" w14:textId="77777777" w:rsidR="00562712" w:rsidRPr="00DE6E44" w:rsidRDefault="00CB4392" w:rsidP="00DE6E44">
      <w:pPr>
        <w:pStyle w:val="Paragraph"/>
        <w:rPr>
          <w:rFonts w:eastAsia="Calibri"/>
        </w:rPr>
      </w:pPr>
      <w:r w:rsidRPr="00DE6E44">
        <w:rPr>
          <w:rFonts w:eastAsia="Calibri"/>
        </w:rPr>
        <w:t>Common Requirements for Electrical Installation</w:t>
      </w:r>
    </w:p>
    <w:p w14:paraId="2821B084" w14:textId="77777777" w:rsidR="00562712" w:rsidRPr="00DE6E44" w:rsidRDefault="00CB4392" w:rsidP="00DE6E44">
      <w:pPr>
        <w:pStyle w:val="Paragraph1"/>
        <w:rPr>
          <w:rFonts w:eastAsia="Calibri"/>
        </w:rPr>
      </w:pPr>
      <w:r w:rsidRPr="00DE6E44">
        <w:rPr>
          <w:rFonts w:eastAsia="Calibri"/>
        </w:rPr>
        <w:lastRenderedPageBreak/>
        <w:t>Comply with NECA 1.</w:t>
      </w:r>
    </w:p>
    <w:p w14:paraId="0E0247E9" w14:textId="77777777" w:rsidR="00562712" w:rsidRPr="00DE6E44" w:rsidRDefault="00CB4392" w:rsidP="00DE6E44">
      <w:pPr>
        <w:pStyle w:val="Paragraph1"/>
        <w:rPr>
          <w:rFonts w:eastAsia="Calibri"/>
        </w:rPr>
      </w:pPr>
      <w:r w:rsidRPr="00DE6E44">
        <w:rPr>
          <w:rFonts w:eastAsia="Calibri"/>
        </w:rPr>
        <w:t>Measure indicated mounting heights to bottom of unit for suspended items and to center of unit for wall-mounting items.</w:t>
      </w:r>
    </w:p>
    <w:p w14:paraId="3C8AEED5" w14:textId="1773F24E" w:rsidR="00562712" w:rsidRPr="00DE6E44" w:rsidRDefault="00CB4392" w:rsidP="00DE6E44">
      <w:pPr>
        <w:pStyle w:val="Paragraph1"/>
        <w:rPr>
          <w:rFonts w:eastAsia="Calibri"/>
        </w:rPr>
      </w:pPr>
      <w:r w:rsidRPr="00DE6E44">
        <w:rPr>
          <w:rFonts w:eastAsia="Calibri"/>
        </w:rPr>
        <w:t>Headroom Maintenance</w:t>
      </w:r>
      <w:r w:rsidR="00786A5F">
        <w:rPr>
          <w:rFonts w:eastAsia="Calibri"/>
        </w:rPr>
        <w:t xml:space="preserve">: </w:t>
      </w:r>
      <w:r w:rsidRPr="00DE6E44">
        <w:rPr>
          <w:rFonts w:eastAsia="Calibri"/>
        </w:rPr>
        <w:t>If mounting heights or other location criteria are not indicated, arrange and install components and equipment to provide maximum possible headroom consistent with these requirements.</w:t>
      </w:r>
    </w:p>
    <w:p w14:paraId="6E57FF71" w14:textId="248C694E" w:rsidR="00E5324D" w:rsidRPr="00DE6E44" w:rsidRDefault="00CB4392" w:rsidP="00DE6E44">
      <w:pPr>
        <w:pStyle w:val="Paragraph1"/>
        <w:rPr>
          <w:rFonts w:eastAsia="Calibri"/>
        </w:rPr>
      </w:pPr>
      <w:r w:rsidRPr="00DE6E44">
        <w:rPr>
          <w:rFonts w:eastAsia="Calibri"/>
        </w:rPr>
        <w:t>Equipment</w:t>
      </w:r>
      <w:r w:rsidR="00786A5F">
        <w:rPr>
          <w:rFonts w:eastAsia="Calibri"/>
        </w:rPr>
        <w:t xml:space="preserve">: </w:t>
      </w:r>
      <w:r w:rsidRPr="00DE6E44">
        <w:rPr>
          <w:rFonts w:eastAsia="Calibri"/>
        </w:rPr>
        <w:t>Install to facilitate service, maintenance, and repair or replacement of components of both electrical equipment and other nearby installations.  Connect in such a way as to facilitate future disconnecting with minimum interference with other items in the vicinity.</w:t>
      </w:r>
    </w:p>
    <w:p w14:paraId="0F0F9490" w14:textId="45E794F0" w:rsidR="00562712" w:rsidRPr="00DE6E44" w:rsidRDefault="00CB4392" w:rsidP="00DE6E44">
      <w:pPr>
        <w:pStyle w:val="Paragraph1"/>
        <w:rPr>
          <w:rFonts w:eastAsia="Calibri"/>
        </w:rPr>
      </w:pPr>
      <w:r w:rsidRPr="4A590ED8">
        <w:rPr>
          <w:rFonts w:eastAsia="Calibri"/>
        </w:rPr>
        <w:t>Right of Way</w:t>
      </w:r>
      <w:r w:rsidR="00786A5F">
        <w:rPr>
          <w:rFonts w:eastAsia="Calibri"/>
        </w:rPr>
        <w:t xml:space="preserve">: </w:t>
      </w:r>
      <w:r w:rsidRPr="4A590ED8">
        <w:rPr>
          <w:rFonts w:eastAsia="Calibri"/>
        </w:rPr>
        <w:t xml:space="preserve">Give </w:t>
      </w:r>
      <w:r w:rsidR="63ABD76B" w:rsidRPr="4A590ED8">
        <w:rPr>
          <w:rFonts w:eastAsia="Calibri"/>
        </w:rPr>
        <w:t xml:space="preserve">way </w:t>
      </w:r>
      <w:r w:rsidRPr="4A590ED8">
        <w:rPr>
          <w:rFonts w:eastAsia="Calibri"/>
        </w:rPr>
        <w:t>to piping systems installed at a required slope.</w:t>
      </w:r>
    </w:p>
    <w:p w14:paraId="345B4C6D" w14:textId="77777777" w:rsidR="00562712" w:rsidRPr="00A246EF" w:rsidRDefault="00562712" w:rsidP="00DE6E44">
      <w:pPr>
        <w:pStyle w:val="NTS"/>
      </w:pPr>
      <w:r>
        <w:t>*********************************************************************************************</w:t>
      </w:r>
    </w:p>
    <w:p w14:paraId="2D8FC418" w14:textId="77777777" w:rsidR="00562712" w:rsidRDefault="00562712" w:rsidP="00DE6E44">
      <w:pPr>
        <w:pStyle w:val="NTS0"/>
      </w:pPr>
      <w:r>
        <w:rPr>
          <w:rFonts w:eastAsia="Calibri"/>
        </w:rPr>
        <w:t>NTS: Review and edit section 01 11 00, Summary of Work, to address electrical systems work.</w:t>
      </w:r>
      <w:r>
        <w:t xml:space="preserve"> </w:t>
      </w:r>
    </w:p>
    <w:p w14:paraId="4BA281D3" w14:textId="7F62A608" w:rsidR="00562712" w:rsidRDefault="00562712" w:rsidP="00DE6E44">
      <w:pPr>
        <w:pStyle w:val="NTS"/>
      </w:pPr>
      <w:r>
        <w:t>*********************************************************************************************</w:t>
      </w:r>
    </w:p>
    <w:p w14:paraId="3149B9A4" w14:textId="77777777" w:rsidR="00562712" w:rsidRPr="00DE6E44" w:rsidRDefault="00CB4392" w:rsidP="00DE6E44">
      <w:pPr>
        <w:pStyle w:val="Paragraph"/>
        <w:rPr>
          <w:rFonts w:eastAsia="Calibri"/>
        </w:rPr>
      </w:pPr>
      <w:r w:rsidRPr="00DE6E44">
        <w:rPr>
          <w:rFonts w:eastAsia="Calibri"/>
        </w:rPr>
        <w:t>Staging, Sequencing, and Coordination with Existing Facilities:</w:t>
      </w:r>
    </w:p>
    <w:p w14:paraId="787CEBFD" w14:textId="77777777" w:rsidR="00562712" w:rsidRPr="00DE6E44" w:rsidRDefault="00CB4392" w:rsidP="00DE6E44">
      <w:pPr>
        <w:pStyle w:val="Paragraph1"/>
        <w:rPr>
          <w:rFonts w:eastAsia="Calibri"/>
        </w:rPr>
      </w:pPr>
      <w:r w:rsidRPr="00DE6E44">
        <w:rPr>
          <w:rFonts w:eastAsia="Calibri"/>
        </w:rPr>
        <w:t xml:space="preserve">Schedule, sequence, and install materials and equipment in accordance with Section 01 11 00, Summary of Work. </w:t>
      </w:r>
    </w:p>
    <w:p w14:paraId="3E05CC48" w14:textId="77777777" w:rsidR="00562712" w:rsidRPr="00DE6E44" w:rsidRDefault="00CB4392" w:rsidP="00DE6E44">
      <w:pPr>
        <w:pStyle w:val="Paragraph1"/>
        <w:rPr>
          <w:rFonts w:eastAsia="Calibri"/>
        </w:rPr>
      </w:pPr>
      <w:r w:rsidRPr="00DE6E44">
        <w:rPr>
          <w:rFonts w:eastAsia="Calibri"/>
        </w:rPr>
        <w:t>Perform the Work in a manner that will not interfere with the existing equipment and facilities or cause interruption of the functions of the Site, unless specified otherwise or otherwise allowed by Engineer.</w:t>
      </w:r>
    </w:p>
    <w:p w14:paraId="260CB675" w14:textId="77777777" w:rsidR="00562712" w:rsidRPr="00DE6E44" w:rsidRDefault="00CB4392" w:rsidP="00DE6E44">
      <w:pPr>
        <w:pStyle w:val="Paragraph1"/>
        <w:rPr>
          <w:rFonts w:eastAsia="Calibri"/>
        </w:rPr>
      </w:pPr>
      <w:r w:rsidRPr="00DE6E44">
        <w:rPr>
          <w:rFonts w:eastAsia="Calibri"/>
        </w:rPr>
        <w:t>When operation of existing facilities and Site is to be disrupted due to Contractor’s operations, coordinate with Engineer.</w:t>
      </w:r>
    </w:p>
    <w:p w14:paraId="5C356674" w14:textId="77777777" w:rsidR="00562712" w:rsidRPr="00DE6E44" w:rsidRDefault="00CB4392" w:rsidP="00DE6E44">
      <w:pPr>
        <w:pStyle w:val="Paragraph1"/>
        <w:rPr>
          <w:rFonts w:eastAsia="Calibri"/>
        </w:rPr>
      </w:pPr>
      <w:r w:rsidRPr="00DE6E44">
        <w:rPr>
          <w:rFonts w:eastAsia="Calibri"/>
        </w:rPr>
        <w:t>Where the Work ties in with existing installations, take precautions and provide safeguards in connecting the Work to existing operating circuits to prevent interruption to existing circuits.  Connection of Work to existing circuits shall be performed in the presence of Engineer.</w:t>
      </w:r>
    </w:p>
    <w:p w14:paraId="7C567E42" w14:textId="77777777" w:rsidR="00562712" w:rsidRPr="00DE6E44" w:rsidRDefault="00CB4392" w:rsidP="00DE6E44">
      <w:pPr>
        <w:pStyle w:val="Paragraph1"/>
        <w:rPr>
          <w:rFonts w:eastAsia="Calibri"/>
        </w:rPr>
      </w:pPr>
      <w:r w:rsidRPr="00DE6E44">
        <w:rPr>
          <w:rFonts w:eastAsia="Calibri"/>
        </w:rPr>
        <w:t>Interruptions of existing circuits shall be coordinated with the Engineer who will determine the length of time a circuit may be de-energized to maintain processes in dependable and safe operation.</w:t>
      </w:r>
    </w:p>
    <w:p w14:paraId="1B7193E5" w14:textId="77777777" w:rsidR="00562712" w:rsidRPr="00DE6E44" w:rsidRDefault="00CB4392" w:rsidP="00DE6E44">
      <w:pPr>
        <w:pStyle w:val="ArticleHeading"/>
        <w:rPr>
          <w:rFonts w:eastAsia="Calibri"/>
        </w:rPr>
      </w:pPr>
      <w:r w:rsidRPr="00DE6E44">
        <w:rPr>
          <w:rFonts w:eastAsia="Calibri"/>
        </w:rPr>
        <w:t>FIELD QUALITY CONTROL</w:t>
      </w:r>
    </w:p>
    <w:p w14:paraId="4F13264C" w14:textId="77777777" w:rsidR="00562712" w:rsidRPr="00DE6E44" w:rsidRDefault="00CB4392" w:rsidP="00DE6E44">
      <w:pPr>
        <w:pStyle w:val="Paragraph"/>
        <w:rPr>
          <w:rFonts w:eastAsia="Calibri"/>
        </w:rPr>
      </w:pPr>
      <w:r w:rsidRPr="00DE6E44">
        <w:rPr>
          <w:rFonts w:eastAsia="Calibri"/>
        </w:rPr>
        <w:t>Field Quality Control – General:</w:t>
      </w:r>
    </w:p>
    <w:p w14:paraId="3FF5545F" w14:textId="77777777" w:rsidR="00562712" w:rsidRPr="00DE6E44" w:rsidRDefault="00CB4392" w:rsidP="00DE6E44">
      <w:pPr>
        <w:pStyle w:val="Paragraph1"/>
        <w:rPr>
          <w:rFonts w:eastAsia="Calibri"/>
        </w:rPr>
      </w:pPr>
      <w:r w:rsidRPr="00DE6E44">
        <w:rPr>
          <w:rFonts w:eastAsia="Calibri"/>
        </w:rPr>
        <w:t>Perform field quality control for electrical Work in accordance with the Contract Documents.</w:t>
      </w:r>
    </w:p>
    <w:p w14:paraId="414E25EC" w14:textId="77777777" w:rsidR="00562712" w:rsidRPr="00DE6E44" w:rsidRDefault="00CB4392" w:rsidP="00DE6E44">
      <w:pPr>
        <w:pStyle w:val="Paragraph"/>
        <w:rPr>
          <w:rFonts w:eastAsia="Calibri"/>
        </w:rPr>
      </w:pPr>
      <w:r w:rsidRPr="00DE6E44">
        <w:rPr>
          <w:rFonts w:eastAsia="Calibri"/>
        </w:rPr>
        <w:t>Site Tests:</w:t>
      </w:r>
    </w:p>
    <w:p w14:paraId="6FE06086" w14:textId="727D3B82" w:rsidR="00E5324D" w:rsidRPr="00DE6E44" w:rsidRDefault="00CB4392" w:rsidP="00DE6E44">
      <w:pPr>
        <w:pStyle w:val="Paragraph1"/>
        <w:rPr>
          <w:rFonts w:eastAsia="Calibri"/>
        </w:rPr>
      </w:pPr>
      <w:r w:rsidRPr="4AA0F548">
        <w:rPr>
          <w:rFonts w:eastAsia="Calibri"/>
        </w:rPr>
        <w:t xml:space="preserve">Prior to requesting certificate of Substantial Completion, demonstrate to </w:t>
      </w:r>
      <w:r w:rsidR="0014523A" w:rsidRPr="4AA0F548">
        <w:rPr>
          <w:rFonts w:eastAsia="Calibri"/>
        </w:rPr>
        <w:t xml:space="preserve">the </w:t>
      </w:r>
      <w:r w:rsidRPr="4AA0F548">
        <w:rPr>
          <w:rFonts w:eastAsia="Calibri"/>
        </w:rPr>
        <w:t>Engineer that</w:t>
      </w:r>
      <w:r w:rsidR="79A7A894" w:rsidRPr="4AA0F548">
        <w:rPr>
          <w:rFonts w:eastAsia="Calibri"/>
        </w:rPr>
        <w:t xml:space="preserve"> the</w:t>
      </w:r>
      <w:r w:rsidRPr="4AA0F548">
        <w:rPr>
          <w:rFonts w:eastAsia="Calibri"/>
        </w:rPr>
        <w:t xml:space="preserve"> electrical systems and </w:t>
      </w:r>
      <w:r w:rsidR="5EE32049" w:rsidRPr="4AA0F548">
        <w:rPr>
          <w:rFonts w:eastAsia="Calibri"/>
        </w:rPr>
        <w:t xml:space="preserve">the </w:t>
      </w:r>
      <w:r w:rsidR="00096D49" w:rsidRPr="4AA0F548">
        <w:rPr>
          <w:rFonts w:eastAsia="Calibri"/>
        </w:rPr>
        <w:t>electrically operated</w:t>
      </w:r>
      <w:r w:rsidRPr="4AA0F548">
        <w:rPr>
          <w:rFonts w:eastAsia="Calibri"/>
        </w:rPr>
        <w:t xml:space="preserve"> equipment installed or modified under the Contract operates in accordance with the Contract Documents and operates as required.</w:t>
      </w:r>
    </w:p>
    <w:p w14:paraId="5ACB89D7" w14:textId="75CA6061" w:rsidR="00562712" w:rsidRPr="00DE6E44" w:rsidRDefault="00CB4392" w:rsidP="00DE6E44">
      <w:pPr>
        <w:pStyle w:val="Paragraph1"/>
        <w:rPr>
          <w:rFonts w:eastAsia="Calibri"/>
        </w:rPr>
      </w:pPr>
      <w:r w:rsidRPr="00DE6E44">
        <w:rPr>
          <w:rFonts w:eastAsia="Calibri"/>
        </w:rPr>
        <w:t>Perform the following operational tests on electrical systems:</w:t>
      </w:r>
    </w:p>
    <w:p w14:paraId="47D4C302" w14:textId="77777777" w:rsidR="00562712" w:rsidRPr="00A246EF" w:rsidRDefault="00562712" w:rsidP="00DE6E44">
      <w:pPr>
        <w:pStyle w:val="NTS"/>
      </w:pPr>
      <w:r>
        <w:t>*********************************************************************************************</w:t>
      </w:r>
    </w:p>
    <w:p w14:paraId="484A0D00" w14:textId="77777777" w:rsidR="00562712" w:rsidRDefault="00562712" w:rsidP="00DE6E44">
      <w:pPr>
        <w:pStyle w:val="NTS0"/>
        <w:rPr>
          <w:rFonts w:eastAsia="Calibri"/>
        </w:rPr>
      </w:pPr>
      <w:r>
        <w:rPr>
          <w:rFonts w:eastAsia="Calibri"/>
        </w:rPr>
        <w:t>NTS: Edit or delete paragraphs “a” through “d”, below, to suit the Project.</w:t>
      </w:r>
    </w:p>
    <w:p w14:paraId="70D8CA46" w14:textId="5BE19AB5" w:rsidR="00562712" w:rsidRDefault="00562712" w:rsidP="00DE6E44">
      <w:pPr>
        <w:pStyle w:val="NTS"/>
      </w:pPr>
      <w:r>
        <w:t>*********************************************************************************************</w:t>
      </w:r>
    </w:p>
    <w:p w14:paraId="213CC1E3" w14:textId="77777777" w:rsidR="00562712" w:rsidRPr="00DE6E44" w:rsidRDefault="00CB4392" w:rsidP="00DE6E44">
      <w:pPr>
        <w:pStyle w:val="Subparagrapha"/>
        <w:rPr>
          <w:rFonts w:eastAsia="Calibri"/>
        </w:rPr>
      </w:pPr>
      <w:r w:rsidRPr="00DE6E44">
        <w:rPr>
          <w:rFonts w:eastAsia="Calibri"/>
        </w:rPr>
        <w:t>Operate power circuits to verify proper operation and connection to electrical systems materials and equipment, including mechanical key-interlocks for circuit breakers.</w:t>
      </w:r>
    </w:p>
    <w:p w14:paraId="55E5FF4B" w14:textId="77777777" w:rsidR="00562712" w:rsidRPr="00DE6E44" w:rsidRDefault="00CB4392" w:rsidP="00DE6E44">
      <w:pPr>
        <w:pStyle w:val="Subparagrapha"/>
        <w:rPr>
          <w:rFonts w:eastAsia="Calibri"/>
        </w:rPr>
      </w:pPr>
      <w:r w:rsidRPr="00DE6E44">
        <w:rPr>
          <w:rFonts w:eastAsia="Calibri"/>
        </w:rPr>
        <w:lastRenderedPageBreak/>
        <w:t>Remove and re-apply power supply to automatic transfer equipment to verify operation.  Activate standby power systems to verify their automatic start-up, proper de-energization, and cool down upon resumption of normal power supply.</w:t>
      </w:r>
    </w:p>
    <w:p w14:paraId="6DEB14B6" w14:textId="77777777" w:rsidR="00562712" w:rsidRPr="00DE6E44" w:rsidRDefault="00CB4392" w:rsidP="00DE6E44">
      <w:pPr>
        <w:pStyle w:val="Subparagrapha"/>
        <w:rPr>
          <w:rFonts w:eastAsia="Calibri"/>
        </w:rPr>
      </w:pPr>
      <w:r w:rsidRPr="00DE6E44">
        <w:rPr>
          <w:rFonts w:eastAsia="Calibri"/>
        </w:rPr>
        <w:t>Operate control circuits, including pushbuttons, indicating lights, and similar devices, to verify proper connection and function.  Operate all devices, such as pressure switches, flow switches, and similar devices, to verify that shutdowns and control sequences operate as required.</w:t>
      </w:r>
    </w:p>
    <w:p w14:paraId="45E45C58" w14:textId="77777777" w:rsidR="00E5324D" w:rsidRPr="00DE6E44" w:rsidRDefault="00CB4392" w:rsidP="00DE6E44">
      <w:pPr>
        <w:pStyle w:val="Subparagrapha"/>
        <w:rPr>
          <w:rFonts w:eastAsia="Calibri"/>
        </w:rPr>
      </w:pPr>
      <w:r w:rsidRPr="00DE6E44">
        <w:rPr>
          <w:rFonts w:eastAsia="Calibri"/>
        </w:rPr>
        <w:t>Operate lighting systems and receptacle devices to verify proper operation and connections.</w:t>
      </w:r>
    </w:p>
    <w:p w14:paraId="6AE0926C" w14:textId="2E21130B" w:rsidR="00562712" w:rsidRPr="00DE6E44" w:rsidRDefault="00CB4392" w:rsidP="00DE6E44">
      <w:pPr>
        <w:pStyle w:val="Paragraph1"/>
        <w:rPr>
          <w:rFonts w:eastAsia="Calibri"/>
        </w:rPr>
      </w:pPr>
      <w:r w:rsidRPr="00DE6E44">
        <w:rPr>
          <w:rFonts w:eastAsia="Calibri"/>
        </w:rPr>
        <w:t>Prepare and submit report on the equipment demonstration and operating field quality control tests.  Report shall include complete information on the tests performed and results.</w:t>
      </w:r>
    </w:p>
    <w:p w14:paraId="4429CB10" w14:textId="77777777" w:rsidR="00562712" w:rsidRPr="00DE6E44" w:rsidRDefault="00CB4392" w:rsidP="00DE6E44">
      <w:pPr>
        <w:pStyle w:val="Paragraph"/>
        <w:rPr>
          <w:rFonts w:eastAsia="Calibri"/>
        </w:rPr>
      </w:pPr>
      <w:r w:rsidRPr="00DE6E44">
        <w:rPr>
          <w:rFonts w:eastAsia="Calibri"/>
        </w:rPr>
        <w:t>Manufacturer’s Services:</w:t>
      </w:r>
    </w:p>
    <w:p w14:paraId="23A8B889" w14:textId="4699C26F" w:rsidR="00373E9E" w:rsidRPr="00DE6E44" w:rsidRDefault="00D72D0D" w:rsidP="00DE6E44">
      <w:pPr>
        <w:pStyle w:val="Paragraph1"/>
        <w:rPr>
          <w:rFonts w:eastAsia="Calibri"/>
        </w:rPr>
      </w:pPr>
      <w:r w:rsidRPr="3EAF1262">
        <w:rPr>
          <w:rFonts w:eastAsia="Calibri"/>
        </w:rPr>
        <w:t xml:space="preserve">Refer to each Division 26 Specification Section for each section’s </w:t>
      </w:r>
      <w:r>
        <w:rPr>
          <w:rFonts w:eastAsia="Calibri"/>
        </w:rPr>
        <w:t xml:space="preserve">requirements for </w:t>
      </w:r>
      <w:r w:rsidRPr="00DE6E44">
        <w:rPr>
          <w:rFonts w:eastAsia="Calibri"/>
        </w:rPr>
        <w:t xml:space="preserve">qualified, factory-trained representative(s) of equipment manufacturers for the </w:t>
      </w:r>
      <w:r>
        <w:rPr>
          <w:rFonts w:eastAsia="Calibri"/>
        </w:rPr>
        <w:t xml:space="preserve">start-up </w:t>
      </w:r>
      <w:r w:rsidRPr="00DE6E44">
        <w:rPr>
          <w:rFonts w:eastAsia="Calibri"/>
        </w:rPr>
        <w:t>services indicated in the Contract Documents.</w:t>
      </w:r>
    </w:p>
    <w:p w14:paraId="3DA27965" w14:textId="77777777" w:rsidR="00373E9E" w:rsidRDefault="00CB4392" w:rsidP="00DE6E44">
      <w:pPr>
        <w:pStyle w:val="EndofSection"/>
        <w:rPr>
          <w:rFonts w:eastAsia="Calibri"/>
        </w:rPr>
      </w:pPr>
      <w:r>
        <w:rPr>
          <w:rFonts w:eastAsia="Calibri"/>
        </w:rPr>
        <w:t>+ + END OF SECTION + +</w:t>
      </w:r>
    </w:p>
    <w:p w14:paraId="1D17E0AD" w14:textId="77777777" w:rsidR="00373E9E" w:rsidRDefault="00373E9E" w:rsidP="007029BB">
      <w:pPr>
        <w:jc w:val="center"/>
        <w:sectPr w:rsidR="00373E9E" w:rsidSect="008D00BF">
          <w:footerReference w:type="default" r:id="rId11"/>
          <w:type w:val="continuous"/>
          <w:pgSz w:w="12240" w:h="15840"/>
          <w:pgMar w:top="1296" w:right="1440" w:bottom="1440" w:left="1440" w:header="545" w:footer="545" w:gutter="0"/>
          <w:cols w:space="708"/>
        </w:sectPr>
      </w:pPr>
    </w:p>
    <w:p w14:paraId="4B878741" w14:textId="4A26F59B" w:rsidR="00373E9E" w:rsidRPr="00DE6E44" w:rsidRDefault="00CB4392" w:rsidP="00DE6E44">
      <w:pPr>
        <w:pStyle w:val="Heading1"/>
      </w:pPr>
      <w:bookmarkStart w:id="0" w:name="Section3"/>
      <w:bookmarkEnd w:id="0"/>
      <w:r w:rsidRPr="00DE6E44">
        <w:rPr>
          <w:rStyle w:val="SpecNumber"/>
        </w:rPr>
        <w:lastRenderedPageBreak/>
        <w:t>26 05 13</w:t>
      </w:r>
      <w:r w:rsidR="00DE6E44" w:rsidRPr="00DE6E44">
        <w:br/>
      </w:r>
      <w:r w:rsidRPr="00DE6E44">
        <w:rPr>
          <w:rStyle w:val="SpecName"/>
        </w:rPr>
        <w:t>MEDIUM VOLTAGE CABLES</w:t>
      </w:r>
    </w:p>
    <w:p w14:paraId="53A91AC4" w14:textId="12A1DF6A" w:rsidR="00DE6E44" w:rsidRPr="00DE6E44" w:rsidRDefault="00DE6E44" w:rsidP="00DE6E44">
      <w:pPr>
        <w:pStyle w:val="Version"/>
        <w:rPr>
          <w:rFonts w:eastAsia="Calibri"/>
        </w:rPr>
      </w:pPr>
      <w:r>
        <w:rPr>
          <w:rFonts w:eastAsia="Calibri"/>
        </w:rPr>
        <w:t>v. 5.20</w:t>
      </w:r>
    </w:p>
    <w:p w14:paraId="295CB5A3" w14:textId="77777777" w:rsidR="00373E9E" w:rsidRPr="00A246EF" w:rsidRDefault="00CB4392" w:rsidP="00DE6E44">
      <w:pPr>
        <w:pStyle w:val="NTS"/>
      </w:pPr>
      <w:r>
        <w:t>*********************************************************************************************</w:t>
      </w:r>
    </w:p>
    <w:p w14:paraId="64B0ECB4" w14:textId="77777777" w:rsidR="00373E9E" w:rsidRDefault="00CB4392" w:rsidP="00DE6E44">
      <w:pPr>
        <w:pStyle w:val="NTS0"/>
        <w:rPr>
          <w:rFonts w:eastAsia="Calibri"/>
        </w:rPr>
      </w:pPr>
      <w:r>
        <w:rPr>
          <w:rFonts w:eastAsia="Calibri"/>
        </w:rPr>
        <w:t>NTS: This specification section should be used on projects with distribution cables rated for 1KV to 35 KV.</w:t>
      </w:r>
    </w:p>
    <w:p w14:paraId="7275A1F5" w14:textId="77777777" w:rsidR="00373E9E" w:rsidRDefault="00CB4392" w:rsidP="00DE6E44">
      <w:pPr>
        <w:pStyle w:val="NTS"/>
      </w:pPr>
      <w:r>
        <w:t>*********************************************************************************************</w:t>
      </w:r>
    </w:p>
    <w:p w14:paraId="571B1136" w14:textId="77777777" w:rsidR="00573209" w:rsidRDefault="00CB4392" w:rsidP="00AD6FCE">
      <w:pPr>
        <w:pStyle w:val="PartDesignation"/>
        <w:numPr>
          <w:ilvl w:val="0"/>
          <w:numId w:val="4"/>
        </w:numPr>
        <w:rPr>
          <w:rFonts w:eastAsia="Calibri"/>
        </w:rPr>
      </w:pPr>
      <w:r w:rsidRPr="00573209">
        <w:rPr>
          <w:rFonts w:eastAsia="Calibri"/>
        </w:rPr>
        <w:t>GENERAL</w:t>
      </w:r>
    </w:p>
    <w:p w14:paraId="041F8468" w14:textId="77777777" w:rsidR="00573209" w:rsidRDefault="00CB4392" w:rsidP="00AD6FCE">
      <w:pPr>
        <w:pStyle w:val="ArticleHeading"/>
        <w:numPr>
          <w:ilvl w:val="1"/>
          <w:numId w:val="4"/>
        </w:numPr>
        <w:rPr>
          <w:rFonts w:eastAsia="Calibri"/>
        </w:rPr>
      </w:pPr>
      <w:r w:rsidRPr="00573209">
        <w:rPr>
          <w:rFonts w:eastAsia="Calibri"/>
        </w:rPr>
        <w:t>DESCRIPTION</w:t>
      </w:r>
    </w:p>
    <w:p w14:paraId="5F07B651" w14:textId="77777777" w:rsidR="00573209" w:rsidRDefault="00CB4392" w:rsidP="00AD6FCE">
      <w:pPr>
        <w:pStyle w:val="Paragraph"/>
        <w:numPr>
          <w:ilvl w:val="2"/>
          <w:numId w:val="4"/>
        </w:numPr>
        <w:rPr>
          <w:rFonts w:eastAsia="Calibri"/>
        </w:rPr>
      </w:pPr>
      <w:r w:rsidRPr="00573209">
        <w:rPr>
          <w:rFonts w:eastAsia="Calibri"/>
        </w:rPr>
        <w:t>Scope:</w:t>
      </w:r>
    </w:p>
    <w:p w14:paraId="35FA378D" w14:textId="77777777" w:rsidR="00573209" w:rsidRPr="00F45D75" w:rsidRDefault="00CB4392" w:rsidP="00F45D75">
      <w:pPr>
        <w:pStyle w:val="Paragraph1"/>
        <w:numPr>
          <w:ilvl w:val="3"/>
          <w:numId w:val="56"/>
        </w:numPr>
        <w:rPr>
          <w:rFonts w:eastAsia="Calibri"/>
        </w:rPr>
      </w:pPr>
      <w:r w:rsidRPr="00F45D75">
        <w:rPr>
          <w:rFonts w:eastAsia="Calibri"/>
        </w:rPr>
        <w:t>Contractor shall provide all labor, materials, equipment, and incidentals as shown, specified, and required to furnish and install medium voltage cable.</w:t>
      </w:r>
    </w:p>
    <w:p w14:paraId="17EBAFC6" w14:textId="77777777" w:rsidR="00573209" w:rsidRDefault="00CB4392" w:rsidP="00AD6FCE">
      <w:pPr>
        <w:pStyle w:val="Paragraph1"/>
        <w:numPr>
          <w:ilvl w:val="3"/>
          <w:numId w:val="4"/>
        </w:numPr>
        <w:rPr>
          <w:rFonts w:eastAsia="Calibri"/>
        </w:rPr>
      </w:pPr>
      <w:r w:rsidRPr="00573209">
        <w:rPr>
          <w:rFonts w:eastAsia="Calibri"/>
        </w:rPr>
        <w:t>This Section includes cables and related splices, terminations, and accessories for medium-voltage electrical distribution systems.</w:t>
      </w:r>
    </w:p>
    <w:p w14:paraId="333F931B" w14:textId="77777777" w:rsidR="00573209" w:rsidRDefault="00CB4392" w:rsidP="00AD6FCE">
      <w:pPr>
        <w:pStyle w:val="ArticleHeading"/>
        <w:numPr>
          <w:ilvl w:val="1"/>
          <w:numId w:val="4"/>
        </w:numPr>
        <w:rPr>
          <w:rFonts w:eastAsia="Calibri"/>
        </w:rPr>
      </w:pPr>
      <w:r w:rsidRPr="00573209">
        <w:rPr>
          <w:rFonts w:eastAsia="Calibri"/>
        </w:rPr>
        <w:t>MEASUREMENT AND PAYMENT</w:t>
      </w:r>
    </w:p>
    <w:p w14:paraId="4B6B0F63" w14:textId="77777777" w:rsidR="00573209" w:rsidRDefault="00CB4392" w:rsidP="00AD6FCE">
      <w:pPr>
        <w:pStyle w:val="Paragraph"/>
        <w:numPr>
          <w:ilvl w:val="2"/>
          <w:numId w:val="4"/>
        </w:numPr>
        <w:rPr>
          <w:rFonts w:eastAsia="Calibri"/>
        </w:rPr>
      </w:pPr>
      <w:r w:rsidRPr="00573209">
        <w:rPr>
          <w:rFonts w:eastAsia="Calibri"/>
        </w:rPr>
        <w:t xml:space="preserve">This item is to be included in overall Project cost and not bid as a separate Work item.  </w:t>
      </w:r>
    </w:p>
    <w:p w14:paraId="327525E1" w14:textId="77777777" w:rsidR="00573209" w:rsidRDefault="00CB4392" w:rsidP="00AD6FCE">
      <w:pPr>
        <w:pStyle w:val="ArticleHeading"/>
        <w:numPr>
          <w:ilvl w:val="1"/>
          <w:numId w:val="4"/>
        </w:numPr>
        <w:rPr>
          <w:rFonts w:eastAsia="Calibri"/>
        </w:rPr>
      </w:pPr>
      <w:r w:rsidRPr="00573209">
        <w:rPr>
          <w:rFonts w:eastAsia="Calibri"/>
        </w:rPr>
        <w:t>REFERENCES</w:t>
      </w:r>
    </w:p>
    <w:p w14:paraId="262DA5F6" w14:textId="77777777" w:rsidR="00573209" w:rsidRPr="00A246EF" w:rsidRDefault="00573209" w:rsidP="00573209">
      <w:pPr>
        <w:pStyle w:val="NTS"/>
      </w:pPr>
      <w:r>
        <w:t>*********************************************************************************************</w:t>
      </w:r>
    </w:p>
    <w:p w14:paraId="4044A5BC" w14:textId="77777777" w:rsidR="00573209" w:rsidRDefault="00573209" w:rsidP="00573209">
      <w:pPr>
        <w:pStyle w:val="NTS0"/>
        <w:rPr>
          <w:rFonts w:eastAsia="Calibri"/>
        </w:rPr>
      </w:pPr>
      <w:r>
        <w:rPr>
          <w:rFonts w:eastAsia="Calibri"/>
        </w:rPr>
        <w:t>NTS: Retain applicable standards and add others as required.</w:t>
      </w:r>
    </w:p>
    <w:p w14:paraId="4993DFAF" w14:textId="2496EF32" w:rsidR="00573209" w:rsidRDefault="00573209" w:rsidP="00573209">
      <w:pPr>
        <w:pStyle w:val="NTS"/>
      </w:pPr>
      <w:r>
        <w:t>*********************************************************************************************</w:t>
      </w:r>
    </w:p>
    <w:p w14:paraId="6EA395E9" w14:textId="77777777" w:rsidR="00573209" w:rsidRDefault="00CB4392" w:rsidP="00AD6FCE">
      <w:pPr>
        <w:pStyle w:val="Paragraph"/>
        <w:numPr>
          <w:ilvl w:val="2"/>
          <w:numId w:val="4"/>
        </w:numPr>
        <w:rPr>
          <w:rFonts w:eastAsia="Calibri"/>
        </w:rPr>
      </w:pPr>
      <w:r w:rsidRPr="00573209">
        <w:rPr>
          <w:rFonts w:eastAsia="Calibri"/>
        </w:rPr>
        <w:t>Standards referenced in this Section are:</w:t>
      </w:r>
    </w:p>
    <w:p w14:paraId="38C9A89E" w14:textId="77777777" w:rsidR="00573209" w:rsidRDefault="00CB4392" w:rsidP="00AD6FCE">
      <w:pPr>
        <w:pStyle w:val="Paragraph1"/>
        <w:numPr>
          <w:ilvl w:val="3"/>
          <w:numId w:val="4"/>
        </w:numPr>
        <w:rPr>
          <w:rFonts w:eastAsia="Calibri"/>
        </w:rPr>
      </w:pPr>
      <w:r w:rsidRPr="00573209">
        <w:rPr>
          <w:rFonts w:eastAsia="Calibri"/>
        </w:rPr>
        <w:t>AEIC CS8, Specification for Extruded Dielectric Shielded Power Cables Rated 5 through 46</w:t>
      </w:r>
      <w:r w:rsidR="00573209" w:rsidRPr="00573209">
        <w:rPr>
          <w:rFonts w:eastAsia="Calibri"/>
        </w:rPr>
        <w:t xml:space="preserve"> </w:t>
      </w:r>
      <w:r w:rsidRPr="00573209">
        <w:rPr>
          <w:rFonts w:eastAsia="Calibri"/>
        </w:rPr>
        <w:t>kV.</w:t>
      </w:r>
    </w:p>
    <w:p w14:paraId="1BAE9E97" w14:textId="4561175A" w:rsidR="00F40BEA" w:rsidRPr="00573209" w:rsidRDefault="00CB4392" w:rsidP="00AD6FCE">
      <w:pPr>
        <w:pStyle w:val="Paragraph1"/>
        <w:numPr>
          <w:ilvl w:val="3"/>
          <w:numId w:val="4"/>
        </w:numPr>
        <w:rPr>
          <w:rFonts w:eastAsia="Calibri"/>
        </w:rPr>
      </w:pPr>
      <w:r w:rsidRPr="00573209">
        <w:rPr>
          <w:rFonts w:eastAsia="Calibri"/>
        </w:rPr>
        <w:t>ANSI C2, National Electrical Safety Code.</w:t>
      </w:r>
    </w:p>
    <w:p w14:paraId="6C98B998" w14:textId="77777777" w:rsidR="00F40BEA" w:rsidRPr="00DE6E44" w:rsidRDefault="00CB4392" w:rsidP="00DE6E44">
      <w:pPr>
        <w:pStyle w:val="Paragraph1"/>
        <w:rPr>
          <w:rFonts w:eastAsia="Calibri"/>
        </w:rPr>
      </w:pPr>
      <w:r w:rsidRPr="00DE6E44">
        <w:rPr>
          <w:rFonts w:eastAsia="Calibri"/>
        </w:rPr>
        <w:t>ANSI/NETA ATS, Acceptance Testing Specifications for Electrical Power Equipment and Systems</w:t>
      </w:r>
    </w:p>
    <w:p w14:paraId="1A24DABE" w14:textId="77777777" w:rsidR="00F40BEA" w:rsidRPr="00DE6E44" w:rsidRDefault="00CB4392" w:rsidP="00DE6E44">
      <w:pPr>
        <w:pStyle w:val="Paragraph1"/>
        <w:rPr>
          <w:rFonts w:eastAsia="Calibri"/>
        </w:rPr>
      </w:pPr>
      <w:r w:rsidRPr="00DE6E44">
        <w:rPr>
          <w:rFonts w:eastAsia="Calibri"/>
        </w:rPr>
        <w:t>ASTM B3, Specification for Soft or Annealed Copper Wire</w:t>
      </w:r>
    </w:p>
    <w:p w14:paraId="12FCB9B0" w14:textId="77777777" w:rsidR="00F40BEA" w:rsidRPr="00DE6E44" w:rsidRDefault="00CB4392" w:rsidP="00DE6E44">
      <w:pPr>
        <w:pStyle w:val="Paragraph1"/>
        <w:rPr>
          <w:rFonts w:eastAsia="Calibri"/>
        </w:rPr>
      </w:pPr>
      <w:r w:rsidRPr="00DE6E44">
        <w:rPr>
          <w:rFonts w:eastAsia="Calibri"/>
        </w:rPr>
        <w:t>ASTM B8, Specification for Concentric-Lay-Stranded Copper Conductors, Hard, Medium-Hard or Soft.</w:t>
      </w:r>
    </w:p>
    <w:p w14:paraId="3BC97087" w14:textId="77777777" w:rsidR="00F40BEA" w:rsidRPr="00DE6E44" w:rsidRDefault="00CB4392" w:rsidP="00DE6E44">
      <w:pPr>
        <w:pStyle w:val="Paragraph1"/>
        <w:rPr>
          <w:rFonts w:eastAsia="Calibri"/>
        </w:rPr>
      </w:pPr>
      <w:r w:rsidRPr="00DE6E44">
        <w:rPr>
          <w:rFonts w:eastAsia="Calibri"/>
        </w:rPr>
        <w:t>ASTM B33, Specification for Tinned Soft or Annealed Copper Wire for Electrical Purposes.</w:t>
      </w:r>
    </w:p>
    <w:p w14:paraId="4DF4B46C" w14:textId="77777777" w:rsidR="00F40BEA" w:rsidRPr="00DE6E44" w:rsidRDefault="00CB4392" w:rsidP="00DE6E44">
      <w:pPr>
        <w:pStyle w:val="Paragraph1"/>
        <w:rPr>
          <w:rFonts w:eastAsia="Calibri"/>
        </w:rPr>
      </w:pPr>
      <w:r w:rsidRPr="00DE6E44">
        <w:rPr>
          <w:rFonts w:eastAsia="Calibri"/>
        </w:rPr>
        <w:t>ICEA S</w:t>
      </w:r>
      <w:r w:rsidRPr="00DE6E44">
        <w:rPr>
          <w:rFonts w:ascii="Cambria Math" w:eastAsia="Calibri" w:hAnsi="Cambria Math" w:cs="Cambria Math"/>
        </w:rPr>
        <w:t>‑</w:t>
      </w:r>
      <w:r w:rsidRPr="00DE6E44">
        <w:rPr>
          <w:rFonts w:eastAsia="Calibri"/>
        </w:rPr>
        <w:t>93</w:t>
      </w:r>
      <w:r w:rsidRPr="00DE6E44">
        <w:rPr>
          <w:rFonts w:ascii="Cambria Math" w:eastAsia="Calibri" w:hAnsi="Cambria Math" w:cs="Cambria Math"/>
        </w:rPr>
        <w:t>‑</w:t>
      </w:r>
      <w:r w:rsidRPr="00DE6E44">
        <w:rPr>
          <w:rFonts w:eastAsia="Calibri"/>
        </w:rPr>
        <w:t>639, 5-46 KV Shielded Power Cables for use in the Trans-mission and Distribution of Electric Energy.</w:t>
      </w:r>
    </w:p>
    <w:p w14:paraId="456F270D" w14:textId="77777777" w:rsidR="00F40BEA" w:rsidRPr="00DE6E44" w:rsidRDefault="00CB4392" w:rsidP="00DE6E44">
      <w:pPr>
        <w:pStyle w:val="Paragraph1"/>
        <w:rPr>
          <w:rFonts w:eastAsia="Calibri"/>
        </w:rPr>
      </w:pPr>
      <w:r w:rsidRPr="00DE6E44">
        <w:rPr>
          <w:rFonts w:eastAsia="Calibri"/>
        </w:rPr>
        <w:t>IEEE 48, Standard Test Procedures and Requirements for Alternating-Current Cable Terminations 2.5kv through 765kv.</w:t>
      </w:r>
    </w:p>
    <w:p w14:paraId="43C5C290" w14:textId="77777777" w:rsidR="00F40BEA" w:rsidRPr="00DE6E44" w:rsidRDefault="00CB4392" w:rsidP="00DE6E44">
      <w:pPr>
        <w:pStyle w:val="Paragraph1"/>
        <w:rPr>
          <w:rFonts w:eastAsia="Calibri"/>
        </w:rPr>
      </w:pPr>
      <w:r w:rsidRPr="00DE6E44">
        <w:rPr>
          <w:rFonts w:eastAsia="Calibri"/>
        </w:rPr>
        <w:t>IEEE 404, Standard for Extruded and Laminated Dielectric Shielded Cable Joints Rated 2500 V to 500 000 V</w:t>
      </w:r>
    </w:p>
    <w:p w14:paraId="543167A6" w14:textId="77777777" w:rsidR="00F40BEA" w:rsidRPr="00DE6E44" w:rsidRDefault="00CB4392" w:rsidP="00DE6E44">
      <w:pPr>
        <w:pStyle w:val="Paragraph1"/>
        <w:rPr>
          <w:rFonts w:eastAsia="Calibri"/>
        </w:rPr>
      </w:pPr>
      <w:r w:rsidRPr="00DE6E44">
        <w:rPr>
          <w:rFonts w:eastAsia="Calibri"/>
        </w:rPr>
        <w:t>IEEE 400.2-2013, Guide for Field Testing of Shielded Power Cable Systems Using Very Low Frequency (VLF)</w:t>
      </w:r>
    </w:p>
    <w:p w14:paraId="41DF2994" w14:textId="77777777" w:rsidR="00573209" w:rsidRDefault="00CB4392" w:rsidP="00573209">
      <w:pPr>
        <w:pStyle w:val="Paragraph1"/>
        <w:rPr>
          <w:rFonts w:eastAsia="Calibri"/>
        </w:rPr>
      </w:pPr>
      <w:r w:rsidRPr="00DE6E44">
        <w:rPr>
          <w:rFonts w:eastAsia="Calibri"/>
        </w:rPr>
        <w:t>UL 1072, Medium-Voltage Power Cables.</w:t>
      </w:r>
    </w:p>
    <w:p w14:paraId="557CBCEE" w14:textId="77777777" w:rsidR="00573209" w:rsidRDefault="00CB4392" w:rsidP="00573209">
      <w:pPr>
        <w:pStyle w:val="ArticleHeading"/>
        <w:rPr>
          <w:rFonts w:eastAsia="Calibri"/>
        </w:rPr>
      </w:pPr>
      <w:r w:rsidRPr="00573209">
        <w:rPr>
          <w:rFonts w:eastAsia="Calibri"/>
        </w:rPr>
        <w:t>DEFINITIONS</w:t>
      </w:r>
    </w:p>
    <w:p w14:paraId="34C89A74" w14:textId="05A9B102" w:rsidR="00573209" w:rsidRDefault="00CB4392" w:rsidP="00573209">
      <w:pPr>
        <w:pStyle w:val="Paragraph"/>
        <w:rPr>
          <w:rFonts w:eastAsia="Calibri"/>
        </w:rPr>
      </w:pPr>
      <w:r w:rsidRPr="00573209">
        <w:rPr>
          <w:rFonts w:eastAsia="Calibri"/>
        </w:rPr>
        <w:t>NETA ATS</w:t>
      </w:r>
      <w:r w:rsidR="00786A5F">
        <w:rPr>
          <w:rFonts w:eastAsia="Calibri"/>
        </w:rPr>
        <w:t xml:space="preserve">: </w:t>
      </w:r>
      <w:r w:rsidRPr="00573209">
        <w:rPr>
          <w:rFonts w:eastAsia="Calibri"/>
        </w:rPr>
        <w:t>Acceptance Testing Specification.</w:t>
      </w:r>
    </w:p>
    <w:p w14:paraId="58D92F9F" w14:textId="77777777" w:rsidR="00573209" w:rsidRPr="00A246EF" w:rsidRDefault="00573209" w:rsidP="00573209">
      <w:pPr>
        <w:pStyle w:val="NTS"/>
      </w:pPr>
      <w:r>
        <w:t>*********************************************************************************************</w:t>
      </w:r>
    </w:p>
    <w:p w14:paraId="1F04BE5B" w14:textId="257FF806" w:rsidR="00573209" w:rsidRDefault="00573209" w:rsidP="00573209">
      <w:pPr>
        <w:pStyle w:val="NTS0"/>
        <w:rPr>
          <w:rFonts w:eastAsia="Calibri"/>
        </w:rPr>
      </w:pPr>
      <w:r>
        <w:rPr>
          <w:rFonts w:eastAsia="Calibri"/>
        </w:rPr>
        <w:lastRenderedPageBreak/>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4076980" w14:textId="77777777" w:rsidR="00573209" w:rsidRPr="00F40BEA" w:rsidRDefault="00573209" w:rsidP="00573209">
      <w:pPr>
        <w:pStyle w:val="NTS"/>
      </w:pPr>
      <w:r>
        <w:t>*********************************************************************************************</w:t>
      </w:r>
    </w:p>
    <w:p w14:paraId="420C97FF" w14:textId="77777777" w:rsidR="00573209" w:rsidRDefault="00CB4392" w:rsidP="00573209">
      <w:pPr>
        <w:pStyle w:val="ArticleHeading"/>
        <w:rPr>
          <w:rFonts w:eastAsia="Calibri"/>
        </w:rPr>
      </w:pPr>
      <w:r w:rsidRPr="00573209">
        <w:rPr>
          <w:rFonts w:eastAsia="Calibri"/>
        </w:rPr>
        <w:t>SUBMITTALS</w:t>
      </w:r>
    </w:p>
    <w:p w14:paraId="3073D42D" w14:textId="77777777" w:rsidR="00573209" w:rsidRDefault="00CB4392" w:rsidP="00573209">
      <w:pPr>
        <w:pStyle w:val="Paragraph"/>
        <w:rPr>
          <w:rFonts w:eastAsia="Calibri"/>
        </w:rPr>
      </w:pPr>
      <w:r w:rsidRPr="00573209">
        <w:rPr>
          <w:rFonts w:eastAsia="Calibri"/>
        </w:rPr>
        <w:t>Action Submittals. Submit the following:</w:t>
      </w:r>
    </w:p>
    <w:p w14:paraId="13A649FE" w14:textId="77777777" w:rsidR="00573209" w:rsidRDefault="00CB4392" w:rsidP="00573209">
      <w:pPr>
        <w:pStyle w:val="Paragraph1"/>
        <w:rPr>
          <w:rFonts w:eastAsia="Calibri"/>
        </w:rPr>
      </w:pPr>
      <w:r w:rsidRPr="00573209">
        <w:rPr>
          <w:rFonts w:eastAsia="Calibri"/>
        </w:rPr>
        <w:t xml:space="preserve">Product Data </w:t>
      </w:r>
    </w:p>
    <w:p w14:paraId="79F429F0" w14:textId="77777777" w:rsidR="00573209" w:rsidRDefault="00CB4392" w:rsidP="00573209">
      <w:pPr>
        <w:pStyle w:val="Subparagrapha"/>
        <w:rPr>
          <w:rFonts w:eastAsia="Calibri"/>
        </w:rPr>
      </w:pPr>
      <w:r w:rsidRPr="00573209">
        <w:rPr>
          <w:rFonts w:eastAsia="Calibri"/>
        </w:rPr>
        <w:t>Medium Voltage Cables - Product Data</w:t>
      </w:r>
    </w:p>
    <w:p w14:paraId="285DA957" w14:textId="77777777" w:rsidR="00573209" w:rsidRDefault="00CB4392" w:rsidP="00573209">
      <w:pPr>
        <w:pStyle w:val="Subparagraph1"/>
        <w:rPr>
          <w:rFonts w:eastAsia="Calibri"/>
        </w:rPr>
      </w:pPr>
      <w:r w:rsidRPr="00573209">
        <w:rPr>
          <w:rFonts w:eastAsia="Calibri"/>
        </w:rPr>
        <w:t>Manufacturer’s literature and technical information indicating compliance with the Contract Documents.</w:t>
      </w:r>
    </w:p>
    <w:p w14:paraId="56D7ACD7" w14:textId="77777777" w:rsidR="00573209" w:rsidRDefault="00CB4392" w:rsidP="00573209">
      <w:pPr>
        <w:pStyle w:val="Subparagraph1"/>
        <w:rPr>
          <w:rFonts w:eastAsia="Calibri"/>
        </w:rPr>
      </w:pPr>
      <w:r w:rsidRPr="00573209">
        <w:rPr>
          <w:rFonts w:eastAsia="Calibri"/>
        </w:rPr>
        <w:t>Literature identifying the methods and materials proposed for making splices and terminations.  Submittal shall consist of manufacturer literature for cables, splices, and accessories evidencing compatibility of conductor insulation, shield, and jacket of cable with splicing or terminating materials, and methods proposed for use.</w:t>
      </w:r>
    </w:p>
    <w:p w14:paraId="4D199719" w14:textId="77777777" w:rsidR="00573209" w:rsidRDefault="00CB4392" w:rsidP="00573209">
      <w:pPr>
        <w:pStyle w:val="Paragraph1"/>
        <w:rPr>
          <w:rFonts w:eastAsia="Calibri"/>
        </w:rPr>
      </w:pPr>
      <w:r w:rsidRPr="00573209">
        <w:rPr>
          <w:rFonts w:eastAsia="Calibri"/>
        </w:rPr>
        <w:t xml:space="preserve">Shop Drawings </w:t>
      </w:r>
    </w:p>
    <w:p w14:paraId="0DA0540E" w14:textId="77777777" w:rsidR="00573209" w:rsidRDefault="00CB4392" w:rsidP="00573209">
      <w:pPr>
        <w:pStyle w:val="Subparagrapha"/>
        <w:rPr>
          <w:rFonts w:eastAsia="Calibri"/>
        </w:rPr>
      </w:pPr>
      <w:r w:rsidRPr="00573209">
        <w:rPr>
          <w:rFonts w:eastAsia="Calibri"/>
        </w:rPr>
        <w:t>Medium Voltage Cables - Shop Drawings</w:t>
      </w:r>
    </w:p>
    <w:p w14:paraId="03ABB6F7" w14:textId="5787BE67" w:rsidR="00573209" w:rsidRPr="00573209" w:rsidRDefault="00CB4392" w:rsidP="00573209">
      <w:pPr>
        <w:pStyle w:val="Subparagraph1"/>
        <w:rPr>
          <w:rFonts w:eastAsia="Calibri"/>
        </w:rPr>
      </w:pPr>
      <w:r w:rsidRPr="00573209">
        <w:rPr>
          <w:rFonts w:eastAsia="Calibri"/>
        </w:rPr>
        <w:t>Listing of locations where splices are proposed</w:t>
      </w:r>
    </w:p>
    <w:p w14:paraId="145CDD23" w14:textId="77777777" w:rsidR="00573209" w:rsidRDefault="00CB4392" w:rsidP="00573209">
      <w:pPr>
        <w:pStyle w:val="StyleParagraph1NOTUSED"/>
        <w:rPr>
          <w:rFonts w:eastAsia="Calibri"/>
        </w:rPr>
      </w:pPr>
      <w:r w:rsidRPr="00573209">
        <w:rPr>
          <w:rFonts w:eastAsia="Calibri"/>
        </w:rPr>
        <w:t>Samples (NOT USED)</w:t>
      </w:r>
    </w:p>
    <w:p w14:paraId="498A4A85" w14:textId="77777777" w:rsidR="00573209" w:rsidRDefault="00CB4392" w:rsidP="00573209">
      <w:pPr>
        <w:pStyle w:val="Paragraph1"/>
        <w:rPr>
          <w:rFonts w:eastAsia="Calibri"/>
        </w:rPr>
      </w:pPr>
      <w:r w:rsidRPr="00573209">
        <w:rPr>
          <w:rFonts w:eastAsia="Calibri"/>
        </w:rPr>
        <w:t xml:space="preserve">Delegated Design Submittal </w:t>
      </w:r>
    </w:p>
    <w:p w14:paraId="5E89FDCC" w14:textId="77777777" w:rsidR="00573209" w:rsidRDefault="00CB4392" w:rsidP="00573209">
      <w:pPr>
        <w:pStyle w:val="Subparagrapha"/>
        <w:rPr>
          <w:rFonts w:eastAsia="Calibri"/>
        </w:rPr>
      </w:pPr>
      <w:r w:rsidRPr="00573209">
        <w:rPr>
          <w:rFonts w:eastAsia="Calibri"/>
        </w:rPr>
        <w:t>Medium Voltage Cables - Delegated Design Submittal</w:t>
      </w:r>
    </w:p>
    <w:p w14:paraId="1F66D66D" w14:textId="77777777" w:rsidR="00573209" w:rsidRDefault="00CB4392" w:rsidP="00573209">
      <w:pPr>
        <w:pStyle w:val="Subparagraph1"/>
        <w:rPr>
          <w:rFonts w:eastAsia="Calibri"/>
        </w:rPr>
      </w:pPr>
      <w:r w:rsidRPr="00573209">
        <w:rPr>
          <w:rFonts w:eastAsia="Calibri"/>
        </w:rPr>
        <w:t xml:space="preserve">Project specific cable pulling calculations from cable manufacturing including: </w:t>
      </w:r>
    </w:p>
    <w:p w14:paraId="3F9E7D3B" w14:textId="77777777" w:rsidR="00573209" w:rsidRDefault="00CB4392" w:rsidP="00573209">
      <w:pPr>
        <w:pStyle w:val="Subparagrapha0"/>
        <w:rPr>
          <w:rFonts w:eastAsia="Calibri"/>
        </w:rPr>
      </w:pPr>
      <w:r w:rsidRPr="00573209">
        <w:rPr>
          <w:rFonts w:eastAsia="Calibri"/>
        </w:rPr>
        <w:t>Acceptable cable tensions that shall not be exceeded during installation</w:t>
      </w:r>
    </w:p>
    <w:p w14:paraId="5531B33D" w14:textId="77777777" w:rsidR="00573209" w:rsidRDefault="00CB4392" w:rsidP="00573209">
      <w:pPr>
        <w:pStyle w:val="Subparagrapha0"/>
        <w:rPr>
          <w:rFonts w:eastAsia="Calibri"/>
        </w:rPr>
      </w:pPr>
      <w:r w:rsidRPr="00573209">
        <w:rPr>
          <w:rFonts w:eastAsia="Calibri"/>
        </w:rPr>
        <w:t>Project cable tension calculations, not exceeding allowable limits</w:t>
      </w:r>
    </w:p>
    <w:p w14:paraId="071F4C35" w14:textId="77777777" w:rsidR="00573209" w:rsidRDefault="00CB4392" w:rsidP="00573209">
      <w:pPr>
        <w:pStyle w:val="Subparagrapha0"/>
        <w:rPr>
          <w:rFonts w:eastAsia="Calibri"/>
        </w:rPr>
      </w:pPr>
      <w:r w:rsidRPr="00573209">
        <w:rPr>
          <w:rFonts w:eastAsia="Calibri" w:cs="Calibri"/>
        </w:rPr>
        <w:t>Splice locations</w:t>
      </w:r>
    </w:p>
    <w:p w14:paraId="44BCC80D" w14:textId="77777777" w:rsidR="00573209" w:rsidRPr="00573209" w:rsidRDefault="00CB4392" w:rsidP="00573209">
      <w:pPr>
        <w:pStyle w:val="Subparagrapha0"/>
        <w:rPr>
          <w:rFonts w:eastAsia="Calibri"/>
        </w:rPr>
      </w:pPr>
      <w:r w:rsidRPr="00573209">
        <w:rPr>
          <w:rFonts w:eastAsia="Calibri" w:cs="Calibri"/>
        </w:rPr>
        <w:t>Pull points</w:t>
      </w:r>
    </w:p>
    <w:p w14:paraId="40C860E6" w14:textId="5D9C001A" w:rsidR="00F40BEA" w:rsidRPr="00573209" w:rsidRDefault="00CB4392" w:rsidP="00573209">
      <w:pPr>
        <w:pStyle w:val="Paragraph"/>
        <w:rPr>
          <w:rFonts w:eastAsia="Calibri"/>
        </w:rPr>
      </w:pPr>
      <w:r w:rsidRPr="00573209">
        <w:rPr>
          <w:rFonts w:eastAsia="Calibri"/>
        </w:rPr>
        <w:t xml:space="preserve">Informational Submittals. Submit the following: </w:t>
      </w:r>
    </w:p>
    <w:p w14:paraId="3851D49D" w14:textId="77777777" w:rsidR="00F40BEA" w:rsidRPr="00F40BEA" w:rsidRDefault="00CB4392" w:rsidP="00135E1B">
      <w:pPr>
        <w:pStyle w:val="StyleParagraph1NOTUSED"/>
        <w:rPr>
          <w:rFonts w:eastAsia="Calibri"/>
        </w:rPr>
      </w:pPr>
      <w:r w:rsidRPr="00F40BEA">
        <w:rPr>
          <w:rFonts w:eastAsia="Calibri"/>
        </w:rPr>
        <w:t>Certificates (NOT USED)</w:t>
      </w:r>
    </w:p>
    <w:p w14:paraId="19F6DCA5" w14:textId="77777777" w:rsidR="00F40BEA" w:rsidRPr="00F40BEA" w:rsidRDefault="00CB4392" w:rsidP="00135E1B">
      <w:pPr>
        <w:pStyle w:val="StyleParagraph1NOTUSED"/>
        <w:rPr>
          <w:rFonts w:eastAsia="Calibri"/>
        </w:rPr>
      </w:pPr>
      <w:r w:rsidRPr="00F40BEA">
        <w:rPr>
          <w:rFonts w:eastAsia="Calibri"/>
        </w:rPr>
        <w:t>Test and Evaluation Reports (NOT USED)</w:t>
      </w:r>
    </w:p>
    <w:p w14:paraId="3FB761FC" w14:textId="77777777" w:rsidR="00801BF5" w:rsidRDefault="00CB4392" w:rsidP="00801BF5">
      <w:pPr>
        <w:pStyle w:val="StyleParagraph1NOTUSED"/>
        <w:rPr>
          <w:rFonts w:eastAsia="Calibri"/>
        </w:rPr>
      </w:pPr>
      <w:r w:rsidRPr="00F40BEA">
        <w:rPr>
          <w:rFonts w:eastAsia="Calibri"/>
        </w:rPr>
        <w:t>Manufacturers’ Instructions (NOT USED)</w:t>
      </w:r>
    </w:p>
    <w:p w14:paraId="023E47BC" w14:textId="77777777" w:rsidR="00801BF5" w:rsidRDefault="00CB4392" w:rsidP="00801BF5">
      <w:pPr>
        <w:pStyle w:val="Paragraph1"/>
        <w:rPr>
          <w:rFonts w:eastAsia="Calibri"/>
        </w:rPr>
      </w:pPr>
      <w:r w:rsidRPr="00801BF5">
        <w:rPr>
          <w:rFonts w:eastAsia="Calibri"/>
        </w:rPr>
        <w:t xml:space="preserve">Source Quality Control Submittals </w:t>
      </w:r>
    </w:p>
    <w:p w14:paraId="6D78AA36" w14:textId="77777777" w:rsidR="00801BF5" w:rsidRDefault="00CB4392" w:rsidP="00801BF5">
      <w:pPr>
        <w:pStyle w:val="Subparagrapha"/>
        <w:rPr>
          <w:rFonts w:eastAsia="Calibri"/>
        </w:rPr>
      </w:pPr>
      <w:r w:rsidRPr="00801BF5">
        <w:rPr>
          <w:rFonts w:eastAsia="Calibri"/>
        </w:rPr>
        <w:t>Medium Voltage Cables – Source Quality Control</w:t>
      </w:r>
    </w:p>
    <w:p w14:paraId="2BB95CEA" w14:textId="77777777" w:rsidR="00801BF5" w:rsidRDefault="00CB4392" w:rsidP="00801BF5">
      <w:pPr>
        <w:pStyle w:val="Subparagraph1"/>
        <w:rPr>
          <w:rFonts w:eastAsia="Calibri"/>
        </w:rPr>
      </w:pPr>
      <w:r w:rsidRPr="00801BF5">
        <w:rPr>
          <w:rFonts w:eastAsia="Calibri"/>
        </w:rPr>
        <w:t xml:space="preserve">Submit results of factory tests. </w:t>
      </w:r>
    </w:p>
    <w:p w14:paraId="00060017" w14:textId="77777777" w:rsidR="00801BF5" w:rsidRDefault="00CB4392" w:rsidP="00801BF5">
      <w:pPr>
        <w:pStyle w:val="Subparagraph1"/>
        <w:rPr>
          <w:rFonts w:eastAsia="Calibri"/>
        </w:rPr>
      </w:pPr>
      <w:r w:rsidRPr="00801BF5">
        <w:rPr>
          <w:rFonts w:eastAsia="Calibri" w:cs="Calibri"/>
        </w:rPr>
        <w:t>Include testing procedures utilized.</w:t>
      </w:r>
    </w:p>
    <w:p w14:paraId="723163BC" w14:textId="77777777" w:rsidR="00801BF5" w:rsidRDefault="00CB4392" w:rsidP="00801BF5">
      <w:pPr>
        <w:pStyle w:val="Paragraph1"/>
        <w:rPr>
          <w:rFonts w:eastAsia="Calibri"/>
        </w:rPr>
      </w:pPr>
      <w:r w:rsidRPr="00801BF5">
        <w:rPr>
          <w:rFonts w:eastAsia="Calibri"/>
        </w:rPr>
        <w:t xml:space="preserve">Field Quality Control Submittals </w:t>
      </w:r>
    </w:p>
    <w:p w14:paraId="227DE8E3" w14:textId="77777777" w:rsidR="00801BF5" w:rsidRDefault="00CB4392" w:rsidP="00801BF5">
      <w:pPr>
        <w:pStyle w:val="Subparagrapha"/>
        <w:rPr>
          <w:rFonts w:eastAsia="Calibri"/>
        </w:rPr>
      </w:pPr>
      <w:r w:rsidRPr="00801BF5">
        <w:rPr>
          <w:rFonts w:eastAsia="Calibri"/>
        </w:rPr>
        <w:t>Medium Voltage Cables – Field Quality Control</w:t>
      </w:r>
    </w:p>
    <w:p w14:paraId="40C23BB4" w14:textId="77777777" w:rsidR="00801BF5" w:rsidRDefault="00CB4392" w:rsidP="00801BF5">
      <w:pPr>
        <w:pStyle w:val="Subparagraph1"/>
        <w:rPr>
          <w:rFonts w:eastAsia="Calibri"/>
        </w:rPr>
      </w:pPr>
      <w:r w:rsidRPr="00801BF5">
        <w:rPr>
          <w:rFonts w:eastAsia="Calibri"/>
        </w:rPr>
        <w:t xml:space="preserve">Submit results of field quality control testing.  </w:t>
      </w:r>
    </w:p>
    <w:p w14:paraId="70158585" w14:textId="77777777" w:rsidR="00801BF5" w:rsidRPr="00801BF5" w:rsidRDefault="00CB4392" w:rsidP="00801BF5">
      <w:pPr>
        <w:pStyle w:val="Subparagraph1"/>
        <w:rPr>
          <w:rFonts w:eastAsia="Calibri"/>
        </w:rPr>
      </w:pPr>
      <w:r w:rsidRPr="00801BF5">
        <w:rPr>
          <w:rFonts w:eastAsia="Calibri" w:cs="Calibri"/>
        </w:rPr>
        <w:t>Include testing procedures utilized.</w:t>
      </w:r>
    </w:p>
    <w:p w14:paraId="26B9740E" w14:textId="77777777" w:rsidR="00801BF5" w:rsidRDefault="00CB4392" w:rsidP="00801BF5">
      <w:pPr>
        <w:pStyle w:val="Paragraph1"/>
        <w:rPr>
          <w:rFonts w:eastAsia="Calibri"/>
        </w:rPr>
      </w:pPr>
      <w:r w:rsidRPr="00801BF5">
        <w:rPr>
          <w:rFonts w:eastAsia="Calibri"/>
        </w:rPr>
        <w:t xml:space="preserve">Qualifications Statements </w:t>
      </w:r>
    </w:p>
    <w:p w14:paraId="0C88444B" w14:textId="77777777" w:rsidR="00801BF5" w:rsidRDefault="00CB4392" w:rsidP="00801BF5">
      <w:pPr>
        <w:pStyle w:val="Subparagrapha"/>
        <w:rPr>
          <w:rFonts w:eastAsia="Calibri"/>
        </w:rPr>
      </w:pPr>
      <w:r w:rsidRPr="00801BF5">
        <w:rPr>
          <w:rFonts w:eastAsia="Calibri"/>
        </w:rPr>
        <w:t xml:space="preserve">Qualification of Splicing and Termination Personnel </w:t>
      </w:r>
    </w:p>
    <w:p w14:paraId="7E580DB6" w14:textId="211061E5" w:rsidR="00F40BEA" w:rsidRPr="00801BF5" w:rsidRDefault="00CB4392" w:rsidP="00801BF5">
      <w:pPr>
        <w:pStyle w:val="Subparagrapha"/>
        <w:rPr>
          <w:rFonts w:eastAsia="Calibri"/>
        </w:rPr>
      </w:pPr>
      <w:r w:rsidRPr="00801BF5">
        <w:rPr>
          <w:rFonts w:eastAsia="Calibri" w:cs="Calibri"/>
        </w:rPr>
        <w:t>Qualification of Independent Testing Agency.</w:t>
      </w:r>
    </w:p>
    <w:p w14:paraId="58D2E7FC" w14:textId="77777777" w:rsidR="00F40BEA" w:rsidRPr="00F40BEA" w:rsidRDefault="00CB4392" w:rsidP="00135E1B">
      <w:pPr>
        <w:pStyle w:val="StyleParagraph1NOTUSED"/>
        <w:rPr>
          <w:rFonts w:eastAsia="Calibri"/>
        </w:rPr>
      </w:pPr>
      <w:r w:rsidRPr="00F40BEA">
        <w:rPr>
          <w:rFonts w:eastAsia="Calibri"/>
        </w:rPr>
        <w:t>Manufacturer Reports (NOT USED)</w:t>
      </w:r>
    </w:p>
    <w:p w14:paraId="4906FCB5" w14:textId="77777777" w:rsidR="00F40BEA" w:rsidRPr="00F40BEA" w:rsidRDefault="00CB4392" w:rsidP="00135E1B">
      <w:pPr>
        <w:pStyle w:val="StyleParagraph1NOTUSED"/>
        <w:rPr>
          <w:rFonts w:eastAsia="Calibri"/>
        </w:rPr>
      </w:pPr>
      <w:r w:rsidRPr="00F40BEA">
        <w:rPr>
          <w:rFonts w:eastAsia="Calibri"/>
        </w:rPr>
        <w:t>Sustainable Design Submittals (NOT USED)</w:t>
      </w:r>
    </w:p>
    <w:p w14:paraId="47DFC178" w14:textId="77777777" w:rsidR="00801BF5" w:rsidRDefault="00CB4392" w:rsidP="00801BF5">
      <w:pPr>
        <w:pStyle w:val="StyleParagraph1NOTUSED"/>
        <w:rPr>
          <w:rFonts w:eastAsia="Calibri"/>
        </w:rPr>
      </w:pPr>
      <w:r w:rsidRPr="00F40BEA">
        <w:rPr>
          <w:rFonts w:eastAsia="Calibri"/>
        </w:rPr>
        <w:lastRenderedPageBreak/>
        <w:t>Special Procedure Submittals (NOT USED)</w:t>
      </w:r>
    </w:p>
    <w:p w14:paraId="1892BADC" w14:textId="77777777" w:rsidR="00801BF5" w:rsidRDefault="00CB4392" w:rsidP="00801BF5">
      <w:pPr>
        <w:pStyle w:val="Paragraph"/>
        <w:rPr>
          <w:rFonts w:eastAsia="Calibri"/>
        </w:rPr>
      </w:pPr>
      <w:r w:rsidRPr="00801BF5">
        <w:rPr>
          <w:rFonts w:eastAsia="Calibri"/>
        </w:rPr>
        <w:t>Closeout Submittals. Submit the following:</w:t>
      </w:r>
    </w:p>
    <w:p w14:paraId="0C6F9B00" w14:textId="77777777" w:rsidR="00801BF5" w:rsidRDefault="00CB4392" w:rsidP="00801BF5">
      <w:pPr>
        <w:pStyle w:val="Paragraph1"/>
        <w:rPr>
          <w:rFonts w:eastAsia="Calibri"/>
        </w:rPr>
      </w:pPr>
      <w:r w:rsidRPr="00801BF5">
        <w:rPr>
          <w:rFonts w:eastAsia="Calibri"/>
        </w:rPr>
        <w:t xml:space="preserve">Operation and Maintenance Data </w:t>
      </w:r>
    </w:p>
    <w:p w14:paraId="1FFA0A64" w14:textId="77777777" w:rsidR="00801BF5" w:rsidRDefault="00CB4392" w:rsidP="00801BF5">
      <w:pPr>
        <w:pStyle w:val="Subparagrapha"/>
        <w:rPr>
          <w:rFonts w:eastAsia="Calibri"/>
        </w:rPr>
      </w:pPr>
      <w:r w:rsidRPr="00801BF5">
        <w:rPr>
          <w:rFonts w:eastAsia="Calibri"/>
        </w:rPr>
        <w:t>Medium Voltage Cables - Operation and Maintenance Data</w:t>
      </w:r>
    </w:p>
    <w:p w14:paraId="669B88CC" w14:textId="77777777" w:rsidR="00801BF5" w:rsidRDefault="00CB4392" w:rsidP="00801BF5">
      <w:pPr>
        <w:pStyle w:val="Subparagraph1"/>
        <w:rPr>
          <w:rFonts w:eastAsia="Calibri"/>
        </w:rPr>
      </w:pPr>
      <w:r w:rsidRPr="00801BF5">
        <w:rPr>
          <w:rFonts w:eastAsia="Calibri"/>
        </w:rPr>
        <w:t>Include maintenance data for cables and accessories</w:t>
      </w:r>
    </w:p>
    <w:p w14:paraId="0E51CBA6" w14:textId="77777777" w:rsidR="00801BF5" w:rsidRDefault="00CB4392" w:rsidP="00801BF5">
      <w:pPr>
        <w:pStyle w:val="Subparagraph1"/>
        <w:rPr>
          <w:rFonts w:eastAsia="Calibri"/>
        </w:rPr>
      </w:pPr>
      <w:r w:rsidRPr="00801BF5">
        <w:rPr>
          <w:rFonts w:eastAsia="Calibri" w:cs="Calibri"/>
        </w:rPr>
        <w:t>Include manufacturer’s written instructions for periodic tests of cables in service</w:t>
      </w:r>
    </w:p>
    <w:p w14:paraId="510BD552" w14:textId="77777777" w:rsidR="00801BF5" w:rsidRDefault="00CB4392" w:rsidP="00801BF5">
      <w:pPr>
        <w:pStyle w:val="Subparagraph1"/>
        <w:rPr>
          <w:rFonts w:eastAsia="Calibri"/>
        </w:rPr>
      </w:pPr>
      <w:r w:rsidRPr="00801BF5">
        <w:rPr>
          <w:rFonts w:eastAsia="Calibri" w:cs="Calibri"/>
        </w:rPr>
        <w:t>Submit in accordance with Section 01 78 23</w:t>
      </w:r>
    </w:p>
    <w:p w14:paraId="641749DD" w14:textId="77777777" w:rsidR="00801BF5" w:rsidRPr="00801BF5" w:rsidRDefault="00CB4392" w:rsidP="00801BF5">
      <w:pPr>
        <w:pStyle w:val="Subparagraph1"/>
        <w:rPr>
          <w:rFonts w:eastAsia="Calibri"/>
        </w:rPr>
      </w:pPr>
      <w:r w:rsidRPr="00801BF5">
        <w:rPr>
          <w:rFonts w:eastAsia="Calibri" w:cs="Calibri"/>
        </w:rPr>
        <w:t>Include operating instructions for fault indicators and separable insulated connectors and their accessories.</w:t>
      </w:r>
    </w:p>
    <w:p w14:paraId="7A2E279B" w14:textId="77777777" w:rsidR="00801BF5" w:rsidRDefault="00CB4392" w:rsidP="00801BF5">
      <w:pPr>
        <w:pStyle w:val="Paragraph1"/>
        <w:rPr>
          <w:rFonts w:eastAsia="Calibri"/>
        </w:rPr>
      </w:pPr>
      <w:r w:rsidRPr="00801BF5">
        <w:rPr>
          <w:rFonts w:eastAsia="Calibri"/>
        </w:rPr>
        <w:t xml:space="preserve">Record Documentation </w:t>
      </w:r>
    </w:p>
    <w:p w14:paraId="08B1F0AF" w14:textId="77777777" w:rsidR="00801BF5" w:rsidRDefault="00CB4392" w:rsidP="00801BF5">
      <w:pPr>
        <w:pStyle w:val="Subparagrapha"/>
        <w:rPr>
          <w:rFonts w:eastAsia="Calibri"/>
        </w:rPr>
      </w:pPr>
      <w:r w:rsidRPr="00801BF5">
        <w:rPr>
          <w:rFonts w:eastAsia="Calibri"/>
        </w:rPr>
        <w:t>Medium Voltage Cables - Record Documentation</w:t>
      </w:r>
    </w:p>
    <w:p w14:paraId="58A226D0" w14:textId="3727B0AF" w:rsidR="00F40BEA" w:rsidRPr="00801BF5" w:rsidRDefault="00CB4392" w:rsidP="00801BF5">
      <w:pPr>
        <w:pStyle w:val="Subparagraph1"/>
        <w:rPr>
          <w:rFonts w:eastAsia="Calibri"/>
        </w:rPr>
      </w:pPr>
      <w:r w:rsidRPr="00801BF5">
        <w:rPr>
          <w:rFonts w:eastAsia="Calibri"/>
        </w:rPr>
        <w:t>Include on record documents actual location and routing of medium voltage cable installations in accordance with Section 01 78 39, Project Record Documents.</w:t>
      </w:r>
    </w:p>
    <w:p w14:paraId="32A873EC" w14:textId="77777777" w:rsidR="00F40BEA" w:rsidRPr="00F40BEA" w:rsidRDefault="00CB4392" w:rsidP="00135E1B">
      <w:pPr>
        <w:pStyle w:val="StyleParagraph1NOTUSED"/>
        <w:rPr>
          <w:rFonts w:eastAsia="Calibri"/>
        </w:rPr>
      </w:pPr>
      <w:r w:rsidRPr="00F40BEA">
        <w:rPr>
          <w:rFonts w:eastAsia="Calibri"/>
        </w:rPr>
        <w:t>Warranty Documentation (NOT USED)</w:t>
      </w:r>
    </w:p>
    <w:p w14:paraId="25F127A5" w14:textId="77777777" w:rsidR="00F40BEA" w:rsidRPr="00F40BEA" w:rsidRDefault="00CB4392" w:rsidP="00135E1B">
      <w:pPr>
        <w:pStyle w:val="StyleParagraph1NOTUSED"/>
        <w:rPr>
          <w:rFonts w:eastAsia="Calibri"/>
        </w:rPr>
      </w:pPr>
      <w:r w:rsidRPr="00F40BEA">
        <w:rPr>
          <w:rFonts w:eastAsia="Calibri"/>
        </w:rPr>
        <w:t>Software (NOT USED)</w:t>
      </w:r>
    </w:p>
    <w:p w14:paraId="076ABC57" w14:textId="77777777" w:rsidR="00F40BEA" w:rsidRPr="00F40BEA" w:rsidRDefault="00CB4392" w:rsidP="00135E1B">
      <w:pPr>
        <w:pStyle w:val="StyleParagraph1NOTUSED"/>
        <w:rPr>
          <w:rFonts w:eastAsia="Calibri"/>
        </w:rPr>
      </w:pPr>
      <w:r w:rsidRPr="00F40BEA">
        <w:rPr>
          <w:rFonts w:eastAsia="Calibri"/>
        </w:rPr>
        <w:t>Bonds (NOT USED)</w:t>
      </w:r>
    </w:p>
    <w:p w14:paraId="163383BC" w14:textId="77777777" w:rsidR="00F40BEA" w:rsidRPr="00F40BEA" w:rsidRDefault="00CB4392" w:rsidP="00135E1B">
      <w:pPr>
        <w:pStyle w:val="StyleParagraph1NOTUSED"/>
        <w:rPr>
          <w:rFonts w:eastAsia="Calibri"/>
        </w:rPr>
      </w:pPr>
      <w:r w:rsidRPr="00F40BEA">
        <w:rPr>
          <w:rFonts w:eastAsia="Calibri"/>
        </w:rPr>
        <w:t>Maintenance Contracts (NOT USED)</w:t>
      </w:r>
    </w:p>
    <w:p w14:paraId="67999A3C" w14:textId="77777777" w:rsidR="00801BF5" w:rsidRDefault="00CB4392" w:rsidP="00801BF5">
      <w:pPr>
        <w:pStyle w:val="StyleParagraph1NOTUSED"/>
        <w:rPr>
          <w:rFonts w:eastAsia="Calibri"/>
        </w:rPr>
      </w:pPr>
      <w:r w:rsidRPr="00F40BEA">
        <w:rPr>
          <w:rFonts w:eastAsia="Calibri"/>
        </w:rPr>
        <w:t>Sustainable Design Closeout Documentation (NOT USED)</w:t>
      </w:r>
    </w:p>
    <w:p w14:paraId="6F2C725E" w14:textId="7ED25F29" w:rsidR="00F40BEA" w:rsidRPr="00801BF5" w:rsidRDefault="00CB4392" w:rsidP="00801BF5">
      <w:pPr>
        <w:pStyle w:val="Paragraph"/>
        <w:rPr>
          <w:rFonts w:eastAsia="Calibri"/>
        </w:rPr>
      </w:pPr>
      <w:r w:rsidRPr="00801BF5">
        <w:rPr>
          <w:rFonts w:eastAsia="Calibri"/>
        </w:rPr>
        <w:t>Maintenance Material Submittals. (NOT USED)</w:t>
      </w:r>
    </w:p>
    <w:p w14:paraId="3701B282" w14:textId="77777777" w:rsidR="00F40BEA" w:rsidRPr="00F40BEA" w:rsidRDefault="00CB4392" w:rsidP="00135E1B">
      <w:pPr>
        <w:pStyle w:val="StyleParagraph1NOTUSED"/>
        <w:rPr>
          <w:rFonts w:eastAsia="Calibri"/>
        </w:rPr>
      </w:pPr>
      <w:r w:rsidRPr="00F40BEA">
        <w:rPr>
          <w:rFonts w:eastAsia="Calibri"/>
        </w:rPr>
        <w:t>Spare Parts (NOT USED)</w:t>
      </w:r>
    </w:p>
    <w:p w14:paraId="534075E2" w14:textId="77777777" w:rsidR="00F40BEA" w:rsidRPr="00F40BEA" w:rsidRDefault="00CB4392" w:rsidP="00135E1B">
      <w:pPr>
        <w:pStyle w:val="StyleParagraph1NOTUSED"/>
        <w:rPr>
          <w:rFonts w:eastAsia="Calibri"/>
        </w:rPr>
      </w:pPr>
      <w:r w:rsidRPr="00F40BEA">
        <w:rPr>
          <w:rFonts w:eastAsia="Calibri"/>
        </w:rPr>
        <w:t>Extra Stock Materials (NOT USED)</w:t>
      </w:r>
    </w:p>
    <w:p w14:paraId="3F067D49" w14:textId="77777777" w:rsidR="00801BF5" w:rsidRDefault="00CB4392" w:rsidP="00801BF5">
      <w:pPr>
        <w:pStyle w:val="StyleParagraph1NOTUSED"/>
        <w:rPr>
          <w:rFonts w:eastAsia="Calibri"/>
        </w:rPr>
      </w:pPr>
      <w:r w:rsidRPr="00F40BEA">
        <w:rPr>
          <w:rFonts w:eastAsia="Calibri"/>
        </w:rPr>
        <w:t>Tools (NOT USED)</w:t>
      </w:r>
    </w:p>
    <w:p w14:paraId="34290ED8" w14:textId="77777777" w:rsidR="00801BF5" w:rsidRDefault="00CB4392" w:rsidP="00801BF5">
      <w:pPr>
        <w:pStyle w:val="ArticleHeading"/>
        <w:rPr>
          <w:rFonts w:eastAsia="Calibri"/>
        </w:rPr>
      </w:pPr>
      <w:r w:rsidRPr="00801BF5">
        <w:rPr>
          <w:rFonts w:eastAsia="Calibri"/>
        </w:rPr>
        <w:t>QUALITY ASSURANCE</w:t>
      </w:r>
    </w:p>
    <w:p w14:paraId="72131E0B" w14:textId="77777777" w:rsidR="00801BF5" w:rsidRDefault="00CB4392" w:rsidP="00801BF5">
      <w:pPr>
        <w:pStyle w:val="Paragraph"/>
        <w:rPr>
          <w:rFonts w:eastAsia="Calibri"/>
        </w:rPr>
      </w:pPr>
      <w:r w:rsidRPr="00801BF5">
        <w:rPr>
          <w:rFonts w:eastAsia="Calibri"/>
        </w:rPr>
        <w:t>Qualifications:</w:t>
      </w:r>
    </w:p>
    <w:p w14:paraId="0C0E5504" w14:textId="77777777" w:rsidR="00801BF5" w:rsidRDefault="00CB4392" w:rsidP="00801BF5">
      <w:pPr>
        <w:pStyle w:val="Paragraph1"/>
        <w:rPr>
          <w:rFonts w:eastAsia="Calibri"/>
        </w:rPr>
      </w:pPr>
      <w:r w:rsidRPr="00801BF5">
        <w:rPr>
          <w:rFonts w:eastAsia="Calibri"/>
        </w:rPr>
        <w:t>Independent Testing Agency:</w:t>
      </w:r>
    </w:p>
    <w:p w14:paraId="6E84F2C8" w14:textId="7EA1462E" w:rsidR="00F40BEA" w:rsidRPr="00801BF5" w:rsidRDefault="00CB4392" w:rsidP="00801BF5">
      <w:pPr>
        <w:pStyle w:val="Subparagrapha"/>
        <w:rPr>
          <w:rFonts w:eastAsia="Calibri"/>
        </w:rPr>
      </w:pPr>
      <w:r w:rsidRPr="00801BF5">
        <w:rPr>
          <w:rFonts w:eastAsia="Calibri"/>
        </w:rPr>
        <w:t>Contractor shall retain services of testing agency for field quality control testing of installed medium voltage cables.</w:t>
      </w:r>
    </w:p>
    <w:p w14:paraId="2A483705" w14:textId="699CD8B5" w:rsidR="00F40BEA" w:rsidRPr="00801BF5" w:rsidRDefault="00CB4392" w:rsidP="00801BF5">
      <w:pPr>
        <w:pStyle w:val="Subparagrapha"/>
        <w:rPr>
          <w:rFonts w:eastAsia="Calibri"/>
        </w:rPr>
      </w:pPr>
      <w:r w:rsidRPr="4AA0F548">
        <w:rPr>
          <w:rFonts w:eastAsia="Calibri"/>
        </w:rPr>
        <w:t>Testing agency shall have experi­ence inspecting and testing cables of</w:t>
      </w:r>
      <w:r w:rsidR="4A8E74DB" w:rsidRPr="4AA0F548">
        <w:rPr>
          <w:rFonts w:eastAsia="Calibri"/>
        </w:rPr>
        <w:t xml:space="preserve"> the</w:t>
      </w:r>
      <w:r w:rsidRPr="4AA0F548">
        <w:rPr>
          <w:rFonts w:eastAsia="Calibri"/>
        </w:rPr>
        <w:t xml:space="preserve"> type specified and shall be a member company of NETA.</w:t>
      </w:r>
    </w:p>
    <w:p w14:paraId="0DC7D8A1" w14:textId="77777777" w:rsidR="00F40BEA" w:rsidRPr="00801BF5" w:rsidRDefault="00CB4392" w:rsidP="00801BF5">
      <w:pPr>
        <w:pStyle w:val="Subparagrapha"/>
        <w:rPr>
          <w:rFonts w:eastAsia="Calibri"/>
        </w:rPr>
      </w:pPr>
      <w:r w:rsidRPr="00801BF5">
        <w:rPr>
          <w:rFonts w:eastAsia="Calibri"/>
        </w:rPr>
        <w:t>Test Equipment, Calibration and Reporting: Test equipment, instrument calibration, and test reports shall be in accordance with ANSI/NETA ATS.</w:t>
      </w:r>
    </w:p>
    <w:p w14:paraId="136EC445" w14:textId="678969C3" w:rsidR="00801BF5" w:rsidRDefault="00CB4392" w:rsidP="00801BF5">
      <w:pPr>
        <w:pStyle w:val="Subparagrapha"/>
        <w:rPr>
          <w:rFonts w:eastAsia="Calibri"/>
        </w:rPr>
      </w:pPr>
      <w:r w:rsidRPr="00801BF5">
        <w:rPr>
          <w:rFonts w:eastAsia="Calibri"/>
        </w:rPr>
        <w:t>Testing Agency's Field Supervisor</w:t>
      </w:r>
      <w:r w:rsidR="00786A5F">
        <w:rPr>
          <w:rFonts w:eastAsia="Calibri"/>
        </w:rPr>
        <w:t xml:space="preserve">: </w:t>
      </w:r>
      <w:r w:rsidRPr="00801BF5">
        <w:rPr>
          <w:rFonts w:eastAsia="Calibri"/>
        </w:rPr>
        <w:t>Person currently certified by the InterNational Electrical Testing Association or the National Institute for Certification in Engineering Technologies to supervise on-site testing specified in Part 3.</w:t>
      </w:r>
    </w:p>
    <w:p w14:paraId="6618C2A8" w14:textId="77777777" w:rsidR="00801BF5" w:rsidRDefault="00CB4392" w:rsidP="00801BF5">
      <w:pPr>
        <w:pStyle w:val="Paragraph1"/>
        <w:rPr>
          <w:rFonts w:eastAsia="Calibri"/>
        </w:rPr>
      </w:pPr>
      <w:r w:rsidRPr="00801BF5">
        <w:rPr>
          <w:rFonts w:eastAsia="Calibri"/>
        </w:rPr>
        <w:t>Manufacturers Qualifications:</w:t>
      </w:r>
    </w:p>
    <w:p w14:paraId="7F516FB4" w14:textId="77777777" w:rsidR="00801BF5" w:rsidRDefault="00CB4392" w:rsidP="00801BF5">
      <w:pPr>
        <w:pStyle w:val="Subparagrapha"/>
        <w:rPr>
          <w:rFonts w:eastAsia="Calibri"/>
        </w:rPr>
      </w:pPr>
      <w:r w:rsidRPr="00801BF5">
        <w:rPr>
          <w:rFonts w:eastAsia="Calibri"/>
        </w:rPr>
        <w:t>Manufacture under a Quality Assurance System such as Appendix B of Federal Register 10 CFR 50, ANSI N45.2, ISO 9001:2008, or equivalent.</w:t>
      </w:r>
    </w:p>
    <w:p w14:paraId="7482D69B" w14:textId="77777777" w:rsidR="00801BF5" w:rsidRDefault="00CB4392" w:rsidP="00801BF5">
      <w:pPr>
        <w:pStyle w:val="Paragraph1"/>
        <w:rPr>
          <w:rFonts w:eastAsia="Calibri"/>
        </w:rPr>
      </w:pPr>
      <w:r w:rsidRPr="00801BF5">
        <w:rPr>
          <w:rFonts w:eastAsia="Calibri"/>
        </w:rPr>
        <w:t>Installer Qualifications:</w:t>
      </w:r>
    </w:p>
    <w:p w14:paraId="6FE65EF0" w14:textId="77777777" w:rsidR="00801BF5" w:rsidRDefault="00CB4392" w:rsidP="00801BF5">
      <w:pPr>
        <w:pStyle w:val="Subparagrapha"/>
        <w:rPr>
          <w:rFonts w:eastAsia="Calibri"/>
        </w:rPr>
      </w:pPr>
      <w:r w:rsidRPr="00801BF5">
        <w:rPr>
          <w:rFonts w:eastAsia="Calibri"/>
        </w:rPr>
        <w:t>Engage experienced installer of medium-voltage electrical cable to perform installation specified in this section.  In addition, for specific work of cable splicing and termination, engage installers who are experienced in cable splices for specific types of cable and cable accessories specified in this section.</w:t>
      </w:r>
    </w:p>
    <w:p w14:paraId="69A3601D" w14:textId="77777777" w:rsidR="00801BF5" w:rsidRDefault="00CB4392" w:rsidP="00801BF5">
      <w:pPr>
        <w:pStyle w:val="Paragraph"/>
        <w:rPr>
          <w:rFonts w:eastAsia="Calibri"/>
        </w:rPr>
      </w:pPr>
      <w:r w:rsidRPr="00801BF5">
        <w:rPr>
          <w:rFonts w:eastAsia="Calibri"/>
        </w:rPr>
        <w:t>Regulatory Requirements:</w:t>
      </w:r>
    </w:p>
    <w:p w14:paraId="2B7FEC9C" w14:textId="77777777" w:rsidR="00801BF5" w:rsidRDefault="00CB4392" w:rsidP="00801BF5">
      <w:pPr>
        <w:pStyle w:val="Paragraph1"/>
        <w:rPr>
          <w:rFonts w:eastAsia="Calibri"/>
        </w:rPr>
      </w:pPr>
      <w:r w:rsidRPr="00801BF5">
        <w:rPr>
          <w:rFonts w:eastAsia="Calibri"/>
        </w:rPr>
        <w:t>Tests by Independent Agencies: Cable shall bear label of Underwriters Laboratories, Inc.</w:t>
      </w:r>
    </w:p>
    <w:p w14:paraId="4FBD7E48" w14:textId="49867A97" w:rsidR="00801BF5" w:rsidRPr="00801BF5" w:rsidRDefault="00CB4392" w:rsidP="00801BF5">
      <w:pPr>
        <w:pStyle w:val="Paragraph1"/>
        <w:rPr>
          <w:rFonts w:eastAsia="Calibri"/>
        </w:rPr>
      </w:pPr>
      <w:r w:rsidRPr="00801BF5">
        <w:rPr>
          <w:rFonts w:eastAsia="Calibri" w:cs="Calibri"/>
        </w:rPr>
        <w:t>Utilities:</w:t>
      </w:r>
    </w:p>
    <w:p w14:paraId="60042205" w14:textId="77777777" w:rsidR="00801BF5" w:rsidRPr="00A246EF" w:rsidRDefault="00801BF5" w:rsidP="00801BF5">
      <w:pPr>
        <w:pStyle w:val="NTS"/>
      </w:pPr>
      <w:r>
        <w:lastRenderedPageBreak/>
        <w:t>*********************************************************************************************</w:t>
      </w:r>
    </w:p>
    <w:p w14:paraId="1999F156" w14:textId="77777777" w:rsidR="00801BF5" w:rsidRDefault="00801BF5" w:rsidP="00801BF5">
      <w:pPr>
        <w:pStyle w:val="NTS0"/>
        <w:rPr>
          <w:rFonts w:eastAsia="Calibri"/>
        </w:rPr>
      </w:pPr>
      <w:r>
        <w:rPr>
          <w:rFonts w:eastAsia="Calibri"/>
        </w:rPr>
        <w:t>NTS: Insert at No. 1 the name of the power company.  Delete if not applicable.</w:t>
      </w:r>
    </w:p>
    <w:p w14:paraId="41CC29B6" w14:textId="77777777" w:rsidR="00801BF5" w:rsidRPr="00F40BEA" w:rsidRDefault="00801BF5" w:rsidP="00801BF5">
      <w:pPr>
        <w:pStyle w:val="NTS"/>
      </w:pPr>
      <w:r>
        <w:t>*********************************************************************************************</w:t>
      </w:r>
    </w:p>
    <w:p w14:paraId="1D23052C" w14:textId="77777777" w:rsidR="00801BF5" w:rsidRDefault="00CB4392" w:rsidP="00801BF5">
      <w:pPr>
        <w:pStyle w:val="Subparagrapha"/>
        <w:rPr>
          <w:rFonts w:eastAsia="Calibri"/>
        </w:rPr>
      </w:pPr>
      <w:r w:rsidRPr="00801BF5">
        <w:rPr>
          <w:rFonts w:eastAsia="Calibri"/>
        </w:rPr>
        <w:t>Perform Work in connection with utility service in conformance with requirements of (--1--).</w:t>
      </w:r>
    </w:p>
    <w:p w14:paraId="7C2E0AAE" w14:textId="4EAEA6EC" w:rsidR="00801BF5" w:rsidRDefault="00CB4392" w:rsidP="00801BF5">
      <w:pPr>
        <w:pStyle w:val="Paragraph"/>
        <w:rPr>
          <w:rFonts w:eastAsia="Calibri"/>
        </w:rPr>
      </w:pPr>
      <w:r w:rsidRPr="00801BF5">
        <w:rPr>
          <w:rFonts w:eastAsia="Calibri"/>
        </w:rPr>
        <w:t>Source Limitations</w:t>
      </w:r>
      <w:r w:rsidR="00786A5F">
        <w:rPr>
          <w:rFonts w:eastAsia="Calibri"/>
        </w:rPr>
        <w:t xml:space="preserve">: </w:t>
      </w:r>
      <w:r w:rsidRPr="00801BF5">
        <w:rPr>
          <w:rFonts w:eastAsia="Calibri"/>
        </w:rPr>
        <w:t>Obtain cables through one source from a single manufacturer.</w:t>
      </w:r>
    </w:p>
    <w:p w14:paraId="318F22E5" w14:textId="36F7B922" w:rsidR="00801BF5" w:rsidRDefault="00CB4392" w:rsidP="00801BF5">
      <w:pPr>
        <w:pStyle w:val="Paragraph"/>
        <w:rPr>
          <w:rFonts w:eastAsia="Calibri"/>
        </w:rPr>
      </w:pPr>
      <w:r w:rsidRPr="00801BF5">
        <w:rPr>
          <w:rFonts w:eastAsia="Calibri" w:cs="Calibri"/>
        </w:rPr>
        <w:t>Source Limitations</w:t>
      </w:r>
      <w:r w:rsidR="00786A5F">
        <w:rPr>
          <w:rFonts w:eastAsia="Calibri" w:cs="Calibri"/>
        </w:rPr>
        <w:t xml:space="preserve">: </w:t>
      </w:r>
      <w:r w:rsidRPr="00801BF5">
        <w:rPr>
          <w:rFonts w:eastAsia="Calibri" w:cs="Calibri"/>
        </w:rPr>
        <w:t>Obtain cable accessories through one source from a single manufacturer.</w:t>
      </w:r>
    </w:p>
    <w:p w14:paraId="1A4E6D4B" w14:textId="2D1EBA09" w:rsidR="00801BF5" w:rsidRDefault="00CB4392" w:rsidP="00801BF5">
      <w:pPr>
        <w:pStyle w:val="Paragraph"/>
        <w:rPr>
          <w:rFonts w:eastAsia="Calibri"/>
        </w:rPr>
      </w:pPr>
      <w:r w:rsidRPr="00801BF5">
        <w:rPr>
          <w:rFonts w:eastAsia="Calibri" w:cs="Calibri"/>
        </w:rPr>
        <w:t>Electrical Components, Devices, and Accessories</w:t>
      </w:r>
      <w:r w:rsidR="00786A5F">
        <w:rPr>
          <w:rFonts w:eastAsia="Calibri" w:cs="Calibri"/>
        </w:rPr>
        <w:t xml:space="preserve">: </w:t>
      </w:r>
      <w:r w:rsidRPr="00801BF5">
        <w:rPr>
          <w:rFonts w:eastAsia="Calibri" w:cs="Calibri"/>
        </w:rPr>
        <w:t>Listed and labeled as defined in NFPA 70, Article 100, by a testing agency acceptable to authorities having jurisdiction, and marked for intended use.</w:t>
      </w:r>
    </w:p>
    <w:p w14:paraId="23602FEE" w14:textId="77777777" w:rsidR="00801BF5" w:rsidRPr="00801BF5" w:rsidRDefault="00CB4392" w:rsidP="00801BF5">
      <w:pPr>
        <w:pStyle w:val="Paragraph"/>
        <w:rPr>
          <w:rFonts w:eastAsia="Calibri"/>
        </w:rPr>
      </w:pPr>
      <w:r w:rsidRPr="00801BF5">
        <w:rPr>
          <w:rFonts w:eastAsia="Calibri" w:cs="Calibri"/>
        </w:rPr>
        <w:t>Comply with IEEE C2 and NFPA 70.</w:t>
      </w:r>
    </w:p>
    <w:p w14:paraId="7FE3F46C" w14:textId="77777777" w:rsidR="00801BF5" w:rsidRDefault="00CB4392" w:rsidP="00801BF5">
      <w:pPr>
        <w:pStyle w:val="ArticleHeading"/>
        <w:rPr>
          <w:rFonts w:eastAsia="Calibri"/>
        </w:rPr>
      </w:pPr>
      <w:r w:rsidRPr="00801BF5">
        <w:rPr>
          <w:rFonts w:eastAsia="Calibri"/>
        </w:rPr>
        <w:t>DELIVERY STORAGE AND HANDLING</w:t>
      </w:r>
    </w:p>
    <w:p w14:paraId="56D22CB6" w14:textId="77777777" w:rsidR="00801BF5" w:rsidRDefault="00CB4392" w:rsidP="00801BF5">
      <w:pPr>
        <w:pStyle w:val="Paragraph"/>
        <w:rPr>
          <w:rFonts w:eastAsia="Calibri"/>
        </w:rPr>
      </w:pPr>
      <w:r w:rsidRPr="00801BF5">
        <w:rPr>
          <w:rFonts w:eastAsia="Calibri"/>
        </w:rPr>
        <w:t>Deliver medium voltage cable on factory reels conforming to NEMA Standard WC 26.</w:t>
      </w:r>
    </w:p>
    <w:p w14:paraId="7CDD4324" w14:textId="77777777" w:rsidR="00801BF5" w:rsidRDefault="00CB4392" w:rsidP="00801BF5">
      <w:pPr>
        <w:pStyle w:val="Paragraph"/>
        <w:rPr>
          <w:rFonts w:eastAsia="Calibri"/>
        </w:rPr>
      </w:pPr>
      <w:r w:rsidRPr="00801BF5">
        <w:rPr>
          <w:rFonts w:eastAsia="Calibri" w:cs="Calibri"/>
        </w:rPr>
        <w:t>Store cables on reels on elevated platforms in clean, dry location.</w:t>
      </w:r>
    </w:p>
    <w:p w14:paraId="38CD540E" w14:textId="77777777" w:rsidR="00801BF5" w:rsidRDefault="00CB4392" w:rsidP="00801BF5">
      <w:pPr>
        <w:pStyle w:val="Paragraph"/>
        <w:rPr>
          <w:rFonts w:eastAsia="Calibri"/>
        </w:rPr>
      </w:pPr>
      <w:r w:rsidRPr="00801BF5">
        <w:rPr>
          <w:rFonts w:eastAsia="Calibri" w:cs="Calibri"/>
        </w:rPr>
        <w:t>Do not lay reels’ flat</w:t>
      </w:r>
    </w:p>
    <w:p w14:paraId="6B4E58CD" w14:textId="77777777" w:rsidR="00801BF5" w:rsidRPr="00801BF5" w:rsidRDefault="00CB4392" w:rsidP="00801BF5">
      <w:pPr>
        <w:pStyle w:val="Paragraph"/>
        <w:rPr>
          <w:rFonts w:eastAsia="Calibri"/>
        </w:rPr>
      </w:pPr>
      <w:r w:rsidRPr="00801BF5">
        <w:rPr>
          <w:rFonts w:eastAsia="Calibri" w:cs="Calibri"/>
        </w:rPr>
        <w:t>Keep ends of cable sealed if stored to deter moisture penetration.</w:t>
      </w:r>
    </w:p>
    <w:p w14:paraId="551A2235" w14:textId="77777777" w:rsidR="00801BF5" w:rsidRDefault="00CB4392" w:rsidP="00801BF5">
      <w:pPr>
        <w:pStyle w:val="PartDesignation"/>
        <w:rPr>
          <w:rFonts w:eastAsia="Calibri"/>
        </w:rPr>
      </w:pPr>
      <w:r w:rsidRPr="00801BF5">
        <w:rPr>
          <w:rFonts w:eastAsia="Calibri"/>
        </w:rPr>
        <w:t>PRODUCTS</w:t>
      </w:r>
    </w:p>
    <w:p w14:paraId="346B54E1" w14:textId="77777777" w:rsidR="00801BF5" w:rsidRDefault="00CB4392" w:rsidP="00801BF5">
      <w:pPr>
        <w:pStyle w:val="ArticleHeading"/>
        <w:rPr>
          <w:rFonts w:eastAsia="Calibri"/>
        </w:rPr>
      </w:pPr>
      <w:r w:rsidRPr="00801BF5">
        <w:rPr>
          <w:rFonts w:eastAsia="Calibri"/>
        </w:rPr>
        <w:t>MATERIALS</w:t>
      </w:r>
    </w:p>
    <w:p w14:paraId="6BACCB95" w14:textId="2A0CD84B" w:rsidR="00801BF5" w:rsidRDefault="00CB4392" w:rsidP="00801BF5">
      <w:pPr>
        <w:pStyle w:val="Paragraph"/>
        <w:rPr>
          <w:rFonts w:eastAsia="Calibri"/>
        </w:rPr>
      </w:pPr>
      <w:r w:rsidRPr="00801BF5">
        <w:rPr>
          <w:rFonts w:eastAsia="Calibri"/>
        </w:rPr>
        <w:t>General:</w:t>
      </w:r>
    </w:p>
    <w:p w14:paraId="47809A99" w14:textId="77777777" w:rsidR="00801BF5" w:rsidRPr="00A246EF" w:rsidRDefault="00801BF5" w:rsidP="00801BF5">
      <w:pPr>
        <w:pStyle w:val="NTS"/>
      </w:pPr>
      <w:r>
        <w:t>*********************************************************************************************</w:t>
      </w:r>
    </w:p>
    <w:p w14:paraId="2BB7C1F7" w14:textId="77777777" w:rsidR="00801BF5" w:rsidRDefault="00801BF5" w:rsidP="00801BF5">
      <w:pPr>
        <w:pStyle w:val="NTS0"/>
        <w:rPr>
          <w:rFonts w:eastAsia="Calibri"/>
        </w:rPr>
      </w:pPr>
      <w:r>
        <w:rPr>
          <w:rFonts w:eastAsia="Calibri"/>
        </w:rPr>
        <w:t>NTS: Edit paragraph “1” as required and select voltages that suit the Project.</w:t>
      </w:r>
    </w:p>
    <w:p w14:paraId="4398E72A" w14:textId="77777777" w:rsidR="00801BF5" w:rsidRPr="00891F15" w:rsidRDefault="00801BF5" w:rsidP="00801BF5">
      <w:pPr>
        <w:pStyle w:val="NTS"/>
      </w:pPr>
      <w:r>
        <w:t>*********************************************************************************************</w:t>
      </w:r>
    </w:p>
    <w:p w14:paraId="07468761" w14:textId="77777777" w:rsidR="00801BF5" w:rsidRDefault="00CB4392" w:rsidP="00801BF5">
      <w:pPr>
        <w:pStyle w:val="Paragraph1"/>
        <w:rPr>
          <w:rFonts w:eastAsia="Calibri"/>
        </w:rPr>
      </w:pPr>
      <w:r w:rsidRPr="00801BF5">
        <w:rPr>
          <w:rFonts w:eastAsia="Calibri"/>
        </w:rPr>
        <w:t>Cable provided under this Section shall be rated for insulation level of 133 percent at five, or 15, or 35 KV.</w:t>
      </w:r>
    </w:p>
    <w:p w14:paraId="4F1AFFCB" w14:textId="77777777" w:rsidR="00801BF5" w:rsidRDefault="00CB4392" w:rsidP="00801BF5">
      <w:pPr>
        <w:pStyle w:val="Paragraph1"/>
        <w:rPr>
          <w:rFonts w:eastAsia="Calibri"/>
        </w:rPr>
      </w:pPr>
      <w:r w:rsidRPr="00801BF5">
        <w:rPr>
          <w:rFonts w:eastAsia="Calibri" w:cs="Calibri"/>
        </w:rPr>
        <w:t>Cable insulation shall be suitable for normal installation indoors or outdoors, in conduit, in air, and intermittent or continuous submergence in water.</w:t>
      </w:r>
    </w:p>
    <w:p w14:paraId="3CD4682A" w14:textId="77777777" w:rsidR="00801BF5" w:rsidRDefault="00CB4392" w:rsidP="00801BF5">
      <w:pPr>
        <w:pStyle w:val="Paragraph1"/>
        <w:rPr>
          <w:rFonts w:eastAsia="Calibri"/>
        </w:rPr>
      </w:pPr>
      <w:r w:rsidRPr="00801BF5">
        <w:rPr>
          <w:rFonts w:eastAsia="Calibri" w:cs="Calibri"/>
        </w:rPr>
        <w:t>Conductor Insulation: Crosslinked Polyethylene or Ethylene Propylene Rubber.</w:t>
      </w:r>
    </w:p>
    <w:p w14:paraId="4DCA385D" w14:textId="77777777" w:rsidR="00801BF5" w:rsidRPr="00A246EF" w:rsidRDefault="00801BF5" w:rsidP="00801BF5">
      <w:pPr>
        <w:pStyle w:val="NTS"/>
      </w:pPr>
      <w:r>
        <w:t>*********************************************************************************************</w:t>
      </w:r>
    </w:p>
    <w:p w14:paraId="61E1375A" w14:textId="77777777" w:rsidR="00801BF5" w:rsidRDefault="00801BF5" w:rsidP="00801BF5">
      <w:pPr>
        <w:pStyle w:val="NTS0"/>
        <w:rPr>
          <w:rFonts w:eastAsia="Calibri"/>
        </w:rPr>
      </w:pPr>
      <w:r>
        <w:rPr>
          <w:rFonts w:eastAsia="Calibri"/>
        </w:rPr>
        <w:t>NTS: Select one version of “4” below and delete other. MV 105 is typically used for most projects. When PVC-type raceways are used, limit the MV 105 cable design ampacity to the current rating associated with 90 degrees C.</w:t>
      </w:r>
    </w:p>
    <w:p w14:paraId="1815634C" w14:textId="77777777" w:rsidR="00801BF5" w:rsidRPr="00891F15" w:rsidRDefault="00801BF5" w:rsidP="00801BF5">
      <w:pPr>
        <w:pStyle w:val="NTS"/>
      </w:pPr>
      <w:r>
        <w:t>*********************************************************************************************</w:t>
      </w:r>
    </w:p>
    <w:p w14:paraId="69BE6687" w14:textId="77777777" w:rsidR="00801BF5" w:rsidRPr="00801BF5" w:rsidRDefault="00CB4392" w:rsidP="00801BF5">
      <w:pPr>
        <w:pStyle w:val="Paragraph1"/>
        <w:rPr>
          <w:rFonts w:eastAsia="Calibri"/>
        </w:rPr>
      </w:pPr>
      <w:r w:rsidRPr="00801BF5">
        <w:rPr>
          <w:rFonts w:eastAsia="Calibri" w:cs="Calibri"/>
        </w:rPr>
        <w:t>Cable shall be single conductor bearing UL label “MV 90” and comply with or exceed applicable ICEA and AEIC standards.</w:t>
      </w:r>
    </w:p>
    <w:p w14:paraId="4FFF0209" w14:textId="77777777" w:rsidR="00801BF5" w:rsidRDefault="00CB4392" w:rsidP="00801BF5">
      <w:pPr>
        <w:pStyle w:val="Subparagrapha"/>
        <w:rPr>
          <w:rFonts w:eastAsia="Calibri"/>
        </w:rPr>
      </w:pPr>
      <w:r w:rsidRPr="00801BF5">
        <w:rPr>
          <w:rFonts w:eastAsia="Calibri"/>
        </w:rPr>
        <w:t>Cable Temperature Rating:</w:t>
      </w:r>
    </w:p>
    <w:p w14:paraId="5E53473F" w14:textId="77777777" w:rsidR="00801BF5" w:rsidRDefault="00CB4392" w:rsidP="00801BF5">
      <w:pPr>
        <w:pStyle w:val="Subparagraph1"/>
        <w:rPr>
          <w:rFonts w:eastAsia="Calibri"/>
        </w:rPr>
      </w:pPr>
      <w:r w:rsidRPr="00801BF5">
        <w:rPr>
          <w:rFonts w:eastAsia="Calibri"/>
        </w:rPr>
        <w:t xml:space="preserve">90 degrees Celsius </w:t>
      </w:r>
    </w:p>
    <w:p w14:paraId="778F333C" w14:textId="77777777" w:rsidR="00801BF5" w:rsidRDefault="00CB4392" w:rsidP="00801BF5">
      <w:pPr>
        <w:pStyle w:val="Subparagrapha"/>
        <w:rPr>
          <w:rFonts w:eastAsia="Calibri"/>
        </w:rPr>
      </w:pPr>
      <w:r w:rsidRPr="00801BF5">
        <w:rPr>
          <w:rFonts w:eastAsia="Calibri"/>
        </w:rPr>
        <w:t>Cable shall be single conductor bearing UL label “MV 105” and comply with or exceed applicable ICEA and AEIC standards.</w:t>
      </w:r>
    </w:p>
    <w:p w14:paraId="3A16CA08" w14:textId="77777777" w:rsidR="00801BF5" w:rsidRPr="00801BF5" w:rsidRDefault="00CB4392" w:rsidP="00801BF5">
      <w:pPr>
        <w:pStyle w:val="Subparagrapha"/>
        <w:rPr>
          <w:rFonts w:eastAsia="Calibri"/>
        </w:rPr>
      </w:pPr>
      <w:r w:rsidRPr="00801BF5">
        <w:rPr>
          <w:rFonts w:eastAsia="Calibri" w:cs="Calibri"/>
        </w:rPr>
        <w:t>Cable Temperature Rating:</w:t>
      </w:r>
    </w:p>
    <w:p w14:paraId="21C15F45" w14:textId="77777777" w:rsidR="00801BF5" w:rsidRDefault="00CB4392" w:rsidP="00801BF5">
      <w:pPr>
        <w:pStyle w:val="Subparagraph1"/>
        <w:rPr>
          <w:rFonts w:eastAsia="Calibri"/>
        </w:rPr>
      </w:pPr>
      <w:r w:rsidRPr="00801BF5">
        <w:rPr>
          <w:rFonts w:eastAsia="Calibri"/>
        </w:rPr>
        <w:t xml:space="preserve">105 degrees Celsius </w:t>
      </w:r>
    </w:p>
    <w:p w14:paraId="20372BCA" w14:textId="77777777" w:rsidR="00D131F4" w:rsidRDefault="00CB4392" w:rsidP="00D131F4">
      <w:pPr>
        <w:pStyle w:val="Paragraph1"/>
        <w:rPr>
          <w:rFonts w:eastAsia="Calibri"/>
        </w:rPr>
      </w:pPr>
      <w:r w:rsidRPr="00801BF5">
        <w:rPr>
          <w:rFonts w:eastAsia="Calibri"/>
        </w:rPr>
        <w:t>Comply with UL 1072, AEIC CS 8</w:t>
      </w:r>
    </w:p>
    <w:p w14:paraId="5F392049" w14:textId="77777777" w:rsidR="00D131F4" w:rsidRDefault="00CB4392" w:rsidP="00D131F4">
      <w:pPr>
        <w:pStyle w:val="Paragraph"/>
        <w:rPr>
          <w:rFonts w:eastAsia="Calibri"/>
        </w:rPr>
      </w:pPr>
      <w:r w:rsidRPr="00D131F4">
        <w:rPr>
          <w:rFonts w:eastAsia="Calibri"/>
        </w:rPr>
        <w:t>Cable Manufacturers: Provide products of one of the following:</w:t>
      </w:r>
    </w:p>
    <w:p w14:paraId="65E0EEBF" w14:textId="77777777" w:rsidR="00D131F4" w:rsidRDefault="00CB4392" w:rsidP="00D131F4">
      <w:pPr>
        <w:pStyle w:val="Paragraph1"/>
        <w:rPr>
          <w:rFonts w:eastAsia="Calibri"/>
        </w:rPr>
      </w:pPr>
      <w:r w:rsidRPr="00D131F4">
        <w:rPr>
          <w:rFonts w:eastAsia="Calibri"/>
        </w:rPr>
        <w:t>Kerite Company.</w:t>
      </w:r>
    </w:p>
    <w:p w14:paraId="23AD65F6" w14:textId="77777777" w:rsidR="00D131F4" w:rsidRDefault="00CB4392" w:rsidP="00D131F4">
      <w:pPr>
        <w:pStyle w:val="Paragraph1"/>
        <w:rPr>
          <w:rFonts w:eastAsia="Calibri"/>
        </w:rPr>
      </w:pPr>
      <w:r w:rsidRPr="00D131F4">
        <w:rPr>
          <w:rFonts w:eastAsia="Calibri" w:cs="Calibri"/>
        </w:rPr>
        <w:t>The Okonite Company.</w:t>
      </w:r>
    </w:p>
    <w:p w14:paraId="1DA2D883" w14:textId="77777777" w:rsidR="00D131F4" w:rsidRDefault="00CB4392" w:rsidP="00D131F4">
      <w:pPr>
        <w:pStyle w:val="Paragraph1"/>
        <w:rPr>
          <w:rFonts w:eastAsia="Calibri"/>
        </w:rPr>
      </w:pPr>
      <w:r w:rsidRPr="00D131F4">
        <w:rPr>
          <w:rFonts w:eastAsia="Calibri" w:cs="Calibri"/>
        </w:rPr>
        <w:lastRenderedPageBreak/>
        <w:t>General Cable Technologies Corporation.</w:t>
      </w:r>
    </w:p>
    <w:p w14:paraId="4A0A787F" w14:textId="77777777" w:rsidR="00D131F4" w:rsidRDefault="00CB4392" w:rsidP="00D131F4">
      <w:pPr>
        <w:pStyle w:val="Paragraph1"/>
        <w:rPr>
          <w:rFonts w:eastAsia="Calibri"/>
        </w:rPr>
      </w:pPr>
      <w:r w:rsidRPr="00D131F4">
        <w:rPr>
          <w:rFonts w:eastAsia="Calibri" w:cs="Calibri"/>
        </w:rPr>
        <w:t>Southwire Company.</w:t>
      </w:r>
    </w:p>
    <w:p w14:paraId="1E062D0E" w14:textId="77777777" w:rsidR="00D131F4" w:rsidRDefault="00CB4392" w:rsidP="00D131F4">
      <w:pPr>
        <w:pStyle w:val="Paragraph1"/>
        <w:rPr>
          <w:rFonts w:eastAsia="Calibri"/>
        </w:rPr>
      </w:pPr>
      <w:r w:rsidRPr="00D131F4">
        <w:rPr>
          <w:rFonts w:eastAsia="Calibri" w:cs="Calibri"/>
        </w:rPr>
        <w:t>Rome Cable Corporation.</w:t>
      </w:r>
    </w:p>
    <w:p w14:paraId="5AA8CE35" w14:textId="77777777" w:rsidR="00D131F4" w:rsidRPr="00D131F4" w:rsidRDefault="00CB4392" w:rsidP="00D131F4">
      <w:pPr>
        <w:pStyle w:val="Paragraph1"/>
        <w:rPr>
          <w:rFonts w:eastAsia="Calibri"/>
        </w:rPr>
      </w:pPr>
      <w:r w:rsidRPr="00D131F4">
        <w:rPr>
          <w:rFonts w:eastAsia="Calibri" w:cs="Calibri"/>
        </w:rPr>
        <w:t>Prysmian</w:t>
      </w:r>
    </w:p>
    <w:p w14:paraId="23BD71F8" w14:textId="77777777" w:rsidR="00D131F4" w:rsidRDefault="00CB4392" w:rsidP="00D131F4">
      <w:pPr>
        <w:pStyle w:val="Paragraph"/>
        <w:rPr>
          <w:rFonts w:eastAsia="Calibri"/>
        </w:rPr>
      </w:pPr>
      <w:r w:rsidRPr="00D131F4">
        <w:rPr>
          <w:rFonts w:eastAsia="Calibri"/>
        </w:rPr>
        <w:t>Cable Materials:</w:t>
      </w:r>
    </w:p>
    <w:p w14:paraId="1E19F7AC" w14:textId="77777777" w:rsidR="00D131F4" w:rsidRDefault="00CB4392" w:rsidP="00D131F4">
      <w:pPr>
        <w:pStyle w:val="Paragraph1"/>
        <w:rPr>
          <w:rFonts w:eastAsia="Calibri"/>
        </w:rPr>
      </w:pPr>
      <w:r w:rsidRPr="00D131F4">
        <w:rPr>
          <w:rFonts w:eastAsia="Calibri"/>
        </w:rPr>
        <w:t>Conductor: Conductors shall be soft or annealed uncoated or tinned coated copper with concentric</w:t>
      </w:r>
      <w:r w:rsidRPr="00D131F4">
        <w:rPr>
          <w:rFonts w:ascii="Cambria Math" w:eastAsia="Calibri" w:hAnsi="Cambria Math" w:cs="Cambria Math"/>
        </w:rPr>
        <w:t>‑</w:t>
      </w:r>
      <w:r w:rsidRPr="00D131F4">
        <w:rPr>
          <w:rFonts w:eastAsia="Calibri"/>
        </w:rPr>
        <w:t>lay Class B round stranding in accordance with ASTM B8, and ASTM B3 or ASTM B33.</w:t>
      </w:r>
    </w:p>
    <w:p w14:paraId="5A2A2784" w14:textId="77777777" w:rsidR="00D131F4" w:rsidRDefault="00CB4392" w:rsidP="00D131F4">
      <w:pPr>
        <w:pStyle w:val="Paragraph1"/>
        <w:rPr>
          <w:rFonts w:eastAsia="Calibri"/>
        </w:rPr>
      </w:pPr>
      <w:r w:rsidRPr="00D131F4">
        <w:rPr>
          <w:rFonts w:eastAsia="Calibri" w:cs="Calibri"/>
        </w:rPr>
        <w:t>Insulation System: Cable insulation system shall include two separate screen layers, primary insulation and shield.</w:t>
      </w:r>
    </w:p>
    <w:p w14:paraId="08D49020" w14:textId="77777777" w:rsidR="00D131F4" w:rsidRDefault="00CB4392" w:rsidP="00D131F4">
      <w:pPr>
        <w:pStyle w:val="Paragraph1"/>
        <w:rPr>
          <w:rFonts w:eastAsia="Calibri"/>
        </w:rPr>
      </w:pPr>
      <w:r w:rsidRPr="00D131F4">
        <w:rPr>
          <w:rFonts w:eastAsia="Calibri" w:cs="Calibri"/>
        </w:rPr>
        <w:t>Cable Jacket: Chlorosulfonated polyethylene, CPE.</w:t>
      </w:r>
    </w:p>
    <w:p w14:paraId="5BEC8684" w14:textId="77777777" w:rsidR="00D131F4" w:rsidRPr="00D131F4" w:rsidRDefault="00CB4392" w:rsidP="00D131F4">
      <w:pPr>
        <w:pStyle w:val="Paragraph1"/>
        <w:rPr>
          <w:rFonts w:eastAsia="Calibri"/>
        </w:rPr>
      </w:pPr>
      <w:r w:rsidRPr="00D131F4">
        <w:rPr>
          <w:rFonts w:eastAsia="Calibri" w:cs="Calibri"/>
        </w:rPr>
        <w:t>Strand Filling: Conductor interstices are filled with impermeable compound</w:t>
      </w:r>
    </w:p>
    <w:p w14:paraId="795890D3" w14:textId="77777777" w:rsidR="00D131F4" w:rsidRDefault="00CB4392" w:rsidP="00D131F4">
      <w:pPr>
        <w:pStyle w:val="Paragraph"/>
        <w:rPr>
          <w:rFonts w:eastAsia="Calibri"/>
        </w:rPr>
      </w:pPr>
      <w:r w:rsidRPr="00D131F4">
        <w:rPr>
          <w:rFonts w:eastAsia="Calibri"/>
        </w:rPr>
        <w:t>Cable Connectors:</w:t>
      </w:r>
    </w:p>
    <w:p w14:paraId="7D06E7F8" w14:textId="77777777" w:rsidR="00D131F4" w:rsidRDefault="00CB4392" w:rsidP="00D131F4">
      <w:pPr>
        <w:pStyle w:val="Paragraph1"/>
        <w:rPr>
          <w:rFonts w:eastAsia="Calibri"/>
        </w:rPr>
      </w:pPr>
      <w:r w:rsidRPr="00D131F4">
        <w:rPr>
          <w:rFonts w:eastAsia="Calibri"/>
        </w:rPr>
        <w:t>Connectors shall be copper, tin-plated, long-barrel compression type.  Suitable for voltage applications up to 35 kv.</w:t>
      </w:r>
    </w:p>
    <w:p w14:paraId="4285EAA4" w14:textId="77777777" w:rsidR="00D131F4" w:rsidRDefault="00CB4392" w:rsidP="00D131F4">
      <w:pPr>
        <w:pStyle w:val="Paragraph1"/>
        <w:rPr>
          <w:rFonts w:eastAsia="Calibri"/>
        </w:rPr>
      </w:pPr>
      <w:r w:rsidRPr="00D131F4">
        <w:rPr>
          <w:rFonts w:eastAsia="Calibri" w:cs="Calibri"/>
        </w:rPr>
        <w:t>For sizes 1/0 AWG and larger, connectors shall be two-hole mount type with provisions for two bolts for joining to apparatus terminal.</w:t>
      </w:r>
    </w:p>
    <w:p w14:paraId="446C35FC" w14:textId="77777777" w:rsidR="00D131F4" w:rsidRDefault="00CB4392" w:rsidP="00D131F4">
      <w:pPr>
        <w:pStyle w:val="Paragraph1"/>
        <w:rPr>
          <w:rFonts w:eastAsia="Calibri"/>
        </w:rPr>
      </w:pPr>
      <w:r w:rsidRPr="00D131F4">
        <w:rPr>
          <w:rFonts w:eastAsia="Calibri" w:cs="Calibri"/>
        </w:rPr>
        <w:t>Use carbon steel bolt with Belleville Washer Nut (or approved equal) and torque to manufacturer’s recommended specs.</w:t>
      </w:r>
    </w:p>
    <w:p w14:paraId="2C6390FE" w14:textId="77777777" w:rsidR="00D131F4" w:rsidRPr="00D131F4" w:rsidRDefault="00CB4392" w:rsidP="00D131F4">
      <w:pPr>
        <w:pStyle w:val="Paragraph1"/>
        <w:rPr>
          <w:rFonts w:eastAsia="Calibri"/>
        </w:rPr>
      </w:pPr>
      <w:r w:rsidRPr="00D131F4">
        <w:rPr>
          <w:rFonts w:eastAsia="Calibri" w:cs="Calibri"/>
        </w:rPr>
        <w:t>Manufacturers: Provide products of one of the following:</w:t>
      </w:r>
    </w:p>
    <w:p w14:paraId="2ED817EE" w14:textId="77777777" w:rsidR="00D131F4" w:rsidRDefault="00CB4392" w:rsidP="00D131F4">
      <w:pPr>
        <w:pStyle w:val="Subparagrapha"/>
        <w:rPr>
          <w:rFonts w:eastAsia="Calibri"/>
        </w:rPr>
      </w:pPr>
      <w:r w:rsidRPr="00D131F4">
        <w:rPr>
          <w:rFonts w:eastAsia="Calibri"/>
        </w:rPr>
        <w:t>FCI-Burndy.</w:t>
      </w:r>
    </w:p>
    <w:p w14:paraId="76CB3625" w14:textId="77777777" w:rsidR="00D131F4" w:rsidRDefault="00CB4392" w:rsidP="00D131F4">
      <w:pPr>
        <w:pStyle w:val="Subparagrapha"/>
        <w:rPr>
          <w:rFonts w:eastAsia="Calibri"/>
        </w:rPr>
      </w:pPr>
      <w:r w:rsidRPr="00D131F4">
        <w:rPr>
          <w:rFonts w:eastAsia="Calibri" w:cs="Calibri"/>
        </w:rPr>
        <w:t>T&amp;B Connectors.</w:t>
      </w:r>
    </w:p>
    <w:p w14:paraId="69824DE4" w14:textId="77777777" w:rsidR="00D131F4" w:rsidRPr="00D131F4" w:rsidRDefault="00CB4392" w:rsidP="00D131F4">
      <w:pPr>
        <w:pStyle w:val="Subparagrapha"/>
        <w:rPr>
          <w:rFonts w:eastAsia="Calibri"/>
        </w:rPr>
      </w:pPr>
      <w:r w:rsidRPr="00D131F4">
        <w:rPr>
          <w:rFonts w:eastAsia="Calibri" w:cs="Calibri"/>
        </w:rPr>
        <w:t>Panduit</w:t>
      </w:r>
    </w:p>
    <w:p w14:paraId="06B77C8E" w14:textId="77777777" w:rsidR="00D131F4" w:rsidRDefault="00CB4392" w:rsidP="00D131F4">
      <w:pPr>
        <w:pStyle w:val="Paragraph"/>
        <w:rPr>
          <w:rFonts w:eastAsia="Calibri"/>
        </w:rPr>
      </w:pPr>
      <w:r w:rsidRPr="00D131F4">
        <w:rPr>
          <w:rFonts w:eastAsia="Calibri"/>
        </w:rPr>
        <w:t>Cable Terminations:</w:t>
      </w:r>
    </w:p>
    <w:p w14:paraId="26074A6C" w14:textId="77777777" w:rsidR="00D131F4" w:rsidRDefault="00CB4392" w:rsidP="00D131F4">
      <w:pPr>
        <w:pStyle w:val="Paragraph1"/>
        <w:rPr>
          <w:rFonts w:eastAsia="Calibri"/>
        </w:rPr>
      </w:pPr>
      <w:r w:rsidRPr="00D131F4">
        <w:rPr>
          <w:rFonts w:eastAsia="Calibri"/>
        </w:rPr>
        <w:t>Cable terminations shall comply with Class 1 requirements of IEEE 48.</w:t>
      </w:r>
    </w:p>
    <w:p w14:paraId="37A8E874" w14:textId="77777777" w:rsidR="00D131F4" w:rsidRDefault="00CB4392" w:rsidP="00D131F4">
      <w:pPr>
        <w:pStyle w:val="Paragraph1"/>
        <w:rPr>
          <w:rFonts w:eastAsia="Calibri"/>
        </w:rPr>
      </w:pPr>
      <w:r w:rsidRPr="00D131F4">
        <w:rPr>
          <w:rFonts w:eastAsia="Calibri" w:cs="Calibri"/>
        </w:rPr>
        <w:t>Terminations shall be molded elastomer, wet-process porcelain or heat-shrinkable types with grounding provisions for cable shielding.</w:t>
      </w:r>
    </w:p>
    <w:p w14:paraId="2082CFBA" w14:textId="77777777" w:rsidR="00D131F4" w:rsidRPr="00D131F4" w:rsidRDefault="00CB4392" w:rsidP="00D131F4">
      <w:pPr>
        <w:pStyle w:val="Paragraph1"/>
        <w:rPr>
          <w:rFonts w:eastAsia="Calibri"/>
        </w:rPr>
      </w:pPr>
      <w:r w:rsidRPr="00D131F4">
        <w:rPr>
          <w:rFonts w:eastAsia="Calibri" w:cs="Calibri"/>
        </w:rPr>
        <w:t>Manufacturers: Provide products of one of the following:</w:t>
      </w:r>
    </w:p>
    <w:p w14:paraId="57041C6A" w14:textId="77777777" w:rsidR="00D131F4" w:rsidRDefault="00CB4392" w:rsidP="00D131F4">
      <w:pPr>
        <w:pStyle w:val="Subparagrapha"/>
        <w:rPr>
          <w:rFonts w:eastAsia="Calibri"/>
        </w:rPr>
      </w:pPr>
      <w:r w:rsidRPr="00D131F4">
        <w:rPr>
          <w:rFonts w:eastAsia="Calibri"/>
        </w:rPr>
        <w:t>Elastimold.</w:t>
      </w:r>
    </w:p>
    <w:p w14:paraId="4B8C9694" w14:textId="77777777" w:rsidR="00D131F4" w:rsidRDefault="00CB4392" w:rsidP="00D131F4">
      <w:pPr>
        <w:pStyle w:val="Subparagrapha"/>
        <w:rPr>
          <w:rFonts w:eastAsia="Calibri"/>
        </w:rPr>
      </w:pPr>
      <w:r w:rsidRPr="00D131F4">
        <w:rPr>
          <w:rFonts w:eastAsia="Calibri" w:cs="Calibri"/>
        </w:rPr>
        <w:t>G&amp;W Electric Company.</w:t>
      </w:r>
    </w:p>
    <w:p w14:paraId="360781DF" w14:textId="77777777" w:rsidR="00D131F4" w:rsidRDefault="00CB4392" w:rsidP="00D131F4">
      <w:pPr>
        <w:pStyle w:val="Subparagrapha"/>
        <w:rPr>
          <w:rFonts w:eastAsia="Calibri"/>
        </w:rPr>
      </w:pPr>
      <w:r w:rsidRPr="00D131F4">
        <w:rPr>
          <w:rFonts w:eastAsia="Calibri" w:cs="Calibri"/>
        </w:rPr>
        <w:t>Raychem Corporation.</w:t>
      </w:r>
    </w:p>
    <w:p w14:paraId="0D5C3A6E" w14:textId="77777777" w:rsidR="00D131F4" w:rsidRDefault="00CB4392" w:rsidP="00D131F4">
      <w:pPr>
        <w:pStyle w:val="Subparagrapha"/>
        <w:rPr>
          <w:rFonts w:eastAsia="Calibri"/>
        </w:rPr>
      </w:pPr>
      <w:r w:rsidRPr="00D131F4">
        <w:rPr>
          <w:rFonts w:eastAsia="Calibri" w:cs="Calibri"/>
        </w:rPr>
        <w:t>3M Company.</w:t>
      </w:r>
    </w:p>
    <w:p w14:paraId="422B91FC" w14:textId="77777777" w:rsidR="00D131F4" w:rsidRPr="00D131F4" w:rsidRDefault="00CB4392" w:rsidP="00D131F4">
      <w:pPr>
        <w:pStyle w:val="Subparagrapha"/>
        <w:rPr>
          <w:rFonts w:eastAsia="Calibri"/>
        </w:rPr>
      </w:pPr>
      <w:r w:rsidRPr="00D131F4">
        <w:rPr>
          <w:rFonts w:eastAsia="Calibri" w:cs="Calibri"/>
        </w:rPr>
        <w:t>RTE Components; Cooper Power Systems, Inc.</w:t>
      </w:r>
    </w:p>
    <w:p w14:paraId="46CC8DBD" w14:textId="77777777" w:rsidR="00D131F4" w:rsidRDefault="00CB4392" w:rsidP="00D131F4">
      <w:pPr>
        <w:pStyle w:val="Paragraph"/>
        <w:rPr>
          <w:rFonts w:eastAsia="Calibri"/>
        </w:rPr>
      </w:pPr>
      <w:r w:rsidRPr="00D131F4">
        <w:rPr>
          <w:rFonts w:eastAsia="Calibri"/>
        </w:rPr>
        <w:t>Cable Splices:</w:t>
      </w:r>
    </w:p>
    <w:p w14:paraId="3F738956" w14:textId="77777777" w:rsidR="00D131F4" w:rsidRDefault="00CB4392" w:rsidP="00D131F4">
      <w:pPr>
        <w:pStyle w:val="Paragraph1"/>
        <w:rPr>
          <w:rFonts w:eastAsia="Calibri"/>
        </w:rPr>
      </w:pPr>
      <w:r w:rsidRPr="00D131F4">
        <w:rPr>
          <w:rFonts w:eastAsia="Calibri"/>
        </w:rPr>
        <w:t>Splice Kits: Comply with IEEE 404; type as recommended by cable or splicing kit manufacturer for the application.</w:t>
      </w:r>
    </w:p>
    <w:p w14:paraId="19521704" w14:textId="77777777" w:rsidR="00D131F4" w:rsidRDefault="00CB4392" w:rsidP="00D131F4">
      <w:pPr>
        <w:pStyle w:val="Paragraph1"/>
        <w:rPr>
          <w:rFonts w:eastAsia="Calibri"/>
        </w:rPr>
      </w:pPr>
      <w:r w:rsidRPr="00D131F4">
        <w:rPr>
          <w:rFonts w:eastAsia="Calibri"/>
        </w:rPr>
        <w:t>Make cable splices using standard splice kits that reinstate cable’s insulation and jacket and continue metallic shielding through entire cable joint.</w:t>
      </w:r>
    </w:p>
    <w:p w14:paraId="3EBE0C2E" w14:textId="77777777" w:rsidR="00D131F4" w:rsidRDefault="00CB4392" w:rsidP="00D131F4">
      <w:pPr>
        <w:pStyle w:val="Paragraph1"/>
        <w:rPr>
          <w:rFonts w:eastAsia="Calibri"/>
        </w:rPr>
      </w:pPr>
      <w:r w:rsidRPr="00D131F4">
        <w:rPr>
          <w:rFonts w:eastAsia="Calibri" w:cs="Calibri"/>
        </w:rPr>
        <w:t>Splices shall be premolded, conventional tape or heat-shrinkable type.</w:t>
      </w:r>
    </w:p>
    <w:p w14:paraId="7F6625DE" w14:textId="77777777" w:rsidR="00D131F4" w:rsidRPr="00D131F4" w:rsidRDefault="00CB4392" w:rsidP="00D131F4">
      <w:pPr>
        <w:pStyle w:val="Paragraph1"/>
        <w:rPr>
          <w:rFonts w:eastAsia="Calibri"/>
        </w:rPr>
      </w:pPr>
      <w:r w:rsidRPr="00D131F4">
        <w:rPr>
          <w:rFonts w:eastAsia="Calibri" w:cs="Calibri"/>
        </w:rPr>
        <w:t>Manufacturers: Provide products of one of the following:</w:t>
      </w:r>
    </w:p>
    <w:p w14:paraId="62B6D866" w14:textId="77777777" w:rsidR="00D131F4" w:rsidRDefault="00CB4392" w:rsidP="00D131F4">
      <w:pPr>
        <w:pStyle w:val="Subparagrapha"/>
        <w:rPr>
          <w:rFonts w:eastAsia="Calibri"/>
        </w:rPr>
      </w:pPr>
      <w:r w:rsidRPr="00D131F4">
        <w:rPr>
          <w:rFonts w:eastAsia="Calibri"/>
        </w:rPr>
        <w:t>Elastimold.</w:t>
      </w:r>
    </w:p>
    <w:p w14:paraId="4BAFC18D" w14:textId="77777777" w:rsidR="00D131F4" w:rsidRDefault="00CB4392" w:rsidP="00D131F4">
      <w:pPr>
        <w:pStyle w:val="Subparagrapha"/>
        <w:rPr>
          <w:rFonts w:eastAsia="Calibri"/>
        </w:rPr>
      </w:pPr>
      <w:r w:rsidRPr="00D131F4">
        <w:rPr>
          <w:rFonts w:eastAsia="Calibri" w:cs="Calibri"/>
        </w:rPr>
        <w:t>G&amp;W Electric Company.</w:t>
      </w:r>
    </w:p>
    <w:p w14:paraId="51BABE9D" w14:textId="77777777" w:rsidR="00D131F4" w:rsidRDefault="00CB4392" w:rsidP="00D131F4">
      <w:pPr>
        <w:pStyle w:val="Subparagrapha"/>
        <w:rPr>
          <w:rFonts w:eastAsia="Calibri"/>
        </w:rPr>
      </w:pPr>
      <w:r w:rsidRPr="00D131F4">
        <w:rPr>
          <w:rFonts w:eastAsia="Calibri" w:cs="Calibri"/>
        </w:rPr>
        <w:t>Raychem Corporation.</w:t>
      </w:r>
    </w:p>
    <w:p w14:paraId="33356E12" w14:textId="77777777" w:rsidR="00D131F4" w:rsidRDefault="00CB4392" w:rsidP="00D131F4">
      <w:pPr>
        <w:pStyle w:val="Subparagrapha"/>
        <w:rPr>
          <w:rFonts w:eastAsia="Calibri"/>
        </w:rPr>
      </w:pPr>
      <w:r w:rsidRPr="00D131F4">
        <w:rPr>
          <w:rFonts w:eastAsia="Calibri" w:cs="Calibri"/>
        </w:rPr>
        <w:t>3M Company.</w:t>
      </w:r>
    </w:p>
    <w:p w14:paraId="43490DDF" w14:textId="77777777" w:rsidR="00D131F4" w:rsidRPr="00D131F4" w:rsidRDefault="00CB4392" w:rsidP="00D131F4">
      <w:pPr>
        <w:pStyle w:val="Subparagrapha"/>
        <w:rPr>
          <w:rFonts w:eastAsia="Calibri"/>
        </w:rPr>
      </w:pPr>
      <w:r w:rsidRPr="00D131F4">
        <w:rPr>
          <w:rFonts w:eastAsia="Calibri" w:cs="Calibri"/>
        </w:rPr>
        <w:t>RTE Components; Cooper Power Systems, Inc.</w:t>
      </w:r>
    </w:p>
    <w:p w14:paraId="0D144E97" w14:textId="77777777" w:rsidR="00D131F4" w:rsidRDefault="00CB4392" w:rsidP="00D131F4">
      <w:pPr>
        <w:pStyle w:val="Paragraph"/>
        <w:rPr>
          <w:rFonts w:eastAsia="Calibri"/>
        </w:rPr>
      </w:pPr>
      <w:r w:rsidRPr="00D131F4">
        <w:rPr>
          <w:rFonts w:eastAsia="Calibri"/>
        </w:rPr>
        <w:t>Solid Terminations</w:t>
      </w:r>
    </w:p>
    <w:p w14:paraId="4F1CB32D" w14:textId="6AFBCED6" w:rsidR="00D131F4" w:rsidRDefault="00CB4392" w:rsidP="00D131F4">
      <w:pPr>
        <w:pStyle w:val="Paragraph1"/>
        <w:rPr>
          <w:rFonts w:eastAsia="Calibri"/>
        </w:rPr>
      </w:pPr>
      <w:r w:rsidRPr="00D131F4">
        <w:rPr>
          <w:rFonts w:eastAsia="Calibri"/>
        </w:rPr>
        <w:lastRenderedPageBreak/>
        <w:t>Shielded-Cable Terminations</w:t>
      </w:r>
      <w:r w:rsidR="00786A5F">
        <w:rPr>
          <w:rFonts w:eastAsia="Calibri"/>
        </w:rPr>
        <w:t xml:space="preserve">: </w:t>
      </w:r>
      <w:r w:rsidRPr="00D131F4">
        <w:rPr>
          <w:rFonts w:eastAsia="Calibri"/>
        </w:rPr>
        <w:t>Based on specified material type and installation, comply with the following applicable class of IEEE 48.  Insulation class is equivalent to that of cable.  Include shield ground strap for shielded cable terminations.</w:t>
      </w:r>
    </w:p>
    <w:p w14:paraId="539BB85D" w14:textId="4176FC64" w:rsidR="00D131F4" w:rsidRDefault="00CB4392" w:rsidP="00D131F4">
      <w:pPr>
        <w:pStyle w:val="Subparagrapha"/>
        <w:rPr>
          <w:rFonts w:eastAsia="Calibri"/>
        </w:rPr>
      </w:pPr>
      <w:r w:rsidRPr="00D131F4">
        <w:rPr>
          <w:rFonts w:eastAsia="Calibri"/>
        </w:rPr>
        <w:t>Class 1 Terminations</w:t>
      </w:r>
      <w:r w:rsidR="00786A5F">
        <w:rPr>
          <w:rFonts w:eastAsia="Calibri"/>
        </w:rPr>
        <w:t xml:space="preserve">: </w:t>
      </w:r>
      <w:r w:rsidRPr="00D131F4">
        <w:rPr>
          <w:rFonts w:eastAsia="Calibri"/>
        </w:rPr>
        <w:t>Modular type, furnished as a kit, with stress-relief tube; multiple, molded-silicone rubber, insulator modules; shield ground strap; and compression-type connector.</w:t>
      </w:r>
    </w:p>
    <w:p w14:paraId="54137210" w14:textId="58E777BB" w:rsidR="00D131F4" w:rsidRDefault="00CB4392" w:rsidP="00D131F4">
      <w:pPr>
        <w:pStyle w:val="Subparagrapha"/>
        <w:rPr>
          <w:rFonts w:eastAsia="Calibri"/>
        </w:rPr>
      </w:pPr>
      <w:r w:rsidRPr="00D131F4">
        <w:rPr>
          <w:rFonts w:eastAsia="Calibri"/>
        </w:rPr>
        <w:t>Class 1 Terminations</w:t>
      </w:r>
      <w:r w:rsidR="00786A5F">
        <w:rPr>
          <w:rFonts w:eastAsia="Calibri"/>
        </w:rPr>
        <w:t xml:space="preserve">: </w:t>
      </w:r>
      <w:r w:rsidRPr="00D131F4">
        <w:rPr>
          <w:rFonts w:eastAsia="Calibri"/>
        </w:rPr>
        <w:t>Heat-shrink type with heat-shrink inner stress control and outer nontracking tubes; multiple, molded, nontracking skirt modules; and compression-type connector.</w:t>
      </w:r>
    </w:p>
    <w:p w14:paraId="4DFB9B26" w14:textId="05D4372A" w:rsidR="00D131F4" w:rsidRDefault="00CB4392" w:rsidP="00D131F4">
      <w:pPr>
        <w:pStyle w:val="Subparagrapha"/>
        <w:rPr>
          <w:rFonts w:eastAsia="Calibri"/>
        </w:rPr>
      </w:pPr>
      <w:r w:rsidRPr="00D131F4">
        <w:rPr>
          <w:rFonts w:eastAsia="Calibri"/>
        </w:rPr>
        <w:t>Class 1 Terminations</w:t>
      </w:r>
      <w:r w:rsidR="00786A5F">
        <w:rPr>
          <w:rFonts w:eastAsia="Calibri"/>
        </w:rPr>
        <w:t xml:space="preserve">: </w:t>
      </w:r>
      <w:r w:rsidRPr="00D131F4">
        <w:rPr>
          <w:rFonts w:eastAsia="Calibri"/>
        </w:rPr>
        <w:t>Modular type, furnished as a kit, with stress-relief shield terminator; multiple-wet-process, porcelain, insulator modules; shield ground strap; and compression-type connector.</w:t>
      </w:r>
    </w:p>
    <w:p w14:paraId="6322A173" w14:textId="0A2EA7CB" w:rsidR="00D131F4" w:rsidRDefault="00CB4392" w:rsidP="00D131F4">
      <w:pPr>
        <w:pStyle w:val="Subparagrapha"/>
        <w:rPr>
          <w:rFonts w:eastAsia="Calibri"/>
        </w:rPr>
      </w:pPr>
      <w:r w:rsidRPr="00D131F4">
        <w:rPr>
          <w:rFonts w:eastAsia="Calibri"/>
        </w:rPr>
        <w:t>Class 1 Terminations, Indoors</w:t>
      </w:r>
      <w:r w:rsidR="00786A5F">
        <w:rPr>
          <w:rFonts w:eastAsia="Calibri"/>
        </w:rPr>
        <w:t xml:space="preserve">: </w:t>
      </w:r>
      <w:r w:rsidRPr="00D131F4">
        <w:rPr>
          <w:rFonts w:eastAsia="Calibri"/>
        </w:rPr>
        <w:t>Kit with stress-relief tube, nontracking insulator tube, shield ground strap, compression-type connector, and end seal.</w:t>
      </w:r>
    </w:p>
    <w:p w14:paraId="29F52BD2" w14:textId="6AE68BA0" w:rsidR="00D131F4" w:rsidRDefault="00CB4392" w:rsidP="00D131F4">
      <w:pPr>
        <w:pStyle w:val="Subparagrapha"/>
        <w:rPr>
          <w:rFonts w:eastAsia="Calibri"/>
        </w:rPr>
      </w:pPr>
      <w:r w:rsidRPr="00D131F4">
        <w:rPr>
          <w:rFonts w:eastAsia="Calibri"/>
        </w:rPr>
        <w:t>Class 2 Terminations, Indoors</w:t>
      </w:r>
      <w:r w:rsidR="00786A5F">
        <w:rPr>
          <w:rFonts w:eastAsia="Calibri"/>
        </w:rPr>
        <w:t xml:space="preserve">: </w:t>
      </w:r>
      <w:r w:rsidRPr="00D131F4">
        <w:rPr>
          <w:rFonts w:eastAsia="Calibri"/>
        </w:rPr>
        <w:t>Kit with stress-relief tube, nontracking insulator tube, shield ground strap, and compression-type connector.  Include silicone-rubber tape, cold-shrink-rubber sleeve, or heat-shrink plastic-sleeve moisture seal for end of insulation whether or not supplied with kits.</w:t>
      </w:r>
    </w:p>
    <w:p w14:paraId="19521000" w14:textId="49E52444" w:rsidR="00D131F4" w:rsidRPr="00D131F4" w:rsidRDefault="00CB4392" w:rsidP="00D131F4">
      <w:pPr>
        <w:pStyle w:val="Subparagrapha"/>
        <w:rPr>
          <w:rFonts w:eastAsia="Calibri"/>
        </w:rPr>
      </w:pPr>
      <w:r w:rsidRPr="00D131F4">
        <w:rPr>
          <w:rFonts w:eastAsia="Calibri" w:cs="Calibri"/>
        </w:rPr>
        <w:t>Class 3 Terminations</w:t>
      </w:r>
      <w:r w:rsidR="00786A5F">
        <w:rPr>
          <w:rFonts w:eastAsia="Calibri" w:cs="Calibri"/>
        </w:rPr>
        <w:t xml:space="preserve">: </w:t>
      </w:r>
      <w:r w:rsidRPr="00D131F4">
        <w:rPr>
          <w:rFonts w:eastAsia="Calibri" w:cs="Calibri"/>
        </w:rPr>
        <w:t>Kit with stress cone and compression-type connector.</w:t>
      </w:r>
    </w:p>
    <w:p w14:paraId="38DC610A" w14:textId="68AAC0FD" w:rsidR="00D131F4" w:rsidRDefault="00CB4392" w:rsidP="00D131F4">
      <w:pPr>
        <w:pStyle w:val="Paragraph1"/>
        <w:rPr>
          <w:rFonts w:eastAsia="Calibri"/>
        </w:rPr>
      </w:pPr>
      <w:r w:rsidRPr="00D131F4">
        <w:rPr>
          <w:rFonts w:eastAsia="Calibri"/>
        </w:rPr>
        <w:t>Nonshielded-Cable Terminations</w:t>
      </w:r>
      <w:r w:rsidR="00786A5F">
        <w:rPr>
          <w:rFonts w:eastAsia="Calibri"/>
        </w:rPr>
        <w:t xml:space="preserve">: </w:t>
      </w:r>
      <w:r w:rsidRPr="00D131F4">
        <w:rPr>
          <w:rFonts w:eastAsia="Calibri"/>
        </w:rPr>
        <w:t>Kit with compression-type connector.  Include silicone-rubber tape, cold-shrink-rubber sleeve, or heat-shrink plastic-sleeve moisture seal for end of insulation whether or not supplied with kits.</w:t>
      </w:r>
    </w:p>
    <w:p w14:paraId="209B4B78" w14:textId="77777777" w:rsidR="00D131F4" w:rsidRDefault="00CB4392" w:rsidP="00D131F4">
      <w:pPr>
        <w:pStyle w:val="Paragraph"/>
        <w:rPr>
          <w:rFonts w:eastAsia="Calibri"/>
        </w:rPr>
      </w:pPr>
      <w:r w:rsidRPr="00D131F4">
        <w:rPr>
          <w:rFonts w:eastAsia="Calibri"/>
        </w:rPr>
        <w:t>Pulling Compound:</w:t>
      </w:r>
    </w:p>
    <w:p w14:paraId="0D668FD2" w14:textId="1BC431C9" w:rsidR="00D131F4" w:rsidRDefault="00CB4392" w:rsidP="00D131F4">
      <w:pPr>
        <w:pStyle w:val="Paragraph1"/>
        <w:rPr>
          <w:rFonts w:eastAsia="Calibri"/>
        </w:rPr>
      </w:pPr>
      <w:r w:rsidRPr="00D131F4">
        <w:rPr>
          <w:rFonts w:eastAsia="Calibri"/>
        </w:rPr>
        <w:t xml:space="preserve">Provide pulling compound to facilitate wiring pulling.  Compound shall be UL-listed, waxed or </w:t>
      </w:r>
      <w:r w:rsidR="00177011" w:rsidRPr="00D131F4">
        <w:rPr>
          <w:rFonts w:eastAsia="Calibri"/>
        </w:rPr>
        <w:t>water-based</w:t>
      </w:r>
      <w:r w:rsidRPr="00D131F4">
        <w:rPr>
          <w:rFonts w:eastAsia="Calibri"/>
        </w:rPr>
        <w:t xml:space="preserve"> type.  Compound shall be compatible with all jacket types.</w:t>
      </w:r>
    </w:p>
    <w:p w14:paraId="7352980A" w14:textId="77777777" w:rsidR="00D131F4" w:rsidRDefault="00CB4392" w:rsidP="00D131F4">
      <w:pPr>
        <w:pStyle w:val="Paragraph1"/>
        <w:rPr>
          <w:rFonts w:eastAsia="Calibri"/>
        </w:rPr>
      </w:pPr>
      <w:r w:rsidRPr="00D131F4">
        <w:rPr>
          <w:rFonts w:eastAsia="Calibri" w:cs="Calibri"/>
        </w:rPr>
        <w:t>Pulling tension coefficient of friction shall not exceed 0.35.</w:t>
      </w:r>
    </w:p>
    <w:p w14:paraId="644CA536" w14:textId="77777777" w:rsidR="00D131F4" w:rsidRDefault="00CB4392" w:rsidP="00D131F4">
      <w:pPr>
        <w:pStyle w:val="Paragraph1"/>
        <w:rPr>
          <w:rFonts w:eastAsia="Calibri"/>
        </w:rPr>
      </w:pPr>
      <w:r w:rsidRPr="00D131F4">
        <w:rPr>
          <w:rFonts w:eastAsia="Calibri" w:cs="Calibri"/>
        </w:rPr>
        <w:t>Use winter-grade compound for outdoor, low-temperature installations.</w:t>
      </w:r>
    </w:p>
    <w:p w14:paraId="7F56272E" w14:textId="77777777" w:rsidR="00D131F4" w:rsidRPr="00D131F4" w:rsidRDefault="00CB4392" w:rsidP="00D131F4">
      <w:pPr>
        <w:pStyle w:val="Paragraph1"/>
        <w:rPr>
          <w:rFonts w:eastAsia="Calibri"/>
        </w:rPr>
      </w:pPr>
      <w:r w:rsidRPr="00D131F4">
        <w:rPr>
          <w:rFonts w:eastAsia="Calibri" w:cs="Calibri"/>
        </w:rPr>
        <w:t>Manufacturers: Provide products of one of the following:</w:t>
      </w:r>
    </w:p>
    <w:p w14:paraId="51F890E7" w14:textId="77777777" w:rsidR="00D131F4" w:rsidRDefault="00CB4392" w:rsidP="00D131F4">
      <w:pPr>
        <w:pStyle w:val="Subparagrapha"/>
        <w:rPr>
          <w:rFonts w:eastAsia="Calibri"/>
        </w:rPr>
      </w:pPr>
      <w:r w:rsidRPr="00D131F4">
        <w:rPr>
          <w:rFonts w:eastAsia="Calibri"/>
        </w:rPr>
        <w:t>Ideal Industries.</w:t>
      </w:r>
    </w:p>
    <w:p w14:paraId="5DEFF3F7" w14:textId="77777777" w:rsidR="00D131F4" w:rsidRDefault="00CB4392" w:rsidP="00D131F4">
      <w:pPr>
        <w:pStyle w:val="Subparagrapha"/>
        <w:rPr>
          <w:rFonts w:eastAsia="Calibri"/>
        </w:rPr>
      </w:pPr>
      <w:r w:rsidRPr="00D131F4">
        <w:rPr>
          <w:rFonts w:eastAsia="Calibri" w:cs="Calibri"/>
        </w:rPr>
        <w:t>Greenlee.</w:t>
      </w:r>
    </w:p>
    <w:p w14:paraId="44CB1692" w14:textId="77777777" w:rsidR="00D131F4" w:rsidRPr="00D131F4" w:rsidRDefault="00CB4392" w:rsidP="00D131F4">
      <w:pPr>
        <w:pStyle w:val="Subparagrapha"/>
        <w:rPr>
          <w:rFonts w:eastAsia="Calibri"/>
        </w:rPr>
      </w:pPr>
      <w:r w:rsidRPr="00D131F4">
        <w:rPr>
          <w:rFonts w:eastAsia="Calibri" w:cs="Calibri"/>
        </w:rPr>
        <w:t>3M Clear</w:t>
      </w:r>
    </w:p>
    <w:p w14:paraId="3F061EE5" w14:textId="77777777" w:rsidR="00D131F4" w:rsidRDefault="00CB4392" w:rsidP="00D131F4">
      <w:pPr>
        <w:pStyle w:val="Paragraph"/>
        <w:rPr>
          <w:rFonts w:eastAsia="Calibri"/>
        </w:rPr>
      </w:pPr>
      <w:r w:rsidRPr="00D131F4">
        <w:rPr>
          <w:rFonts w:eastAsia="Calibri"/>
        </w:rPr>
        <w:t>Fireproofing Tape for Cables in Manholes, Handholes, Switchgear, Transformers, and Boxes:</w:t>
      </w:r>
    </w:p>
    <w:p w14:paraId="7993A42E" w14:textId="0500DB8B" w:rsidR="00D131F4" w:rsidRDefault="00CB4392" w:rsidP="00D131F4">
      <w:pPr>
        <w:pStyle w:val="Paragraph1"/>
        <w:rPr>
          <w:rFonts w:eastAsia="Calibri"/>
        </w:rPr>
      </w:pPr>
      <w:r w:rsidRPr="00D131F4">
        <w:rPr>
          <w:rFonts w:eastAsia="Calibri"/>
        </w:rPr>
        <w:t>Tape for First Course on Metal Objects</w:t>
      </w:r>
      <w:r w:rsidR="00786A5F">
        <w:rPr>
          <w:rFonts w:eastAsia="Calibri"/>
        </w:rPr>
        <w:t xml:space="preserve">: </w:t>
      </w:r>
      <w:r w:rsidRPr="00D131F4">
        <w:rPr>
          <w:rFonts w:eastAsia="Calibri"/>
        </w:rPr>
        <w:t>10-mil- (250-micrometer-) thick, corrosion-protective, moisture-resistant, PVC pipe-wrapping tape.</w:t>
      </w:r>
    </w:p>
    <w:p w14:paraId="63AE85EC" w14:textId="66858BF4" w:rsidR="00D131F4" w:rsidRDefault="00CB4392" w:rsidP="00D131F4">
      <w:pPr>
        <w:pStyle w:val="Paragraph1"/>
        <w:rPr>
          <w:rFonts w:eastAsia="Calibri"/>
        </w:rPr>
      </w:pPr>
      <w:r w:rsidRPr="00D131F4">
        <w:rPr>
          <w:rFonts w:eastAsia="Calibri"/>
        </w:rPr>
        <w:t>Arc-Proofing Tape</w:t>
      </w:r>
      <w:r w:rsidR="00786A5F">
        <w:rPr>
          <w:rFonts w:eastAsia="Calibri"/>
        </w:rPr>
        <w:t xml:space="preserve">: </w:t>
      </w:r>
      <w:r w:rsidRPr="00D131F4">
        <w:rPr>
          <w:rFonts w:eastAsia="Calibri"/>
        </w:rPr>
        <w:t>3M Fireproof tape or approved equal, flexible, conformable, intumescent to 0.3 inch (8 mm) thick, compatible with cable jacket.</w:t>
      </w:r>
    </w:p>
    <w:p w14:paraId="1C259FE3" w14:textId="77777777" w:rsidR="00D131F4" w:rsidRDefault="00CB4392" w:rsidP="00D131F4">
      <w:pPr>
        <w:pStyle w:val="Paragraph1"/>
        <w:rPr>
          <w:rFonts w:eastAsia="Calibri"/>
        </w:rPr>
      </w:pPr>
      <w:r w:rsidRPr="00D131F4">
        <w:rPr>
          <w:rFonts w:eastAsia="Calibri"/>
        </w:rPr>
        <w:t>Glass-Cloth Tape: 3M Pressure-sensitive adhesive type or approved equal, 1- inch (25 mm) wide.</w:t>
      </w:r>
    </w:p>
    <w:p w14:paraId="5603B8A1" w14:textId="77777777" w:rsidR="00D131F4" w:rsidRPr="00A246EF" w:rsidRDefault="00D131F4" w:rsidP="00D131F4">
      <w:pPr>
        <w:pStyle w:val="NTS"/>
      </w:pPr>
      <w:r>
        <w:t>*********************************************************************************************</w:t>
      </w:r>
    </w:p>
    <w:p w14:paraId="67CEDDB7" w14:textId="77777777" w:rsidR="00D131F4" w:rsidRDefault="00D131F4" w:rsidP="00D131F4">
      <w:pPr>
        <w:pStyle w:val="NTS0"/>
        <w:rPr>
          <w:rFonts w:eastAsia="Calibri"/>
        </w:rPr>
      </w:pPr>
      <w:r>
        <w:rPr>
          <w:rFonts w:eastAsia="Calibri"/>
        </w:rPr>
        <w:t>NTS: Confirm with Owner that color coding in paragraph “J” conforms with Owner’s standard and edit accordingly.</w:t>
      </w:r>
    </w:p>
    <w:p w14:paraId="061C9E89" w14:textId="77777777" w:rsidR="00D131F4" w:rsidRPr="0070473C" w:rsidRDefault="00D131F4" w:rsidP="00D131F4">
      <w:pPr>
        <w:pStyle w:val="NTS"/>
      </w:pPr>
      <w:r>
        <w:t>*********************************************************************************************</w:t>
      </w:r>
    </w:p>
    <w:p w14:paraId="6054B696" w14:textId="77777777" w:rsidR="00D131F4" w:rsidRDefault="00CB4392" w:rsidP="00D131F4">
      <w:pPr>
        <w:pStyle w:val="Paragraph"/>
        <w:rPr>
          <w:rFonts w:eastAsia="Calibri"/>
        </w:rPr>
      </w:pPr>
      <w:r w:rsidRPr="00D131F4">
        <w:rPr>
          <w:rFonts w:eastAsia="Calibri"/>
        </w:rPr>
        <w:t>Color code cables by applying general purpose, flame-retardant tape, wrapped in overlapping turns covering an area of at least two inches.  Colors shall be as follows:</w:t>
      </w:r>
    </w:p>
    <w:p w14:paraId="56432693" w14:textId="77777777" w:rsidR="00D131F4" w:rsidRDefault="00CB4392" w:rsidP="00D131F4">
      <w:pPr>
        <w:pStyle w:val="Paragraph1"/>
        <w:rPr>
          <w:rFonts w:eastAsia="Calibri"/>
        </w:rPr>
      </w:pPr>
      <w:r w:rsidRPr="00D131F4">
        <w:rPr>
          <w:rFonts w:eastAsia="Calibri"/>
        </w:rPr>
        <w:t>Grounded Neutral: Gray</w:t>
      </w:r>
    </w:p>
    <w:p w14:paraId="1A3C3952" w14:textId="77777777" w:rsidR="00D131F4" w:rsidRDefault="00CB4392" w:rsidP="00D131F4">
      <w:pPr>
        <w:pStyle w:val="Paragraph1"/>
        <w:rPr>
          <w:rFonts w:eastAsia="Calibri"/>
        </w:rPr>
      </w:pPr>
      <w:r w:rsidRPr="00D131F4">
        <w:rPr>
          <w:rFonts w:eastAsia="Calibri" w:cs="Calibri"/>
        </w:rPr>
        <w:t>Phase A: Brown.</w:t>
      </w:r>
    </w:p>
    <w:p w14:paraId="5B5874D5" w14:textId="77777777" w:rsidR="00D131F4" w:rsidRDefault="00CB4392" w:rsidP="00D131F4">
      <w:pPr>
        <w:pStyle w:val="Paragraph1"/>
        <w:rPr>
          <w:rFonts w:eastAsia="Calibri"/>
        </w:rPr>
      </w:pPr>
      <w:r w:rsidRPr="00D131F4">
        <w:rPr>
          <w:rFonts w:eastAsia="Calibri" w:cs="Calibri"/>
        </w:rPr>
        <w:t>Phase B: Orange.</w:t>
      </w:r>
    </w:p>
    <w:p w14:paraId="5C578AEE" w14:textId="77777777" w:rsidR="00D131F4" w:rsidRPr="00D131F4" w:rsidRDefault="00CB4392" w:rsidP="00D131F4">
      <w:pPr>
        <w:pStyle w:val="Paragraph1"/>
        <w:rPr>
          <w:rFonts w:eastAsia="Calibri"/>
        </w:rPr>
      </w:pPr>
      <w:r w:rsidRPr="00D131F4">
        <w:rPr>
          <w:rFonts w:eastAsia="Calibri" w:cs="Calibri"/>
        </w:rPr>
        <w:t>Phase C: Yellow.</w:t>
      </w:r>
    </w:p>
    <w:p w14:paraId="16C66402" w14:textId="77777777" w:rsidR="00D131F4" w:rsidRDefault="00CB4392" w:rsidP="00D131F4">
      <w:pPr>
        <w:pStyle w:val="Paragraph"/>
        <w:rPr>
          <w:rFonts w:eastAsia="Calibri"/>
        </w:rPr>
      </w:pPr>
      <w:r w:rsidRPr="00D131F4">
        <w:rPr>
          <w:rFonts w:eastAsia="Calibri"/>
        </w:rPr>
        <w:lastRenderedPageBreak/>
        <w:t>Separable Insulated Connectors</w:t>
      </w:r>
    </w:p>
    <w:p w14:paraId="5B534999" w14:textId="1E9B1619" w:rsidR="00D131F4" w:rsidRDefault="00CB4392" w:rsidP="00D131F4">
      <w:pPr>
        <w:pStyle w:val="Paragraph1"/>
        <w:rPr>
          <w:rFonts w:eastAsia="Calibri"/>
        </w:rPr>
      </w:pPr>
      <w:r w:rsidRPr="00D131F4">
        <w:rPr>
          <w:rFonts w:eastAsia="Calibri"/>
        </w:rPr>
        <w:t>Description</w:t>
      </w:r>
      <w:r w:rsidR="00786A5F">
        <w:rPr>
          <w:rFonts w:eastAsia="Calibri"/>
        </w:rPr>
        <w:t xml:space="preserve">: </w:t>
      </w:r>
      <w:r w:rsidRPr="00D131F4">
        <w:rPr>
          <w:rFonts w:eastAsia="Calibri"/>
        </w:rPr>
        <w:t>Modular system, complying with IEEE 386, with disconnecting, single-pole, cable terminators and with matching, stationary, plug-in, dead-front terminals designed for cable voltage and for sealing against moisture.</w:t>
      </w:r>
    </w:p>
    <w:p w14:paraId="0386D48F" w14:textId="53D5DAEE" w:rsidR="00D131F4" w:rsidRDefault="00CB4392" w:rsidP="00D131F4">
      <w:pPr>
        <w:pStyle w:val="Paragraph1"/>
        <w:rPr>
          <w:rFonts w:eastAsia="Calibri"/>
        </w:rPr>
      </w:pPr>
      <w:r w:rsidRPr="00D131F4">
        <w:rPr>
          <w:rFonts w:eastAsia="Calibri"/>
        </w:rPr>
        <w:t>Terminations at Distribution Points</w:t>
      </w:r>
      <w:r w:rsidR="00786A5F">
        <w:rPr>
          <w:rFonts w:eastAsia="Calibri"/>
        </w:rPr>
        <w:t xml:space="preserve">: </w:t>
      </w:r>
      <w:r w:rsidRPr="00D131F4">
        <w:rPr>
          <w:rFonts w:eastAsia="Calibri"/>
        </w:rPr>
        <w:t>Modular type, consisting of terminators installed on cables and modular, dead-front, terminal junctions for interconnecting cables.</w:t>
      </w:r>
    </w:p>
    <w:p w14:paraId="38757DC0" w14:textId="090546D7" w:rsidR="00D131F4" w:rsidRDefault="00CB4392" w:rsidP="00D131F4">
      <w:pPr>
        <w:pStyle w:val="Paragraph1"/>
        <w:rPr>
          <w:rFonts w:eastAsia="Calibri"/>
        </w:rPr>
      </w:pPr>
      <w:r w:rsidRPr="00D131F4">
        <w:rPr>
          <w:rFonts w:eastAsia="Calibri"/>
        </w:rPr>
        <w:t>Load-Break Cable Terminators</w:t>
      </w:r>
      <w:r w:rsidR="00786A5F">
        <w:rPr>
          <w:rFonts w:eastAsia="Calibri"/>
        </w:rPr>
        <w:t xml:space="preserve">: </w:t>
      </w:r>
      <w:r w:rsidRPr="00D131F4">
        <w:rPr>
          <w:rFonts w:eastAsia="Calibri"/>
        </w:rPr>
        <w:t>Elbow-type units with 200-A load make/break and continuous-current rating; coordinated with insulation diameter, conductor size, and material of cable being terminated.  Include test point on terminator body that is capacitance coupled.</w:t>
      </w:r>
    </w:p>
    <w:p w14:paraId="185F4D37" w14:textId="58D7FE6C" w:rsidR="00D131F4" w:rsidRDefault="00CB4392" w:rsidP="00D131F4">
      <w:pPr>
        <w:pStyle w:val="Paragraph1"/>
        <w:rPr>
          <w:rFonts w:eastAsia="Calibri"/>
        </w:rPr>
      </w:pPr>
      <w:r w:rsidRPr="00D131F4">
        <w:rPr>
          <w:rFonts w:eastAsia="Calibri"/>
        </w:rPr>
        <w:t>Dead-Break Cable Terminators</w:t>
      </w:r>
      <w:r w:rsidR="00786A5F">
        <w:rPr>
          <w:rFonts w:eastAsia="Calibri"/>
        </w:rPr>
        <w:t xml:space="preserve">: </w:t>
      </w:r>
      <w:r w:rsidRPr="00D131F4">
        <w:rPr>
          <w:rFonts w:eastAsia="Calibri"/>
        </w:rPr>
        <w:t>Elbow-type unit with 600-A continuous-current rating; designed for de-energized disconnecting and connecting; coordinated with insulation diameter, conductor size, and material of cable being terminated.  Include test point on terminator body that is capacitance coupled.</w:t>
      </w:r>
    </w:p>
    <w:p w14:paraId="779F52E5" w14:textId="7E089DD4" w:rsidR="0070473C" w:rsidRPr="00D131F4" w:rsidRDefault="00CB4392" w:rsidP="00D131F4">
      <w:pPr>
        <w:pStyle w:val="Paragraph1"/>
        <w:rPr>
          <w:rFonts w:eastAsia="Calibri"/>
        </w:rPr>
      </w:pPr>
      <w:r w:rsidRPr="08D697D9">
        <w:rPr>
          <w:rFonts w:eastAsia="Calibri"/>
        </w:rPr>
        <w:t>Dead-Front Terminal Junctions</w:t>
      </w:r>
      <w:r w:rsidR="00786A5F">
        <w:rPr>
          <w:rFonts w:eastAsia="Calibri"/>
        </w:rPr>
        <w:t xml:space="preserve">: </w:t>
      </w:r>
      <w:r w:rsidRPr="08D697D9">
        <w:rPr>
          <w:rFonts w:eastAsia="Calibri"/>
        </w:rPr>
        <w:t xml:space="preserve">Modular bracket-mounted groups of dead-front stationary terminals that mate and match with above cable terminators.  Two-, three-, or four-terminal units as indicated, with fully rated, insulated, watertight conductor connection between terminals and complete with grounding lug, manufacturer's standard accessory stands, </w:t>
      </w:r>
      <w:r w:rsidR="7F8154CC" w:rsidRPr="08D697D9">
        <w:rPr>
          <w:rFonts w:eastAsia="Calibri"/>
        </w:rPr>
        <w:t>stainless steel</w:t>
      </w:r>
      <w:r w:rsidRPr="08D697D9">
        <w:rPr>
          <w:rFonts w:eastAsia="Calibri"/>
        </w:rPr>
        <w:t xml:space="preserve"> mounting brackets, and attaching hardware.</w:t>
      </w:r>
    </w:p>
    <w:p w14:paraId="57406271" w14:textId="146DFEA5" w:rsidR="0070473C" w:rsidRPr="0070473C" w:rsidRDefault="00CB4392" w:rsidP="00D131F4">
      <w:pPr>
        <w:pStyle w:val="Paragraph1"/>
        <w:rPr>
          <w:rFonts w:eastAsia="Calibri"/>
        </w:rPr>
      </w:pPr>
      <w:r w:rsidRPr="0070473C">
        <w:rPr>
          <w:rFonts w:eastAsia="Calibri"/>
        </w:rPr>
        <w:t>Protective Cap</w:t>
      </w:r>
      <w:r w:rsidR="00786A5F">
        <w:rPr>
          <w:rFonts w:eastAsia="Calibri"/>
        </w:rPr>
        <w:t xml:space="preserve">: </w:t>
      </w:r>
      <w:r w:rsidRPr="0070473C">
        <w:rPr>
          <w:rFonts w:eastAsia="Calibri"/>
        </w:rPr>
        <w:t>Insulating, electrostatic-shielding, water-sealing cap with drain wire.</w:t>
      </w:r>
    </w:p>
    <w:p w14:paraId="08CBA9B4" w14:textId="46C301AC" w:rsidR="0070473C" w:rsidRPr="0070473C" w:rsidRDefault="00CB4392" w:rsidP="00D131F4">
      <w:pPr>
        <w:pStyle w:val="Paragraph1"/>
        <w:rPr>
          <w:rFonts w:eastAsia="Calibri"/>
        </w:rPr>
      </w:pPr>
      <w:r w:rsidRPr="0070473C">
        <w:rPr>
          <w:rFonts w:eastAsia="Calibri"/>
        </w:rPr>
        <w:t>Portable Feed-Through Accessory</w:t>
      </w:r>
      <w:r w:rsidR="00786A5F">
        <w:rPr>
          <w:rFonts w:eastAsia="Calibri"/>
        </w:rPr>
        <w:t xml:space="preserve">: </w:t>
      </w:r>
      <w:r w:rsidRPr="0070473C">
        <w:rPr>
          <w:rFonts w:eastAsia="Calibri"/>
        </w:rPr>
        <w:t>Two-terminal, dead-front junction arranged for removable mounting on accessory stand of stationary terminal junction.</w:t>
      </w:r>
    </w:p>
    <w:p w14:paraId="5EFDFE75" w14:textId="7A47047C" w:rsidR="0070473C" w:rsidRPr="0070473C" w:rsidRDefault="00CB4392" w:rsidP="00D131F4">
      <w:pPr>
        <w:pStyle w:val="Paragraph1"/>
        <w:rPr>
          <w:rFonts w:eastAsia="Calibri"/>
        </w:rPr>
      </w:pPr>
      <w:r w:rsidRPr="0070473C">
        <w:rPr>
          <w:rFonts w:eastAsia="Calibri"/>
        </w:rPr>
        <w:t>Grounding Kit</w:t>
      </w:r>
      <w:r w:rsidR="00786A5F">
        <w:rPr>
          <w:rFonts w:eastAsia="Calibri"/>
        </w:rPr>
        <w:t xml:space="preserve">: </w:t>
      </w:r>
      <w:r w:rsidRPr="0070473C">
        <w:rPr>
          <w:rFonts w:eastAsia="Calibri"/>
        </w:rPr>
        <w:t>Jumpered elbows, portable feed-through accessory units, protective caps, test rods suitable for concurrently grounding three phases of feeders and carrying case.</w:t>
      </w:r>
    </w:p>
    <w:p w14:paraId="13D57763" w14:textId="0FCE604F" w:rsidR="0070473C" w:rsidRPr="0070473C" w:rsidRDefault="00CB4392" w:rsidP="00D131F4">
      <w:pPr>
        <w:pStyle w:val="Paragraph1"/>
        <w:rPr>
          <w:rFonts w:eastAsia="Calibri"/>
        </w:rPr>
      </w:pPr>
      <w:r w:rsidRPr="0070473C">
        <w:rPr>
          <w:rFonts w:eastAsia="Calibri"/>
        </w:rPr>
        <w:t>Standoff Insulator</w:t>
      </w:r>
      <w:r w:rsidR="00786A5F">
        <w:rPr>
          <w:rFonts w:eastAsia="Calibri"/>
        </w:rPr>
        <w:t xml:space="preserve">: </w:t>
      </w:r>
      <w:r w:rsidRPr="0070473C">
        <w:rPr>
          <w:rFonts w:eastAsia="Calibri"/>
        </w:rPr>
        <w:t>Portable, single dead-front terminal for removable mounting on accessory stand of stationary terminal junction.  Insulators suitable for fully insulated isolation of energized cable-elbow terminator.</w:t>
      </w:r>
    </w:p>
    <w:p w14:paraId="50D1F71D" w14:textId="0040110C" w:rsidR="0070473C" w:rsidRPr="0070473C" w:rsidRDefault="00CB4392" w:rsidP="00D131F4">
      <w:pPr>
        <w:pStyle w:val="Paragraph1"/>
        <w:rPr>
          <w:rFonts w:eastAsia="Calibri"/>
        </w:rPr>
      </w:pPr>
      <w:r w:rsidRPr="0070473C">
        <w:rPr>
          <w:rFonts w:eastAsia="Calibri"/>
        </w:rPr>
        <w:t>Test-Point Fault Indicators</w:t>
      </w:r>
      <w:r w:rsidR="00786A5F">
        <w:rPr>
          <w:rFonts w:eastAsia="Calibri"/>
        </w:rPr>
        <w:t xml:space="preserve">: </w:t>
      </w:r>
      <w:r w:rsidRPr="0070473C">
        <w:rPr>
          <w:rFonts w:eastAsia="Calibri"/>
        </w:rPr>
        <w:t>Applicable current-trip ratings and arranged for installation in test points of load-break separable connectors, and complete with self-resetting indicators capable of being installed with shotgun hot stick and tested with test tool.</w:t>
      </w:r>
    </w:p>
    <w:p w14:paraId="5CBAA62C" w14:textId="77777777" w:rsidR="0070473C" w:rsidRPr="00ED6762" w:rsidRDefault="00CB4392" w:rsidP="00D131F4">
      <w:pPr>
        <w:pStyle w:val="ArticleHeading"/>
        <w:rPr>
          <w:rFonts w:eastAsia="Calibri"/>
        </w:rPr>
      </w:pPr>
      <w:r w:rsidRPr="00ED6762">
        <w:rPr>
          <w:rFonts w:eastAsia="Calibri"/>
        </w:rPr>
        <w:t>SOURCE QUALITY CONTROL</w:t>
      </w:r>
    </w:p>
    <w:p w14:paraId="726710D7" w14:textId="77777777" w:rsidR="0070473C" w:rsidRPr="0070473C" w:rsidRDefault="00CB4392" w:rsidP="00D131F4">
      <w:pPr>
        <w:pStyle w:val="Paragraph"/>
        <w:rPr>
          <w:rFonts w:eastAsia="Calibri"/>
        </w:rPr>
      </w:pPr>
      <w:r w:rsidRPr="0070473C">
        <w:rPr>
          <w:rFonts w:eastAsia="Calibri"/>
        </w:rPr>
        <w:t>Factory Testing:</w:t>
      </w:r>
    </w:p>
    <w:p w14:paraId="27808A88" w14:textId="77777777" w:rsidR="0070473C" w:rsidRPr="0070473C" w:rsidRDefault="00CB4392" w:rsidP="00D131F4">
      <w:pPr>
        <w:pStyle w:val="Paragraph1"/>
        <w:rPr>
          <w:rFonts w:eastAsia="Calibri"/>
        </w:rPr>
      </w:pPr>
      <w:r w:rsidRPr="0070473C">
        <w:rPr>
          <w:rFonts w:eastAsia="Calibri"/>
        </w:rPr>
        <w:t>Cables shall be factory tested in accordance with testing standards of ICEA and UL.</w:t>
      </w:r>
    </w:p>
    <w:p w14:paraId="04277552" w14:textId="77777777" w:rsidR="0070473C" w:rsidRPr="0070473C" w:rsidRDefault="00CB4392" w:rsidP="000375B2">
      <w:pPr>
        <w:pStyle w:val="Paragraph1"/>
        <w:rPr>
          <w:rFonts w:eastAsia="Calibri"/>
        </w:rPr>
      </w:pPr>
      <w:r w:rsidRPr="0070473C">
        <w:rPr>
          <w:rFonts w:eastAsia="Calibri"/>
        </w:rPr>
        <w:t>Conductors shall comply with electrical resistance requirements of ICEA.</w:t>
      </w:r>
    </w:p>
    <w:p w14:paraId="78E40575" w14:textId="77777777" w:rsidR="0070473C" w:rsidRPr="0070473C" w:rsidRDefault="00CB4392" w:rsidP="00D131F4">
      <w:pPr>
        <w:pStyle w:val="PartDesignation"/>
        <w:rPr>
          <w:rFonts w:eastAsia="Calibri"/>
        </w:rPr>
      </w:pPr>
      <w:r w:rsidRPr="0070473C">
        <w:rPr>
          <w:rFonts w:eastAsia="Calibri"/>
        </w:rPr>
        <w:t>EXECUTION</w:t>
      </w:r>
    </w:p>
    <w:p w14:paraId="1B394685" w14:textId="77777777" w:rsidR="0070473C" w:rsidRPr="00ED6762" w:rsidRDefault="00CB4392" w:rsidP="007A639D">
      <w:pPr>
        <w:pStyle w:val="ArticleHeading"/>
        <w:rPr>
          <w:rFonts w:eastAsia="Calibri"/>
        </w:rPr>
      </w:pPr>
      <w:r w:rsidRPr="00ED6762">
        <w:rPr>
          <w:rFonts w:eastAsia="Calibri"/>
        </w:rPr>
        <w:t>INSTALLATION</w:t>
      </w:r>
    </w:p>
    <w:p w14:paraId="2FF93E67" w14:textId="41D53A0F" w:rsidR="0070473C" w:rsidRPr="0070473C" w:rsidRDefault="00CB4392" w:rsidP="007A639D">
      <w:pPr>
        <w:pStyle w:val="Paragraph"/>
        <w:rPr>
          <w:rFonts w:eastAsia="Calibri"/>
        </w:rPr>
      </w:pPr>
      <w:r w:rsidRPr="0070473C">
        <w:rPr>
          <w:rFonts w:eastAsia="Calibri"/>
        </w:rPr>
        <w:t>Interruption of Existing Electric Service</w:t>
      </w:r>
      <w:r w:rsidR="00786A5F">
        <w:rPr>
          <w:rFonts w:eastAsia="Calibri"/>
        </w:rPr>
        <w:t xml:space="preserve">: </w:t>
      </w:r>
      <w:r w:rsidRPr="0070473C">
        <w:rPr>
          <w:rFonts w:eastAsia="Calibri"/>
        </w:rPr>
        <w:t>Do not interrupt electric service to facilities occupied by Owner or others unless permitted under the following conditions and then only after arranging to provide temporary electric service according to requirements indicated:</w:t>
      </w:r>
    </w:p>
    <w:p w14:paraId="06798365" w14:textId="77777777" w:rsidR="0070473C" w:rsidRPr="0070473C" w:rsidRDefault="00CB4392" w:rsidP="007A639D">
      <w:pPr>
        <w:pStyle w:val="Paragraph1"/>
        <w:rPr>
          <w:rFonts w:eastAsia="Calibri"/>
        </w:rPr>
      </w:pPr>
      <w:r w:rsidRPr="0070473C">
        <w:rPr>
          <w:rFonts w:eastAsia="Calibri"/>
        </w:rPr>
        <w:t>Notify Construction Manager no fewer than fourteen days in advance of proposed interruption of electric service.</w:t>
      </w:r>
    </w:p>
    <w:p w14:paraId="75F8FAF8" w14:textId="77777777" w:rsidR="0070473C" w:rsidRPr="0070473C" w:rsidRDefault="00CB4392" w:rsidP="000375B2">
      <w:pPr>
        <w:pStyle w:val="Paragraph1"/>
        <w:rPr>
          <w:rFonts w:eastAsia="Calibri"/>
        </w:rPr>
      </w:pPr>
      <w:r w:rsidRPr="0070473C">
        <w:rPr>
          <w:rFonts w:eastAsia="Calibri"/>
        </w:rPr>
        <w:t xml:space="preserve">Contractor shall not proceed with interruption of any electric service without approval of Construction Manager. </w:t>
      </w:r>
    </w:p>
    <w:p w14:paraId="0F137C0C" w14:textId="77777777" w:rsidR="0070473C" w:rsidRPr="0070473C" w:rsidRDefault="00CB4392" w:rsidP="007A639D">
      <w:pPr>
        <w:pStyle w:val="Paragraph"/>
        <w:rPr>
          <w:rFonts w:eastAsia="Calibri"/>
        </w:rPr>
      </w:pPr>
      <w:r w:rsidRPr="0070473C">
        <w:rPr>
          <w:rFonts w:eastAsia="Calibri"/>
        </w:rPr>
        <w:lastRenderedPageBreak/>
        <w:t>Install cables complete with proper terminations at both ends.  Check for proper phase sequence and proper motor rotation.</w:t>
      </w:r>
    </w:p>
    <w:p w14:paraId="27ED71B0" w14:textId="77777777" w:rsidR="0070473C" w:rsidRPr="0070473C" w:rsidRDefault="00CB4392" w:rsidP="007A639D">
      <w:pPr>
        <w:pStyle w:val="Paragraph"/>
        <w:rPr>
          <w:rFonts w:eastAsia="Calibri"/>
        </w:rPr>
      </w:pPr>
      <w:r w:rsidRPr="0070473C">
        <w:rPr>
          <w:rFonts w:eastAsia="Calibri"/>
        </w:rPr>
        <w:t>Splice and terminate medium voltage cables in accordance with cable manufac­turer’s recommendations.</w:t>
      </w:r>
    </w:p>
    <w:p w14:paraId="368CE454" w14:textId="77777777" w:rsidR="0070473C" w:rsidRPr="0070473C" w:rsidRDefault="00CB4392" w:rsidP="007A639D">
      <w:pPr>
        <w:pStyle w:val="Paragraph1"/>
        <w:rPr>
          <w:rFonts w:eastAsia="Calibri"/>
        </w:rPr>
      </w:pPr>
      <w:r w:rsidRPr="0070473C">
        <w:rPr>
          <w:rFonts w:eastAsia="Calibri"/>
        </w:rPr>
        <w:t>Use experienced personnel familiar with materials and procedures to be employed.</w:t>
      </w:r>
    </w:p>
    <w:p w14:paraId="2600E74F" w14:textId="77777777" w:rsidR="0070473C" w:rsidRPr="0070473C" w:rsidRDefault="00CB4392" w:rsidP="007A639D">
      <w:pPr>
        <w:pStyle w:val="Paragraph1"/>
        <w:rPr>
          <w:rFonts w:eastAsia="Calibri"/>
        </w:rPr>
      </w:pPr>
      <w:r w:rsidRPr="0070473C">
        <w:rPr>
          <w:rFonts w:eastAsia="Calibri"/>
        </w:rPr>
        <w:t>Make splices watertight for below-grade installations, and submersible in manholes and handholes.</w:t>
      </w:r>
    </w:p>
    <w:p w14:paraId="532A0D45" w14:textId="77777777" w:rsidR="0070473C" w:rsidRPr="0070473C" w:rsidRDefault="00CB4392" w:rsidP="007A639D">
      <w:pPr>
        <w:pStyle w:val="Paragraph1"/>
        <w:rPr>
          <w:rFonts w:eastAsia="Calibri"/>
        </w:rPr>
      </w:pPr>
      <w:r w:rsidRPr="0070473C">
        <w:rPr>
          <w:rFonts w:eastAsia="Calibri"/>
        </w:rPr>
        <w:t>Seal cable ends after pulling until termination kits are ready to be installed.</w:t>
      </w:r>
    </w:p>
    <w:p w14:paraId="0D7CDD0D" w14:textId="77777777" w:rsidR="0070473C" w:rsidRPr="0070473C" w:rsidRDefault="00CB4392" w:rsidP="007A639D">
      <w:pPr>
        <w:pStyle w:val="Paragraph"/>
        <w:rPr>
          <w:rFonts w:eastAsia="Calibri"/>
        </w:rPr>
      </w:pPr>
      <w:r w:rsidRPr="0070473C">
        <w:rPr>
          <w:rFonts w:eastAsia="Calibri"/>
        </w:rPr>
        <w:t>Pulling:</w:t>
      </w:r>
    </w:p>
    <w:p w14:paraId="40D1995F" w14:textId="77777777" w:rsidR="0070473C" w:rsidRPr="0070473C" w:rsidRDefault="00CB4392" w:rsidP="007A639D">
      <w:pPr>
        <w:pStyle w:val="Paragraph1"/>
        <w:rPr>
          <w:rFonts w:eastAsia="Calibri"/>
        </w:rPr>
      </w:pPr>
      <w:r w:rsidRPr="0070473C">
        <w:rPr>
          <w:rFonts w:eastAsia="Calibri"/>
        </w:rPr>
        <w:t>Use insulating types of pulling compounds containing no mineral oil.</w:t>
      </w:r>
    </w:p>
    <w:p w14:paraId="0B36A9A5" w14:textId="77777777" w:rsidR="0070473C" w:rsidRPr="0070473C" w:rsidRDefault="00CB4392" w:rsidP="007A639D">
      <w:pPr>
        <w:pStyle w:val="Paragraph1"/>
        <w:rPr>
          <w:rFonts w:eastAsia="Calibri"/>
        </w:rPr>
      </w:pPr>
      <w:r w:rsidRPr="0070473C">
        <w:rPr>
          <w:rFonts w:eastAsia="Calibri"/>
        </w:rPr>
        <w:t>Pulling tension shall be within limits recommended by cable manufacturer.</w:t>
      </w:r>
    </w:p>
    <w:p w14:paraId="6A51A3D6" w14:textId="77777777" w:rsidR="0070473C" w:rsidRPr="0070473C" w:rsidRDefault="00CB4392" w:rsidP="007A639D">
      <w:pPr>
        <w:pStyle w:val="Paragraph1"/>
        <w:rPr>
          <w:rFonts w:eastAsia="Calibri"/>
        </w:rPr>
      </w:pPr>
      <w:r w:rsidRPr="0070473C">
        <w:rPr>
          <w:rFonts w:eastAsia="Calibri"/>
        </w:rPr>
        <w:t>Use dynamometer when mechanical means are used.</w:t>
      </w:r>
    </w:p>
    <w:p w14:paraId="4564045C" w14:textId="77777777" w:rsidR="0070473C" w:rsidRPr="0070473C" w:rsidRDefault="00CB4392" w:rsidP="007A639D">
      <w:pPr>
        <w:pStyle w:val="Paragraph1"/>
        <w:rPr>
          <w:rFonts w:eastAsia="Calibri"/>
        </w:rPr>
      </w:pPr>
      <w:r w:rsidRPr="0070473C">
        <w:rPr>
          <w:rFonts w:eastAsia="Calibri"/>
        </w:rPr>
        <w:t>Cut off section subject to mechanical means.</w:t>
      </w:r>
    </w:p>
    <w:p w14:paraId="09489965" w14:textId="77777777" w:rsidR="0070473C" w:rsidRPr="0070473C" w:rsidRDefault="00CB4392" w:rsidP="007A639D">
      <w:pPr>
        <w:pStyle w:val="Paragraph"/>
        <w:rPr>
          <w:rFonts w:eastAsia="Calibri"/>
        </w:rPr>
      </w:pPr>
      <w:r w:rsidRPr="0070473C">
        <w:rPr>
          <w:rFonts w:eastAsia="Calibri"/>
        </w:rPr>
        <w:t>Bending Radius: Per manufacturers’ recommendations.</w:t>
      </w:r>
    </w:p>
    <w:p w14:paraId="604508EB" w14:textId="77777777" w:rsidR="0070473C" w:rsidRPr="0070473C" w:rsidRDefault="00CB4392" w:rsidP="000375B2">
      <w:pPr>
        <w:pStyle w:val="Paragraph"/>
        <w:rPr>
          <w:rFonts w:eastAsia="Calibri"/>
        </w:rPr>
      </w:pPr>
      <w:r w:rsidRPr="0070473C">
        <w:rPr>
          <w:rFonts w:eastAsia="Calibri"/>
        </w:rPr>
        <w:t>Slack: Provide maximum slack at terminal points and in manholes.</w:t>
      </w:r>
    </w:p>
    <w:p w14:paraId="6FA8DC86" w14:textId="77777777" w:rsidR="0070473C" w:rsidRPr="0070473C" w:rsidRDefault="00CB4392" w:rsidP="007A639D">
      <w:pPr>
        <w:pStyle w:val="Paragraph"/>
        <w:rPr>
          <w:rFonts w:eastAsia="Calibri"/>
        </w:rPr>
      </w:pPr>
      <w:r w:rsidRPr="0070473C">
        <w:rPr>
          <w:rFonts w:eastAsia="Calibri"/>
        </w:rPr>
        <w:t>Wrap cables located within manholes, handholes, switchgear, transformers, and boxes with fireproofing/arc-proofing tape for cable’s entire length for each individual cable.  Fireproof cables in accordance with cable manufacturer’s recommendations, and cover cables with tape extending at least one inch into each duct.</w:t>
      </w:r>
    </w:p>
    <w:p w14:paraId="641380F0" w14:textId="77777777" w:rsidR="0070473C" w:rsidRPr="0070473C" w:rsidRDefault="00CB4392" w:rsidP="007A639D">
      <w:pPr>
        <w:pStyle w:val="Paragraph1"/>
        <w:rPr>
          <w:rFonts w:eastAsia="Calibri"/>
        </w:rPr>
      </w:pPr>
      <w:r w:rsidRPr="0070473C">
        <w:rPr>
          <w:rFonts w:eastAsia="Calibri"/>
        </w:rPr>
        <w:t>Clean cable sheath.</w:t>
      </w:r>
    </w:p>
    <w:p w14:paraId="6243FE27" w14:textId="77777777" w:rsidR="0070473C" w:rsidRPr="0070473C" w:rsidRDefault="00CB4392" w:rsidP="007A639D">
      <w:pPr>
        <w:pStyle w:val="Paragraph1"/>
        <w:rPr>
          <w:rFonts w:eastAsia="Calibri"/>
        </w:rPr>
      </w:pPr>
      <w:r w:rsidRPr="0070473C">
        <w:rPr>
          <w:rFonts w:eastAsia="Calibri"/>
        </w:rPr>
        <w:t>Wrap metallic cable components with 10-mil (250-micrometer) pipe-wrapping tape.</w:t>
      </w:r>
    </w:p>
    <w:p w14:paraId="4BF566E2" w14:textId="77777777" w:rsidR="0070473C" w:rsidRPr="0070473C" w:rsidRDefault="00CB4392" w:rsidP="007A639D">
      <w:pPr>
        <w:pStyle w:val="Paragraph1"/>
        <w:rPr>
          <w:rFonts w:eastAsia="Calibri"/>
        </w:rPr>
      </w:pPr>
      <w:r w:rsidRPr="0070473C">
        <w:rPr>
          <w:rFonts w:eastAsia="Calibri"/>
        </w:rPr>
        <w:t>Smooth surface contours with electrical insulation putty.</w:t>
      </w:r>
    </w:p>
    <w:p w14:paraId="231DD4E1" w14:textId="77777777" w:rsidR="0070473C" w:rsidRPr="0070473C" w:rsidRDefault="00CB4392" w:rsidP="007A639D">
      <w:pPr>
        <w:pStyle w:val="Paragraph1"/>
        <w:rPr>
          <w:rFonts w:eastAsia="Calibri"/>
        </w:rPr>
      </w:pPr>
      <w:r w:rsidRPr="0070473C">
        <w:rPr>
          <w:rFonts w:eastAsia="Calibri"/>
        </w:rPr>
        <w:t>Apply fireproofing/arc-proofing tape in one half-lapped layer with coated side toward cable.</w:t>
      </w:r>
    </w:p>
    <w:p w14:paraId="664D8283" w14:textId="77777777" w:rsidR="0070473C" w:rsidRPr="0070473C" w:rsidRDefault="00CB4392" w:rsidP="007A639D">
      <w:pPr>
        <w:pStyle w:val="Paragraph1"/>
        <w:rPr>
          <w:rFonts w:eastAsia="Calibri"/>
        </w:rPr>
      </w:pPr>
      <w:r w:rsidRPr="0070473C">
        <w:rPr>
          <w:rFonts w:eastAsia="Calibri"/>
        </w:rPr>
        <w:t>Band fireproofing/arc-proofing tape with 1-inch- (25-mm-) wide bands of half-lapped, adhesive, glass-cloth tape 2 inches (50 mm) o.c.</w:t>
      </w:r>
    </w:p>
    <w:p w14:paraId="3F3CA214" w14:textId="77777777" w:rsidR="0070473C" w:rsidRPr="0070473C" w:rsidRDefault="00CB4392" w:rsidP="007A639D">
      <w:pPr>
        <w:pStyle w:val="Paragraph"/>
        <w:rPr>
          <w:rFonts w:eastAsia="Calibri"/>
        </w:rPr>
      </w:pPr>
      <w:r w:rsidRPr="0070473C">
        <w:rPr>
          <w:rFonts w:eastAsia="Calibri"/>
        </w:rPr>
        <w:t xml:space="preserve">Seal around cables passing through fire-rated elements and preserve fire-rating. </w:t>
      </w:r>
    </w:p>
    <w:p w14:paraId="7EC64D6A" w14:textId="77777777" w:rsidR="0070473C" w:rsidRPr="0070473C" w:rsidRDefault="00CB4392" w:rsidP="000375B2">
      <w:pPr>
        <w:pStyle w:val="Paragraph"/>
        <w:rPr>
          <w:rFonts w:eastAsia="Calibri"/>
        </w:rPr>
      </w:pPr>
      <w:r w:rsidRPr="0070473C">
        <w:rPr>
          <w:rFonts w:eastAsia="Calibri"/>
        </w:rPr>
        <w:t>Identification: Identify conductors by circuit number and phase at each terminal or splice location.</w:t>
      </w:r>
    </w:p>
    <w:p w14:paraId="45204EDF" w14:textId="77777777" w:rsidR="0070473C" w:rsidRPr="0070473C" w:rsidRDefault="00CB4392" w:rsidP="000375B2">
      <w:pPr>
        <w:pStyle w:val="Paragraph"/>
        <w:rPr>
          <w:rFonts w:eastAsia="Calibri"/>
        </w:rPr>
      </w:pPr>
      <w:r w:rsidRPr="0070473C">
        <w:rPr>
          <w:rFonts w:eastAsia="Calibri"/>
        </w:rPr>
        <w:t>Install cables according to IEEE 576.</w:t>
      </w:r>
    </w:p>
    <w:p w14:paraId="65D7508E" w14:textId="77777777" w:rsidR="0070473C" w:rsidRPr="0070473C" w:rsidRDefault="00CB4392" w:rsidP="007A639D">
      <w:pPr>
        <w:pStyle w:val="Paragraph"/>
        <w:rPr>
          <w:rFonts w:eastAsia="Calibri"/>
        </w:rPr>
      </w:pPr>
      <w:r w:rsidRPr="0070473C">
        <w:rPr>
          <w:rFonts w:eastAsia="Calibri"/>
        </w:rPr>
        <w:t>Install exposed cables parallel and perpendicular to surfaces of exposed structural members and follow surface contours where possible.</w:t>
      </w:r>
    </w:p>
    <w:p w14:paraId="5B2FD003" w14:textId="77777777" w:rsidR="00EA596F" w:rsidRPr="00EA596F" w:rsidRDefault="00CB4392" w:rsidP="007A639D">
      <w:pPr>
        <w:pStyle w:val="Paragraph"/>
        <w:rPr>
          <w:rFonts w:eastAsia="Calibri"/>
        </w:rPr>
      </w:pPr>
      <w:r w:rsidRPr="0070473C">
        <w:rPr>
          <w:rFonts w:eastAsia="Calibri"/>
        </w:rPr>
        <w:t>Warning Tape and Tracer Wire</w:t>
      </w:r>
    </w:p>
    <w:p w14:paraId="586A9AEC" w14:textId="77777777" w:rsidR="00EA596F" w:rsidRPr="00EA596F" w:rsidRDefault="00CB4392" w:rsidP="007A639D">
      <w:pPr>
        <w:pStyle w:val="Paragraph1"/>
        <w:rPr>
          <w:rFonts w:eastAsia="Calibri"/>
        </w:rPr>
      </w:pPr>
      <w:r w:rsidRPr="00EA596F">
        <w:rPr>
          <w:rFonts w:eastAsia="Calibri"/>
        </w:rPr>
        <w:t>Underground conduits</w:t>
      </w:r>
    </w:p>
    <w:p w14:paraId="609BB39D" w14:textId="77777777" w:rsidR="00EA596F" w:rsidRPr="00EA596F" w:rsidRDefault="00CB4392" w:rsidP="007A639D">
      <w:pPr>
        <w:pStyle w:val="Subparagrapha"/>
        <w:rPr>
          <w:rFonts w:eastAsia="Calibri"/>
        </w:rPr>
      </w:pPr>
      <w:r w:rsidRPr="00EA596F">
        <w:rPr>
          <w:rFonts w:eastAsia="Calibri"/>
        </w:rPr>
        <w:t>Warning tape shall be a continuous strip of red polyethylene and shall have the words “CAUTION ELECTRIC LINE BELOW” printed on 2'-6" centers.</w:t>
      </w:r>
    </w:p>
    <w:p w14:paraId="6E7119FE" w14:textId="77777777" w:rsidR="00EA596F" w:rsidRPr="00EA596F" w:rsidRDefault="00CB4392" w:rsidP="007A639D">
      <w:pPr>
        <w:pStyle w:val="Subparagrapha"/>
        <w:rPr>
          <w:rFonts w:eastAsia="Calibri"/>
        </w:rPr>
      </w:pPr>
      <w:r w:rsidRPr="00EA596F">
        <w:rPr>
          <w:rFonts w:eastAsia="Calibri"/>
        </w:rPr>
        <w:t>Tracer wire shall be a red, #12 AWG stranded copper wire with polyethylene or (HDPE), 45 mil thick insulation, approved for direct buried applications.</w:t>
      </w:r>
    </w:p>
    <w:p w14:paraId="2A80D120" w14:textId="77777777" w:rsidR="00EA596F" w:rsidRPr="00EA596F" w:rsidRDefault="00CB4392" w:rsidP="007A639D">
      <w:pPr>
        <w:pStyle w:val="Paragraph1"/>
        <w:rPr>
          <w:rFonts w:eastAsia="Calibri"/>
        </w:rPr>
      </w:pPr>
      <w:r w:rsidRPr="00EA596F">
        <w:rPr>
          <w:rFonts w:eastAsia="Calibri"/>
        </w:rPr>
        <w:t>Underground duct banks</w:t>
      </w:r>
    </w:p>
    <w:p w14:paraId="170D4B06" w14:textId="77777777" w:rsidR="00EA596F" w:rsidRPr="00EA596F" w:rsidRDefault="00CB4392" w:rsidP="007A639D">
      <w:pPr>
        <w:pStyle w:val="Subparagrapha"/>
        <w:rPr>
          <w:rFonts w:eastAsia="Calibri"/>
        </w:rPr>
      </w:pPr>
      <w:r w:rsidRPr="00EA596F">
        <w:rPr>
          <w:rFonts w:eastAsia="Calibri"/>
        </w:rPr>
        <w:t>Install the continuous marking tape 18" below grade along the centerline of all underground duct banks and conduit runs.</w:t>
      </w:r>
    </w:p>
    <w:p w14:paraId="0C408C36" w14:textId="77777777" w:rsidR="00EA596F" w:rsidRPr="00EA596F" w:rsidRDefault="00CB4392" w:rsidP="007A639D">
      <w:pPr>
        <w:pStyle w:val="Subparagrapha"/>
        <w:rPr>
          <w:rFonts w:eastAsia="Calibri"/>
        </w:rPr>
      </w:pPr>
      <w:r w:rsidRPr="00EA596F">
        <w:rPr>
          <w:rFonts w:eastAsia="Calibri"/>
        </w:rPr>
        <w:t xml:space="preserve">Install the tracer wire directly on the center of each duct bank or centered between conduits. Where a duct spurs, splice the tracer wire with a manufacturer approved </w:t>
      </w:r>
      <w:r w:rsidRPr="00EA596F">
        <w:rPr>
          <w:rFonts w:eastAsia="Calibri"/>
        </w:rPr>
        <w:lastRenderedPageBreak/>
        <w:t>direct burial splice kit. Terminate the tracer wire at each end inside a short section of rigid PVC conduit. If the duct terminates inside a building or structure cap the conduit inside the building. If the duct terminates at an enclosure, extend the section of conduit into the enclosure. Permanently identify the tracer wire as a “Duct Bank Tracer” on each end.</w:t>
      </w:r>
    </w:p>
    <w:p w14:paraId="6DA1DA17" w14:textId="77777777" w:rsidR="00EA596F" w:rsidRPr="007A639D" w:rsidRDefault="00CB4392" w:rsidP="007A639D">
      <w:pPr>
        <w:pStyle w:val="Paragraph"/>
        <w:rPr>
          <w:rFonts w:eastAsia="Calibri"/>
        </w:rPr>
      </w:pPr>
      <w:r w:rsidRPr="007A639D">
        <w:rPr>
          <w:rFonts w:eastAsia="Calibri"/>
        </w:rPr>
        <w:t>In manholes, handholes, pull boxes, junction boxes, and cable vaults, train cables around walls by the longest route from entry to exit and support cables at intervals adequate to prevent sag.</w:t>
      </w:r>
    </w:p>
    <w:p w14:paraId="7F698957" w14:textId="77777777" w:rsidR="00EA596F" w:rsidRPr="007A639D" w:rsidRDefault="00CB4392" w:rsidP="007A639D">
      <w:pPr>
        <w:pStyle w:val="Paragraph"/>
        <w:rPr>
          <w:rFonts w:eastAsia="Calibri"/>
        </w:rPr>
      </w:pPr>
      <w:r w:rsidRPr="007A639D">
        <w:rPr>
          <w:rFonts w:eastAsia="Calibri"/>
        </w:rPr>
        <w:t>Install cable splices at pull points and elsewhere as indicated; use standard kits.</w:t>
      </w:r>
    </w:p>
    <w:p w14:paraId="53404501" w14:textId="77777777" w:rsidR="00EA596F" w:rsidRPr="007A639D" w:rsidRDefault="00CB4392" w:rsidP="007A639D">
      <w:pPr>
        <w:pStyle w:val="Paragraph"/>
        <w:rPr>
          <w:rFonts w:eastAsia="Calibri"/>
        </w:rPr>
      </w:pPr>
      <w:r w:rsidRPr="007A639D">
        <w:rPr>
          <w:rFonts w:eastAsia="Calibri"/>
        </w:rPr>
        <w:t>Install terminations at ends of conductors and seal multi-conductor cable ends with standard kits.</w:t>
      </w:r>
    </w:p>
    <w:p w14:paraId="030D5412" w14:textId="77777777" w:rsidR="00EA596F" w:rsidRPr="007A639D" w:rsidRDefault="00CB4392" w:rsidP="007A639D">
      <w:pPr>
        <w:pStyle w:val="Paragraph"/>
        <w:rPr>
          <w:rFonts w:eastAsia="Calibri"/>
        </w:rPr>
      </w:pPr>
      <w:r w:rsidRPr="007A639D">
        <w:rPr>
          <w:rFonts w:eastAsia="Calibri"/>
        </w:rPr>
        <w:t>Install separable insulated-connector components as follows:</w:t>
      </w:r>
    </w:p>
    <w:p w14:paraId="40ECDFA8" w14:textId="0C9B292F" w:rsidR="00EA596F" w:rsidRPr="00EA596F" w:rsidRDefault="00CB4392" w:rsidP="007A639D">
      <w:pPr>
        <w:pStyle w:val="Paragraph1"/>
        <w:rPr>
          <w:rFonts w:eastAsia="Calibri"/>
        </w:rPr>
      </w:pPr>
      <w:r w:rsidRPr="00EA596F">
        <w:rPr>
          <w:rFonts w:eastAsia="Calibri"/>
        </w:rPr>
        <w:t>Protective Cap</w:t>
      </w:r>
      <w:r w:rsidR="00786A5F">
        <w:rPr>
          <w:rFonts w:eastAsia="Calibri"/>
        </w:rPr>
        <w:t xml:space="preserve">: </w:t>
      </w:r>
      <w:r w:rsidRPr="00EA596F">
        <w:rPr>
          <w:rFonts w:eastAsia="Calibri"/>
        </w:rPr>
        <w:t>At each terminal junction, with one on each terminal to which no feeder is indicated to be connected.</w:t>
      </w:r>
    </w:p>
    <w:p w14:paraId="56677269" w14:textId="69216F53" w:rsidR="00EA596F" w:rsidRPr="00EA596F" w:rsidRDefault="00CB4392" w:rsidP="007A639D">
      <w:pPr>
        <w:pStyle w:val="Paragraph1"/>
        <w:rPr>
          <w:rFonts w:eastAsia="Calibri"/>
        </w:rPr>
      </w:pPr>
      <w:r w:rsidRPr="00EA596F">
        <w:rPr>
          <w:rFonts w:eastAsia="Calibri"/>
        </w:rPr>
        <w:t>Portable Feed-Through Accessory</w:t>
      </w:r>
      <w:r w:rsidR="00786A5F">
        <w:rPr>
          <w:rFonts w:eastAsia="Calibri"/>
        </w:rPr>
        <w:t xml:space="preserve">: </w:t>
      </w:r>
      <w:r w:rsidRPr="00EA596F">
        <w:rPr>
          <w:rFonts w:eastAsia="Calibri"/>
        </w:rPr>
        <w:t>Three.</w:t>
      </w:r>
    </w:p>
    <w:p w14:paraId="2C651B29" w14:textId="424B6CD7" w:rsidR="001828C7" w:rsidRPr="001828C7" w:rsidRDefault="00CB4392" w:rsidP="007A639D">
      <w:pPr>
        <w:pStyle w:val="Paragraph1"/>
        <w:rPr>
          <w:rFonts w:eastAsia="Calibri"/>
        </w:rPr>
      </w:pPr>
      <w:r w:rsidRPr="00EA596F">
        <w:rPr>
          <w:rFonts w:eastAsia="Calibri"/>
        </w:rPr>
        <w:t>Standoff Insulator</w:t>
      </w:r>
      <w:r w:rsidR="00786A5F">
        <w:rPr>
          <w:rFonts w:eastAsia="Calibri"/>
        </w:rPr>
        <w:t xml:space="preserve">: </w:t>
      </w:r>
      <w:r w:rsidRPr="00EA596F">
        <w:rPr>
          <w:rFonts w:eastAsia="Calibri"/>
        </w:rPr>
        <w:t>Three.</w:t>
      </w:r>
    </w:p>
    <w:p w14:paraId="59150BDE" w14:textId="77777777" w:rsidR="001828C7" w:rsidRPr="001828C7" w:rsidRDefault="00CB4392" w:rsidP="007A639D">
      <w:pPr>
        <w:pStyle w:val="Paragraph"/>
        <w:rPr>
          <w:rFonts w:eastAsia="Calibri"/>
        </w:rPr>
      </w:pPr>
      <w:r w:rsidRPr="001828C7">
        <w:rPr>
          <w:rFonts w:eastAsia="Calibri"/>
        </w:rPr>
        <w:t>Ground shields of shielded cable at terminations, splices, and separable insulated connectors.  Ground metal bodies of terminators, splices, cable and separable insulated-connector fittings, and hardware.</w:t>
      </w:r>
    </w:p>
    <w:p w14:paraId="1CB58911" w14:textId="1551F822" w:rsidR="001828C7" w:rsidRPr="00ED6762" w:rsidRDefault="00CB4392" w:rsidP="007A639D">
      <w:pPr>
        <w:pStyle w:val="ArticleHeading"/>
        <w:rPr>
          <w:rFonts w:eastAsia="Calibri"/>
        </w:rPr>
      </w:pPr>
      <w:r w:rsidRPr="00ED6762">
        <w:rPr>
          <w:rFonts w:eastAsia="Calibri"/>
        </w:rPr>
        <w:t>FIELD QUALITY CONTROL</w:t>
      </w:r>
    </w:p>
    <w:p w14:paraId="3F6034A6" w14:textId="77777777" w:rsidR="001828C7" w:rsidRPr="00A246EF" w:rsidRDefault="001828C7" w:rsidP="007A639D">
      <w:pPr>
        <w:pStyle w:val="NTS"/>
      </w:pPr>
      <w:r>
        <w:t>*********************************************************************************************</w:t>
      </w:r>
    </w:p>
    <w:p w14:paraId="68D09E24" w14:textId="77777777" w:rsidR="001828C7" w:rsidRDefault="001828C7" w:rsidP="007A639D">
      <w:pPr>
        <w:pStyle w:val="NTS0"/>
        <w:rPr>
          <w:rFonts w:eastAsia="Calibri"/>
        </w:rPr>
      </w:pPr>
      <w:r>
        <w:rPr>
          <w:rFonts w:eastAsia="Calibri"/>
        </w:rPr>
        <w:t>NTS: The testing specified is not intended for preventative maintenance cable testing and will require editing when preventative maintenance testing is required.</w:t>
      </w:r>
    </w:p>
    <w:p w14:paraId="264FC31D" w14:textId="77777777" w:rsidR="001828C7" w:rsidRDefault="001828C7" w:rsidP="007A639D">
      <w:pPr>
        <w:pStyle w:val="NTS0"/>
        <w:rPr>
          <w:rFonts w:eastAsia="Calibri"/>
        </w:rPr>
      </w:pPr>
    </w:p>
    <w:p w14:paraId="5CFD08EC" w14:textId="77777777" w:rsidR="001828C7" w:rsidRDefault="001828C7" w:rsidP="007A639D">
      <w:pPr>
        <w:pStyle w:val="NTS0"/>
        <w:rPr>
          <w:rFonts w:eastAsia="Calibri"/>
        </w:rPr>
      </w:pPr>
      <w:r>
        <w:rPr>
          <w:rFonts w:eastAsia="Calibri"/>
        </w:rPr>
        <w:t xml:space="preserve">Testing specified in paragraph “A” addresses acceptance testing requirements suitable for new cable installations.  DC testing shall be used.  </w:t>
      </w:r>
    </w:p>
    <w:p w14:paraId="7BCB3FEC" w14:textId="724C3A52" w:rsidR="001828C7" w:rsidRPr="001828C7" w:rsidRDefault="001828C7" w:rsidP="007A639D">
      <w:pPr>
        <w:pStyle w:val="NTS"/>
      </w:pPr>
      <w:r>
        <w:t>*********************************************************************************************</w:t>
      </w:r>
    </w:p>
    <w:p w14:paraId="70947727" w14:textId="77777777" w:rsidR="001828C7" w:rsidRPr="00355106" w:rsidRDefault="00CB4392" w:rsidP="00355106">
      <w:pPr>
        <w:pStyle w:val="Paragraph"/>
        <w:rPr>
          <w:rFonts w:eastAsia="Calibri"/>
        </w:rPr>
      </w:pPr>
      <w:r w:rsidRPr="00355106">
        <w:rPr>
          <w:rFonts w:eastAsia="Calibri"/>
        </w:rPr>
        <w:t>Tests and Inspections:</w:t>
      </w:r>
    </w:p>
    <w:p w14:paraId="426AF4FB" w14:textId="77777777" w:rsidR="001828C7" w:rsidRPr="001828C7" w:rsidRDefault="00CB4392" w:rsidP="0046505C">
      <w:pPr>
        <w:pStyle w:val="Paragraph1"/>
        <w:rPr>
          <w:rFonts w:eastAsia="Calibri"/>
        </w:rPr>
      </w:pPr>
      <w:r w:rsidRPr="001828C7">
        <w:rPr>
          <w:rFonts w:eastAsia="Calibri"/>
        </w:rPr>
        <w:t>Perform acceptance testing of medium voltage cable system.  Each cable circuit shall be inspected and tested on an individual, per-phase basis.  Testing and inspection shall be performed by independent testing agency.</w:t>
      </w:r>
    </w:p>
    <w:p w14:paraId="42937B28" w14:textId="77777777" w:rsidR="001828C7" w:rsidRPr="001828C7" w:rsidRDefault="00CB4392" w:rsidP="0046505C">
      <w:pPr>
        <w:pStyle w:val="Paragraph1"/>
        <w:rPr>
          <w:rFonts w:eastAsia="Calibri"/>
        </w:rPr>
      </w:pPr>
      <w:r w:rsidRPr="001828C7">
        <w:rPr>
          <w:rFonts w:eastAsia="Calibri"/>
        </w:rPr>
        <w:t>Visual and Mechanical Inspection: Inspect each power cable installation in accordance with ANSI/NETA ATS.  Inspect each splice and termination.</w:t>
      </w:r>
    </w:p>
    <w:p w14:paraId="2845A440" w14:textId="77777777" w:rsidR="001828C7" w:rsidRPr="001828C7" w:rsidRDefault="00CB4392" w:rsidP="0046505C">
      <w:pPr>
        <w:pStyle w:val="Paragraph1"/>
        <w:rPr>
          <w:rFonts w:eastAsia="Calibri"/>
        </w:rPr>
      </w:pPr>
      <w:r w:rsidRPr="001828C7">
        <w:rPr>
          <w:rFonts w:eastAsia="Calibri"/>
        </w:rPr>
        <w:t>Electrical Tests: Perform electrical testing of each power cable in accordance with ANSI/NETA ATS and manufacturer’s recommended testing procedures.  Testing shall include:</w:t>
      </w:r>
    </w:p>
    <w:p w14:paraId="7F32D856" w14:textId="77777777" w:rsidR="001828C7" w:rsidRPr="001828C7" w:rsidRDefault="00CB4392" w:rsidP="0046505C">
      <w:pPr>
        <w:pStyle w:val="Subparagrapha"/>
        <w:rPr>
          <w:rFonts w:eastAsia="Calibri"/>
        </w:rPr>
      </w:pPr>
      <w:r w:rsidRPr="001828C7">
        <w:rPr>
          <w:rFonts w:eastAsia="Calibri"/>
        </w:rPr>
        <w:t>Shield continuity test.</w:t>
      </w:r>
    </w:p>
    <w:p w14:paraId="2CCD4A05" w14:textId="77777777" w:rsidR="001828C7" w:rsidRPr="001828C7" w:rsidRDefault="00CB4392" w:rsidP="0046505C">
      <w:pPr>
        <w:pStyle w:val="Subparagrapha"/>
        <w:rPr>
          <w:rFonts w:eastAsia="Calibri"/>
        </w:rPr>
      </w:pPr>
      <w:r w:rsidRPr="001828C7">
        <w:rPr>
          <w:rFonts w:eastAsia="Calibri"/>
        </w:rPr>
        <w:t>VLF (Very Low Frequency) testing per manufacturer’s recommendations or DC high potential test.  Comply with IEEE 400.2-2013 for VLF testing.</w:t>
      </w:r>
    </w:p>
    <w:p w14:paraId="1212A4A7" w14:textId="77777777" w:rsidR="001828C7" w:rsidRPr="001828C7" w:rsidRDefault="00CB4392" w:rsidP="0046505C">
      <w:pPr>
        <w:pStyle w:val="Subparagrapha"/>
        <w:rPr>
          <w:rFonts w:eastAsia="Calibri"/>
        </w:rPr>
      </w:pPr>
      <w:r w:rsidRPr="001828C7">
        <w:rPr>
          <w:rFonts w:eastAsia="Calibri"/>
        </w:rPr>
        <w:t>Adhere to following procedures before performing over-potential tests:</w:t>
      </w:r>
    </w:p>
    <w:p w14:paraId="1D2E1F05" w14:textId="77777777" w:rsidR="001828C7" w:rsidRPr="001828C7" w:rsidRDefault="00CB4392" w:rsidP="0046505C">
      <w:pPr>
        <w:pStyle w:val="Subparagraph1"/>
        <w:rPr>
          <w:rFonts w:eastAsia="Calibri"/>
        </w:rPr>
      </w:pPr>
      <w:r w:rsidRPr="001828C7">
        <w:rPr>
          <w:rFonts w:eastAsia="Calibri"/>
        </w:rPr>
        <w:t>Disconnect all equipment, including but not limited to: transformers, switches, motors, circuit breakers, and surge arrestors from cable circuit to prevent test interruptions due to flashovers or trip-outs resulting from excessive leakage current.</w:t>
      </w:r>
    </w:p>
    <w:p w14:paraId="4CCBC961" w14:textId="77777777" w:rsidR="001828C7" w:rsidRPr="001828C7" w:rsidRDefault="00CB4392" w:rsidP="0046505C">
      <w:pPr>
        <w:pStyle w:val="Subparagraph1"/>
        <w:rPr>
          <w:rFonts w:eastAsia="Calibri"/>
        </w:rPr>
      </w:pPr>
      <w:r w:rsidRPr="001828C7">
        <w:rPr>
          <w:rFonts w:eastAsia="Calibri"/>
        </w:rPr>
        <w:lastRenderedPageBreak/>
        <w:t>Establish adequate clearance between circuit test ends and grounded objects and to other equipment not under test.</w:t>
      </w:r>
    </w:p>
    <w:p w14:paraId="7A04FE53" w14:textId="77777777" w:rsidR="001828C7" w:rsidRPr="001828C7" w:rsidRDefault="00CB4392" w:rsidP="0046505C">
      <w:pPr>
        <w:pStyle w:val="Subparagraph1"/>
        <w:rPr>
          <w:rFonts w:eastAsia="Calibri"/>
        </w:rPr>
      </w:pPr>
      <w:r w:rsidRPr="001828C7">
        <w:rPr>
          <w:rFonts w:eastAsia="Calibri"/>
        </w:rPr>
        <w:t>Ground all circuit conductors not being tested, all cables shields, and nearby equipment.</w:t>
      </w:r>
    </w:p>
    <w:p w14:paraId="30033CDB" w14:textId="77777777" w:rsidR="001828C7" w:rsidRPr="001828C7" w:rsidRDefault="00CB4392" w:rsidP="0046505C">
      <w:pPr>
        <w:pStyle w:val="Subparagraph1"/>
        <w:rPr>
          <w:rFonts w:eastAsia="Calibri"/>
        </w:rPr>
      </w:pPr>
      <w:r w:rsidRPr="001828C7">
        <w:rPr>
          <w:rFonts w:eastAsia="Calibri"/>
        </w:rPr>
        <w:t>Clean insulation surfaces.</w:t>
      </w:r>
    </w:p>
    <w:p w14:paraId="0877F8EC" w14:textId="77777777" w:rsidR="00E0760D" w:rsidRPr="00E0760D" w:rsidRDefault="00CB4392" w:rsidP="0046505C">
      <w:pPr>
        <w:pStyle w:val="Subparagraph1"/>
        <w:rPr>
          <w:rFonts w:eastAsia="Calibri"/>
        </w:rPr>
      </w:pPr>
      <w:r w:rsidRPr="001828C7">
        <w:rPr>
          <w:rFonts w:eastAsia="Calibri"/>
        </w:rPr>
        <w:t>Keep cable ends dry.</w:t>
      </w:r>
    </w:p>
    <w:p w14:paraId="3D233396" w14:textId="77777777" w:rsidR="00E0760D" w:rsidRPr="00E0760D" w:rsidRDefault="00CB4392" w:rsidP="0046505C">
      <w:pPr>
        <w:pStyle w:val="Subparagrapha"/>
        <w:rPr>
          <w:rFonts w:eastAsia="Calibri"/>
        </w:rPr>
      </w:pPr>
      <w:r w:rsidRPr="00E0760D">
        <w:rPr>
          <w:rFonts w:eastAsia="Calibri"/>
        </w:rPr>
        <w:t>Apply high-potential slowly in eight to ten equal steps to 80 percent of manufacturer’s test value.  Record leakage current at each test voltage.</w:t>
      </w:r>
    </w:p>
    <w:p w14:paraId="301D6CB0" w14:textId="77777777" w:rsidR="00E0760D" w:rsidRPr="00E0760D" w:rsidRDefault="00CB4392" w:rsidP="0046505C">
      <w:pPr>
        <w:pStyle w:val="Subparagrapha"/>
        <w:rPr>
          <w:rFonts w:eastAsia="Calibri"/>
        </w:rPr>
      </w:pPr>
      <w:r w:rsidRPr="00E0760D">
        <w:rPr>
          <w:rFonts w:eastAsia="Calibri"/>
        </w:rPr>
        <w:t>Stop the test if leakage current increases excessively or if a “knee” appears in the curve before reaching maximum test voltage.</w:t>
      </w:r>
    </w:p>
    <w:p w14:paraId="1BA778A6" w14:textId="77777777" w:rsidR="00E0760D" w:rsidRPr="00E0760D" w:rsidRDefault="00CB4392" w:rsidP="0046505C">
      <w:pPr>
        <w:pStyle w:val="Subparagrapha"/>
        <w:rPr>
          <w:rFonts w:eastAsia="Calibri"/>
        </w:rPr>
      </w:pPr>
      <w:r w:rsidRPr="00E0760D">
        <w:rPr>
          <w:rFonts w:eastAsia="Calibri"/>
        </w:rPr>
        <w:t xml:space="preserve">Upon reaching specified maximum test voltage, maintain voltage for 15 minutes, record leakage current at 30 seconds, one minute, and at one-minute intervals thereafter. </w:t>
      </w:r>
    </w:p>
    <w:p w14:paraId="4FA6A0D5" w14:textId="77777777" w:rsidR="00E0760D" w:rsidRPr="00E0760D" w:rsidRDefault="00CB4392" w:rsidP="0046505C">
      <w:pPr>
        <w:pStyle w:val="Subparagrapha"/>
        <w:rPr>
          <w:rFonts w:eastAsia="Calibri"/>
        </w:rPr>
      </w:pPr>
      <w:r w:rsidRPr="00E0760D">
        <w:rPr>
          <w:rFonts w:eastAsia="Calibri"/>
        </w:rPr>
        <w:t>Reduce conductor test potential to zero and measure residual voltage at discrete intervals.</w:t>
      </w:r>
    </w:p>
    <w:p w14:paraId="0AFC2145" w14:textId="77777777" w:rsidR="00E0760D" w:rsidRPr="00E0760D" w:rsidRDefault="00CB4392" w:rsidP="0046505C">
      <w:pPr>
        <w:pStyle w:val="Subparagrapha"/>
        <w:rPr>
          <w:rFonts w:eastAsia="Calibri"/>
        </w:rPr>
      </w:pPr>
      <w:r w:rsidRPr="00E0760D">
        <w:rPr>
          <w:rFonts w:eastAsia="Calibri"/>
        </w:rPr>
        <w:t>Apply grounds for a time period adequate to drain all insulation stored charge.</w:t>
      </w:r>
    </w:p>
    <w:p w14:paraId="767537E4" w14:textId="77777777" w:rsidR="00E0760D" w:rsidRPr="00E0760D" w:rsidRDefault="00CB4392" w:rsidP="0046505C">
      <w:pPr>
        <w:pStyle w:val="Subparagrapha"/>
        <w:rPr>
          <w:rFonts w:eastAsia="Calibri"/>
        </w:rPr>
      </w:pPr>
      <w:r w:rsidRPr="00E0760D">
        <w:rPr>
          <w:rFonts w:eastAsia="Calibri"/>
        </w:rPr>
        <w:t>Repair or replace and retest new cable that fails tests.</w:t>
      </w:r>
    </w:p>
    <w:p w14:paraId="5231C9D5" w14:textId="3A4A6952" w:rsidR="00E0760D" w:rsidRPr="00E0760D" w:rsidRDefault="00CB4392" w:rsidP="0046505C">
      <w:pPr>
        <w:pStyle w:val="Subparagrapha"/>
        <w:rPr>
          <w:rFonts w:eastAsia="Calibri"/>
        </w:rPr>
      </w:pPr>
      <w:r w:rsidRPr="00E0760D">
        <w:rPr>
          <w:rFonts w:eastAsia="Calibri"/>
        </w:rPr>
        <w:t>Tests shall be signed by the individual performing tests and submitted to Engineer.</w:t>
      </w:r>
    </w:p>
    <w:p w14:paraId="5814F9EA" w14:textId="77777777" w:rsidR="00E0760D" w:rsidRPr="00A246EF" w:rsidRDefault="00E0760D" w:rsidP="0046505C">
      <w:pPr>
        <w:pStyle w:val="NTS"/>
      </w:pPr>
      <w:r>
        <w:t>*********************************************************************************************</w:t>
      </w:r>
    </w:p>
    <w:p w14:paraId="37C45CED" w14:textId="77777777" w:rsidR="00E0760D" w:rsidRDefault="00E0760D" w:rsidP="0046505C">
      <w:pPr>
        <w:pStyle w:val="NTS0"/>
        <w:rPr>
          <w:rFonts w:eastAsia="Calibri"/>
        </w:rPr>
      </w:pPr>
      <w:r>
        <w:rPr>
          <w:rFonts w:eastAsia="Calibri"/>
        </w:rPr>
        <w:t>NTS: Retain paragraph “4” where existing cables are spliced to new cables.  The age and type of existing cable should be considered when splicing to existing cable is desired.  DC high-potential testing should be avoided in cases when cable is older than five years.</w:t>
      </w:r>
    </w:p>
    <w:p w14:paraId="63A1FA87" w14:textId="1EAED6AA" w:rsidR="00E0760D" w:rsidRPr="00E0760D" w:rsidRDefault="00E0760D" w:rsidP="0046505C">
      <w:pPr>
        <w:pStyle w:val="NTS"/>
      </w:pPr>
      <w:r>
        <w:t>*********************************************************************************************</w:t>
      </w:r>
    </w:p>
    <w:p w14:paraId="51E5F4C6" w14:textId="77777777" w:rsidR="00E0760D" w:rsidRPr="00E0760D" w:rsidRDefault="00CB4392" w:rsidP="0046505C">
      <w:pPr>
        <w:pStyle w:val="Paragraph1"/>
        <w:rPr>
          <w:rFonts w:eastAsia="Calibri"/>
        </w:rPr>
      </w:pPr>
      <w:r w:rsidRPr="00E0760D">
        <w:rPr>
          <w:rFonts w:eastAsia="Calibri"/>
        </w:rPr>
        <w:t>Where existing cables are spliced to cables provided under this Contract, new cable shall be high-potential tested prior to splicing.  After acceptance of test of new cable, make the splice and insulation-resistance test entire cable.  Perform shield continuity test.  When tests are positive, perform high-potential test.  Test voltage and procedures shall be in accordance with ANSI/NETA ATS and manufacturer’s recommendations.  Cable failures shall be brought to attention of Engineer in writing.</w:t>
      </w:r>
    </w:p>
    <w:p w14:paraId="0C1AF2E0" w14:textId="77777777" w:rsidR="00E0760D" w:rsidRPr="00E0760D" w:rsidRDefault="00CB4392" w:rsidP="000375B2">
      <w:pPr>
        <w:pStyle w:val="Paragraph1"/>
        <w:rPr>
          <w:rFonts w:eastAsia="Calibri"/>
        </w:rPr>
      </w:pPr>
      <w:r w:rsidRPr="00E0760D">
        <w:rPr>
          <w:rFonts w:eastAsia="Calibri"/>
        </w:rPr>
        <w:t>Existing cables: perform a maintenance test per cable manufacturer’s recommendations.</w:t>
      </w:r>
    </w:p>
    <w:p w14:paraId="57B59855" w14:textId="77777777" w:rsidR="00E0760D" w:rsidRPr="00E0760D" w:rsidRDefault="00CB4392" w:rsidP="0046505C">
      <w:pPr>
        <w:pStyle w:val="Paragraph"/>
        <w:rPr>
          <w:rFonts w:eastAsia="Calibri"/>
        </w:rPr>
      </w:pPr>
      <w:r w:rsidRPr="00E0760D">
        <w:rPr>
          <w:rFonts w:eastAsia="Calibri"/>
        </w:rPr>
        <w:t xml:space="preserve">Cable Tension Field Quality Control: </w:t>
      </w:r>
    </w:p>
    <w:p w14:paraId="08555BA3" w14:textId="77777777" w:rsidR="00E0760D" w:rsidRPr="00E0760D" w:rsidRDefault="00CB4392" w:rsidP="0046505C">
      <w:pPr>
        <w:pStyle w:val="Paragraph1"/>
        <w:rPr>
          <w:rFonts w:eastAsia="Calibri"/>
        </w:rPr>
      </w:pPr>
      <w:r w:rsidRPr="00E0760D">
        <w:rPr>
          <w:rFonts w:eastAsia="Calibri"/>
        </w:rPr>
        <w:t>As per manufacturers recommendation for pulling tension and as witnessed by Engineer in the field.</w:t>
      </w:r>
    </w:p>
    <w:p w14:paraId="447F51F7" w14:textId="77777777" w:rsidR="00E0760D" w:rsidRPr="00E0760D" w:rsidRDefault="00CB4392" w:rsidP="0046505C">
      <w:pPr>
        <w:pStyle w:val="Paragraph"/>
        <w:rPr>
          <w:rFonts w:eastAsia="Calibri"/>
        </w:rPr>
      </w:pPr>
      <w:r w:rsidRPr="00E0760D">
        <w:rPr>
          <w:rFonts w:eastAsia="Calibri"/>
        </w:rPr>
        <w:t>Training</w:t>
      </w:r>
    </w:p>
    <w:p w14:paraId="52D31A6E" w14:textId="77777777" w:rsidR="00E0760D" w:rsidRPr="00E0760D" w:rsidRDefault="00CB4392" w:rsidP="0046505C">
      <w:pPr>
        <w:pStyle w:val="Paragraph1"/>
        <w:rPr>
          <w:rFonts w:eastAsia="Calibri"/>
        </w:rPr>
      </w:pPr>
      <w:r w:rsidRPr="00E0760D">
        <w:rPr>
          <w:rFonts w:eastAsia="Calibri"/>
        </w:rPr>
        <w:t>Conduit training in fault analysis, testing, troubleshooting, servicing, and preventative maintenance.</w:t>
      </w:r>
    </w:p>
    <w:p w14:paraId="59E78A4A" w14:textId="53500B29" w:rsidR="00E0760D" w:rsidRPr="00E0760D" w:rsidRDefault="00CB4392" w:rsidP="0046505C">
      <w:pPr>
        <w:pStyle w:val="Paragraph1"/>
        <w:rPr>
          <w:rFonts w:eastAsia="Calibri"/>
        </w:rPr>
      </w:pPr>
      <w:r w:rsidRPr="00E0760D">
        <w:rPr>
          <w:rFonts w:eastAsia="Calibri"/>
        </w:rPr>
        <w:t xml:space="preserve">Include both </w:t>
      </w:r>
      <w:r w:rsidR="00750EB5" w:rsidRPr="00E0760D">
        <w:rPr>
          <w:rFonts w:eastAsia="Calibri"/>
        </w:rPr>
        <w:t>classroom</w:t>
      </w:r>
      <w:r w:rsidRPr="00E0760D">
        <w:rPr>
          <w:rFonts w:eastAsia="Calibri"/>
        </w:rPr>
        <w:t xml:space="preserve"> training in system orientation and hands-on problem solving and equipment operation.</w:t>
      </w:r>
    </w:p>
    <w:p w14:paraId="672F2102" w14:textId="11508ABF" w:rsidR="00373E9E" w:rsidRPr="00E0760D" w:rsidRDefault="00CB4392" w:rsidP="0046505C">
      <w:pPr>
        <w:pStyle w:val="Paragraph1"/>
        <w:rPr>
          <w:rFonts w:eastAsia="Calibri"/>
        </w:rPr>
      </w:pPr>
      <w:r w:rsidRPr="00E0760D">
        <w:rPr>
          <w:rFonts w:eastAsia="Calibri"/>
        </w:rPr>
        <w:t>Training shall be submitted and completed in accordance with Section 01 79 23 Instruction of Operations and Maintenance Personnel.</w:t>
      </w:r>
    </w:p>
    <w:p w14:paraId="53834579" w14:textId="77777777" w:rsidR="00373E9E" w:rsidRDefault="00CB4392" w:rsidP="0046505C">
      <w:pPr>
        <w:pStyle w:val="EndofSection"/>
        <w:rPr>
          <w:rFonts w:eastAsia="Calibri"/>
        </w:rPr>
      </w:pPr>
      <w:r>
        <w:rPr>
          <w:rFonts w:eastAsia="Calibri"/>
        </w:rPr>
        <w:t>+ + END OF SECTION + +</w:t>
      </w:r>
    </w:p>
    <w:p w14:paraId="6E0D1376" w14:textId="77777777" w:rsidR="00373E9E" w:rsidRDefault="00373E9E" w:rsidP="007029BB">
      <w:pPr>
        <w:spacing w:after="120"/>
        <w:jc w:val="center"/>
        <w:sectPr w:rsidR="00373E9E" w:rsidSect="008D00BF">
          <w:headerReference w:type="default" r:id="rId12"/>
          <w:footerReference w:type="default" r:id="rId13"/>
          <w:pgSz w:w="12240" w:h="15840"/>
          <w:pgMar w:top="1440" w:right="1440" w:bottom="1440" w:left="1440" w:header="545" w:footer="545" w:gutter="0"/>
          <w:pgNumType w:start="1"/>
          <w:cols w:space="708"/>
        </w:sectPr>
      </w:pPr>
    </w:p>
    <w:p w14:paraId="3F350564" w14:textId="49976AB1" w:rsidR="00373E9E" w:rsidRPr="0046505C" w:rsidRDefault="00CB4392" w:rsidP="0046505C">
      <w:pPr>
        <w:pStyle w:val="Heading1"/>
      </w:pPr>
      <w:bookmarkStart w:id="1" w:name="Section4"/>
      <w:bookmarkEnd w:id="1"/>
      <w:r w:rsidRPr="0046505C">
        <w:rPr>
          <w:rStyle w:val="SpecNumber"/>
        </w:rPr>
        <w:lastRenderedPageBreak/>
        <w:t>26 05 19</w:t>
      </w:r>
      <w:r w:rsidR="0046505C" w:rsidRPr="0046505C">
        <w:t xml:space="preserve"> </w:t>
      </w:r>
      <w:r w:rsidR="0046505C">
        <w:br/>
      </w:r>
      <w:r w:rsidRPr="0046505C">
        <w:rPr>
          <w:rStyle w:val="SpecName"/>
        </w:rPr>
        <w:t>LOW-VOLTAGE ELECTRICAL POWER CONDUCTORS AND CABLES</w:t>
      </w:r>
    </w:p>
    <w:p w14:paraId="50E4ED27" w14:textId="670D743F" w:rsidR="0046505C" w:rsidRPr="0046505C" w:rsidRDefault="0046505C" w:rsidP="0046505C">
      <w:pPr>
        <w:pStyle w:val="Version"/>
        <w:rPr>
          <w:rFonts w:eastAsia="Calibri"/>
        </w:rPr>
      </w:pPr>
      <w:r>
        <w:rPr>
          <w:rFonts w:eastAsia="Calibri"/>
        </w:rPr>
        <w:t xml:space="preserve">v. </w:t>
      </w:r>
      <w:r w:rsidR="00D16506">
        <w:rPr>
          <w:rFonts w:eastAsia="Calibri"/>
        </w:rPr>
        <w:t>4.26</w:t>
      </w:r>
    </w:p>
    <w:p w14:paraId="701C9D80" w14:textId="77777777" w:rsidR="00373E9E" w:rsidRPr="00A246EF" w:rsidRDefault="00CB4392" w:rsidP="0046505C">
      <w:pPr>
        <w:pStyle w:val="NTS"/>
      </w:pPr>
      <w:r>
        <w:t>*********************************************************************************************</w:t>
      </w:r>
    </w:p>
    <w:p w14:paraId="14D31EFB" w14:textId="77777777" w:rsidR="00373E9E" w:rsidRDefault="00CB4392" w:rsidP="0046505C">
      <w:pPr>
        <w:pStyle w:val="NTS0"/>
        <w:rPr>
          <w:rFonts w:eastAsia="Calibri"/>
        </w:rPr>
      </w:pPr>
      <w:r>
        <w:rPr>
          <w:rFonts w:eastAsia="Calibri"/>
        </w:rPr>
        <w:t>NTS: Building wires and cables and associated splices, connectors, and terminations for wiring systems rated 600 v and less.</w:t>
      </w:r>
    </w:p>
    <w:p w14:paraId="025830D2" w14:textId="77777777" w:rsidR="00373E9E" w:rsidRDefault="00CB4392" w:rsidP="0046505C">
      <w:pPr>
        <w:pStyle w:val="NTS"/>
      </w:pPr>
      <w:r>
        <w:t>*********************************************************************************************</w:t>
      </w:r>
    </w:p>
    <w:p w14:paraId="7F1A83ED" w14:textId="77777777" w:rsidR="00E0760D" w:rsidRPr="0046505C" w:rsidRDefault="00CB4392" w:rsidP="00AD6FCE">
      <w:pPr>
        <w:pStyle w:val="PartDesignation"/>
        <w:numPr>
          <w:ilvl w:val="0"/>
          <w:numId w:val="5"/>
        </w:numPr>
        <w:rPr>
          <w:rFonts w:eastAsia="Calibri"/>
        </w:rPr>
      </w:pPr>
      <w:r w:rsidRPr="0046505C">
        <w:rPr>
          <w:rFonts w:eastAsia="Calibri"/>
        </w:rPr>
        <w:t>GENERAL</w:t>
      </w:r>
    </w:p>
    <w:p w14:paraId="4C01E31E" w14:textId="77777777" w:rsidR="00E0760D" w:rsidRPr="00ED6762" w:rsidRDefault="00CB4392" w:rsidP="003862C8">
      <w:pPr>
        <w:pStyle w:val="ArticleHeading"/>
        <w:rPr>
          <w:rFonts w:eastAsia="Calibri"/>
        </w:rPr>
      </w:pPr>
      <w:r w:rsidRPr="00ED6762">
        <w:rPr>
          <w:rFonts w:eastAsia="Calibri"/>
        </w:rPr>
        <w:t>DESCRIPTION</w:t>
      </w:r>
    </w:p>
    <w:p w14:paraId="4417FBFF" w14:textId="77777777" w:rsidR="00E0760D" w:rsidRPr="000375B2" w:rsidRDefault="00CB4392" w:rsidP="003862C8">
      <w:pPr>
        <w:pStyle w:val="Paragraph"/>
        <w:rPr>
          <w:rFonts w:eastAsia="Calibri"/>
        </w:rPr>
      </w:pPr>
      <w:r w:rsidRPr="000375B2">
        <w:rPr>
          <w:rFonts w:eastAsia="Calibri"/>
        </w:rPr>
        <w:t>Scope:</w:t>
      </w:r>
    </w:p>
    <w:p w14:paraId="47A39EA8" w14:textId="77777777" w:rsidR="00E0760D" w:rsidRPr="0000362C" w:rsidRDefault="00CB4392" w:rsidP="00AD6FCE">
      <w:pPr>
        <w:pStyle w:val="Paragraph1"/>
        <w:numPr>
          <w:ilvl w:val="3"/>
          <w:numId w:val="39"/>
        </w:numPr>
        <w:rPr>
          <w:rFonts w:eastAsia="Calibri"/>
        </w:rPr>
      </w:pPr>
      <w:r w:rsidRPr="0000362C">
        <w:rPr>
          <w:rFonts w:eastAsia="Calibri" w:cs="Calibri"/>
        </w:rPr>
        <w:t>Contractor shall provide all labor, materials, equipment, and incidentals shown, specified, and required to furnish and install low-voltage conductors and cabling.</w:t>
      </w:r>
    </w:p>
    <w:p w14:paraId="0A749016" w14:textId="3E338D8F" w:rsidR="00E0760D" w:rsidRPr="00E0760D" w:rsidRDefault="00CB4392" w:rsidP="003862C8">
      <w:pPr>
        <w:pStyle w:val="Paragraph1"/>
        <w:rPr>
          <w:rFonts w:eastAsia="Calibri"/>
        </w:rPr>
      </w:pPr>
      <w:r w:rsidRPr="00E0760D">
        <w:rPr>
          <w:rFonts w:eastAsia="Calibri" w:cs="Calibri"/>
        </w:rPr>
        <w:t>Types of cabling required include:</w:t>
      </w:r>
    </w:p>
    <w:p w14:paraId="0D03C1EA" w14:textId="77777777" w:rsidR="00E0760D" w:rsidRPr="00A246EF" w:rsidRDefault="00E0760D" w:rsidP="000375B2">
      <w:pPr>
        <w:pStyle w:val="NTS"/>
      </w:pPr>
      <w:r>
        <w:t>*********************************************************************************************</w:t>
      </w:r>
    </w:p>
    <w:p w14:paraId="6432E6F4" w14:textId="77777777" w:rsidR="00E0760D" w:rsidRDefault="00E0760D" w:rsidP="000375B2">
      <w:pPr>
        <w:pStyle w:val="NTS0"/>
        <w:rPr>
          <w:rFonts w:eastAsia="Calibri"/>
        </w:rPr>
      </w:pPr>
      <w:r>
        <w:rPr>
          <w:rFonts w:eastAsia="Calibri"/>
        </w:rPr>
        <w:t>NTS: Edit paragraphs “a” through “d”, below, to suit the project.</w:t>
      </w:r>
    </w:p>
    <w:p w14:paraId="0546ED21" w14:textId="57F4B2DE" w:rsidR="00E0760D" w:rsidRPr="00E0760D" w:rsidRDefault="00E0760D" w:rsidP="000375B2">
      <w:pPr>
        <w:pStyle w:val="NTS"/>
      </w:pPr>
      <w:r>
        <w:t>*********************************************************************************************</w:t>
      </w:r>
    </w:p>
    <w:p w14:paraId="02F55458" w14:textId="77777777" w:rsidR="00E0760D" w:rsidRPr="000375B2" w:rsidRDefault="00CB4392" w:rsidP="003862C8">
      <w:pPr>
        <w:pStyle w:val="Subparagrapha"/>
        <w:rPr>
          <w:rFonts w:eastAsia="Calibri"/>
        </w:rPr>
      </w:pPr>
      <w:r w:rsidRPr="000375B2">
        <w:rPr>
          <w:rFonts w:eastAsia="Calibri"/>
        </w:rPr>
        <w:t>Insulated cable for installation in raceways.</w:t>
      </w:r>
    </w:p>
    <w:p w14:paraId="5063F0FA" w14:textId="77777777" w:rsidR="00E0760D" w:rsidRPr="000375B2" w:rsidRDefault="00CB4392" w:rsidP="000375B2">
      <w:pPr>
        <w:pStyle w:val="Subparagrapha"/>
        <w:rPr>
          <w:rFonts w:eastAsia="Calibri"/>
        </w:rPr>
      </w:pPr>
      <w:r w:rsidRPr="000375B2">
        <w:rPr>
          <w:rFonts w:eastAsia="Calibri"/>
        </w:rPr>
        <w:t>Cable for installation in cable trays.</w:t>
      </w:r>
    </w:p>
    <w:p w14:paraId="5FDE1258" w14:textId="77777777" w:rsidR="00E0760D" w:rsidRPr="000375B2" w:rsidRDefault="00CB4392" w:rsidP="000375B2">
      <w:pPr>
        <w:pStyle w:val="Subparagrapha"/>
        <w:rPr>
          <w:rFonts w:eastAsia="Calibri"/>
        </w:rPr>
      </w:pPr>
      <w:r w:rsidRPr="000375B2">
        <w:rPr>
          <w:rFonts w:eastAsia="Calibri"/>
        </w:rPr>
        <w:t>Direct-burial cable.</w:t>
      </w:r>
    </w:p>
    <w:p w14:paraId="57DED144" w14:textId="77777777" w:rsidR="00E0760D" w:rsidRPr="000375B2" w:rsidRDefault="00CB4392" w:rsidP="000375B2">
      <w:pPr>
        <w:pStyle w:val="Subparagrapha"/>
        <w:rPr>
          <w:rFonts w:eastAsia="Calibri"/>
        </w:rPr>
      </w:pPr>
      <w:r w:rsidRPr="000375B2">
        <w:rPr>
          <w:rFonts w:eastAsia="Calibri"/>
        </w:rPr>
        <w:t>Direct-burial cable duct.</w:t>
      </w:r>
    </w:p>
    <w:p w14:paraId="3E716CF2" w14:textId="6552BBE6" w:rsidR="00E0760D" w:rsidRPr="00E0760D" w:rsidRDefault="00CB4392" w:rsidP="003862C8">
      <w:pPr>
        <w:pStyle w:val="Paragraph"/>
        <w:rPr>
          <w:rFonts w:eastAsia="Calibri"/>
        </w:rPr>
      </w:pPr>
      <w:r w:rsidRPr="00E0760D">
        <w:rPr>
          <w:rFonts w:eastAsia="Calibri" w:cs="Calibri"/>
        </w:rPr>
        <w:t>Related Sections:</w:t>
      </w:r>
    </w:p>
    <w:p w14:paraId="7BCDEFC1" w14:textId="77777777" w:rsidR="00E0760D" w:rsidRPr="00A246EF" w:rsidRDefault="00E0760D" w:rsidP="000375B2">
      <w:pPr>
        <w:pStyle w:val="NTS"/>
      </w:pPr>
      <w:r>
        <w:t>*********************************************************************************************</w:t>
      </w:r>
    </w:p>
    <w:p w14:paraId="2673BF8B" w14:textId="77777777" w:rsidR="00E0760D" w:rsidRDefault="00E0760D" w:rsidP="000375B2">
      <w:pPr>
        <w:pStyle w:val="NTS0"/>
      </w:pPr>
      <w:r>
        <w:rPr>
          <w:rFonts w:eastAsia="Calibri"/>
        </w:rPr>
        <w:t xml:space="preserve">NTS: List at (--1--) below only sections covering products, construction, and equipment specifically identified in this section and specified in another section and directly referenced in this specification.  Do not list administrative and procedural Division 01 Sections. </w:t>
      </w:r>
      <w:r>
        <w:t xml:space="preserve"> </w:t>
      </w:r>
    </w:p>
    <w:p w14:paraId="1F9A4175" w14:textId="4187F7DC" w:rsidR="00E0760D" w:rsidRPr="00E0760D" w:rsidRDefault="00E0760D" w:rsidP="000375B2">
      <w:pPr>
        <w:pStyle w:val="NTS"/>
      </w:pPr>
      <w:r>
        <w:t>*********************************************************************************************</w:t>
      </w:r>
    </w:p>
    <w:p w14:paraId="6560A6D9" w14:textId="369A6E8B" w:rsidR="021F085E" w:rsidRDefault="021F085E" w:rsidP="003862C8">
      <w:pPr>
        <w:pStyle w:val="Paragraph1"/>
        <w:rPr>
          <w:rFonts w:eastAsia="Calibri" w:cs="Calibri"/>
          <w:szCs w:val="22"/>
        </w:rPr>
      </w:pPr>
      <w:r w:rsidRPr="09805F85">
        <w:rPr>
          <w:rFonts w:eastAsia="Calibri" w:cs="Calibri"/>
          <w:szCs w:val="22"/>
        </w:rPr>
        <w:t>Section 26 05 26, Grounding and Bonding for Electrical Systems.</w:t>
      </w:r>
    </w:p>
    <w:p w14:paraId="4674A86F" w14:textId="59774184" w:rsidR="021F085E" w:rsidRDefault="021F085E" w:rsidP="00AD6FCE">
      <w:pPr>
        <w:pStyle w:val="ListParagraph"/>
        <w:numPr>
          <w:ilvl w:val="3"/>
          <w:numId w:val="1"/>
        </w:numPr>
        <w:rPr>
          <w:rFonts w:eastAsia="Calibri" w:cs="Calibri"/>
          <w:szCs w:val="22"/>
        </w:rPr>
      </w:pPr>
      <w:r w:rsidRPr="09805F85">
        <w:rPr>
          <w:rFonts w:eastAsia="Calibri" w:cs="Calibri"/>
          <w:szCs w:val="22"/>
        </w:rPr>
        <w:t>Section 26 05 33, Raceways and Boxes for Electrical Systems.</w:t>
      </w:r>
    </w:p>
    <w:p w14:paraId="52AE9B95" w14:textId="6A31193F" w:rsidR="021F085E" w:rsidRDefault="021F085E" w:rsidP="00AD6FCE">
      <w:pPr>
        <w:pStyle w:val="ListParagraph"/>
        <w:numPr>
          <w:ilvl w:val="3"/>
          <w:numId w:val="1"/>
        </w:numPr>
        <w:rPr>
          <w:rFonts w:eastAsia="Calibri" w:cs="Calibri"/>
          <w:szCs w:val="22"/>
        </w:rPr>
      </w:pPr>
      <w:r w:rsidRPr="09805F85">
        <w:rPr>
          <w:rFonts w:eastAsia="Calibri" w:cs="Calibri"/>
          <w:szCs w:val="22"/>
        </w:rPr>
        <w:t>Section 26 05 53, Identification for Electrical Systems.</w:t>
      </w:r>
    </w:p>
    <w:p w14:paraId="34C81D7B" w14:textId="4AFBE42C" w:rsidR="00E0760D" w:rsidRPr="002A0C61" w:rsidRDefault="00CB4392" w:rsidP="003862C8">
      <w:pPr>
        <w:pStyle w:val="Paragraph1"/>
        <w:rPr>
          <w:rFonts w:eastAsia="Calibri"/>
        </w:rPr>
      </w:pPr>
      <w:r w:rsidRPr="32A486F3">
        <w:rPr>
          <w:rFonts w:eastAsia="Calibri" w:cs="Calibri"/>
        </w:rPr>
        <w:t>Section 31 00 05</w:t>
      </w:r>
      <w:r w:rsidR="002A0C61">
        <w:rPr>
          <w:rFonts w:eastAsia="Calibri" w:cs="Calibri"/>
        </w:rPr>
        <w:t>,</w:t>
      </w:r>
      <w:r w:rsidRPr="32A486F3">
        <w:rPr>
          <w:rFonts w:eastAsia="Calibri" w:cs="Calibri"/>
        </w:rPr>
        <w:t xml:space="preserve"> Trenching and Earthwork</w:t>
      </w:r>
      <w:r w:rsidR="42409924" w:rsidRPr="32A486F3">
        <w:rPr>
          <w:rFonts w:eastAsia="Calibri" w:cs="Calibri"/>
        </w:rPr>
        <w:t>.</w:t>
      </w:r>
    </w:p>
    <w:p w14:paraId="65089B9F" w14:textId="58C863BF" w:rsidR="002A0C61" w:rsidRPr="00E0760D" w:rsidRDefault="002A0C61" w:rsidP="003862C8">
      <w:pPr>
        <w:pStyle w:val="Paragraph1"/>
        <w:rPr>
          <w:rFonts w:eastAsia="Calibri"/>
        </w:rPr>
      </w:pPr>
      <w:r>
        <w:rPr>
          <w:rFonts w:eastAsia="Calibri" w:cs="Calibri"/>
        </w:rPr>
        <w:t xml:space="preserve">Section 33 32 19, </w:t>
      </w:r>
      <w:r w:rsidR="00704D91">
        <w:rPr>
          <w:rFonts w:eastAsia="Calibri" w:cs="Calibri"/>
        </w:rPr>
        <w:t>Public Utility Wastewater Pumping Stations.</w:t>
      </w:r>
    </w:p>
    <w:p w14:paraId="481058D8" w14:textId="77777777" w:rsidR="00E0760D" w:rsidRPr="00E0760D" w:rsidRDefault="00CB4392" w:rsidP="000375B2">
      <w:pPr>
        <w:pStyle w:val="Paragraph1"/>
        <w:rPr>
          <w:rFonts w:eastAsia="Calibri"/>
        </w:rPr>
      </w:pPr>
      <w:r w:rsidRPr="09805F85">
        <w:rPr>
          <w:rFonts w:eastAsia="Calibri"/>
        </w:rPr>
        <w:t>Section (--1--).</w:t>
      </w:r>
    </w:p>
    <w:p w14:paraId="6B221F8E" w14:textId="77777777" w:rsidR="00E0760D" w:rsidRPr="00ED6762" w:rsidRDefault="00CB4392" w:rsidP="003862C8">
      <w:pPr>
        <w:pStyle w:val="ArticleHeading"/>
        <w:rPr>
          <w:rFonts w:eastAsia="Calibri"/>
        </w:rPr>
      </w:pPr>
      <w:r w:rsidRPr="00ED6762">
        <w:rPr>
          <w:rFonts w:eastAsia="Calibri"/>
        </w:rPr>
        <w:t>MEASUREMENT AND PAYMENT</w:t>
      </w:r>
    </w:p>
    <w:p w14:paraId="1154999A" w14:textId="77777777" w:rsidR="00E0760D" w:rsidRPr="000375B2" w:rsidRDefault="00CB4392" w:rsidP="003862C8">
      <w:pPr>
        <w:pStyle w:val="Paragraph"/>
        <w:rPr>
          <w:rFonts w:eastAsia="Calibri"/>
        </w:rPr>
      </w:pPr>
      <w:r w:rsidRPr="000375B2">
        <w:rPr>
          <w:rFonts w:eastAsia="Calibri"/>
        </w:rPr>
        <w:t xml:space="preserve">This item is to be included in overall Project cost and not bid as a separate Work item.  </w:t>
      </w:r>
    </w:p>
    <w:p w14:paraId="7D10FDD6" w14:textId="508B045B" w:rsidR="00467229" w:rsidRPr="00ED6762" w:rsidRDefault="00CB4392" w:rsidP="003862C8">
      <w:pPr>
        <w:pStyle w:val="ArticleHeading"/>
        <w:rPr>
          <w:rFonts w:eastAsia="Calibri"/>
        </w:rPr>
      </w:pPr>
      <w:r w:rsidRPr="00ED6762">
        <w:rPr>
          <w:rFonts w:eastAsia="Calibri"/>
        </w:rPr>
        <w:t>REFERENCES</w:t>
      </w:r>
    </w:p>
    <w:p w14:paraId="2685F032" w14:textId="77777777" w:rsidR="00467229" w:rsidRPr="00A246EF" w:rsidRDefault="00467229" w:rsidP="000375B2">
      <w:pPr>
        <w:pStyle w:val="NTS"/>
      </w:pPr>
      <w:r>
        <w:t>*********************************************************************************************</w:t>
      </w:r>
    </w:p>
    <w:p w14:paraId="7B5C6861" w14:textId="77777777" w:rsidR="00467229" w:rsidRDefault="00467229" w:rsidP="000375B2">
      <w:pPr>
        <w:pStyle w:val="NTS0"/>
        <w:rPr>
          <w:rFonts w:eastAsia="Calibri"/>
        </w:rPr>
      </w:pPr>
      <w:r>
        <w:rPr>
          <w:rFonts w:eastAsia="Calibri"/>
        </w:rPr>
        <w:t>NTS: Retain applicable standards and add others as required.</w:t>
      </w:r>
    </w:p>
    <w:p w14:paraId="2BE25FE7" w14:textId="231D569D" w:rsidR="00467229" w:rsidRPr="00467229" w:rsidRDefault="00467229" w:rsidP="000375B2">
      <w:pPr>
        <w:pStyle w:val="NTS"/>
      </w:pPr>
      <w:r>
        <w:t>*********************************************************************************************</w:t>
      </w:r>
    </w:p>
    <w:p w14:paraId="3F008EC0" w14:textId="77777777" w:rsidR="00467229" w:rsidRPr="000375B2" w:rsidRDefault="00CB4392" w:rsidP="003862C8">
      <w:pPr>
        <w:pStyle w:val="Paragraph"/>
        <w:rPr>
          <w:rFonts w:eastAsia="Calibri"/>
        </w:rPr>
      </w:pPr>
      <w:r w:rsidRPr="000375B2">
        <w:rPr>
          <w:rFonts w:eastAsia="Calibri"/>
        </w:rPr>
        <w:t>Standards referenced in this Section are:</w:t>
      </w:r>
    </w:p>
    <w:p w14:paraId="61DDEC96" w14:textId="77777777" w:rsidR="00467229" w:rsidRPr="00467229" w:rsidRDefault="00CB4392" w:rsidP="000375B2">
      <w:pPr>
        <w:pStyle w:val="Paragraph1"/>
        <w:rPr>
          <w:rFonts w:eastAsia="Calibri"/>
        </w:rPr>
      </w:pPr>
      <w:r w:rsidRPr="00467229">
        <w:rPr>
          <w:rFonts w:eastAsia="Calibri"/>
        </w:rPr>
        <w:t>ANSI/NETA ATS, Acceptance Testing Specifications for Electrical Power Equipment and Systems.</w:t>
      </w:r>
    </w:p>
    <w:p w14:paraId="1D864DA9" w14:textId="77777777" w:rsidR="00467229" w:rsidRPr="00467229" w:rsidRDefault="00CB4392" w:rsidP="000375B2">
      <w:pPr>
        <w:pStyle w:val="Paragraph1"/>
        <w:rPr>
          <w:rFonts w:eastAsia="Calibri"/>
        </w:rPr>
      </w:pPr>
      <w:r w:rsidRPr="00467229">
        <w:rPr>
          <w:rFonts w:eastAsia="Calibri"/>
        </w:rPr>
        <w:t>ASTM B3, Specification for Soft or Annealed Copper Wire.</w:t>
      </w:r>
    </w:p>
    <w:p w14:paraId="04F27971" w14:textId="77777777" w:rsidR="00467229" w:rsidRPr="00467229" w:rsidRDefault="00CB4392" w:rsidP="000375B2">
      <w:pPr>
        <w:pStyle w:val="Paragraph1"/>
        <w:rPr>
          <w:rFonts w:eastAsia="Calibri"/>
        </w:rPr>
      </w:pPr>
      <w:r w:rsidRPr="00467229">
        <w:rPr>
          <w:rFonts w:eastAsia="Calibri"/>
        </w:rPr>
        <w:t>ASTM B8, Specification for Concentric-Lay-Stranded Copper Conductors, Hard, Medium-Hard or Soft.</w:t>
      </w:r>
    </w:p>
    <w:p w14:paraId="19EED59D" w14:textId="77777777" w:rsidR="00467229" w:rsidRPr="00467229" w:rsidRDefault="00CB4392" w:rsidP="000375B2">
      <w:pPr>
        <w:pStyle w:val="Paragraph1"/>
        <w:rPr>
          <w:rFonts w:eastAsia="Calibri"/>
        </w:rPr>
      </w:pPr>
      <w:r w:rsidRPr="00467229">
        <w:rPr>
          <w:rFonts w:eastAsia="Calibri"/>
        </w:rPr>
        <w:lastRenderedPageBreak/>
        <w:t>ASTM D3485, Specification for Smooth-Wall Coilable Polyethylene (PE) Conduit (Duct) for Preassembled Wire and Cable.</w:t>
      </w:r>
    </w:p>
    <w:p w14:paraId="424168C4" w14:textId="77777777" w:rsidR="00467229" w:rsidRPr="00467229" w:rsidRDefault="00CB4392" w:rsidP="000375B2">
      <w:pPr>
        <w:pStyle w:val="Paragraph1"/>
        <w:rPr>
          <w:rFonts w:eastAsia="Calibri"/>
        </w:rPr>
      </w:pPr>
      <w:r w:rsidRPr="00467229">
        <w:rPr>
          <w:rFonts w:eastAsia="Calibri"/>
        </w:rPr>
        <w:t>ASTM F2160, Solid Wall High Density Polyethylene (HDPE) Conduit Based on Controlled Outside Diameter (OD).</w:t>
      </w:r>
    </w:p>
    <w:p w14:paraId="4FAE49F3" w14:textId="77777777" w:rsidR="00467229" w:rsidRPr="00467229" w:rsidRDefault="00CB4392" w:rsidP="000375B2">
      <w:pPr>
        <w:pStyle w:val="Paragraph1"/>
        <w:rPr>
          <w:rFonts w:eastAsia="Calibri"/>
        </w:rPr>
      </w:pPr>
      <w:r w:rsidRPr="00467229">
        <w:rPr>
          <w:rFonts w:eastAsia="Calibri"/>
        </w:rPr>
        <w:t>NEMA TC 7, Smooth Wall Coilable Electrical Polyethylene Conduit.</w:t>
      </w:r>
    </w:p>
    <w:p w14:paraId="3B58E0FE" w14:textId="77777777" w:rsidR="00467229" w:rsidRPr="00467229" w:rsidRDefault="00CB4392" w:rsidP="000375B2">
      <w:pPr>
        <w:pStyle w:val="Paragraph1"/>
        <w:rPr>
          <w:rFonts w:eastAsia="Calibri"/>
        </w:rPr>
      </w:pPr>
      <w:r w:rsidRPr="00467229">
        <w:rPr>
          <w:rFonts w:eastAsia="Calibri"/>
        </w:rPr>
        <w:t>UL 44, Thermoset-Insulated Wires and Cables.</w:t>
      </w:r>
    </w:p>
    <w:p w14:paraId="6BF71EE3" w14:textId="746AA6B4" w:rsidR="00597919" w:rsidRPr="00597919" w:rsidRDefault="00CB4392" w:rsidP="000375B2">
      <w:pPr>
        <w:pStyle w:val="Paragraph1"/>
        <w:rPr>
          <w:rFonts w:eastAsia="Calibri"/>
        </w:rPr>
      </w:pPr>
      <w:r w:rsidRPr="00467229">
        <w:rPr>
          <w:rFonts w:eastAsia="Calibri"/>
        </w:rPr>
        <w:t>UL 1277, Electrical Power and Control Tray Cables with Optional Optical-Fiber Members.</w:t>
      </w:r>
    </w:p>
    <w:p w14:paraId="02DA807F" w14:textId="77777777" w:rsidR="00597919" w:rsidRPr="00ED6762" w:rsidRDefault="00CB4392" w:rsidP="003862C8">
      <w:pPr>
        <w:pStyle w:val="ArticleHeading"/>
        <w:rPr>
          <w:rFonts w:eastAsia="Calibri"/>
        </w:rPr>
      </w:pPr>
      <w:r w:rsidRPr="00ED6762">
        <w:rPr>
          <w:rFonts w:eastAsia="Calibri"/>
        </w:rPr>
        <w:t>DELIVERY, STORAGE, AND HANDLING</w:t>
      </w:r>
    </w:p>
    <w:p w14:paraId="2948A33A" w14:textId="2B33182D" w:rsidR="00B149D1" w:rsidRPr="00B149D1" w:rsidRDefault="00B149D1" w:rsidP="003862C8">
      <w:pPr>
        <w:pStyle w:val="Paragraph"/>
        <w:rPr>
          <w:rFonts w:eastAsia="Calibri"/>
        </w:rPr>
      </w:pPr>
      <w:r w:rsidRPr="7CC90C3C">
        <w:rPr>
          <w:rFonts w:eastAsia="Calibri"/>
        </w:rPr>
        <w:t xml:space="preserve">Deliver </w:t>
      </w:r>
      <w:r w:rsidR="344418DE" w:rsidRPr="7CC90C3C">
        <w:rPr>
          <w:rFonts w:eastAsia="Calibri"/>
        </w:rPr>
        <w:t xml:space="preserve">low-voltage and </w:t>
      </w:r>
      <w:r w:rsidRPr="7CC90C3C">
        <w:rPr>
          <w:rFonts w:eastAsia="Calibri"/>
        </w:rPr>
        <w:t>instrumentation cable</w:t>
      </w:r>
      <w:r w:rsidR="1C11AA60" w:rsidRPr="7CC90C3C">
        <w:rPr>
          <w:rFonts w:eastAsia="Calibri"/>
        </w:rPr>
        <w:t>s</w:t>
      </w:r>
      <w:r w:rsidRPr="7CC90C3C">
        <w:rPr>
          <w:rFonts w:eastAsia="Calibri"/>
        </w:rPr>
        <w:t xml:space="preserve"> on factory reels conforming to NEMA Standard WC 26.</w:t>
      </w:r>
    </w:p>
    <w:p w14:paraId="62AAAEA7" w14:textId="4806AB71" w:rsidR="00B149D1" w:rsidRPr="00B149D1" w:rsidRDefault="00B149D1" w:rsidP="003862C8">
      <w:pPr>
        <w:pStyle w:val="Paragraph"/>
        <w:rPr>
          <w:rFonts w:eastAsia="Calibri"/>
        </w:rPr>
      </w:pPr>
      <w:r w:rsidRPr="79E85227">
        <w:rPr>
          <w:rFonts w:eastAsia="Calibri"/>
        </w:rPr>
        <w:t xml:space="preserve">Store cables on reels on elevated platforms in </w:t>
      </w:r>
      <w:r w:rsidR="58E9A6E7" w:rsidRPr="79E85227">
        <w:rPr>
          <w:rFonts w:eastAsia="Calibri"/>
        </w:rPr>
        <w:t xml:space="preserve">a </w:t>
      </w:r>
      <w:r w:rsidRPr="79E85227">
        <w:rPr>
          <w:rFonts w:eastAsia="Calibri"/>
        </w:rPr>
        <w:t>clean, dry location.</w:t>
      </w:r>
    </w:p>
    <w:p w14:paraId="48FB260E" w14:textId="77777777" w:rsidR="00B149D1" w:rsidRPr="00B149D1" w:rsidRDefault="00B149D1" w:rsidP="003862C8">
      <w:pPr>
        <w:pStyle w:val="Paragraph"/>
        <w:rPr>
          <w:rFonts w:eastAsia="Calibri"/>
        </w:rPr>
      </w:pPr>
      <w:r w:rsidRPr="00B149D1">
        <w:rPr>
          <w:rFonts w:eastAsia="Calibri"/>
        </w:rPr>
        <w:t>Do not lay reels’ flat.</w:t>
      </w:r>
    </w:p>
    <w:p w14:paraId="45FD2826" w14:textId="77777777" w:rsidR="00597919" w:rsidRPr="00A246EF" w:rsidRDefault="00597919" w:rsidP="000375B2">
      <w:pPr>
        <w:pStyle w:val="NTS"/>
      </w:pPr>
      <w:r>
        <w:t>*********************************************************************************************</w:t>
      </w:r>
    </w:p>
    <w:p w14:paraId="1BFA1299" w14:textId="7818F077" w:rsidR="00597919" w:rsidRDefault="00597919" w:rsidP="000375B2">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08948D4B" w14:textId="63A8346C" w:rsidR="00597919" w:rsidRPr="00ED6762" w:rsidRDefault="00597919" w:rsidP="000375B2">
      <w:pPr>
        <w:pStyle w:val="NTS"/>
      </w:pPr>
      <w:r w:rsidRPr="00ED6762">
        <w:t>*********************************************************************************************</w:t>
      </w:r>
    </w:p>
    <w:p w14:paraId="505A8C8F" w14:textId="77777777" w:rsidR="00E447AE" w:rsidRPr="00E447AE" w:rsidRDefault="00E447AE" w:rsidP="003862C8">
      <w:pPr>
        <w:pStyle w:val="ArticleHeading"/>
        <w:rPr>
          <w:rFonts w:eastAsia="Calibri"/>
        </w:rPr>
      </w:pPr>
      <w:r w:rsidRPr="00E447AE">
        <w:rPr>
          <w:rFonts w:eastAsia="Calibri"/>
        </w:rPr>
        <w:t>SUBMITTALS</w:t>
      </w:r>
    </w:p>
    <w:p w14:paraId="3CCF1866" w14:textId="77777777" w:rsidR="00E447AE" w:rsidRPr="00E447AE" w:rsidRDefault="00E447AE" w:rsidP="003862C8">
      <w:pPr>
        <w:pStyle w:val="Paragraph"/>
        <w:rPr>
          <w:rFonts w:eastAsia="Calibri"/>
        </w:rPr>
      </w:pPr>
      <w:r w:rsidRPr="00E447AE">
        <w:rPr>
          <w:rFonts w:eastAsia="Calibri"/>
        </w:rPr>
        <w:t>Action Submittals. Submit the following:</w:t>
      </w:r>
    </w:p>
    <w:p w14:paraId="6FE7E1B6" w14:textId="77777777" w:rsidR="00E447AE" w:rsidRPr="00E447AE" w:rsidRDefault="00E447AE" w:rsidP="003862C8">
      <w:pPr>
        <w:pStyle w:val="Paragraph1"/>
        <w:rPr>
          <w:rFonts w:eastAsia="Calibri"/>
        </w:rPr>
      </w:pPr>
      <w:r w:rsidRPr="00E447AE">
        <w:rPr>
          <w:rFonts w:eastAsia="Calibri"/>
        </w:rPr>
        <w:t xml:space="preserve">Product Data </w:t>
      </w:r>
    </w:p>
    <w:p w14:paraId="2DCAE919" w14:textId="68A50D3F" w:rsidR="00E447AE" w:rsidRPr="00E447AE" w:rsidRDefault="336476AD" w:rsidP="003862C8">
      <w:pPr>
        <w:pStyle w:val="Subparagrapha"/>
        <w:rPr>
          <w:rFonts w:eastAsia="Calibri"/>
        </w:rPr>
      </w:pPr>
      <w:r w:rsidRPr="7CC90C3C">
        <w:rPr>
          <w:rFonts w:eastAsia="Calibri"/>
        </w:rPr>
        <w:t xml:space="preserve">Low-Voltage and </w:t>
      </w:r>
      <w:r w:rsidR="00E447AE" w:rsidRPr="7CC90C3C">
        <w:rPr>
          <w:rFonts w:eastAsia="Calibri"/>
        </w:rPr>
        <w:t>Instrumentation Cables - Product Data</w:t>
      </w:r>
    </w:p>
    <w:p w14:paraId="5C5D1FCC" w14:textId="661D3C6E" w:rsidR="00E447AE" w:rsidRPr="00E447AE" w:rsidRDefault="00E447AE" w:rsidP="003862C8">
      <w:pPr>
        <w:pStyle w:val="Subparagraph1"/>
        <w:rPr>
          <w:rFonts w:eastAsia="Calibri"/>
        </w:rPr>
      </w:pPr>
      <w:r w:rsidRPr="7CC90C3C">
        <w:rPr>
          <w:rFonts w:eastAsia="Calibri"/>
        </w:rPr>
        <w:t xml:space="preserve">Manufacturer’s technical information for </w:t>
      </w:r>
      <w:r w:rsidR="6098F3D3" w:rsidRPr="7CC90C3C">
        <w:rPr>
          <w:rFonts w:eastAsia="Calibri"/>
        </w:rPr>
        <w:t xml:space="preserve">low-voltage and </w:t>
      </w:r>
      <w:r w:rsidRPr="7CC90C3C">
        <w:rPr>
          <w:rFonts w:eastAsia="Calibri"/>
        </w:rPr>
        <w:t>instrumentation cables proposed.</w:t>
      </w:r>
    </w:p>
    <w:p w14:paraId="7B99CC64" w14:textId="77777777" w:rsidR="00E447AE" w:rsidRPr="00E447AE" w:rsidRDefault="00E447AE" w:rsidP="003862C8">
      <w:pPr>
        <w:pStyle w:val="Paragraph1"/>
        <w:rPr>
          <w:rFonts w:eastAsia="Calibri"/>
        </w:rPr>
      </w:pPr>
      <w:r w:rsidRPr="00E447AE">
        <w:rPr>
          <w:rFonts w:eastAsia="Calibri"/>
        </w:rPr>
        <w:t>Shop Drawings</w:t>
      </w:r>
    </w:p>
    <w:p w14:paraId="56431F20" w14:textId="77777777" w:rsidR="00E447AE" w:rsidRPr="00E447AE" w:rsidRDefault="00E447AE" w:rsidP="003862C8">
      <w:pPr>
        <w:pStyle w:val="Subparagrapha"/>
        <w:rPr>
          <w:rFonts w:eastAsia="Calibri"/>
        </w:rPr>
      </w:pPr>
      <w:r w:rsidRPr="00E447AE">
        <w:rPr>
          <w:rFonts w:eastAsia="Calibri"/>
        </w:rPr>
        <w:t xml:space="preserve">Cable Tray Layout - Shop Drawings </w:t>
      </w:r>
    </w:p>
    <w:p w14:paraId="680DDFC5" w14:textId="77777777" w:rsidR="00E447AE" w:rsidRPr="00E447AE" w:rsidRDefault="00E447AE" w:rsidP="003862C8">
      <w:pPr>
        <w:pStyle w:val="Subparagraph1"/>
        <w:rPr>
          <w:rFonts w:eastAsia="Calibri"/>
        </w:rPr>
      </w:pPr>
      <w:r w:rsidRPr="00E447AE">
        <w:rPr>
          <w:rFonts w:eastAsia="Calibri"/>
        </w:rPr>
        <w:t>For cable tray layout, showing cable tray route to scale, with relationship between the tray and adjacent structural, electrical, and mechanical elements.  Include the following:</w:t>
      </w:r>
    </w:p>
    <w:p w14:paraId="774E7DE7" w14:textId="77777777" w:rsidR="00E447AE" w:rsidRPr="00E447AE" w:rsidRDefault="00E447AE" w:rsidP="003862C8">
      <w:pPr>
        <w:pStyle w:val="Subparagrapha0"/>
        <w:rPr>
          <w:rFonts w:eastAsia="Calibri"/>
        </w:rPr>
      </w:pPr>
      <w:r w:rsidRPr="00E447AE">
        <w:rPr>
          <w:rFonts w:eastAsia="Calibri"/>
        </w:rPr>
        <w:t>Vertical and horizontal offsets and transitions.</w:t>
      </w:r>
    </w:p>
    <w:p w14:paraId="1940F1FE" w14:textId="77777777" w:rsidR="00E447AE" w:rsidRPr="00E447AE" w:rsidRDefault="00E447AE" w:rsidP="003862C8">
      <w:pPr>
        <w:pStyle w:val="Subparagrapha0"/>
        <w:rPr>
          <w:rFonts w:eastAsia="Calibri"/>
        </w:rPr>
      </w:pPr>
      <w:r w:rsidRPr="00E447AE">
        <w:rPr>
          <w:rFonts w:eastAsia="Calibri"/>
        </w:rPr>
        <w:t>Clearances for access above and to side of cable trays.</w:t>
      </w:r>
    </w:p>
    <w:p w14:paraId="6B90667A" w14:textId="77777777" w:rsidR="00E447AE" w:rsidRPr="00E447AE" w:rsidRDefault="00E447AE" w:rsidP="003862C8">
      <w:pPr>
        <w:pStyle w:val="Subparagrapha0"/>
        <w:rPr>
          <w:rFonts w:eastAsia="Calibri"/>
        </w:rPr>
      </w:pPr>
      <w:r w:rsidRPr="00E447AE">
        <w:rPr>
          <w:rFonts w:eastAsia="Calibri"/>
        </w:rPr>
        <w:t>Vertical elevation of cable trays above the floor or bottom of ceiling structure.</w:t>
      </w:r>
    </w:p>
    <w:p w14:paraId="1DB841EB" w14:textId="77777777" w:rsidR="00E447AE" w:rsidRPr="00E447AE" w:rsidRDefault="00E447AE" w:rsidP="003862C8">
      <w:pPr>
        <w:pStyle w:val="Subparagrapha0"/>
        <w:rPr>
          <w:rFonts w:eastAsia="Calibri"/>
        </w:rPr>
      </w:pPr>
      <w:r w:rsidRPr="00E447AE">
        <w:rPr>
          <w:rFonts w:eastAsia="Calibri"/>
        </w:rPr>
        <w:t>Load calculations to show dead and live loads as not exceeding manufacturer's rating for tray and its support elements.</w:t>
      </w:r>
    </w:p>
    <w:p w14:paraId="40C5A7EB" w14:textId="77777777" w:rsidR="00E447AE" w:rsidRPr="00E447AE" w:rsidRDefault="00E447AE" w:rsidP="00E447AE">
      <w:pPr>
        <w:pStyle w:val="StyleParagraph1NOTUSED"/>
        <w:rPr>
          <w:rFonts w:eastAsia="Calibri"/>
        </w:rPr>
      </w:pPr>
      <w:r w:rsidRPr="00E447AE">
        <w:rPr>
          <w:rFonts w:eastAsia="Calibri"/>
        </w:rPr>
        <w:t>Samples (NOT USED)</w:t>
      </w:r>
    </w:p>
    <w:p w14:paraId="79C7AA26" w14:textId="77777777" w:rsidR="00E447AE" w:rsidRPr="00E447AE" w:rsidRDefault="00E447AE" w:rsidP="00E447AE">
      <w:pPr>
        <w:pStyle w:val="StyleParagraph1NOTUSED"/>
        <w:rPr>
          <w:rFonts w:eastAsia="Calibri"/>
        </w:rPr>
      </w:pPr>
      <w:r w:rsidRPr="00E447AE">
        <w:rPr>
          <w:rFonts w:eastAsia="Calibri"/>
        </w:rPr>
        <w:t>Delegated Design Submittal (NOT USED)</w:t>
      </w:r>
    </w:p>
    <w:p w14:paraId="7BD77474" w14:textId="77777777" w:rsidR="00E447AE" w:rsidRPr="00E447AE" w:rsidRDefault="00E447AE" w:rsidP="003862C8">
      <w:pPr>
        <w:pStyle w:val="Paragraph"/>
        <w:rPr>
          <w:rFonts w:eastAsia="Calibri"/>
        </w:rPr>
      </w:pPr>
      <w:r w:rsidRPr="00E447AE">
        <w:rPr>
          <w:rFonts w:eastAsia="Calibri"/>
        </w:rPr>
        <w:t xml:space="preserve">Informational Submittals. Submit the following: </w:t>
      </w:r>
    </w:p>
    <w:p w14:paraId="139B81B3" w14:textId="77777777" w:rsidR="00E447AE" w:rsidRPr="00E447AE" w:rsidRDefault="00E447AE" w:rsidP="00E447AE">
      <w:pPr>
        <w:pStyle w:val="StyleParagraph1NOTUSED"/>
        <w:rPr>
          <w:rFonts w:eastAsia="Calibri"/>
        </w:rPr>
      </w:pPr>
      <w:r w:rsidRPr="00E447AE">
        <w:rPr>
          <w:rFonts w:eastAsia="Calibri"/>
        </w:rPr>
        <w:t>Certificates (NOT USED)</w:t>
      </w:r>
    </w:p>
    <w:p w14:paraId="4FCB77BC" w14:textId="77777777" w:rsidR="00E447AE" w:rsidRPr="00E447AE" w:rsidRDefault="00E447AE" w:rsidP="00E447AE">
      <w:pPr>
        <w:pStyle w:val="StyleParagraph1NOTUSED"/>
        <w:rPr>
          <w:rFonts w:eastAsia="Calibri"/>
        </w:rPr>
      </w:pPr>
      <w:r w:rsidRPr="00E447AE">
        <w:rPr>
          <w:rFonts w:eastAsia="Calibri"/>
        </w:rPr>
        <w:t>Test and Evaluation Reports (NOT USED)</w:t>
      </w:r>
    </w:p>
    <w:p w14:paraId="4BBD3A9E" w14:textId="77777777" w:rsidR="00E447AE" w:rsidRPr="00E447AE" w:rsidRDefault="00E447AE" w:rsidP="00E447AE">
      <w:pPr>
        <w:pStyle w:val="StyleParagraph1NOTUSED"/>
        <w:rPr>
          <w:rFonts w:eastAsia="Calibri"/>
        </w:rPr>
      </w:pPr>
      <w:r w:rsidRPr="00E447AE">
        <w:rPr>
          <w:rFonts w:eastAsia="Calibri"/>
        </w:rPr>
        <w:t>Manufacturers’ Instructions (NOT USED)</w:t>
      </w:r>
    </w:p>
    <w:p w14:paraId="357E98A4" w14:textId="77777777" w:rsidR="00E447AE" w:rsidRPr="00E447AE" w:rsidRDefault="00E447AE" w:rsidP="00E447AE">
      <w:pPr>
        <w:pStyle w:val="StyleParagraph1NOTUSED"/>
        <w:rPr>
          <w:rFonts w:eastAsia="Calibri"/>
        </w:rPr>
      </w:pPr>
      <w:r w:rsidRPr="00E447AE">
        <w:rPr>
          <w:rFonts w:eastAsia="Calibri"/>
        </w:rPr>
        <w:t>Source Quality Control Submittals (NOT USED)</w:t>
      </w:r>
    </w:p>
    <w:p w14:paraId="54B28BDE" w14:textId="77777777" w:rsidR="00E447AE" w:rsidRPr="00E447AE" w:rsidRDefault="00E447AE" w:rsidP="003862C8">
      <w:pPr>
        <w:pStyle w:val="Paragraph1"/>
        <w:rPr>
          <w:rFonts w:eastAsia="Calibri"/>
        </w:rPr>
      </w:pPr>
      <w:r w:rsidRPr="00E447AE">
        <w:rPr>
          <w:rFonts w:eastAsia="Calibri"/>
        </w:rPr>
        <w:lastRenderedPageBreak/>
        <w:t>Field Quality Control Submittals</w:t>
      </w:r>
    </w:p>
    <w:p w14:paraId="60AC97A4" w14:textId="1D4CD331" w:rsidR="00E447AE" w:rsidRPr="00E447AE" w:rsidRDefault="508F10F8" w:rsidP="003862C8">
      <w:pPr>
        <w:pStyle w:val="Subparagrapha"/>
        <w:rPr>
          <w:rFonts w:eastAsia="Calibri"/>
        </w:rPr>
      </w:pPr>
      <w:r w:rsidRPr="7CC90C3C">
        <w:rPr>
          <w:rFonts w:eastAsia="Calibri"/>
        </w:rPr>
        <w:t xml:space="preserve">Low-Voltage and </w:t>
      </w:r>
      <w:r w:rsidR="00E447AE" w:rsidRPr="7CC90C3C">
        <w:rPr>
          <w:rFonts w:eastAsia="Calibri"/>
        </w:rPr>
        <w:t>Instrumentation Cables - Field Quality Control</w:t>
      </w:r>
    </w:p>
    <w:p w14:paraId="5842602B" w14:textId="77777777" w:rsidR="00E447AE" w:rsidRPr="00E447AE" w:rsidRDefault="00E447AE" w:rsidP="003862C8">
      <w:pPr>
        <w:pStyle w:val="Subparagraph1"/>
        <w:rPr>
          <w:rFonts w:eastAsia="Calibri"/>
        </w:rPr>
      </w:pPr>
      <w:r w:rsidRPr="00E447AE">
        <w:rPr>
          <w:rFonts w:eastAsia="Calibri"/>
        </w:rPr>
        <w:t>Written report of results of field quality control testing specified in this Section.</w:t>
      </w:r>
    </w:p>
    <w:p w14:paraId="0570398D" w14:textId="77777777" w:rsidR="00E447AE" w:rsidRPr="00E447AE" w:rsidRDefault="00E447AE" w:rsidP="003862C8">
      <w:pPr>
        <w:pStyle w:val="Paragraph1"/>
        <w:rPr>
          <w:rFonts w:eastAsia="Calibri"/>
        </w:rPr>
      </w:pPr>
      <w:r w:rsidRPr="00E447AE">
        <w:rPr>
          <w:rFonts w:eastAsia="Calibri"/>
        </w:rPr>
        <w:t>Qualifications Statements</w:t>
      </w:r>
    </w:p>
    <w:p w14:paraId="3D5C873A" w14:textId="77777777" w:rsidR="00E447AE" w:rsidRPr="00E447AE" w:rsidRDefault="00E447AE" w:rsidP="003862C8">
      <w:pPr>
        <w:pStyle w:val="Subparagrapha"/>
        <w:rPr>
          <w:rFonts w:eastAsia="Calibri"/>
        </w:rPr>
      </w:pPr>
      <w:r w:rsidRPr="00E447AE">
        <w:rPr>
          <w:rFonts w:eastAsia="Calibri"/>
        </w:rPr>
        <w:t>Independent Testing Agency Qualification Data</w:t>
      </w:r>
    </w:p>
    <w:p w14:paraId="21BC8DF8" w14:textId="77777777" w:rsidR="00E447AE" w:rsidRPr="00E447AE" w:rsidRDefault="00E447AE" w:rsidP="003862C8">
      <w:pPr>
        <w:pStyle w:val="Subparagraph1"/>
        <w:rPr>
          <w:rFonts w:eastAsia="Calibri"/>
        </w:rPr>
      </w:pPr>
      <w:r w:rsidRPr="00E447AE">
        <w:rPr>
          <w:rFonts w:eastAsia="Calibri"/>
        </w:rPr>
        <w:t>Submit proof of independent testing agencies qualifications for BICSI as an RCDD to supervise on-site testing.</w:t>
      </w:r>
    </w:p>
    <w:p w14:paraId="599F2B06" w14:textId="77777777" w:rsidR="00E447AE" w:rsidRPr="00E447AE" w:rsidRDefault="00E447AE" w:rsidP="00E447AE">
      <w:pPr>
        <w:pStyle w:val="StyleParagraph1NOTUSED"/>
        <w:rPr>
          <w:rFonts w:eastAsia="Calibri"/>
        </w:rPr>
      </w:pPr>
      <w:r w:rsidRPr="00E447AE">
        <w:rPr>
          <w:rFonts w:eastAsia="Calibri"/>
        </w:rPr>
        <w:t>Manufacturer Reports (NOT USED)</w:t>
      </w:r>
    </w:p>
    <w:p w14:paraId="4A426D68" w14:textId="77777777" w:rsidR="00E447AE" w:rsidRPr="00E447AE" w:rsidRDefault="00E447AE" w:rsidP="00E447AE">
      <w:pPr>
        <w:pStyle w:val="StyleParagraph1NOTUSED"/>
        <w:rPr>
          <w:rFonts w:eastAsia="Calibri"/>
        </w:rPr>
      </w:pPr>
      <w:r w:rsidRPr="00E447AE">
        <w:rPr>
          <w:rFonts w:eastAsia="Calibri"/>
        </w:rPr>
        <w:t>Sustainable Design Submittals (NOT USED)</w:t>
      </w:r>
    </w:p>
    <w:p w14:paraId="716BFBA8" w14:textId="77777777" w:rsidR="00E447AE" w:rsidRPr="00E447AE" w:rsidRDefault="00E447AE" w:rsidP="00E447AE">
      <w:pPr>
        <w:pStyle w:val="StyleParagraph1NOTUSED"/>
        <w:rPr>
          <w:rFonts w:eastAsia="Calibri"/>
        </w:rPr>
      </w:pPr>
      <w:r w:rsidRPr="00E447AE">
        <w:rPr>
          <w:rFonts w:eastAsia="Calibri"/>
        </w:rPr>
        <w:t>Special Procedure Submittals (NOT USED)</w:t>
      </w:r>
    </w:p>
    <w:p w14:paraId="56A243CE" w14:textId="77777777" w:rsidR="00E447AE" w:rsidRPr="00E447AE" w:rsidRDefault="00E447AE" w:rsidP="003862C8">
      <w:pPr>
        <w:pStyle w:val="Paragraph"/>
        <w:rPr>
          <w:rFonts w:eastAsia="Calibri"/>
        </w:rPr>
      </w:pPr>
      <w:r w:rsidRPr="00E447AE">
        <w:rPr>
          <w:rFonts w:eastAsia="Calibri"/>
        </w:rPr>
        <w:t>Closeout Submittals. (NOT USED)</w:t>
      </w:r>
    </w:p>
    <w:p w14:paraId="2A1025B5" w14:textId="77777777" w:rsidR="00E447AE" w:rsidRPr="00E447AE" w:rsidRDefault="00E447AE" w:rsidP="00E447AE">
      <w:pPr>
        <w:pStyle w:val="StyleParagraph1NOTUSED"/>
        <w:rPr>
          <w:rFonts w:eastAsia="Calibri"/>
        </w:rPr>
      </w:pPr>
      <w:r w:rsidRPr="00E447AE">
        <w:rPr>
          <w:rFonts w:eastAsia="Calibri"/>
        </w:rPr>
        <w:t>Operation and Maintenance Data (NOT USED)</w:t>
      </w:r>
    </w:p>
    <w:p w14:paraId="48834B7F" w14:textId="77777777" w:rsidR="00E447AE" w:rsidRPr="00E447AE" w:rsidRDefault="00E447AE" w:rsidP="00E447AE">
      <w:pPr>
        <w:pStyle w:val="StyleParagraph1NOTUSED"/>
        <w:rPr>
          <w:rFonts w:eastAsia="Calibri"/>
        </w:rPr>
      </w:pPr>
      <w:r w:rsidRPr="00E447AE">
        <w:rPr>
          <w:rFonts w:eastAsia="Calibri"/>
        </w:rPr>
        <w:t>Record Documentation (NOT USED)</w:t>
      </w:r>
    </w:p>
    <w:p w14:paraId="6FF4308F" w14:textId="77777777" w:rsidR="00E447AE" w:rsidRPr="00E447AE" w:rsidRDefault="00E447AE" w:rsidP="00E447AE">
      <w:pPr>
        <w:pStyle w:val="StyleParagraph1NOTUSED"/>
        <w:rPr>
          <w:rFonts w:eastAsia="Calibri"/>
        </w:rPr>
      </w:pPr>
      <w:r w:rsidRPr="00E447AE">
        <w:rPr>
          <w:rFonts w:eastAsia="Calibri"/>
        </w:rPr>
        <w:t>Training Material (NOT USED)</w:t>
      </w:r>
    </w:p>
    <w:p w14:paraId="05F7CD99" w14:textId="77777777" w:rsidR="00E447AE" w:rsidRPr="00E447AE" w:rsidRDefault="00E447AE" w:rsidP="00E447AE">
      <w:pPr>
        <w:pStyle w:val="StyleParagraph1NOTUSED"/>
        <w:rPr>
          <w:rFonts w:eastAsia="Calibri"/>
        </w:rPr>
      </w:pPr>
      <w:r w:rsidRPr="00E447AE">
        <w:rPr>
          <w:rFonts w:eastAsia="Calibri"/>
        </w:rPr>
        <w:t>Warranty Documentation (NOT USED)</w:t>
      </w:r>
    </w:p>
    <w:p w14:paraId="0E970C93" w14:textId="77777777" w:rsidR="00E447AE" w:rsidRPr="00E447AE" w:rsidRDefault="00E447AE" w:rsidP="00E447AE">
      <w:pPr>
        <w:pStyle w:val="StyleParagraph1NOTUSED"/>
        <w:rPr>
          <w:rFonts w:eastAsia="Calibri"/>
        </w:rPr>
      </w:pPr>
      <w:r w:rsidRPr="00E447AE">
        <w:rPr>
          <w:rFonts w:eastAsia="Calibri"/>
        </w:rPr>
        <w:t>Software (NOT USED)</w:t>
      </w:r>
    </w:p>
    <w:p w14:paraId="53CA1A66" w14:textId="77777777" w:rsidR="00E447AE" w:rsidRPr="00E447AE" w:rsidRDefault="00E447AE" w:rsidP="00E447AE">
      <w:pPr>
        <w:pStyle w:val="StyleParagraph1NOTUSED"/>
        <w:rPr>
          <w:rFonts w:eastAsia="Calibri"/>
        </w:rPr>
      </w:pPr>
      <w:r w:rsidRPr="00E447AE">
        <w:rPr>
          <w:rFonts w:eastAsia="Calibri"/>
        </w:rPr>
        <w:t>Bonds (NOT USED)</w:t>
      </w:r>
    </w:p>
    <w:p w14:paraId="0B63A156" w14:textId="77777777" w:rsidR="00E447AE" w:rsidRPr="00E447AE" w:rsidRDefault="00E447AE" w:rsidP="00E447AE">
      <w:pPr>
        <w:pStyle w:val="StyleParagraph1NOTUSED"/>
        <w:rPr>
          <w:rFonts w:eastAsia="Calibri"/>
        </w:rPr>
      </w:pPr>
      <w:r w:rsidRPr="00E447AE">
        <w:rPr>
          <w:rFonts w:eastAsia="Calibri"/>
        </w:rPr>
        <w:t>Maintenance Contracts (NOT USED)</w:t>
      </w:r>
    </w:p>
    <w:p w14:paraId="08311166" w14:textId="77777777" w:rsidR="00E447AE" w:rsidRPr="00E447AE" w:rsidRDefault="00E447AE" w:rsidP="00E447AE">
      <w:pPr>
        <w:pStyle w:val="StyleParagraph1NOTUSED"/>
        <w:rPr>
          <w:rFonts w:eastAsia="Calibri"/>
        </w:rPr>
      </w:pPr>
      <w:r w:rsidRPr="00E447AE">
        <w:rPr>
          <w:rFonts w:eastAsia="Calibri"/>
        </w:rPr>
        <w:t>Sustainable Design Closeout Documentation (NOT USED)</w:t>
      </w:r>
    </w:p>
    <w:p w14:paraId="5D752F86" w14:textId="77777777" w:rsidR="00E447AE" w:rsidRPr="00E447AE" w:rsidRDefault="00E447AE" w:rsidP="003862C8">
      <w:pPr>
        <w:pStyle w:val="Paragraph"/>
        <w:rPr>
          <w:rFonts w:eastAsia="Calibri"/>
        </w:rPr>
      </w:pPr>
      <w:r w:rsidRPr="00E447AE">
        <w:rPr>
          <w:rFonts w:eastAsia="Calibri"/>
        </w:rPr>
        <w:t>Maintenance Material Submittals. (NOT USED)</w:t>
      </w:r>
    </w:p>
    <w:p w14:paraId="73AD0DBB" w14:textId="77777777" w:rsidR="00E447AE" w:rsidRPr="00E447AE" w:rsidRDefault="00E447AE" w:rsidP="00E447AE">
      <w:pPr>
        <w:pStyle w:val="StyleParagraph1NOTUSED"/>
        <w:rPr>
          <w:rFonts w:eastAsia="Calibri"/>
        </w:rPr>
      </w:pPr>
      <w:r w:rsidRPr="00E447AE">
        <w:rPr>
          <w:rFonts w:eastAsia="Calibri"/>
        </w:rPr>
        <w:t>Spare Parts (NOT USED)</w:t>
      </w:r>
    </w:p>
    <w:p w14:paraId="50F4A7E8" w14:textId="77777777" w:rsidR="00E447AE" w:rsidRPr="00E447AE" w:rsidRDefault="00E447AE" w:rsidP="00E447AE">
      <w:pPr>
        <w:pStyle w:val="StyleParagraph1NOTUSED"/>
        <w:rPr>
          <w:rFonts w:eastAsia="Calibri"/>
        </w:rPr>
      </w:pPr>
      <w:r w:rsidRPr="00E447AE">
        <w:rPr>
          <w:rFonts w:eastAsia="Calibri"/>
        </w:rPr>
        <w:t>Extra Stock Materials (NOT USED)</w:t>
      </w:r>
    </w:p>
    <w:p w14:paraId="54DA5B8D" w14:textId="77777777" w:rsidR="00E447AE" w:rsidRPr="00E447AE" w:rsidRDefault="00E447AE" w:rsidP="00E447AE">
      <w:pPr>
        <w:pStyle w:val="StyleParagraph1NOTUSED"/>
        <w:rPr>
          <w:rFonts w:eastAsia="Calibri"/>
        </w:rPr>
      </w:pPr>
      <w:r w:rsidRPr="00E447AE">
        <w:rPr>
          <w:rFonts w:eastAsia="Calibri"/>
        </w:rPr>
        <w:t>Tools (NOT USED)</w:t>
      </w:r>
    </w:p>
    <w:p w14:paraId="573840B0" w14:textId="53BB5C67" w:rsidR="00E44B1F" w:rsidRPr="00ED6762" w:rsidRDefault="00CB4392" w:rsidP="003862C8">
      <w:pPr>
        <w:pStyle w:val="ArticleHeading"/>
        <w:rPr>
          <w:rFonts w:eastAsia="Calibri"/>
        </w:rPr>
      </w:pPr>
      <w:r w:rsidRPr="00ED6762">
        <w:rPr>
          <w:rFonts w:eastAsia="Calibri"/>
        </w:rPr>
        <w:t>QUALITY ASSURANCE</w:t>
      </w:r>
    </w:p>
    <w:p w14:paraId="0DC0E1EF" w14:textId="77777777" w:rsidR="00E44B1F" w:rsidRPr="00A246EF" w:rsidRDefault="00E44B1F" w:rsidP="000375B2">
      <w:pPr>
        <w:pStyle w:val="NTS"/>
      </w:pPr>
      <w:r>
        <w:t>*********************************************************************************************</w:t>
      </w:r>
    </w:p>
    <w:p w14:paraId="3BA84B91" w14:textId="77777777" w:rsidR="00E44B1F" w:rsidRDefault="00E44B1F" w:rsidP="000375B2">
      <w:pPr>
        <w:pStyle w:val="NTS0"/>
        <w:rPr>
          <w:rFonts w:eastAsia="Calibri"/>
        </w:rPr>
      </w:pPr>
      <w:r>
        <w:rPr>
          <w:rFonts w:eastAsia="Calibri"/>
        </w:rPr>
        <w:t>NTS: Retain applicable standards and add others as required.</w:t>
      </w:r>
    </w:p>
    <w:p w14:paraId="0CCC1EA9" w14:textId="4267C6ED" w:rsidR="00E44B1F" w:rsidRPr="00E44B1F" w:rsidRDefault="00E44B1F" w:rsidP="000375B2">
      <w:pPr>
        <w:pStyle w:val="NTS"/>
      </w:pPr>
      <w:r>
        <w:t>*********************************************************************************************</w:t>
      </w:r>
    </w:p>
    <w:p w14:paraId="74620853" w14:textId="77777777" w:rsidR="00E44B1F" w:rsidRPr="000375B2" w:rsidRDefault="00CB4392" w:rsidP="003862C8">
      <w:pPr>
        <w:pStyle w:val="Paragraph"/>
        <w:rPr>
          <w:rFonts w:eastAsia="Calibri"/>
        </w:rPr>
      </w:pPr>
      <w:r w:rsidRPr="000375B2">
        <w:rPr>
          <w:rFonts w:eastAsia="Calibri"/>
        </w:rPr>
        <w:t>Items provided under this Section shall be listed or labeled by UL or other Nationally Recognized Testing Laboratory (NRTL).</w:t>
      </w:r>
    </w:p>
    <w:p w14:paraId="5894C379" w14:textId="77777777" w:rsidR="00E44B1F" w:rsidRPr="000375B2" w:rsidRDefault="00CB4392" w:rsidP="003862C8">
      <w:pPr>
        <w:pStyle w:val="Paragraph1"/>
        <w:rPr>
          <w:rFonts w:eastAsia="Calibri"/>
        </w:rPr>
      </w:pPr>
      <w:r w:rsidRPr="000375B2">
        <w:rPr>
          <w:rFonts w:eastAsia="Calibri"/>
        </w:rPr>
        <w:t>Term "NRTL" shall be as defined in OSHA Regulation 1910.7.</w:t>
      </w:r>
    </w:p>
    <w:p w14:paraId="4C95CCAE" w14:textId="77777777" w:rsidR="00782165" w:rsidRPr="000375B2" w:rsidRDefault="00CB4392" w:rsidP="000375B2">
      <w:pPr>
        <w:pStyle w:val="Paragraph1"/>
        <w:rPr>
          <w:rFonts w:eastAsia="Calibri"/>
        </w:rPr>
      </w:pPr>
      <w:r w:rsidRPr="000375B2">
        <w:rPr>
          <w:rFonts w:eastAsia="Calibri"/>
        </w:rPr>
        <w:t>Terms "listed" and "labeled" shall be as defined in National Electrical Code, Article 100.</w:t>
      </w:r>
    </w:p>
    <w:p w14:paraId="00D2C920" w14:textId="77777777" w:rsidR="00782165" w:rsidRPr="000375B2" w:rsidRDefault="00CB4392" w:rsidP="003862C8">
      <w:pPr>
        <w:pStyle w:val="Paragraph"/>
        <w:rPr>
          <w:rFonts w:eastAsia="Calibri"/>
        </w:rPr>
      </w:pPr>
      <w:r w:rsidRPr="000375B2">
        <w:rPr>
          <w:rFonts w:eastAsia="Calibri"/>
        </w:rPr>
        <w:t>Regulatory Requirements: Comply with the following:</w:t>
      </w:r>
    </w:p>
    <w:p w14:paraId="50982628" w14:textId="77777777" w:rsidR="00782165" w:rsidRPr="000375B2" w:rsidRDefault="00CB4392" w:rsidP="003862C8">
      <w:pPr>
        <w:pStyle w:val="Paragraph1"/>
        <w:rPr>
          <w:rFonts w:eastAsia="Calibri"/>
        </w:rPr>
      </w:pPr>
      <w:r w:rsidRPr="000375B2">
        <w:rPr>
          <w:rFonts w:eastAsia="Calibri"/>
        </w:rPr>
        <w:t>NEC Article 300, Wiring Methods.</w:t>
      </w:r>
    </w:p>
    <w:p w14:paraId="78D2082A" w14:textId="77777777" w:rsidR="00782165" w:rsidRPr="000375B2" w:rsidRDefault="00CB4392" w:rsidP="000375B2">
      <w:pPr>
        <w:pStyle w:val="Paragraph1"/>
        <w:rPr>
          <w:rFonts w:eastAsia="Calibri"/>
        </w:rPr>
      </w:pPr>
      <w:r w:rsidRPr="000375B2">
        <w:rPr>
          <w:rFonts w:eastAsia="Calibri"/>
        </w:rPr>
        <w:t>NEC Article 310, Conductors for General Wiring.</w:t>
      </w:r>
    </w:p>
    <w:p w14:paraId="2A3A4276" w14:textId="77777777" w:rsidR="00782165" w:rsidRPr="000375B2" w:rsidRDefault="00CB4392" w:rsidP="000375B2">
      <w:pPr>
        <w:pStyle w:val="Paragraph1"/>
        <w:rPr>
          <w:rFonts w:eastAsia="Calibri"/>
        </w:rPr>
      </w:pPr>
      <w:r w:rsidRPr="000375B2">
        <w:rPr>
          <w:rFonts w:eastAsia="Calibri"/>
        </w:rPr>
        <w:t>National Electrical Code (NEC): Components and installation shall comply with National Fire Protection Association (NFPA) 70.</w:t>
      </w:r>
    </w:p>
    <w:p w14:paraId="4B1C2AD6" w14:textId="2DE71133" w:rsidR="00782165" w:rsidRPr="000375B2" w:rsidRDefault="00CB4392" w:rsidP="003862C8">
      <w:pPr>
        <w:pStyle w:val="PartDesignation"/>
        <w:rPr>
          <w:rFonts w:eastAsia="Calibri"/>
        </w:rPr>
      </w:pPr>
      <w:r w:rsidRPr="000375B2">
        <w:rPr>
          <w:rFonts w:eastAsia="Calibri"/>
        </w:rPr>
        <w:t>PRODUCTS</w:t>
      </w:r>
    </w:p>
    <w:p w14:paraId="451988C4" w14:textId="77777777" w:rsidR="00782165" w:rsidRPr="00A246EF" w:rsidRDefault="00782165" w:rsidP="000375B2">
      <w:pPr>
        <w:pStyle w:val="NTS"/>
      </w:pPr>
      <w:r>
        <w:t>*********************************************************************************************</w:t>
      </w:r>
    </w:p>
    <w:p w14:paraId="7FA08F95" w14:textId="77777777" w:rsidR="00782165" w:rsidRDefault="00782165" w:rsidP="000375B2">
      <w:pPr>
        <w:pStyle w:val="NTS0"/>
        <w:rPr>
          <w:rFonts w:eastAsia="Calibri"/>
        </w:rPr>
      </w:pPr>
      <w:r>
        <w:rPr>
          <w:rFonts w:eastAsia="Calibri"/>
        </w:rPr>
        <w:t>NTS: Retain and edit applicable paragraphs under article “2.1”, below, to suit the project.</w:t>
      </w:r>
    </w:p>
    <w:p w14:paraId="3E224E10" w14:textId="0717F1B7" w:rsidR="00782165" w:rsidRPr="00782165" w:rsidRDefault="00782165" w:rsidP="000375B2">
      <w:pPr>
        <w:pStyle w:val="NTS"/>
      </w:pPr>
      <w:r>
        <w:t>*********************************************************************************************</w:t>
      </w:r>
    </w:p>
    <w:p w14:paraId="47BF3546" w14:textId="77777777" w:rsidR="00782165" w:rsidRPr="00782165" w:rsidRDefault="00CB4392" w:rsidP="003862C8">
      <w:pPr>
        <w:pStyle w:val="ArticleHeading"/>
        <w:rPr>
          <w:rFonts w:eastAsia="Calibri"/>
        </w:rPr>
      </w:pPr>
      <w:r w:rsidRPr="00782165">
        <w:rPr>
          <w:rFonts w:eastAsia="Calibri" w:cs="Calibri"/>
        </w:rPr>
        <w:t>MATERIALS</w:t>
      </w:r>
    </w:p>
    <w:p w14:paraId="198B5C98" w14:textId="77777777" w:rsidR="00782165" w:rsidRPr="000375B2" w:rsidRDefault="00CB4392" w:rsidP="003862C8">
      <w:pPr>
        <w:pStyle w:val="Paragraph"/>
        <w:rPr>
          <w:rFonts w:eastAsia="Calibri"/>
        </w:rPr>
      </w:pPr>
      <w:r w:rsidRPr="000375B2">
        <w:rPr>
          <w:rFonts w:eastAsia="Calibri"/>
        </w:rPr>
        <w:t>Building Wires and Cables</w:t>
      </w:r>
    </w:p>
    <w:p w14:paraId="4B0E8FEB" w14:textId="77777777" w:rsidR="00782165" w:rsidRPr="000375B2" w:rsidRDefault="00CB4392" w:rsidP="003862C8">
      <w:pPr>
        <w:pStyle w:val="Paragraph1"/>
        <w:rPr>
          <w:rFonts w:eastAsia="Calibri"/>
        </w:rPr>
      </w:pPr>
      <w:r w:rsidRPr="000375B2">
        <w:rPr>
          <w:rFonts w:eastAsia="Calibri"/>
        </w:rPr>
        <w:t>UL-listed building wires and cables with conductor material, insulation type, cable construction, and rating as required to meet application and NEC requirements.</w:t>
      </w:r>
    </w:p>
    <w:p w14:paraId="34F27F82" w14:textId="77777777" w:rsidR="00782165" w:rsidRPr="000375B2" w:rsidRDefault="00CB4392" w:rsidP="000375B2">
      <w:pPr>
        <w:pStyle w:val="Paragraph1"/>
        <w:rPr>
          <w:rFonts w:eastAsia="Calibri"/>
        </w:rPr>
      </w:pPr>
      <w:r w:rsidRPr="000375B2">
        <w:rPr>
          <w:rFonts w:eastAsia="Calibri"/>
        </w:rPr>
        <w:lastRenderedPageBreak/>
        <w:t>Wire and cable for 600 volts and below: Soft drawn, copper wire with 600-volt insulation.</w:t>
      </w:r>
    </w:p>
    <w:p w14:paraId="5262A507" w14:textId="77777777" w:rsidR="00782165" w:rsidRPr="00782165" w:rsidRDefault="00CB4392" w:rsidP="003862C8">
      <w:pPr>
        <w:pStyle w:val="Subparagrapha"/>
        <w:rPr>
          <w:rFonts w:eastAsia="Calibri"/>
        </w:rPr>
      </w:pPr>
      <w:r w:rsidRPr="00782165">
        <w:rPr>
          <w:rFonts w:eastAsia="Calibri" w:cs="Calibri"/>
        </w:rPr>
        <w:t>Conductors:</w:t>
      </w:r>
    </w:p>
    <w:p w14:paraId="37FCC17E" w14:textId="77777777" w:rsidR="00782165" w:rsidRPr="00782165" w:rsidRDefault="00CB4392" w:rsidP="003862C8">
      <w:pPr>
        <w:pStyle w:val="Subparagraph1"/>
        <w:rPr>
          <w:rFonts w:eastAsia="Calibri"/>
        </w:rPr>
      </w:pPr>
      <w:r w:rsidRPr="00782165">
        <w:rPr>
          <w:rFonts w:eastAsia="Calibri" w:cs="Calibri"/>
        </w:rPr>
        <w:t>Annealed, copper in accordance with ASTM B33.</w:t>
      </w:r>
    </w:p>
    <w:p w14:paraId="25507E12" w14:textId="77777777" w:rsidR="00782165" w:rsidRPr="00782165" w:rsidRDefault="00CB4392" w:rsidP="003862C8">
      <w:pPr>
        <w:pStyle w:val="Subparagraph1"/>
        <w:rPr>
          <w:rFonts w:eastAsia="Calibri"/>
        </w:rPr>
      </w:pPr>
      <w:r w:rsidRPr="00782165">
        <w:rPr>
          <w:rFonts w:eastAsia="Calibri" w:cs="Calibri"/>
        </w:rPr>
        <w:t>Stranding: Class B in accordance with ASTM B8.</w:t>
      </w:r>
    </w:p>
    <w:p w14:paraId="25CE46C2" w14:textId="77777777" w:rsidR="00782165" w:rsidRPr="00782165" w:rsidRDefault="00CB4392" w:rsidP="003862C8">
      <w:pPr>
        <w:pStyle w:val="Subparagrapha"/>
        <w:rPr>
          <w:rFonts w:eastAsia="Calibri"/>
        </w:rPr>
      </w:pPr>
      <w:r w:rsidRPr="00782165">
        <w:rPr>
          <w:rFonts w:eastAsia="Calibri" w:cs="Calibri"/>
        </w:rPr>
        <w:t>Insulations and Coverings:</w:t>
      </w:r>
    </w:p>
    <w:p w14:paraId="15522655" w14:textId="77777777" w:rsidR="00782165" w:rsidRPr="00782165" w:rsidRDefault="00CB4392" w:rsidP="003862C8">
      <w:pPr>
        <w:pStyle w:val="Subparagraph1"/>
        <w:rPr>
          <w:rFonts w:eastAsia="Calibri"/>
        </w:rPr>
      </w:pPr>
      <w:r w:rsidRPr="00782165">
        <w:rPr>
          <w:rFonts w:eastAsia="Calibri" w:cs="Calibri"/>
        </w:rPr>
        <w:t>Rubber: Conform to NEMA WC 3.</w:t>
      </w:r>
    </w:p>
    <w:p w14:paraId="07FBAC7B" w14:textId="77777777" w:rsidR="00782165" w:rsidRPr="00782165" w:rsidRDefault="00CB4392" w:rsidP="003862C8">
      <w:pPr>
        <w:pStyle w:val="Subparagraph1"/>
        <w:rPr>
          <w:rFonts w:eastAsia="Calibri"/>
        </w:rPr>
      </w:pPr>
      <w:r w:rsidRPr="00782165">
        <w:rPr>
          <w:rFonts w:eastAsia="Calibri" w:cs="Calibri"/>
        </w:rPr>
        <w:t>Thermoplastic: Conform to NEMA WC 5.</w:t>
      </w:r>
    </w:p>
    <w:p w14:paraId="2E675866" w14:textId="77777777" w:rsidR="00782165" w:rsidRPr="00782165" w:rsidRDefault="00CB4392" w:rsidP="003862C8">
      <w:pPr>
        <w:pStyle w:val="Subparagraph1"/>
        <w:rPr>
          <w:rFonts w:eastAsia="Calibri"/>
        </w:rPr>
      </w:pPr>
      <w:r w:rsidRPr="00782165">
        <w:rPr>
          <w:rFonts w:eastAsia="Calibri" w:cs="Calibri"/>
        </w:rPr>
        <w:t>Cross-Linked Polyethylene: Conform to NEMA WC 7.</w:t>
      </w:r>
    </w:p>
    <w:p w14:paraId="5A848D54" w14:textId="77777777" w:rsidR="00782165" w:rsidRPr="00782165" w:rsidRDefault="00CB4392" w:rsidP="003862C8">
      <w:pPr>
        <w:pStyle w:val="Subparagraph1"/>
        <w:rPr>
          <w:rFonts w:eastAsia="Calibri"/>
        </w:rPr>
      </w:pPr>
      <w:r w:rsidRPr="00782165">
        <w:rPr>
          <w:rFonts w:eastAsia="Calibri" w:cs="Calibri"/>
        </w:rPr>
        <w:t>Ethylene Propylene Rubber: Conform to NEMA WC 8.</w:t>
      </w:r>
    </w:p>
    <w:p w14:paraId="28407BE3" w14:textId="77777777" w:rsidR="00782165" w:rsidRPr="00782165" w:rsidRDefault="00CB4392" w:rsidP="003862C8">
      <w:pPr>
        <w:pStyle w:val="Paragraph1"/>
        <w:rPr>
          <w:rFonts w:eastAsia="Calibri"/>
        </w:rPr>
      </w:pPr>
      <w:r w:rsidRPr="00782165">
        <w:rPr>
          <w:rFonts w:eastAsia="Calibri" w:cs="Calibri"/>
        </w:rPr>
        <w:t>Feeders and service conductors: Single conductor Type XHHW-2.</w:t>
      </w:r>
    </w:p>
    <w:p w14:paraId="709DF8F6" w14:textId="77777777" w:rsidR="00782165" w:rsidRPr="00782165" w:rsidRDefault="00CB4392" w:rsidP="003862C8">
      <w:pPr>
        <w:pStyle w:val="Paragraph1"/>
        <w:rPr>
          <w:rFonts w:eastAsia="Calibri"/>
        </w:rPr>
      </w:pPr>
      <w:r w:rsidRPr="00782165">
        <w:rPr>
          <w:rFonts w:eastAsia="Calibri" w:cs="Calibri"/>
        </w:rPr>
        <w:t>Branch Circuits:</w:t>
      </w:r>
    </w:p>
    <w:p w14:paraId="2FB2235B" w14:textId="0B09516D" w:rsidR="00782165" w:rsidRPr="000375B2" w:rsidRDefault="00CB4392" w:rsidP="003862C8">
      <w:pPr>
        <w:pStyle w:val="Subparagrapha"/>
        <w:rPr>
          <w:rFonts w:eastAsia="Calibri"/>
        </w:rPr>
      </w:pPr>
      <w:r w:rsidRPr="000375B2">
        <w:rPr>
          <w:rFonts w:eastAsia="Calibri"/>
        </w:rPr>
        <w:t>Single Conductor Type THHN/THWN: Above ground.</w:t>
      </w:r>
    </w:p>
    <w:p w14:paraId="04351915" w14:textId="07F832E2" w:rsidR="00782165" w:rsidRPr="000375B2" w:rsidRDefault="00CB4392" w:rsidP="000375B2">
      <w:pPr>
        <w:pStyle w:val="Subparagrapha"/>
        <w:rPr>
          <w:rFonts w:eastAsia="Calibri"/>
        </w:rPr>
      </w:pPr>
      <w:r w:rsidRPr="000375B2">
        <w:rPr>
          <w:rFonts w:eastAsia="Calibri"/>
        </w:rPr>
        <w:t>Single Conductor Type XHHW-2: Duct bank conduit</w:t>
      </w:r>
      <w:r w:rsidR="00E57C23">
        <w:rPr>
          <w:rFonts w:eastAsia="Calibri"/>
        </w:rPr>
        <w:t>s,</w:t>
      </w:r>
      <w:r w:rsidR="00E57C23" w:rsidRPr="000375B2">
        <w:rPr>
          <w:rFonts w:eastAsia="Calibri"/>
        </w:rPr>
        <w:t xml:space="preserve"> underfloor conduits</w:t>
      </w:r>
      <w:r w:rsidR="00FE6080">
        <w:rPr>
          <w:rFonts w:eastAsia="Calibri"/>
        </w:rPr>
        <w:t xml:space="preserve"> and direct buried conduits</w:t>
      </w:r>
      <w:r w:rsidRPr="000375B2">
        <w:rPr>
          <w:rFonts w:eastAsia="Calibri"/>
        </w:rPr>
        <w:t>.</w:t>
      </w:r>
    </w:p>
    <w:p w14:paraId="6096FB2C" w14:textId="4EB40E31" w:rsidR="00782165" w:rsidRPr="000375B2" w:rsidRDefault="00CB4392" w:rsidP="000375B2">
      <w:pPr>
        <w:pStyle w:val="Subparagrapha"/>
        <w:rPr>
          <w:rFonts w:eastAsia="Calibri"/>
        </w:rPr>
      </w:pPr>
      <w:r w:rsidRPr="000375B2">
        <w:rPr>
          <w:rFonts w:eastAsia="Calibri"/>
        </w:rPr>
        <w:t>No. 12 AWG minimum size for branch circuit wiring</w:t>
      </w:r>
      <w:r w:rsidR="006C0C99">
        <w:rPr>
          <w:rFonts w:eastAsia="Calibri"/>
        </w:rPr>
        <w:t xml:space="preserve"> </w:t>
      </w:r>
      <w:r w:rsidR="006C0C99" w:rsidRPr="000375B2">
        <w:rPr>
          <w:rFonts w:eastAsia="Calibri"/>
        </w:rPr>
        <w:t>unless otherwise noted</w:t>
      </w:r>
      <w:r w:rsidRPr="000375B2">
        <w:rPr>
          <w:rFonts w:eastAsia="Calibri"/>
        </w:rPr>
        <w:t>, including motor circuits.</w:t>
      </w:r>
    </w:p>
    <w:p w14:paraId="5E574FDC" w14:textId="4F0139E9" w:rsidR="00782165" w:rsidRPr="000375B2" w:rsidRDefault="00CB4392" w:rsidP="000375B2">
      <w:pPr>
        <w:pStyle w:val="Subparagrapha"/>
        <w:rPr>
          <w:rFonts w:eastAsia="Calibri"/>
        </w:rPr>
      </w:pPr>
      <w:r w:rsidRPr="000375B2">
        <w:rPr>
          <w:rFonts w:eastAsia="Calibri"/>
        </w:rPr>
        <w:t xml:space="preserve">Size 120 v branch circuits for length of run on </w:t>
      </w:r>
      <w:r w:rsidR="00E447AE">
        <w:rPr>
          <w:rFonts w:eastAsia="Calibri"/>
        </w:rPr>
        <w:t xml:space="preserve">the </w:t>
      </w:r>
      <w:r w:rsidRPr="000375B2">
        <w:rPr>
          <w:rFonts w:eastAsia="Calibri"/>
        </w:rPr>
        <w:t>following basis</w:t>
      </w:r>
      <w:r w:rsidR="00E447AE">
        <w:rPr>
          <w:rFonts w:eastAsia="Calibri"/>
        </w:rPr>
        <w:t>:</w:t>
      </w:r>
    </w:p>
    <w:p w14:paraId="39494377" w14:textId="77777777" w:rsidR="00782165" w:rsidRPr="000375B2" w:rsidRDefault="00CB4392" w:rsidP="003862C8">
      <w:pPr>
        <w:pStyle w:val="Subparagraph1"/>
        <w:rPr>
          <w:rFonts w:eastAsia="Calibri"/>
        </w:rPr>
      </w:pPr>
      <w:r w:rsidRPr="000375B2">
        <w:rPr>
          <w:rFonts w:eastAsia="Calibri"/>
        </w:rPr>
        <w:t>0 to 50 ft Run from Panelboard to first outlet: No. 12 AWG minimum.</w:t>
      </w:r>
    </w:p>
    <w:p w14:paraId="78A8348D" w14:textId="141E26CA" w:rsidR="00782165" w:rsidRPr="000375B2" w:rsidRDefault="00CB4392" w:rsidP="000375B2">
      <w:pPr>
        <w:pStyle w:val="Subparagraph1"/>
        <w:rPr>
          <w:rFonts w:eastAsia="Calibri"/>
        </w:rPr>
      </w:pPr>
      <w:r w:rsidRPr="000375B2">
        <w:rPr>
          <w:rFonts w:eastAsia="Calibri"/>
        </w:rPr>
        <w:t xml:space="preserve">51 to 100 ft Run: Increase one wire size, i.e., No. 12 AWG </w:t>
      </w:r>
      <w:r w:rsidR="0081007B">
        <w:rPr>
          <w:rFonts w:eastAsia="Calibri"/>
        </w:rPr>
        <w:t xml:space="preserve">is </w:t>
      </w:r>
      <w:r w:rsidR="00B8041D">
        <w:rPr>
          <w:rFonts w:eastAsia="Calibri"/>
        </w:rPr>
        <w:t xml:space="preserve">upsized to </w:t>
      </w:r>
      <w:r w:rsidRPr="000375B2">
        <w:rPr>
          <w:rFonts w:eastAsia="Calibri"/>
        </w:rPr>
        <w:t>No. 10 AWG.</w:t>
      </w:r>
    </w:p>
    <w:p w14:paraId="329BE760" w14:textId="6A9A005C" w:rsidR="00782165" w:rsidRPr="000375B2" w:rsidRDefault="00CB4392" w:rsidP="000375B2">
      <w:pPr>
        <w:pStyle w:val="Subparagraph1"/>
        <w:rPr>
          <w:rFonts w:eastAsia="Calibri"/>
        </w:rPr>
      </w:pPr>
      <w:r w:rsidRPr="000375B2">
        <w:rPr>
          <w:rFonts w:eastAsia="Calibri"/>
        </w:rPr>
        <w:t xml:space="preserve">101 to 150 ft Run: Increase two wire sizes, i.e., No. 12 AWG </w:t>
      </w:r>
      <w:r w:rsidR="00B8041D">
        <w:rPr>
          <w:rFonts w:eastAsia="Calibri"/>
        </w:rPr>
        <w:t>is upsized to</w:t>
      </w:r>
      <w:r w:rsidRPr="000375B2">
        <w:rPr>
          <w:rFonts w:eastAsia="Calibri"/>
        </w:rPr>
        <w:t xml:space="preserve"> No. 8 AWG.</w:t>
      </w:r>
    </w:p>
    <w:p w14:paraId="2A7E2280" w14:textId="77777777" w:rsidR="00782165" w:rsidRPr="000375B2" w:rsidRDefault="00CB4392" w:rsidP="000375B2">
      <w:pPr>
        <w:pStyle w:val="Subparagraph1"/>
        <w:rPr>
          <w:rFonts w:eastAsia="Calibri"/>
        </w:rPr>
      </w:pPr>
      <w:r w:rsidRPr="000375B2">
        <w:rPr>
          <w:rFonts w:eastAsia="Calibri"/>
        </w:rPr>
        <w:t>151 ft and above: Wiring sized for 3% maximum voltage drop.</w:t>
      </w:r>
    </w:p>
    <w:p w14:paraId="7D9E4FB1" w14:textId="0A3AC1EE" w:rsidR="00782165" w:rsidRPr="000375B2" w:rsidRDefault="00CB4392" w:rsidP="003862C8">
      <w:pPr>
        <w:pStyle w:val="Subparagrapha"/>
        <w:rPr>
          <w:rFonts w:eastAsia="Calibri"/>
        </w:rPr>
      </w:pPr>
      <w:r w:rsidRPr="000375B2">
        <w:rPr>
          <w:rFonts w:eastAsia="Calibri"/>
        </w:rPr>
        <w:t xml:space="preserve">For other branch circuits, voltage drop for branch circuits and </w:t>
      </w:r>
      <w:r w:rsidR="002A6405">
        <w:rPr>
          <w:rFonts w:eastAsia="Calibri"/>
        </w:rPr>
        <w:t xml:space="preserve">the </w:t>
      </w:r>
      <w:r w:rsidRPr="000375B2">
        <w:rPr>
          <w:rFonts w:eastAsia="Calibri"/>
        </w:rPr>
        <w:t>feeder circuit combined shall not exceed requirements of the NEC</w:t>
      </w:r>
      <w:r w:rsidR="00E447AE">
        <w:rPr>
          <w:rFonts w:eastAsia="Calibri"/>
        </w:rPr>
        <w:t xml:space="preserve"> Article</w:t>
      </w:r>
      <w:r w:rsidRPr="000375B2">
        <w:rPr>
          <w:rFonts w:eastAsia="Calibri"/>
        </w:rPr>
        <w:t xml:space="preserve"> 21</w:t>
      </w:r>
      <w:r w:rsidR="00E447AE">
        <w:rPr>
          <w:rFonts w:eastAsia="Calibri"/>
        </w:rPr>
        <w:t>0</w:t>
      </w:r>
      <w:r w:rsidRPr="000375B2">
        <w:rPr>
          <w:rFonts w:eastAsia="Calibri"/>
        </w:rPr>
        <w:t>.</w:t>
      </w:r>
    </w:p>
    <w:p w14:paraId="0B6FE8FD" w14:textId="77777777" w:rsidR="00782165" w:rsidRPr="00782165" w:rsidRDefault="00CB4392" w:rsidP="003862C8">
      <w:pPr>
        <w:pStyle w:val="Paragraph1"/>
        <w:rPr>
          <w:rFonts w:eastAsia="Calibri"/>
        </w:rPr>
      </w:pPr>
      <w:r w:rsidRPr="00782165">
        <w:rPr>
          <w:rFonts w:eastAsia="Calibri" w:cs="Calibri"/>
        </w:rPr>
        <w:t>Control Circuits:</w:t>
      </w:r>
    </w:p>
    <w:p w14:paraId="34C579BF" w14:textId="66857110" w:rsidR="00782165" w:rsidRPr="00782165" w:rsidRDefault="00CB4392" w:rsidP="003862C8">
      <w:pPr>
        <w:pStyle w:val="Subparagrapha"/>
        <w:rPr>
          <w:rFonts w:eastAsia="Calibri"/>
        </w:rPr>
      </w:pPr>
      <w:r w:rsidRPr="00782165">
        <w:rPr>
          <w:rFonts w:eastAsia="Calibri" w:cs="Calibri"/>
        </w:rPr>
        <w:t xml:space="preserve">Single conductor Type THHN/THWN: </w:t>
      </w:r>
      <w:r w:rsidR="00E94EA9">
        <w:rPr>
          <w:rFonts w:eastAsia="Calibri" w:cs="Calibri"/>
        </w:rPr>
        <w:t>a</w:t>
      </w:r>
      <w:r w:rsidRPr="00782165">
        <w:rPr>
          <w:rFonts w:eastAsia="Calibri" w:cs="Calibri"/>
        </w:rPr>
        <w:t xml:space="preserve">bove ground </w:t>
      </w:r>
      <w:r w:rsidR="00E94EA9">
        <w:rPr>
          <w:rFonts w:eastAsia="Calibri" w:cs="Calibri"/>
        </w:rPr>
        <w:t>only</w:t>
      </w:r>
      <w:r w:rsidRPr="00782165">
        <w:rPr>
          <w:rFonts w:eastAsia="Calibri" w:cs="Calibri"/>
        </w:rPr>
        <w:t>.</w:t>
      </w:r>
    </w:p>
    <w:p w14:paraId="5E344968" w14:textId="48346589" w:rsidR="000D0706" w:rsidRPr="000D0706" w:rsidRDefault="000D0706" w:rsidP="003862C8">
      <w:pPr>
        <w:pStyle w:val="Subparagrapha"/>
        <w:rPr>
          <w:rFonts w:eastAsia="Calibri"/>
        </w:rPr>
      </w:pPr>
      <w:r>
        <w:rPr>
          <w:rFonts w:eastAsia="Calibri"/>
        </w:rPr>
        <w:t xml:space="preserve">Single conductor Type XHHW-2: underfloor </w:t>
      </w:r>
      <w:r w:rsidR="0052282D">
        <w:rPr>
          <w:rFonts w:eastAsia="Calibri"/>
        </w:rPr>
        <w:t xml:space="preserve">and </w:t>
      </w:r>
      <w:r w:rsidR="0078306C">
        <w:rPr>
          <w:rFonts w:eastAsia="Calibri"/>
        </w:rPr>
        <w:t xml:space="preserve">in-grade </w:t>
      </w:r>
      <w:r>
        <w:rPr>
          <w:rFonts w:eastAsia="Calibri"/>
        </w:rPr>
        <w:t>conduits.</w:t>
      </w:r>
    </w:p>
    <w:p w14:paraId="0866C7B0" w14:textId="1EDEA388" w:rsidR="00782165" w:rsidRPr="00782165" w:rsidRDefault="00CB4392" w:rsidP="003862C8">
      <w:pPr>
        <w:pStyle w:val="Subparagrapha"/>
        <w:rPr>
          <w:rFonts w:eastAsia="Calibri"/>
        </w:rPr>
      </w:pPr>
      <w:r w:rsidRPr="00782165">
        <w:rPr>
          <w:rFonts w:eastAsia="Calibri" w:cs="Calibri"/>
        </w:rPr>
        <w:t>No. 14 AWG stranded copper minimum size</w:t>
      </w:r>
      <w:r w:rsidR="006C0C99">
        <w:rPr>
          <w:rFonts w:eastAsia="Calibri" w:cs="Calibri"/>
        </w:rPr>
        <w:t>,</w:t>
      </w:r>
      <w:r w:rsidRPr="00782165">
        <w:rPr>
          <w:rFonts w:eastAsia="Calibri" w:cs="Calibri"/>
        </w:rPr>
        <w:t xml:space="preserve"> unless otherwise noted.</w:t>
      </w:r>
    </w:p>
    <w:p w14:paraId="2A4B6963" w14:textId="77777777" w:rsidR="00782165" w:rsidRPr="00782165" w:rsidRDefault="00CB4392" w:rsidP="003862C8">
      <w:pPr>
        <w:pStyle w:val="Subparagrapha"/>
        <w:rPr>
          <w:rFonts w:eastAsia="Calibri"/>
        </w:rPr>
      </w:pPr>
      <w:r w:rsidRPr="00782165">
        <w:rPr>
          <w:rFonts w:eastAsia="Calibri" w:cs="Calibri"/>
        </w:rPr>
        <w:t>Multi-wire cable assembly: Duct bank conduits.</w:t>
      </w:r>
    </w:p>
    <w:p w14:paraId="0705BF58" w14:textId="77777777" w:rsidR="00782165" w:rsidRPr="00782165" w:rsidRDefault="00CB4392" w:rsidP="003862C8">
      <w:pPr>
        <w:pStyle w:val="Paragraph1"/>
        <w:rPr>
          <w:rFonts w:eastAsia="Calibri"/>
        </w:rPr>
      </w:pPr>
      <w:r w:rsidRPr="00782165">
        <w:rPr>
          <w:rFonts w:eastAsia="Calibri" w:cs="Calibri"/>
        </w:rPr>
        <w:t>Non-shielded Instrumentation, Graphic Indication, and Other Control Wiring Operating at Less Than 120 v: No. 14 AWG stranded copper except as otherwise indicated with same insulation as control circuits.</w:t>
      </w:r>
    </w:p>
    <w:p w14:paraId="1C04823E" w14:textId="5AEFB50C" w:rsidR="00782165" w:rsidRPr="000D0706" w:rsidRDefault="00CB4392" w:rsidP="003862C8">
      <w:pPr>
        <w:pStyle w:val="Subparagrapha"/>
        <w:rPr>
          <w:rFonts w:eastAsia="Calibri"/>
        </w:rPr>
      </w:pPr>
      <w:r w:rsidRPr="00782165">
        <w:rPr>
          <w:rFonts w:eastAsia="Calibri" w:cs="Calibri"/>
        </w:rPr>
        <w:t>Single conductor Type THHW/THWN</w:t>
      </w:r>
      <w:r w:rsidR="00756775">
        <w:rPr>
          <w:rFonts w:eastAsia="Calibri" w:cs="Calibri"/>
        </w:rPr>
        <w:t>:</w:t>
      </w:r>
      <w:r w:rsidRPr="00782165">
        <w:rPr>
          <w:rFonts w:eastAsia="Calibri" w:cs="Calibri"/>
        </w:rPr>
        <w:t xml:space="preserve"> above ground</w:t>
      </w:r>
      <w:r w:rsidR="000D0706">
        <w:rPr>
          <w:rFonts w:eastAsia="Calibri" w:cs="Calibri"/>
        </w:rPr>
        <w:t xml:space="preserve"> only</w:t>
      </w:r>
      <w:r w:rsidRPr="00782165">
        <w:rPr>
          <w:rFonts w:eastAsia="Calibri" w:cs="Calibri"/>
        </w:rPr>
        <w:t>.</w:t>
      </w:r>
    </w:p>
    <w:p w14:paraId="3E12E993" w14:textId="57929E90" w:rsidR="000D0706" w:rsidRPr="00782165" w:rsidRDefault="000D0706" w:rsidP="003862C8">
      <w:pPr>
        <w:pStyle w:val="Subparagrapha"/>
        <w:rPr>
          <w:rFonts w:eastAsia="Calibri"/>
        </w:rPr>
      </w:pPr>
      <w:r>
        <w:rPr>
          <w:rFonts w:eastAsia="Calibri" w:cs="Calibri"/>
        </w:rPr>
        <w:t>Single conductor Type XHHW-2</w:t>
      </w:r>
      <w:r w:rsidR="00756775">
        <w:rPr>
          <w:rFonts w:eastAsia="Calibri" w:cs="Calibri"/>
        </w:rPr>
        <w:t xml:space="preserve">: </w:t>
      </w:r>
      <w:r w:rsidR="00756775" w:rsidRPr="00782165">
        <w:rPr>
          <w:rFonts w:eastAsia="Calibri" w:cs="Calibri"/>
        </w:rPr>
        <w:t>underfloor conduits</w:t>
      </w:r>
      <w:r w:rsidR="00756775">
        <w:rPr>
          <w:rFonts w:eastAsia="Calibri" w:cs="Calibri"/>
        </w:rPr>
        <w:t>.</w:t>
      </w:r>
    </w:p>
    <w:p w14:paraId="77FFBAC8" w14:textId="77777777" w:rsidR="00782165" w:rsidRPr="00782165" w:rsidRDefault="00CB4392" w:rsidP="003862C8">
      <w:pPr>
        <w:pStyle w:val="Subparagrapha"/>
        <w:rPr>
          <w:rFonts w:eastAsia="Calibri"/>
        </w:rPr>
      </w:pPr>
      <w:r w:rsidRPr="00782165">
        <w:rPr>
          <w:rFonts w:eastAsia="Calibri" w:cs="Calibri"/>
        </w:rPr>
        <w:t>Multi-wire cable assembly: Duct bank conduits.</w:t>
      </w:r>
    </w:p>
    <w:p w14:paraId="3C626D16" w14:textId="77777777" w:rsidR="00782165" w:rsidRPr="00782165" w:rsidRDefault="00CB4392" w:rsidP="003862C8">
      <w:pPr>
        <w:pStyle w:val="Paragraph1"/>
        <w:rPr>
          <w:rFonts w:eastAsia="Calibri"/>
        </w:rPr>
      </w:pPr>
      <w:r w:rsidRPr="00782165">
        <w:rPr>
          <w:rFonts w:eastAsia="Calibri" w:cs="Calibri"/>
        </w:rPr>
        <w:t>Shielded instrumentation wiring, above ground and underfloor conduits:</w:t>
      </w:r>
    </w:p>
    <w:p w14:paraId="1F18236C" w14:textId="77777777" w:rsidR="00782165" w:rsidRPr="00782165" w:rsidRDefault="00CB4392" w:rsidP="003862C8">
      <w:pPr>
        <w:pStyle w:val="Subparagrapha"/>
        <w:rPr>
          <w:rFonts w:eastAsia="Calibri"/>
        </w:rPr>
      </w:pPr>
      <w:r w:rsidRPr="00782165">
        <w:rPr>
          <w:rFonts w:eastAsia="Calibri" w:cs="Calibri"/>
        </w:rPr>
        <w:t>PVC insulation, tinned copper (19 by 27) stranded, No. 16 AWG, twisted pair or triplet cabled with aluminum mylar shielding, stranded, tinned, No. 18 AWG copper drain wire, and overall black FR-PVC, 90˚C, 600-volt jacket.</w:t>
      </w:r>
    </w:p>
    <w:p w14:paraId="5E2F8DCF" w14:textId="77777777" w:rsidR="00782165" w:rsidRPr="00782165" w:rsidRDefault="00CB4392" w:rsidP="003862C8">
      <w:pPr>
        <w:pStyle w:val="Subparagrapha"/>
        <w:rPr>
          <w:rFonts w:eastAsia="Calibri"/>
        </w:rPr>
      </w:pPr>
      <w:r w:rsidRPr="00782165">
        <w:rPr>
          <w:rFonts w:eastAsia="Calibri" w:cs="Calibri"/>
        </w:rPr>
        <w:t>Multi-wire cable assembly: duct bank conduits.</w:t>
      </w:r>
    </w:p>
    <w:p w14:paraId="79966C8D" w14:textId="77777777" w:rsidR="00782165" w:rsidRPr="00782165" w:rsidRDefault="00CB4392" w:rsidP="003862C8">
      <w:pPr>
        <w:pStyle w:val="Paragraph1"/>
        <w:rPr>
          <w:rFonts w:eastAsia="Calibri"/>
        </w:rPr>
      </w:pPr>
      <w:r w:rsidRPr="00782165">
        <w:rPr>
          <w:rFonts w:eastAsia="Calibri" w:cs="Calibri"/>
        </w:rPr>
        <w:t>Fire Pump Feeder: Type MI, 3-conductor copper.</w:t>
      </w:r>
    </w:p>
    <w:p w14:paraId="4ECF3B44" w14:textId="77777777" w:rsidR="00782165" w:rsidRPr="00782165" w:rsidRDefault="00CB4392" w:rsidP="003862C8">
      <w:pPr>
        <w:pStyle w:val="Paragraph1"/>
        <w:rPr>
          <w:rFonts w:eastAsia="Calibri"/>
        </w:rPr>
      </w:pPr>
      <w:r w:rsidRPr="00782165">
        <w:rPr>
          <w:rFonts w:eastAsia="Calibri" w:cs="Calibri"/>
        </w:rPr>
        <w:t>Multi-Wire Control and Instrumentation Cable Assemblies:</w:t>
      </w:r>
    </w:p>
    <w:p w14:paraId="6E00D192" w14:textId="77777777" w:rsidR="00782165" w:rsidRPr="00782165" w:rsidRDefault="00CB4392" w:rsidP="003862C8">
      <w:pPr>
        <w:pStyle w:val="Subparagrapha"/>
        <w:rPr>
          <w:rFonts w:eastAsia="Calibri"/>
        </w:rPr>
      </w:pPr>
      <w:r w:rsidRPr="00782165">
        <w:rPr>
          <w:rFonts w:eastAsia="Calibri" w:cs="Calibri"/>
        </w:rPr>
        <w:t>Multi-conductor, color-coded cable with number and size of conductors indicated.</w:t>
      </w:r>
    </w:p>
    <w:p w14:paraId="0D513C85" w14:textId="77777777" w:rsidR="00782165" w:rsidRPr="00782165" w:rsidRDefault="00CB4392" w:rsidP="003862C8">
      <w:pPr>
        <w:pStyle w:val="Subparagrapha"/>
        <w:rPr>
          <w:rFonts w:eastAsia="Calibri"/>
        </w:rPr>
      </w:pPr>
      <w:r w:rsidRPr="00782165">
        <w:rPr>
          <w:rFonts w:eastAsia="Calibri" w:cs="Calibri"/>
        </w:rPr>
        <w:t>Where spare conductors are not indicated provide 10% spare conductors. One pair minimum.</w:t>
      </w:r>
    </w:p>
    <w:p w14:paraId="3C91B67A" w14:textId="77777777" w:rsidR="00782165" w:rsidRPr="00782165" w:rsidRDefault="00CB4392" w:rsidP="003862C8">
      <w:pPr>
        <w:pStyle w:val="Subparagrapha"/>
        <w:rPr>
          <w:rFonts w:eastAsia="Calibri"/>
        </w:rPr>
      </w:pPr>
      <w:r w:rsidRPr="00782165">
        <w:rPr>
          <w:rFonts w:eastAsia="Calibri" w:cs="Calibri"/>
        </w:rPr>
        <w:t>Control and non-shielded instrumentation.</w:t>
      </w:r>
    </w:p>
    <w:p w14:paraId="51DFEA7C" w14:textId="77777777" w:rsidR="00782165" w:rsidRPr="00782165" w:rsidRDefault="00CB4392" w:rsidP="003862C8">
      <w:pPr>
        <w:pStyle w:val="Subparagraph1"/>
        <w:rPr>
          <w:rFonts w:eastAsia="Calibri"/>
        </w:rPr>
      </w:pPr>
      <w:r w:rsidRPr="00782165">
        <w:rPr>
          <w:rFonts w:eastAsia="Calibri" w:cs="Calibri"/>
        </w:rPr>
        <w:lastRenderedPageBreak/>
        <w:t>Bare soft stranded No. 14 or 12 AWG copper in accordance with ASTM B3.</w:t>
      </w:r>
    </w:p>
    <w:p w14:paraId="1CC4716B" w14:textId="77777777" w:rsidR="00782165" w:rsidRPr="00782165" w:rsidRDefault="00CB4392" w:rsidP="003862C8">
      <w:pPr>
        <w:pStyle w:val="Subparagraph1"/>
        <w:rPr>
          <w:rFonts w:eastAsia="Calibri"/>
        </w:rPr>
      </w:pPr>
      <w:r w:rsidRPr="00782165">
        <w:rPr>
          <w:rFonts w:eastAsia="Calibri" w:cs="Calibri"/>
        </w:rPr>
        <w:t>Class B stranded in accordance with ASTM B8.</w:t>
      </w:r>
    </w:p>
    <w:p w14:paraId="126BC4DC" w14:textId="77777777" w:rsidR="00782165" w:rsidRPr="00782165" w:rsidRDefault="00CB4392" w:rsidP="003862C8">
      <w:pPr>
        <w:pStyle w:val="Subparagraph1"/>
        <w:rPr>
          <w:rFonts w:eastAsia="Calibri"/>
        </w:rPr>
      </w:pPr>
      <w:r w:rsidRPr="00782165">
        <w:rPr>
          <w:rFonts w:eastAsia="Calibri" w:cs="Calibri"/>
        </w:rPr>
        <w:t>Type THWN insulation also meeting requirements of NEMA WC-5 with armor-nylon in accordance with UL 83-THHN/THWN.</w:t>
      </w:r>
    </w:p>
    <w:p w14:paraId="078D083B" w14:textId="77777777" w:rsidR="00782165" w:rsidRPr="00782165" w:rsidRDefault="00CB4392" w:rsidP="003862C8">
      <w:pPr>
        <w:pStyle w:val="Subparagraph1"/>
        <w:rPr>
          <w:rFonts w:eastAsia="Calibri"/>
        </w:rPr>
      </w:pPr>
      <w:r w:rsidRPr="00782165">
        <w:rPr>
          <w:rFonts w:eastAsia="Calibri" w:cs="Calibri"/>
        </w:rPr>
        <w:t>Color coded or numbered in accordance with NEMA WC-5 Method I Table K-2</w:t>
      </w:r>
    </w:p>
    <w:p w14:paraId="29A4B881" w14:textId="77777777" w:rsidR="00782165" w:rsidRPr="00782165" w:rsidRDefault="00CB4392" w:rsidP="003862C8">
      <w:pPr>
        <w:pStyle w:val="Subparagraph1"/>
        <w:rPr>
          <w:rFonts w:eastAsia="Calibri"/>
        </w:rPr>
      </w:pPr>
      <w:r w:rsidRPr="00782165">
        <w:rPr>
          <w:rFonts w:eastAsia="Calibri" w:cs="Calibri"/>
        </w:rPr>
        <w:t>Cabled with suitable fillers.</w:t>
      </w:r>
    </w:p>
    <w:p w14:paraId="1C95DC25" w14:textId="77777777" w:rsidR="00782165" w:rsidRPr="00782165" w:rsidRDefault="00CB4392" w:rsidP="003862C8">
      <w:pPr>
        <w:pStyle w:val="Subparagraph1"/>
        <w:rPr>
          <w:rFonts w:eastAsia="Calibri"/>
        </w:rPr>
      </w:pPr>
      <w:r w:rsidRPr="00782165">
        <w:rPr>
          <w:rFonts w:eastAsia="Calibri" w:cs="Calibri"/>
        </w:rPr>
        <w:t>Overall black FR-PVC, 90°C, 600-volt sunlight resistant jacket.</w:t>
      </w:r>
    </w:p>
    <w:p w14:paraId="3FE805C0" w14:textId="77777777" w:rsidR="00782165" w:rsidRPr="00782165" w:rsidRDefault="00CB4392" w:rsidP="003862C8">
      <w:pPr>
        <w:pStyle w:val="Subparagraph1"/>
        <w:rPr>
          <w:rFonts w:eastAsia="Calibri"/>
        </w:rPr>
      </w:pPr>
      <w:r w:rsidRPr="00782165">
        <w:rPr>
          <w:rFonts w:eastAsia="Calibri" w:cs="Calibri"/>
        </w:rPr>
        <w:t>UL listed for installation in cable trays in accordance with NEC Art. 318, Class I, Division 2 hazardous areas and in accordance with NEC 340 and for direct burial.</w:t>
      </w:r>
    </w:p>
    <w:p w14:paraId="011BAE1A" w14:textId="207A2A14" w:rsidR="00782165" w:rsidRPr="00782165" w:rsidRDefault="00782165" w:rsidP="003862C8">
      <w:pPr>
        <w:pStyle w:val="Subparagrapha"/>
        <w:rPr>
          <w:rFonts w:eastAsia="Calibri"/>
        </w:rPr>
      </w:pPr>
      <w:r w:rsidRPr="00782165">
        <w:rPr>
          <w:rFonts w:eastAsia="Calibri" w:cs="Calibri"/>
        </w:rPr>
        <w:t>Shielded Instrumentation</w:t>
      </w:r>
      <w:r w:rsidR="00CB4392" w:rsidRPr="00782165">
        <w:rPr>
          <w:rFonts w:eastAsia="Calibri" w:cs="Calibri"/>
        </w:rPr>
        <w:t>:</w:t>
      </w:r>
    </w:p>
    <w:p w14:paraId="3350CBF0" w14:textId="77777777" w:rsidR="00782165" w:rsidRPr="00782165" w:rsidRDefault="00CB4392" w:rsidP="003862C8">
      <w:pPr>
        <w:pStyle w:val="Subparagraph1"/>
        <w:rPr>
          <w:rFonts w:eastAsia="Calibri"/>
        </w:rPr>
      </w:pPr>
      <w:r w:rsidRPr="00782165">
        <w:rPr>
          <w:rFonts w:eastAsia="Calibri" w:cs="Calibri"/>
        </w:rPr>
        <w:t>Bare soft stranded No. 16 AWG copper in accordance with ASTM B3.</w:t>
      </w:r>
    </w:p>
    <w:p w14:paraId="79ABE383" w14:textId="77777777" w:rsidR="00782165" w:rsidRPr="00782165" w:rsidRDefault="00CB4392" w:rsidP="003862C8">
      <w:pPr>
        <w:pStyle w:val="Subparagraph1"/>
        <w:rPr>
          <w:rFonts w:eastAsia="Calibri"/>
        </w:rPr>
      </w:pPr>
      <w:r w:rsidRPr="00782165">
        <w:rPr>
          <w:rFonts w:eastAsia="Calibri" w:cs="Calibri"/>
        </w:rPr>
        <w:t>Class B stranded tinned copper in accordance with ASTM B8.</w:t>
      </w:r>
    </w:p>
    <w:p w14:paraId="031D7F9D" w14:textId="77777777" w:rsidR="00782165" w:rsidRPr="00782165" w:rsidRDefault="00CB4392" w:rsidP="003862C8">
      <w:pPr>
        <w:pStyle w:val="Subparagraph1"/>
        <w:rPr>
          <w:rFonts w:eastAsia="Calibri"/>
        </w:rPr>
      </w:pPr>
      <w:r w:rsidRPr="00782165">
        <w:rPr>
          <w:rFonts w:eastAsia="Calibri" w:cs="Calibri"/>
        </w:rPr>
        <w:t>PVC with nylon armor insulation.</w:t>
      </w:r>
    </w:p>
    <w:p w14:paraId="72FA6633" w14:textId="77777777" w:rsidR="00782165" w:rsidRPr="00782165" w:rsidRDefault="00CB4392" w:rsidP="003862C8">
      <w:pPr>
        <w:pStyle w:val="Subparagraph1"/>
        <w:rPr>
          <w:rFonts w:eastAsia="Calibri"/>
        </w:rPr>
      </w:pPr>
      <w:r w:rsidRPr="00782165">
        <w:rPr>
          <w:rFonts w:eastAsia="Calibri" w:cs="Calibri"/>
        </w:rPr>
        <w:t>Twisted pairs color coded in accordance with NEMA WC-5 Method I Table K-2, and numbered.</w:t>
      </w:r>
    </w:p>
    <w:p w14:paraId="0F731E4F" w14:textId="77777777" w:rsidR="00782165" w:rsidRPr="00782165" w:rsidRDefault="00CB4392" w:rsidP="003862C8">
      <w:pPr>
        <w:pStyle w:val="Subparagraph1"/>
        <w:rPr>
          <w:rFonts w:eastAsia="Calibri"/>
        </w:rPr>
      </w:pPr>
      <w:r w:rsidRPr="00782165">
        <w:rPr>
          <w:rFonts w:eastAsia="Calibri" w:cs="Calibri"/>
        </w:rPr>
        <w:t>Individual and overall aluminum mylar shields and seven strand tinned copper drain wires.</w:t>
      </w:r>
    </w:p>
    <w:p w14:paraId="5F50A105" w14:textId="77777777" w:rsidR="00782165" w:rsidRPr="00782165" w:rsidRDefault="00CB4392" w:rsidP="003862C8">
      <w:pPr>
        <w:pStyle w:val="Subparagraph1"/>
        <w:rPr>
          <w:rFonts w:eastAsia="Calibri"/>
        </w:rPr>
      </w:pPr>
      <w:r w:rsidRPr="00782165">
        <w:rPr>
          <w:rFonts w:eastAsia="Calibri" w:cs="Calibri"/>
        </w:rPr>
        <w:t>Overall black FR-PVC 90°C 600-volt sunlight resistant jacket.</w:t>
      </w:r>
    </w:p>
    <w:p w14:paraId="675D5BDB" w14:textId="77777777" w:rsidR="00782165" w:rsidRPr="000375B2" w:rsidRDefault="00CB4392" w:rsidP="003862C8">
      <w:pPr>
        <w:pStyle w:val="Subparagraph1"/>
        <w:rPr>
          <w:rFonts w:eastAsia="Calibri"/>
        </w:rPr>
      </w:pPr>
      <w:r w:rsidRPr="000375B2">
        <w:rPr>
          <w:rFonts w:eastAsia="Calibri"/>
        </w:rPr>
        <w:t>UL listed for installation in cable trays in accordance with NEC 318, Class I, Division 2 hazardous areas in accordance with NEC 340 and for direct burial.</w:t>
      </w:r>
    </w:p>
    <w:p w14:paraId="52043F63" w14:textId="77777777" w:rsidR="00782165" w:rsidRPr="00782165" w:rsidRDefault="00CB4392" w:rsidP="003862C8">
      <w:pPr>
        <w:pStyle w:val="Paragraph"/>
        <w:rPr>
          <w:rFonts w:eastAsia="Calibri"/>
        </w:rPr>
      </w:pPr>
      <w:r w:rsidRPr="00782165">
        <w:rPr>
          <w:rFonts w:eastAsia="Calibri" w:cs="Calibri"/>
        </w:rPr>
        <w:t>Cable Connectors, Solderless Type:</w:t>
      </w:r>
    </w:p>
    <w:p w14:paraId="587B6952" w14:textId="77777777" w:rsidR="00782165" w:rsidRPr="000375B2" w:rsidRDefault="00CB4392" w:rsidP="003862C8">
      <w:pPr>
        <w:pStyle w:val="Paragraph1"/>
        <w:rPr>
          <w:rFonts w:eastAsia="Calibri"/>
        </w:rPr>
      </w:pPr>
      <w:r w:rsidRPr="000375B2">
        <w:rPr>
          <w:rFonts w:eastAsia="Calibri"/>
        </w:rPr>
        <w:t>For wire sizes No. 4 AWG and above, use either compression type or bolted type with silver-plated contact faces.</w:t>
      </w:r>
    </w:p>
    <w:p w14:paraId="345EDA29" w14:textId="77777777" w:rsidR="00782165" w:rsidRPr="000375B2" w:rsidRDefault="00CB4392" w:rsidP="000375B2">
      <w:pPr>
        <w:pStyle w:val="Paragraph1"/>
        <w:rPr>
          <w:rFonts w:eastAsia="Calibri"/>
        </w:rPr>
      </w:pPr>
      <w:r w:rsidRPr="000375B2">
        <w:rPr>
          <w:rFonts w:eastAsia="Calibri"/>
        </w:rPr>
        <w:t>For wire sizes up to and including No. 6 AWG, use compression type.  Alarm and control wire shall be terminated using forked type connectors at terminal boards.</w:t>
      </w:r>
    </w:p>
    <w:p w14:paraId="4D7F8496" w14:textId="77777777" w:rsidR="00782165" w:rsidRPr="000375B2" w:rsidRDefault="00CB4392" w:rsidP="000375B2">
      <w:pPr>
        <w:pStyle w:val="Paragraph1"/>
        <w:rPr>
          <w:rFonts w:eastAsia="Calibri"/>
        </w:rPr>
      </w:pPr>
      <w:r w:rsidRPr="000375B2">
        <w:rPr>
          <w:rFonts w:eastAsia="Calibri"/>
        </w:rPr>
        <w:t>For wire sizes No. 1/0 AWG and larger, use connectors with at least two cable clamping elements or compression indents and provision for at least two carbon steel bolts with Belleville Washer Nut or approved equal bolts for joining to apparatus terminal.</w:t>
      </w:r>
    </w:p>
    <w:p w14:paraId="41CEA7B5" w14:textId="77777777" w:rsidR="00782165" w:rsidRPr="000375B2" w:rsidRDefault="00CB4392" w:rsidP="000375B2">
      <w:pPr>
        <w:pStyle w:val="Paragraph1"/>
        <w:rPr>
          <w:rFonts w:eastAsia="Calibri"/>
        </w:rPr>
      </w:pPr>
      <w:r w:rsidRPr="000375B2">
        <w:rPr>
          <w:rFonts w:eastAsia="Calibri"/>
        </w:rPr>
        <w:t>Properly size connectors to fit fastening device and wire size.  Connectors shall be rated for 75 degree C, 600 volts.</w:t>
      </w:r>
    </w:p>
    <w:p w14:paraId="0A286C99" w14:textId="77777777" w:rsidR="00782165" w:rsidRPr="00782165" w:rsidRDefault="00CB4392" w:rsidP="003862C8">
      <w:pPr>
        <w:pStyle w:val="Paragraph"/>
        <w:rPr>
          <w:rFonts w:eastAsia="Calibri"/>
        </w:rPr>
      </w:pPr>
      <w:r w:rsidRPr="00782165">
        <w:rPr>
          <w:rFonts w:eastAsia="Calibri" w:cs="Calibri"/>
        </w:rPr>
        <w:t>Cable Splices:</w:t>
      </w:r>
    </w:p>
    <w:p w14:paraId="0CF8E743" w14:textId="77777777" w:rsidR="00782165" w:rsidRPr="00782165" w:rsidRDefault="00CB4392" w:rsidP="003862C8">
      <w:pPr>
        <w:pStyle w:val="Paragraph1"/>
        <w:rPr>
          <w:rFonts w:eastAsia="Calibri"/>
        </w:rPr>
      </w:pPr>
      <w:r w:rsidRPr="00782165">
        <w:rPr>
          <w:rFonts w:eastAsia="Calibri" w:cs="Calibri"/>
        </w:rPr>
        <w:t>For wire sizes No. 8 AWG and larger, splices shall be made up with compression type copper splice fittings.  Splices shall be taped and covered with materials recommended by cable manufacturer to provide insulation equal to that on conductors.</w:t>
      </w:r>
    </w:p>
    <w:p w14:paraId="562305BA" w14:textId="4F704E73" w:rsidR="00782165" w:rsidRPr="00782165" w:rsidRDefault="00CB4392" w:rsidP="003862C8">
      <w:pPr>
        <w:pStyle w:val="Paragraph1"/>
        <w:rPr>
          <w:rFonts w:eastAsia="Calibri"/>
        </w:rPr>
      </w:pPr>
      <w:r w:rsidRPr="79E85227">
        <w:rPr>
          <w:rFonts w:eastAsia="Calibri" w:cs="Calibri"/>
        </w:rPr>
        <w:t>For wire sizes No. 10 AWG and smaller, splices may be made with pre-insulated spring connectors.</w:t>
      </w:r>
    </w:p>
    <w:p w14:paraId="7211B5E5" w14:textId="77777777" w:rsidR="00782165" w:rsidRPr="00782165" w:rsidRDefault="00CB4392" w:rsidP="003862C8">
      <w:pPr>
        <w:pStyle w:val="Paragraph1"/>
        <w:rPr>
          <w:rFonts w:eastAsia="Calibri"/>
        </w:rPr>
      </w:pPr>
      <w:r w:rsidRPr="00782165">
        <w:rPr>
          <w:rFonts w:eastAsia="Calibri" w:cs="Calibri"/>
        </w:rPr>
        <w:t>For wet locations, splices shall be waterproof.  Compression type splices shall be waterproofed by sealant-filled, thick wall, heat shrinkable, thermoset­ting tubing or by pouring thermosetting resin into mold that surrounds the joined conductor.  Spring connector splices shall be waterproofed with sealant filler.</w:t>
      </w:r>
    </w:p>
    <w:p w14:paraId="558F4144" w14:textId="77777777" w:rsidR="00782165" w:rsidRPr="00782165" w:rsidRDefault="00CB4392" w:rsidP="003862C8">
      <w:pPr>
        <w:pStyle w:val="Paragraph1"/>
        <w:rPr>
          <w:rFonts w:eastAsia="Calibri"/>
        </w:rPr>
      </w:pPr>
      <w:r w:rsidRPr="00782165">
        <w:rPr>
          <w:rFonts w:eastAsia="Calibri" w:cs="Calibri"/>
        </w:rPr>
        <w:t>Splices shall be suitably sized for cable, rated 75 degrees C, and 600 volts.</w:t>
      </w:r>
    </w:p>
    <w:p w14:paraId="4B782EAF" w14:textId="77777777" w:rsidR="00782165" w:rsidRPr="00782165" w:rsidRDefault="00CB4392" w:rsidP="000375B2">
      <w:pPr>
        <w:pStyle w:val="Paragraph1"/>
        <w:rPr>
          <w:rFonts w:eastAsia="Calibri"/>
        </w:rPr>
      </w:pPr>
      <w:r w:rsidRPr="00782165">
        <w:rPr>
          <w:rFonts w:eastAsia="Calibri"/>
        </w:rPr>
        <w:t>Splices shall be in accordance with NEC and UL.</w:t>
      </w:r>
    </w:p>
    <w:p w14:paraId="0766F06E" w14:textId="77777777" w:rsidR="00782165" w:rsidRPr="00782165" w:rsidRDefault="00CB4392" w:rsidP="003862C8">
      <w:pPr>
        <w:pStyle w:val="Paragraph"/>
        <w:rPr>
          <w:rFonts w:eastAsia="Calibri"/>
        </w:rPr>
      </w:pPr>
      <w:r w:rsidRPr="00782165">
        <w:rPr>
          <w:rFonts w:eastAsia="Calibri" w:cs="Calibri"/>
        </w:rPr>
        <w:t>Wire and Cable Markers:</w:t>
      </w:r>
    </w:p>
    <w:p w14:paraId="15318764" w14:textId="77777777" w:rsidR="00782165" w:rsidRPr="00782165" w:rsidRDefault="00CB4392" w:rsidP="000375B2">
      <w:pPr>
        <w:pStyle w:val="Paragraph1"/>
        <w:rPr>
          <w:rFonts w:eastAsia="Calibri"/>
        </w:rPr>
      </w:pPr>
      <w:r w:rsidRPr="00782165">
        <w:rPr>
          <w:rFonts w:eastAsia="Calibri"/>
        </w:rPr>
        <w:t>Provide wire and cable markers in accordance with Section 26 05 53, Identification for Electrical Systems.</w:t>
      </w:r>
    </w:p>
    <w:p w14:paraId="1801FB80" w14:textId="77777777" w:rsidR="00782165" w:rsidRPr="00ED6762" w:rsidRDefault="00CB4392" w:rsidP="003862C8">
      <w:pPr>
        <w:pStyle w:val="ArticleHeading"/>
        <w:rPr>
          <w:rFonts w:eastAsia="Calibri"/>
        </w:rPr>
      </w:pPr>
      <w:r w:rsidRPr="00ED6762">
        <w:rPr>
          <w:rFonts w:eastAsia="Calibri"/>
        </w:rPr>
        <w:t>SOURCE QUALITY CONTROL</w:t>
      </w:r>
    </w:p>
    <w:p w14:paraId="366866C9" w14:textId="77777777" w:rsidR="00782165" w:rsidRPr="00782165" w:rsidRDefault="00CB4392" w:rsidP="003862C8">
      <w:pPr>
        <w:pStyle w:val="Paragraph"/>
        <w:rPr>
          <w:rFonts w:eastAsia="Calibri"/>
        </w:rPr>
      </w:pPr>
      <w:r w:rsidRPr="00782165">
        <w:rPr>
          <w:rFonts w:eastAsia="Calibri" w:cs="Calibri"/>
        </w:rPr>
        <w:lastRenderedPageBreak/>
        <w:t>Factory Tests:</w:t>
      </w:r>
    </w:p>
    <w:p w14:paraId="0F44C007" w14:textId="77777777" w:rsidR="00782165" w:rsidRPr="000375B2" w:rsidRDefault="00CB4392" w:rsidP="000375B2">
      <w:pPr>
        <w:pStyle w:val="Paragraph1"/>
        <w:rPr>
          <w:rFonts w:eastAsia="Calibri"/>
        </w:rPr>
      </w:pPr>
      <w:r w:rsidRPr="000375B2">
        <w:rPr>
          <w:rFonts w:eastAsia="Calibri"/>
        </w:rPr>
        <w:t>Factory-test wire and cable in accordance with UL and/or NEMA standards.</w:t>
      </w:r>
    </w:p>
    <w:p w14:paraId="26F8FDD6" w14:textId="77777777" w:rsidR="00782165" w:rsidRPr="00D13DBB" w:rsidRDefault="00CB4392" w:rsidP="003862C8">
      <w:pPr>
        <w:pStyle w:val="PartDesignation"/>
        <w:rPr>
          <w:rFonts w:eastAsia="Calibri"/>
        </w:rPr>
      </w:pPr>
      <w:r w:rsidRPr="00D13DBB">
        <w:rPr>
          <w:rFonts w:eastAsia="Calibri"/>
        </w:rPr>
        <w:t>EXECUTION</w:t>
      </w:r>
    </w:p>
    <w:p w14:paraId="2A1ADF89" w14:textId="77777777" w:rsidR="00AF47EC" w:rsidRDefault="00AF47EC" w:rsidP="00AF47EC">
      <w:pPr>
        <w:pStyle w:val="ArticleHeading"/>
        <w:rPr>
          <w:rFonts w:eastAsia="Calibri"/>
        </w:rPr>
      </w:pPr>
      <w:r w:rsidRPr="008318C6">
        <w:rPr>
          <w:rFonts w:eastAsia="Calibri"/>
        </w:rPr>
        <w:t>INSPECTION</w:t>
      </w:r>
    </w:p>
    <w:p w14:paraId="63FE44C3" w14:textId="77777777" w:rsidR="00AF47EC" w:rsidRDefault="00AF47EC" w:rsidP="00AF47EC">
      <w:pPr>
        <w:pStyle w:val="Paragraph"/>
        <w:rPr>
          <w:rFonts w:eastAsia="Calibri"/>
        </w:rPr>
      </w:pPr>
      <w:r w:rsidRPr="008318C6">
        <w:rPr>
          <w:rFonts w:eastAsia="Calibri"/>
        </w:rPr>
        <w:t xml:space="preserve">Examine conditions under which materials and equipment will be installed and notify ENGINEER in writing of conditions detrimental to proper and timely completion of the Work.  </w:t>
      </w:r>
      <w:r w:rsidRPr="006C0D94">
        <w:rPr>
          <w:rFonts w:eastAsia="Calibri"/>
          <w:b/>
          <w:bCs/>
        </w:rPr>
        <w:t>Do not proceed with the Work until unsatisfactory conditions are corrected.</w:t>
      </w:r>
    </w:p>
    <w:p w14:paraId="0ECA0B8D" w14:textId="77777777" w:rsidR="00782165" w:rsidRPr="00ED6762" w:rsidRDefault="00CB4392" w:rsidP="003862C8">
      <w:pPr>
        <w:pStyle w:val="ArticleHeading"/>
        <w:rPr>
          <w:rFonts w:eastAsia="Calibri"/>
        </w:rPr>
      </w:pPr>
      <w:r w:rsidRPr="00ED6762">
        <w:rPr>
          <w:rFonts w:eastAsia="Calibri"/>
        </w:rPr>
        <w:t>INSTALLATION</w:t>
      </w:r>
    </w:p>
    <w:p w14:paraId="4BF27897" w14:textId="77777777" w:rsidR="00782165" w:rsidRPr="00782165" w:rsidRDefault="00CB4392" w:rsidP="000375B2">
      <w:pPr>
        <w:pStyle w:val="Paragraph"/>
        <w:rPr>
          <w:rFonts w:eastAsia="Calibri"/>
        </w:rPr>
      </w:pPr>
      <w:r w:rsidRPr="00782165">
        <w:rPr>
          <w:rFonts w:eastAsia="Calibri"/>
        </w:rPr>
        <w:t>Install wires and cables as indicated, according to manufacturer's written instructions and NECA "Standard of Installation".</w:t>
      </w:r>
    </w:p>
    <w:p w14:paraId="3B52BC82" w14:textId="77777777" w:rsidR="00782165" w:rsidRPr="00782165" w:rsidRDefault="00CB4392" w:rsidP="003862C8">
      <w:pPr>
        <w:pStyle w:val="Paragraph"/>
        <w:rPr>
          <w:rFonts w:eastAsia="Calibri"/>
        </w:rPr>
      </w:pPr>
      <w:r w:rsidRPr="00782165">
        <w:rPr>
          <w:rFonts w:eastAsia="Calibri" w:cs="Calibri"/>
        </w:rPr>
        <w:t>Identification:</w:t>
      </w:r>
    </w:p>
    <w:p w14:paraId="5E62BE6C" w14:textId="77777777" w:rsidR="00782165" w:rsidRPr="00782165" w:rsidRDefault="00CB4392" w:rsidP="003862C8">
      <w:pPr>
        <w:pStyle w:val="Paragraph1"/>
        <w:rPr>
          <w:rFonts w:eastAsia="Calibri"/>
        </w:rPr>
      </w:pPr>
      <w:r w:rsidRPr="00782165">
        <w:rPr>
          <w:rFonts w:eastAsia="Calibri" w:cs="Calibri"/>
        </w:rPr>
        <w:t>Identify conductors in accordance with Section 26 05 53, Identification for Electrical Systems.</w:t>
      </w:r>
    </w:p>
    <w:p w14:paraId="206AAE64" w14:textId="77777777" w:rsidR="00782165" w:rsidRPr="00782165" w:rsidRDefault="00CB4392" w:rsidP="003862C8">
      <w:pPr>
        <w:pStyle w:val="Paragraph1"/>
        <w:rPr>
          <w:rFonts w:eastAsia="Calibri"/>
        </w:rPr>
      </w:pPr>
      <w:r w:rsidRPr="00782165">
        <w:rPr>
          <w:rFonts w:eastAsia="Calibri" w:cs="Calibri"/>
        </w:rPr>
        <w:t>Identify power conductors by circuit number and phase at each terminal or splice location.</w:t>
      </w:r>
    </w:p>
    <w:p w14:paraId="5771A51D" w14:textId="77777777" w:rsidR="00782165" w:rsidRPr="00782165" w:rsidRDefault="00CB4392" w:rsidP="000375B2">
      <w:pPr>
        <w:pStyle w:val="Paragraph1"/>
        <w:rPr>
          <w:rFonts w:eastAsia="Calibri"/>
        </w:rPr>
      </w:pPr>
      <w:r w:rsidRPr="00782165">
        <w:rPr>
          <w:rFonts w:eastAsia="Calibri"/>
        </w:rPr>
        <w:t>Identify control and status wiring using numeral tagging system.</w:t>
      </w:r>
    </w:p>
    <w:p w14:paraId="324982F0" w14:textId="77777777" w:rsidR="00782165" w:rsidRPr="00782165" w:rsidRDefault="00CB4392" w:rsidP="003862C8">
      <w:pPr>
        <w:pStyle w:val="Paragraph"/>
        <w:rPr>
          <w:rFonts w:eastAsia="Calibri"/>
        </w:rPr>
      </w:pPr>
      <w:r w:rsidRPr="00782165">
        <w:rPr>
          <w:rFonts w:eastAsia="Calibri" w:cs="Calibri"/>
        </w:rPr>
        <w:t>Color-code cables as follows:</w:t>
      </w:r>
    </w:p>
    <w:p w14:paraId="6C176482" w14:textId="096204BC" w:rsidR="00782165" w:rsidRPr="00782165" w:rsidRDefault="00CB4392" w:rsidP="003862C8">
      <w:pPr>
        <w:pStyle w:val="Paragraph1"/>
        <w:rPr>
          <w:rFonts w:eastAsia="Calibri"/>
        </w:rPr>
      </w:pPr>
      <w:r w:rsidRPr="00782165">
        <w:rPr>
          <w:rFonts w:eastAsia="Calibri" w:cs="Calibri"/>
        </w:rPr>
        <w:t xml:space="preserve">Colors for power: </w:t>
      </w:r>
    </w:p>
    <w:tbl>
      <w:tblPr>
        <w:tblW w:w="7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3029"/>
        <w:gridCol w:w="1744"/>
      </w:tblGrid>
      <w:tr w:rsidR="00782165" w:rsidRPr="000375B2" w14:paraId="47EF8422" w14:textId="77777777" w:rsidTr="00D56624">
        <w:trPr>
          <w:cantSplit/>
          <w:trHeight w:hRule="exact" w:val="300"/>
          <w:jc w:val="center"/>
        </w:trPr>
        <w:tc>
          <w:tcPr>
            <w:tcW w:w="2970"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15EA0D69" w14:textId="77777777" w:rsidR="00782165" w:rsidRPr="000375B2" w:rsidRDefault="00782165" w:rsidP="000375B2">
            <w:pPr>
              <w:keepNext/>
              <w:jc w:val="center"/>
              <w:rPr>
                <w:rFonts w:cs="Calibri"/>
              </w:rPr>
            </w:pPr>
            <w:r w:rsidRPr="00355106">
              <w:rPr>
                <w:rFonts w:eastAsia="Calibri" w:cs="Calibri"/>
                <w:b/>
              </w:rPr>
              <w:t>System</w:t>
            </w:r>
          </w:p>
        </w:tc>
        <w:tc>
          <w:tcPr>
            <w:tcW w:w="2970" w:type="dxa"/>
            <w:tcBorders>
              <w:top w:val="single" w:sz="4" w:space="0" w:color="000000"/>
              <w:left w:val="single" w:sz="4" w:space="0" w:color="000000"/>
              <w:bottom w:val="double" w:sz="8" w:space="0" w:color="000000"/>
              <w:right w:val="nil"/>
            </w:tcBorders>
            <w:tcMar>
              <w:top w:w="0" w:type="dxa"/>
              <w:left w:w="53" w:type="dxa"/>
              <w:bottom w:w="0" w:type="dxa"/>
              <w:right w:w="53" w:type="dxa"/>
            </w:tcMar>
          </w:tcPr>
          <w:p w14:paraId="4F11227F" w14:textId="77777777" w:rsidR="00782165" w:rsidRPr="00355106" w:rsidRDefault="00782165" w:rsidP="000375B2">
            <w:pPr>
              <w:keepNext/>
              <w:jc w:val="center"/>
              <w:rPr>
                <w:rFonts w:cs="Calibri"/>
                <w:b/>
                <w:bCs/>
              </w:rPr>
            </w:pPr>
            <w:r w:rsidRPr="00355106">
              <w:rPr>
                <w:rFonts w:eastAsia="Calibri" w:cs="Calibri"/>
                <w:b/>
                <w:bCs/>
              </w:rPr>
              <w:t>Conductor</w:t>
            </w:r>
          </w:p>
        </w:tc>
        <w:tc>
          <w:tcPr>
            <w:tcW w:w="1710"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tcPr>
          <w:p w14:paraId="5F653001" w14:textId="77777777" w:rsidR="00782165" w:rsidRPr="00355106" w:rsidRDefault="00782165" w:rsidP="000375B2">
            <w:pPr>
              <w:keepNext/>
              <w:jc w:val="center"/>
              <w:rPr>
                <w:rFonts w:cs="Calibri"/>
                <w:b/>
                <w:bCs/>
              </w:rPr>
            </w:pPr>
            <w:r w:rsidRPr="00355106">
              <w:rPr>
                <w:rFonts w:eastAsia="Calibri" w:cs="Calibri"/>
                <w:b/>
                <w:bCs/>
              </w:rPr>
              <w:t>Color</w:t>
            </w:r>
          </w:p>
        </w:tc>
      </w:tr>
      <w:tr w:rsidR="00782165" w:rsidRPr="000375B2" w14:paraId="14939D4F" w14:textId="77777777" w:rsidTr="00D56624">
        <w:trPr>
          <w:cantSplit/>
          <w:trHeight w:hRule="exact" w:val="315"/>
          <w:jc w:val="center"/>
        </w:trPr>
        <w:tc>
          <w:tcPr>
            <w:tcW w:w="2970" w:type="dxa"/>
            <w:tcBorders>
              <w:top w:val="double" w:sz="8" w:space="0" w:color="000000"/>
              <w:left w:val="single" w:sz="4" w:space="0" w:color="000000"/>
              <w:bottom w:val="single" w:sz="4" w:space="0" w:color="000000"/>
              <w:right w:val="nil"/>
            </w:tcBorders>
            <w:tcMar>
              <w:top w:w="0" w:type="dxa"/>
              <w:left w:w="53" w:type="dxa"/>
              <w:bottom w:w="0" w:type="dxa"/>
              <w:right w:w="53" w:type="dxa"/>
            </w:tcMar>
          </w:tcPr>
          <w:p w14:paraId="4AACEA29" w14:textId="77777777" w:rsidR="00782165" w:rsidRPr="000375B2" w:rsidRDefault="00782165" w:rsidP="000375B2">
            <w:pPr>
              <w:keepNext/>
              <w:jc w:val="center"/>
              <w:rPr>
                <w:rFonts w:cs="Calibri"/>
              </w:rPr>
            </w:pPr>
            <w:r w:rsidRPr="00355106">
              <w:rPr>
                <w:rFonts w:eastAsia="Calibri" w:cs="Calibri"/>
              </w:rPr>
              <w:t>All Systems</w:t>
            </w:r>
          </w:p>
        </w:tc>
        <w:tc>
          <w:tcPr>
            <w:tcW w:w="2970" w:type="dxa"/>
            <w:tcBorders>
              <w:top w:val="double" w:sz="8" w:space="0" w:color="000000"/>
              <w:left w:val="single" w:sz="4" w:space="0" w:color="000000"/>
              <w:bottom w:val="single" w:sz="4" w:space="0" w:color="000000"/>
              <w:right w:val="nil"/>
            </w:tcBorders>
            <w:tcMar>
              <w:top w:w="0" w:type="dxa"/>
              <w:left w:w="53" w:type="dxa"/>
              <w:bottom w:w="0" w:type="dxa"/>
              <w:right w:w="53" w:type="dxa"/>
            </w:tcMar>
          </w:tcPr>
          <w:p w14:paraId="66A0109E" w14:textId="77777777" w:rsidR="00782165" w:rsidRPr="000375B2" w:rsidRDefault="00782165" w:rsidP="000375B2">
            <w:pPr>
              <w:keepNext/>
              <w:jc w:val="center"/>
              <w:rPr>
                <w:rFonts w:cs="Calibri"/>
              </w:rPr>
            </w:pPr>
            <w:r w:rsidRPr="00355106">
              <w:rPr>
                <w:rFonts w:eastAsia="Calibri" w:cs="Calibri"/>
              </w:rPr>
              <w:t>Equipment Grounding</w:t>
            </w:r>
          </w:p>
        </w:tc>
        <w:tc>
          <w:tcPr>
            <w:tcW w:w="1710"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tcPr>
          <w:p w14:paraId="25AA628E" w14:textId="77777777" w:rsidR="00782165" w:rsidRPr="000375B2" w:rsidRDefault="00782165" w:rsidP="000375B2">
            <w:pPr>
              <w:keepNext/>
              <w:jc w:val="center"/>
              <w:rPr>
                <w:rFonts w:cs="Calibri"/>
              </w:rPr>
            </w:pPr>
            <w:r w:rsidRPr="00355106">
              <w:rPr>
                <w:rFonts w:eastAsia="Calibri" w:cs="Calibri"/>
              </w:rPr>
              <w:t>Green</w:t>
            </w:r>
          </w:p>
        </w:tc>
      </w:tr>
      <w:tr w:rsidR="00782165" w:rsidRPr="000375B2" w14:paraId="01E63A18" w14:textId="77777777" w:rsidTr="00D56624">
        <w:trPr>
          <w:cantSplit/>
          <w:trHeight w:hRule="exact" w:val="840"/>
          <w:jc w:val="center"/>
        </w:trPr>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7E068A41" w14:textId="77777777" w:rsidR="00782165" w:rsidRPr="000375B2" w:rsidRDefault="00782165" w:rsidP="000375B2">
            <w:pPr>
              <w:keepNext/>
              <w:jc w:val="center"/>
              <w:rPr>
                <w:rFonts w:cs="Calibri"/>
              </w:rPr>
            </w:pPr>
            <w:r w:rsidRPr="00355106">
              <w:rPr>
                <w:rFonts w:eastAsia="Calibri" w:cs="Calibri"/>
              </w:rPr>
              <w:t>240/120 Volts</w:t>
            </w:r>
          </w:p>
          <w:p w14:paraId="5BF2E668" w14:textId="77777777" w:rsidR="00782165" w:rsidRPr="000375B2" w:rsidRDefault="00782165" w:rsidP="000375B2">
            <w:pPr>
              <w:jc w:val="center"/>
              <w:rPr>
                <w:rFonts w:cs="Calibri"/>
              </w:rPr>
            </w:pPr>
            <w:r w:rsidRPr="00355106">
              <w:rPr>
                <w:rFonts w:eastAsia="Calibri" w:cs="Calibri"/>
              </w:rPr>
              <w:t>Single-Phase, Three-Wire</w:t>
            </w:r>
          </w:p>
        </w:tc>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107E1B4C" w14:textId="77777777" w:rsidR="00782165" w:rsidRPr="000375B2" w:rsidRDefault="00782165" w:rsidP="000375B2">
            <w:pPr>
              <w:keepNext/>
              <w:jc w:val="center"/>
              <w:rPr>
                <w:rFonts w:cs="Calibri"/>
              </w:rPr>
            </w:pPr>
            <w:r w:rsidRPr="00355106">
              <w:rPr>
                <w:rFonts w:eastAsia="Calibri" w:cs="Calibri"/>
              </w:rPr>
              <w:t>Grounded Neutral</w:t>
            </w:r>
          </w:p>
          <w:p w14:paraId="50E9DB38" w14:textId="77777777" w:rsidR="00782165" w:rsidRPr="000375B2" w:rsidRDefault="00782165" w:rsidP="000375B2">
            <w:pPr>
              <w:jc w:val="center"/>
              <w:rPr>
                <w:rFonts w:cs="Calibri"/>
              </w:rPr>
            </w:pPr>
            <w:r w:rsidRPr="00355106">
              <w:rPr>
                <w:rFonts w:eastAsia="Calibri" w:cs="Calibri"/>
              </w:rPr>
              <w:t>One Hot Leg</w:t>
            </w:r>
          </w:p>
          <w:p w14:paraId="368BDE6B" w14:textId="77777777" w:rsidR="00782165" w:rsidRPr="000375B2" w:rsidRDefault="00782165" w:rsidP="000375B2">
            <w:pPr>
              <w:jc w:val="center"/>
              <w:rPr>
                <w:rFonts w:cs="Calibri"/>
              </w:rPr>
            </w:pPr>
            <w:r w:rsidRPr="00355106">
              <w:rPr>
                <w:rFonts w:eastAsia="Calibri" w:cs="Calibri"/>
              </w:rPr>
              <w:t>Other Hot Leg</w:t>
            </w:r>
          </w:p>
        </w:tc>
        <w:tc>
          <w:tcPr>
            <w:tcW w:w="171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2EE07801" w14:textId="77777777" w:rsidR="00782165" w:rsidRPr="000375B2" w:rsidRDefault="00782165" w:rsidP="000375B2">
            <w:pPr>
              <w:keepNext/>
              <w:jc w:val="center"/>
              <w:rPr>
                <w:rFonts w:cs="Calibri"/>
              </w:rPr>
            </w:pPr>
            <w:r w:rsidRPr="00355106">
              <w:rPr>
                <w:rFonts w:eastAsia="Calibri" w:cs="Calibri"/>
              </w:rPr>
              <w:t>White</w:t>
            </w:r>
          </w:p>
          <w:p w14:paraId="74687CA0" w14:textId="77777777" w:rsidR="00782165" w:rsidRPr="000375B2" w:rsidRDefault="00782165" w:rsidP="000375B2">
            <w:pPr>
              <w:jc w:val="center"/>
              <w:rPr>
                <w:rFonts w:cs="Calibri"/>
              </w:rPr>
            </w:pPr>
            <w:r w:rsidRPr="00355106">
              <w:rPr>
                <w:rFonts w:eastAsia="Calibri" w:cs="Calibri"/>
              </w:rPr>
              <w:t>Black</w:t>
            </w:r>
          </w:p>
          <w:p w14:paraId="67820427" w14:textId="77777777" w:rsidR="00782165" w:rsidRPr="000375B2" w:rsidRDefault="00782165" w:rsidP="000375B2">
            <w:pPr>
              <w:jc w:val="center"/>
              <w:rPr>
                <w:rFonts w:cs="Calibri"/>
              </w:rPr>
            </w:pPr>
            <w:r w:rsidRPr="00355106">
              <w:rPr>
                <w:rFonts w:eastAsia="Calibri" w:cs="Calibri"/>
              </w:rPr>
              <w:t>Red</w:t>
            </w:r>
          </w:p>
        </w:tc>
      </w:tr>
      <w:tr w:rsidR="00782165" w:rsidRPr="000375B2" w14:paraId="243C5CE1" w14:textId="77777777" w:rsidTr="00D56624">
        <w:trPr>
          <w:cantSplit/>
          <w:trHeight w:hRule="exact" w:val="1095"/>
          <w:jc w:val="center"/>
        </w:trPr>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784F49BC" w14:textId="77777777" w:rsidR="00782165" w:rsidRPr="000375B2" w:rsidRDefault="00782165" w:rsidP="000375B2">
            <w:pPr>
              <w:keepNext/>
              <w:jc w:val="center"/>
              <w:rPr>
                <w:rFonts w:cs="Calibri"/>
              </w:rPr>
            </w:pPr>
            <w:r w:rsidRPr="00355106">
              <w:rPr>
                <w:rFonts w:eastAsia="Calibri" w:cs="Calibri"/>
              </w:rPr>
              <w:t>208Y/120 Volts</w:t>
            </w:r>
          </w:p>
          <w:p w14:paraId="14CCB926" w14:textId="77777777" w:rsidR="00782165" w:rsidRPr="000375B2" w:rsidRDefault="00782165" w:rsidP="000375B2">
            <w:pPr>
              <w:jc w:val="center"/>
              <w:rPr>
                <w:rFonts w:cs="Calibri"/>
              </w:rPr>
            </w:pPr>
            <w:r w:rsidRPr="00355106">
              <w:rPr>
                <w:rFonts w:eastAsia="Calibri" w:cs="Calibri"/>
              </w:rPr>
              <w:t>Three-Phase, Four-Wire</w:t>
            </w:r>
          </w:p>
        </w:tc>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0CE796FD" w14:textId="77777777" w:rsidR="00782165" w:rsidRPr="000375B2" w:rsidRDefault="00782165" w:rsidP="000375B2">
            <w:pPr>
              <w:keepNext/>
              <w:jc w:val="center"/>
              <w:rPr>
                <w:rFonts w:cs="Calibri"/>
              </w:rPr>
            </w:pPr>
            <w:r w:rsidRPr="00355106">
              <w:rPr>
                <w:rFonts w:eastAsia="Calibri" w:cs="Calibri"/>
              </w:rPr>
              <w:t>Grounded Neutral</w:t>
            </w:r>
          </w:p>
          <w:p w14:paraId="2B981385" w14:textId="77777777" w:rsidR="00782165" w:rsidRPr="000375B2" w:rsidRDefault="00782165" w:rsidP="000375B2">
            <w:pPr>
              <w:jc w:val="center"/>
              <w:rPr>
                <w:rFonts w:cs="Calibri"/>
              </w:rPr>
            </w:pPr>
            <w:r w:rsidRPr="00355106">
              <w:rPr>
                <w:rFonts w:eastAsia="Calibri" w:cs="Calibri"/>
              </w:rPr>
              <w:t>Phase A</w:t>
            </w:r>
          </w:p>
          <w:p w14:paraId="0431A438" w14:textId="77777777" w:rsidR="00782165" w:rsidRPr="000375B2" w:rsidRDefault="00782165" w:rsidP="000375B2">
            <w:pPr>
              <w:jc w:val="center"/>
              <w:rPr>
                <w:rFonts w:cs="Calibri"/>
              </w:rPr>
            </w:pPr>
            <w:r w:rsidRPr="00355106">
              <w:rPr>
                <w:rFonts w:eastAsia="Calibri" w:cs="Calibri"/>
              </w:rPr>
              <w:t>Phase B</w:t>
            </w:r>
          </w:p>
          <w:p w14:paraId="7F75B615" w14:textId="77777777" w:rsidR="00782165" w:rsidRPr="000375B2" w:rsidRDefault="00782165" w:rsidP="000375B2">
            <w:pPr>
              <w:jc w:val="center"/>
              <w:rPr>
                <w:rFonts w:cs="Calibri"/>
              </w:rPr>
            </w:pPr>
            <w:r w:rsidRPr="00355106">
              <w:rPr>
                <w:rFonts w:eastAsia="Calibri" w:cs="Calibri"/>
              </w:rPr>
              <w:t>Phase C</w:t>
            </w:r>
          </w:p>
        </w:tc>
        <w:tc>
          <w:tcPr>
            <w:tcW w:w="171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61D7373E" w14:textId="77777777" w:rsidR="00782165" w:rsidRPr="000375B2" w:rsidRDefault="00782165" w:rsidP="000375B2">
            <w:pPr>
              <w:keepNext/>
              <w:jc w:val="center"/>
              <w:rPr>
                <w:rFonts w:cs="Calibri"/>
              </w:rPr>
            </w:pPr>
            <w:r w:rsidRPr="00355106">
              <w:rPr>
                <w:rFonts w:eastAsia="Calibri" w:cs="Calibri"/>
              </w:rPr>
              <w:t>White</w:t>
            </w:r>
          </w:p>
          <w:p w14:paraId="186F29DB" w14:textId="77777777" w:rsidR="00782165" w:rsidRPr="000375B2" w:rsidRDefault="00782165" w:rsidP="000375B2">
            <w:pPr>
              <w:jc w:val="center"/>
              <w:rPr>
                <w:rFonts w:cs="Calibri"/>
              </w:rPr>
            </w:pPr>
            <w:r w:rsidRPr="00355106">
              <w:rPr>
                <w:rFonts w:eastAsia="Calibri" w:cs="Calibri"/>
              </w:rPr>
              <w:t>Black</w:t>
            </w:r>
          </w:p>
          <w:p w14:paraId="7BA57259" w14:textId="77777777" w:rsidR="00782165" w:rsidRPr="000375B2" w:rsidRDefault="00782165" w:rsidP="000375B2">
            <w:pPr>
              <w:jc w:val="center"/>
              <w:rPr>
                <w:rFonts w:cs="Calibri"/>
              </w:rPr>
            </w:pPr>
            <w:r w:rsidRPr="00355106">
              <w:rPr>
                <w:rFonts w:eastAsia="Calibri" w:cs="Calibri"/>
              </w:rPr>
              <w:t>Red</w:t>
            </w:r>
          </w:p>
          <w:p w14:paraId="1520BE97" w14:textId="77777777" w:rsidR="00782165" w:rsidRPr="000375B2" w:rsidRDefault="00782165" w:rsidP="000375B2">
            <w:pPr>
              <w:jc w:val="center"/>
              <w:rPr>
                <w:rFonts w:cs="Calibri"/>
              </w:rPr>
            </w:pPr>
            <w:r w:rsidRPr="00355106">
              <w:rPr>
                <w:rFonts w:eastAsia="Calibri" w:cs="Calibri"/>
              </w:rPr>
              <w:t>Blue</w:t>
            </w:r>
          </w:p>
        </w:tc>
      </w:tr>
      <w:tr w:rsidR="00782165" w:rsidRPr="000375B2" w14:paraId="0580724A" w14:textId="77777777" w:rsidTr="00D56624">
        <w:trPr>
          <w:cantSplit/>
          <w:trHeight w:hRule="exact" w:val="1095"/>
          <w:jc w:val="center"/>
        </w:trPr>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3AC3FC28" w14:textId="77777777" w:rsidR="00782165" w:rsidRPr="000375B2" w:rsidRDefault="00782165" w:rsidP="000375B2">
            <w:pPr>
              <w:keepNext/>
              <w:jc w:val="center"/>
              <w:rPr>
                <w:rFonts w:cs="Calibri"/>
              </w:rPr>
            </w:pPr>
            <w:r w:rsidRPr="00355106">
              <w:rPr>
                <w:rFonts w:eastAsia="Calibri" w:cs="Calibri"/>
              </w:rPr>
              <w:t>240/120 Volts</w:t>
            </w:r>
          </w:p>
          <w:p w14:paraId="0BAD4AE6" w14:textId="77777777" w:rsidR="00782165" w:rsidRPr="000375B2" w:rsidRDefault="00782165" w:rsidP="000375B2">
            <w:pPr>
              <w:jc w:val="center"/>
              <w:rPr>
                <w:rFonts w:cs="Calibri"/>
              </w:rPr>
            </w:pPr>
            <w:r w:rsidRPr="00355106">
              <w:rPr>
                <w:rFonts w:eastAsia="Calibri" w:cs="Calibri"/>
              </w:rPr>
              <w:t>Three-Phase, Four-Wire</w:t>
            </w:r>
          </w:p>
          <w:p w14:paraId="121F0E28" w14:textId="77777777" w:rsidR="00782165" w:rsidRPr="000375B2" w:rsidRDefault="00782165" w:rsidP="000375B2">
            <w:pPr>
              <w:jc w:val="center"/>
              <w:rPr>
                <w:rFonts w:cs="Calibri"/>
              </w:rPr>
            </w:pPr>
            <w:r w:rsidRPr="00355106">
              <w:rPr>
                <w:rFonts w:eastAsia="Calibri" w:cs="Calibri"/>
              </w:rPr>
              <w:t>Delta, Center Tap</w:t>
            </w:r>
          </w:p>
          <w:p w14:paraId="4C6EDBA3" w14:textId="77777777" w:rsidR="00782165" w:rsidRPr="000375B2" w:rsidRDefault="00782165" w:rsidP="000375B2">
            <w:pPr>
              <w:jc w:val="center"/>
              <w:rPr>
                <w:rFonts w:cs="Calibri"/>
              </w:rPr>
            </w:pPr>
            <w:r w:rsidRPr="00355106">
              <w:rPr>
                <w:rFonts w:eastAsia="Calibri" w:cs="Calibri"/>
              </w:rPr>
              <w:t>Ground on Single-Phase</w:t>
            </w:r>
          </w:p>
        </w:tc>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53ECE484" w14:textId="77777777" w:rsidR="00782165" w:rsidRPr="000375B2" w:rsidRDefault="00782165" w:rsidP="002713A7">
            <w:pPr>
              <w:keepNext/>
              <w:jc w:val="center"/>
              <w:rPr>
                <w:rFonts w:cs="Calibri"/>
              </w:rPr>
            </w:pPr>
            <w:r w:rsidRPr="00355106">
              <w:rPr>
                <w:rFonts w:eastAsia="Calibri" w:cs="Calibri"/>
              </w:rPr>
              <w:t>Grounded Neutral</w:t>
            </w:r>
          </w:p>
          <w:p w14:paraId="42076FCC" w14:textId="77777777" w:rsidR="00782165" w:rsidRPr="000375B2" w:rsidRDefault="00782165" w:rsidP="000375B2">
            <w:pPr>
              <w:jc w:val="center"/>
              <w:rPr>
                <w:rFonts w:cs="Calibri"/>
              </w:rPr>
            </w:pPr>
            <w:r w:rsidRPr="00355106">
              <w:rPr>
                <w:rFonts w:eastAsia="Calibri" w:cs="Calibri"/>
              </w:rPr>
              <w:t>Phase A</w:t>
            </w:r>
          </w:p>
          <w:p w14:paraId="3258C8C4" w14:textId="77777777" w:rsidR="00782165" w:rsidRPr="000375B2" w:rsidRDefault="00782165" w:rsidP="000375B2">
            <w:pPr>
              <w:jc w:val="center"/>
              <w:rPr>
                <w:rFonts w:cs="Calibri"/>
              </w:rPr>
            </w:pPr>
            <w:r w:rsidRPr="00355106">
              <w:rPr>
                <w:rFonts w:eastAsia="Calibri" w:cs="Calibri"/>
              </w:rPr>
              <w:t>High (wild) Leg</w:t>
            </w:r>
          </w:p>
          <w:p w14:paraId="131AD103" w14:textId="77777777" w:rsidR="00782165" w:rsidRPr="000375B2" w:rsidRDefault="00782165" w:rsidP="000375B2">
            <w:pPr>
              <w:jc w:val="center"/>
              <w:rPr>
                <w:rFonts w:cs="Calibri"/>
              </w:rPr>
            </w:pPr>
            <w:r w:rsidRPr="00355106">
              <w:rPr>
                <w:rFonts w:eastAsia="Calibri" w:cs="Calibri"/>
              </w:rPr>
              <w:t>Phase C</w:t>
            </w:r>
          </w:p>
        </w:tc>
        <w:tc>
          <w:tcPr>
            <w:tcW w:w="171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06D11059" w14:textId="77777777" w:rsidR="00782165" w:rsidRPr="00355106" w:rsidRDefault="00782165" w:rsidP="000375B2">
            <w:pPr>
              <w:keepNext/>
              <w:jc w:val="center"/>
              <w:rPr>
                <w:rFonts w:cs="Calibri"/>
              </w:rPr>
            </w:pPr>
            <w:r w:rsidRPr="00355106">
              <w:rPr>
                <w:rFonts w:eastAsia="Calibri" w:cs="Calibri"/>
              </w:rPr>
              <w:t>White</w:t>
            </w:r>
          </w:p>
          <w:p w14:paraId="1D6CD8E9" w14:textId="77777777" w:rsidR="00782165" w:rsidRPr="00355106" w:rsidRDefault="00782165" w:rsidP="000375B2">
            <w:pPr>
              <w:jc w:val="center"/>
              <w:rPr>
                <w:rFonts w:cs="Calibri"/>
              </w:rPr>
            </w:pPr>
            <w:r w:rsidRPr="00355106">
              <w:rPr>
                <w:rFonts w:eastAsia="Calibri" w:cs="Calibri"/>
              </w:rPr>
              <w:t>Black</w:t>
            </w:r>
          </w:p>
          <w:p w14:paraId="73CA2D6C" w14:textId="77777777" w:rsidR="00782165" w:rsidRPr="00355106" w:rsidRDefault="00782165" w:rsidP="000375B2">
            <w:pPr>
              <w:jc w:val="center"/>
              <w:rPr>
                <w:rFonts w:cs="Calibri"/>
              </w:rPr>
            </w:pPr>
            <w:r w:rsidRPr="00355106">
              <w:rPr>
                <w:rFonts w:eastAsia="Calibri" w:cs="Calibri"/>
              </w:rPr>
              <w:t>Orange</w:t>
            </w:r>
          </w:p>
          <w:p w14:paraId="2E3D6CB7" w14:textId="77777777" w:rsidR="00782165" w:rsidRPr="000375B2" w:rsidRDefault="00782165" w:rsidP="000375B2">
            <w:pPr>
              <w:jc w:val="center"/>
              <w:rPr>
                <w:rFonts w:cs="Calibri"/>
              </w:rPr>
            </w:pPr>
            <w:r w:rsidRPr="00355106">
              <w:rPr>
                <w:rFonts w:eastAsia="Calibri" w:cs="Calibri"/>
              </w:rPr>
              <w:t>Blue</w:t>
            </w:r>
          </w:p>
        </w:tc>
      </w:tr>
      <w:tr w:rsidR="00782165" w:rsidRPr="000375B2" w14:paraId="761A617D" w14:textId="77777777" w:rsidTr="00D56624">
        <w:trPr>
          <w:cantSplit/>
          <w:trHeight w:hRule="exact" w:val="1095"/>
          <w:jc w:val="center"/>
        </w:trPr>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2BAD3123" w14:textId="77777777" w:rsidR="00782165" w:rsidRPr="000375B2" w:rsidRDefault="00782165" w:rsidP="000375B2">
            <w:pPr>
              <w:jc w:val="center"/>
              <w:rPr>
                <w:rFonts w:cs="Calibri"/>
              </w:rPr>
            </w:pPr>
            <w:r w:rsidRPr="00355106">
              <w:rPr>
                <w:rFonts w:eastAsia="Calibri" w:cs="Calibri"/>
              </w:rPr>
              <w:t>480Y/277 Volts</w:t>
            </w:r>
          </w:p>
          <w:p w14:paraId="2E42E4A8" w14:textId="77777777" w:rsidR="00782165" w:rsidRPr="000375B2" w:rsidRDefault="00782165" w:rsidP="000375B2">
            <w:pPr>
              <w:jc w:val="center"/>
              <w:rPr>
                <w:rFonts w:cs="Calibri"/>
              </w:rPr>
            </w:pPr>
            <w:r w:rsidRPr="00355106">
              <w:rPr>
                <w:rFonts w:eastAsia="Calibri" w:cs="Calibri"/>
              </w:rPr>
              <w:t>Three-Phase, Four-Wire</w:t>
            </w:r>
          </w:p>
        </w:tc>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574ACBCF" w14:textId="77777777" w:rsidR="00782165" w:rsidRPr="000375B2" w:rsidRDefault="00782165" w:rsidP="000375B2">
            <w:pPr>
              <w:jc w:val="center"/>
              <w:rPr>
                <w:rFonts w:cs="Calibri"/>
              </w:rPr>
            </w:pPr>
            <w:r w:rsidRPr="00355106">
              <w:rPr>
                <w:rFonts w:eastAsia="Calibri" w:cs="Calibri"/>
              </w:rPr>
              <w:t>Grounded Neutral</w:t>
            </w:r>
          </w:p>
          <w:p w14:paraId="6B79A8AD" w14:textId="77777777" w:rsidR="00782165" w:rsidRPr="000375B2" w:rsidRDefault="00782165" w:rsidP="000375B2">
            <w:pPr>
              <w:jc w:val="center"/>
              <w:rPr>
                <w:rFonts w:cs="Calibri"/>
              </w:rPr>
            </w:pPr>
            <w:r w:rsidRPr="00355106">
              <w:rPr>
                <w:rFonts w:eastAsia="Calibri" w:cs="Calibri"/>
              </w:rPr>
              <w:t>Phase A</w:t>
            </w:r>
          </w:p>
          <w:p w14:paraId="3548E4F1" w14:textId="77777777" w:rsidR="00782165" w:rsidRPr="000375B2" w:rsidRDefault="00782165" w:rsidP="000375B2">
            <w:pPr>
              <w:jc w:val="center"/>
              <w:rPr>
                <w:rFonts w:cs="Calibri"/>
              </w:rPr>
            </w:pPr>
            <w:r w:rsidRPr="00355106">
              <w:rPr>
                <w:rFonts w:eastAsia="Calibri" w:cs="Calibri"/>
              </w:rPr>
              <w:t>Phase B</w:t>
            </w:r>
          </w:p>
          <w:p w14:paraId="4883C133" w14:textId="77777777" w:rsidR="00782165" w:rsidRPr="000375B2" w:rsidRDefault="00782165" w:rsidP="000375B2">
            <w:pPr>
              <w:jc w:val="center"/>
              <w:rPr>
                <w:rFonts w:cs="Calibri"/>
              </w:rPr>
            </w:pPr>
            <w:r w:rsidRPr="00355106">
              <w:rPr>
                <w:rFonts w:eastAsia="Calibri" w:cs="Calibri"/>
              </w:rPr>
              <w:t>Phase C</w:t>
            </w:r>
          </w:p>
        </w:tc>
        <w:tc>
          <w:tcPr>
            <w:tcW w:w="171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01979E98" w14:textId="77777777" w:rsidR="00782165" w:rsidRPr="000375B2" w:rsidRDefault="00782165" w:rsidP="000375B2">
            <w:pPr>
              <w:jc w:val="center"/>
              <w:rPr>
                <w:rFonts w:cs="Calibri"/>
              </w:rPr>
            </w:pPr>
            <w:r w:rsidRPr="00355106">
              <w:rPr>
                <w:rFonts w:eastAsia="Calibri" w:cs="Calibri"/>
              </w:rPr>
              <w:t>Gray</w:t>
            </w:r>
          </w:p>
          <w:p w14:paraId="30ABD143" w14:textId="77777777" w:rsidR="00782165" w:rsidRPr="000375B2" w:rsidRDefault="00782165" w:rsidP="000375B2">
            <w:pPr>
              <w:jc w:val="center"/>
              <w:rPr>
                <w:rFonts w:cs="Calibri"/>
              </w:rPr>
            </w:pPr>
            <w:r w:rsidRPr="00355106">
              <w:rPr>
                <w:rFonts w:eastAsia="Calibri" w:cs="Calibri"/>
              </w:rPr>
              <w:t>Brown</w:t>
            </w:r>
          </w:p>
          <w:p w14:paraId="4A87B8FA" w14:textId="77777777" w:rsidR="00782165" w:rsidRPr="000375B2" w:rsidRDefault="00782165" w:rsidP="000375B2">
            <w:pPr>
              <w:jc w:val="center"/>
              <w:rPr>
                <w:rFonts w:cs="Calibri"/>
              </w:rPr>
            </w:pPr>
            <w:r w:rsidRPr="00355106">
              <w:rPr>
                <w:rFonts w:eastAsia="Calibri" w:cs="Calibri"/>
              </w:rPr>
              <w:t>Orange</w:t>
            </w:r>
          </w:p>
          <w:p w14:paraId="53D038A8" w14:textId="77777777" w:rsidR="00782165" w:rsidRPr="000375B2" w:rsidRDefault="00782165" w:rsidP="000375B2">
            <w:pPr>
              <w:jc w:val="center"/>
              <w:rPr>
                <w:rFonts w:cs="Calibri"/>
              </w:rPr>
            </w:pPr>
            <w:r w:rsidRPr="00355106">
              <w:rPr>
                <w:rFonts w:eastAsia="Calibri" w:cs="Calibri"/>
              </w:rPr>
              <w:t>Yellow</w:t>
            </w:r>
          </w:p>
        </w:tc>
      </w:tr>
    </w:tbl>
    <w:p w14:paraId="1642A614" w14:textId="77777777" w:rsidR="00782165" w:rsidRPr="00782165" w:rsidRDefault="00782165" w:rsidP="000375B2">
      <w:pPr>
        <w:rPr>
          <w:rFonts w:eastAsia="Calibri"/>
        </w:rPr>
      </w:pPr>
    </w:p>
    <w:p w14:paraId="2BF09400" w14:textId="77777777" w:rsidR="00782165" w:rsidRPr="00782165" w:rsidRDefault="00CB4392" w:rsidP="003862C8">
      <w:pPr>
        <w:pStyle w:val="Paragraph1"/>
        <w:rPr>
          <w:rFonts w:eastAsia="Calibri"/>
        </w:rPr>
      </w:pPr>
      <w:r w:rsidRPr="00782165">
        <w:rPr>
          <w:rFonts w:eastAsia="Calibri" w:cs="Calibri"/>
        </w:rPr>
        <w:t>Colors for control wire</w:t>
      </w:r>
    </w:p>
    <w:p w14:paraId="16368423" w14:textId="77777777" w:rsidR="00782165" w:rsidRPr="00782165" w:rsidRDefault="00CB4392" w:rsidP="003862C8">
      <w:pPr>
        <w:pStyle w:val="Subparagrapha"/>
        <w:rPr>
          <w:rFonts w:eastAsia="Calibri"/>
        </w:rPr>
      </w:pPr>
      <w:r w:rsidRPr="00782165">
        <w:rPr>
          <w:rFonts w:eastAsia="Calibri" w:cs="Calibri"/>
        </w:rPr>
        <w:t>AC hot conductor: Black.</w:t>
      </w:r>
    </w:p>
    <w:p w14:paraId="07D75B54" w14:textId="77777777" w:rsidR="00782165" w:rsidRPr="00782165" w:rsidRDefault="00CB4392" w:rsidP="003862C8">
      <w:pPr>
        <w:pStyle w:val="Subparagrapha"/>
        <w:rPr>
          <w:rFonts w:eastAsia="Calibri"/>
        </w:rPr>
      </w:pPr>
      <w:r w:rsidRPr="00782165">
        <w:rPr>
          <w:rFonts w:eastAsia="Calibri" w:cs="Calibri"/>
        </w:rPr>
        <w:t>AC neutral conductor: White.</w:t>
      </w:r>
    </w:p>
    <w:p w14:paraId="028FCFF5" w14:textId="77777777" w:rsidR="00782165" w:rsidRPr="00782165" w:rsidRDefault="00CB4392" w:rsidP="003862C8">
      <w:pPr>
        <w:pStyle w:val="Subparagrapha"/>
        <w:rPr>
          <w:rFonts w:eastAsia="Calibri"/>
        </w:rPr>
      </w:pPr>
      <w:r w:rsidRPr="00782165">
        <w:rPr>
          <w:rFonts w:eastAsia="Calibri" w:cs="Calibri"/>
        </w:rPr>
        <w:t>Grounding conductor: Green.</w:t>
      </w:r>
    </w:p>
    <w:p w14:paraId="1BA96387" w14:textId="77777777" w:rsidR="00782165" w:rsidRPr="00782165" w:rsidRDefault="00CB4392" w:rsidP="003862C8">
      <w:pPr>
        <w:pStyle w:val="Subparagrapha"/>
        <w:rPr>
          <w:rFonts w:eastAsia="Calibri"/>
        </w:rPr>
      </w:pPr>
      <w:r w:rsidRPr="00782165">
        <w:rPr>
          <w:rFonts w:eastAsia="Calibri" w:cs="Calibri"/>
        </w:rPr>
        <w:t>AC control conductor, powered from within panel: Red.</w:t>
      </w:r>
    </w:p>
    <w:p w14:paraId="03DA0993" w14:textId="77777777" w:rsidR="00782165" w:rsidRPr="00782165" w:rsidRDefault="00CB4392" w:rsidP="003862C8">
      <w:pPr>
        <w:pStyle w:val="Subparagrapha"/>
        <w:rPr>
          <w:rFonts w:eastAsia="Calibri"/>
        </w:rPr>
      </w:pPr>
      <w:r w:rsidRPr="00782165">
        <w:rPr>
          <w:rFonts w:eastAsia="Calibri" w:cs="Calibri"/>
        </w:rPr>
        <w:t>AC control conductor, powered from remote source: Yellow.</w:t>
      </w:r>
    </w:p>
    <w:p w14:paraId="706F9AFF" w14:textId="77777777" w:rsidR="00782165" w:rsidRPr="00782165" w:rsidRDefault="00CB4392" w:rsidP="003862C8">
      <w:pPr>
        <w:pStyle w:val="Subparagrapha"/>
        <w:rPr>
          <w:rFonts w:eastAsia="Calibri"/>
        </w:rPr>
      </w:pPr>
      <w:r w:rsidRPr="00782165">
        <w:rPr>
          <w:rFonts w:eastAsia="Calibri" w:cs="Calibri"/>
        </w:rPr>
        <w:t>DC (+) power conductor, discrete signal: Blue.</w:t>
      </w:r>
    </w:p>
    <w:p w14:paraId="18B2C811" w14:textId="77777777" w:rsidR="00782165" w:rsidRPr="00782165" w:rsidRDefault="00CB4392" w:rsidP="003862C8">
      <w:pPr>
        <w:pStyle w:val="Subparagrapha"/>
        <w:rPr>
          <w:rFonts w:eastAsia="Calibri"/>
        </w:rPr>
      </w:pPr>
      <w:r w:rsidRPr="00782165">
        <w:rPr>
          <w:rFonts w:eastAsia="Calibri" w:cs="Calibri"/>
        </w:rPr>
        <w:t>DC (-) power conductor, discrete signal: White with Blue Tracer.</w:t>
      </w:r>
    </w:p>
    <w:p w14:paraId="2A33D1EF" w14:textId="77777777" w:rsidR="00782165" w:rsidRPr="00782165" w:rsidRDefault="00CB4392" w:rsidP="003862C8">
      <w:pPr>
        <w:pStyle w:val="Subparagrapha"/>
        <w:rPr>
          <w:rFonts w:eastAsia="Calibri"/>
        </w:rPr>
      </w:pPr>
      <w:r w:rsidRPr="00782165">
        <w:rPr>
          <w:rFonts w:eastAsia="Calibri" w:cs="Calibri"/>
        </w:rPr>
        <w:lastRenderedPageBreak/>
        <w:t>DC control conductor, discrete signal: Blue.</w:t>
      </w:r>
    </w:p>
    <w:p w14:paraId="4CE8BA8D" w14:textId="77777777" w:rsidR="00782165" w:rsidRPr="00782165" w:rsidRDefault="00CB4392" w:rsidP="003862C8">
      <w:pPr>
        <w:pStyle w:val="Subparagrapha"/>
        <w:rPr>
          <w:rFonts w:eastAsia="Calibri"/>
        </w:rPr>
      </w:pPr>
      <w:r w:rsidRPr="00782165">
        <w:rPr>
          <w:rFonts w:eastAsia="Calibri" w:cs="Calibri"/>
        </w:rPr>
        <w:t>Twisted pair cable (+) signal conductor, analog signal: White or Clear.</w:t>
      </w:r>
    </w:p>
    <w:p w14:paraId="4F6BBA26" w14:textId="77777777" w:rsidR="00782165" w:rsidRPr="00782165" w:rsidRDefault="00CB4392" w:rsidP="003862C8">
      <w:pPr>
        <w:pStyle w:val="Subparagrapha"/>
        <w:rPr>
          <w:rFonts w:eastAsia="Calibri"/>
        </w:rPr>
      </w:pPr>
      <w:r w:rsidRPr="00782165">
        <w:rPr>
          <w:rFonts w:eastAsia="Calibri" w:cs="Calibri"/>
        </w:rPr>
        <w:t>Twisted pair cable (-) signal conductor, analog signal: Black.</w:t>
      </w:r>
    </w:p>
    <w:p w14:paraId="15EBCDC9" w14:textId="77777777" w:rsidR="00782165" w:rsidRPr="000375B2" w:rsidRDefault="00CB4392" w:rsidP="003862C8">
      <w:pPr>
        <w:pStyle w:val="Subparagrapha"/>
        <w:rPr>
          <w:rFonts w:eastAsia="Calibri"/>
        </w:rPr>
      </w:pPr>
      <w:r w:rsidRPr="000375B2">
        <w:rPr>
          <w:rFonts w:eastAsia="Calibri"/>
        </w:rPr>
        <w:t>Twisted pair power, analog signal: Red</w:t>
      </w:r>
    </w:p>
    <w:p w14:paraId="765E656D" w14:textId="77777777" w:rsidR="00782165" w:rsidRPr="00782165" w:rsidRDefault="00CB4392" w:rsidP="000375B2">
      <w:pPr>
        <w:pStyle w:val="Paragraph"/>
        <w:rPr>
          <w:rFonts w:eastAsia="Calibri"/>
        </w:rPr>
      </w:pPr>
      <w:r w:rsidRPr="00782165">
        <w:rPr>
          <w:rFonts w:eastAsia="Calibri"/>
        </w:rPr>
        <w:t>Remove existing wire from raceway before pulling in new wire and cable.</w:t>
      </w:r>
    </w:p>
    <w:p w14:paraId="3C6AC1A1" w14:textId="77777777" w:rsidR="005F7782" w:rsidRPr="005F7782" w:rsidRDefault="00CB4392" w:rsidP="003862C8">
      <w:pPr>
        <w:pStyle w:val="Paragraph"/>
        <w:rPr>
          <w:rFonts w:eastAsia="Calibri"/>
        </w:rPr>
      </w:pPr>
      <w:r w:rsidRPr="00782165">
        <w:rPr>
          <w:rFonts w:eastAsia="Calibri" w:cs="Calibri"/>
        </w:rPr>
        <w:t xml:space="preserve">Bending Radius: Limit to minimum of six times cable overall diameter.  </w:t>
      </w:r>
    </w:p>
    <w:p w14:paraId="601DBD9A" w14:textId="66931CB8" w:rsidR="005F7782" w:rsidRPr="005F7782" w:rsidRDefault="00CB4392" w:rsidP="00A93499">
      <w:pPr>
        <w:ind w:left="1080"/>
        <w:rPr>
          <w:rFonts w:eastAsia="Calibri"/>
        </w:rPr>
      </w:pPr>
      <w:r w:rsidRPr="005F7782">
        <w:rPr>
          <w:rFonts w:eastAsia="Calibri"/>
        </w:rPr>
        <w:t>Slack: Provide maximum slack at all terminal points</w:t>
      </w:r>
    </w:p>
    <w:p w14:paraId="7A6DA0BB" w14:textId="77777777" w:rsidR="005F7782" w:rsidRPr="005F7782" w:rsidRDefault="00CB4392" w:rsidP="003862C8">
      <w:pPr>
        <w:pStyle w:val="Paragraph"/>
        <w:rPr>
          <w:rFonts w:eastAsia="Calibri"/>
        </w:rPr>
      </w:pPr>
      <w:r w:rsidRPr="005F7782">
        <w:rPr>
          <w:rFonts w:eastAsia="Calibri" w:cs="Calibri"/>
        </w:rPr>
        <w:t>Run wire and cable in conduit unless otherwise indicated on Drawings. Pull conductors into raceway simultaneously where more than 1 is being installed in same raceway.</w:t>
      </w:r>
    </w:p>
    <w:p w14:paraId="4F7264B9" w14:textId="77777777" w:rsidR="005F7782" w:rsidRPr="005F7782" w:rsidRDefault="00CB4392" w:rsidP="003862C8">
      <w:pPr>
        <w:pStyle w:val="Paragraph1"/>
        <w:rPr>
          <w:rFonts w:eastAsia="Calibri"/>
        </w:rPr>
      </w:pPr>
      <w:r w:rsidRPr="005F7782">
        <w:rPr>
          <w:rFonts w:eastAsia="Calibri" w:cs="Calibri"/>
        </w:rPr>
        <w:t>Use pulling compound or lubricant where necessary; compound used must not deteriorate conductor or insulation.</w:t>
      </w:r>
    </w:p>
    <w:p w14:paraId="28066B7D" w14:textId="77777777" w:rsidR="005F7782" w:rsidRPr="005F7782" w:rsidRDefault="00CB4392" w:rsidP="003862C8">
      <w:pPr>
        <w:pStyle w:val="Paragraph1"/>
        <w:rPr>
          <w:rFonts w:eastAsia="Calibri"/>
        </w:rPr>
      </w:pPr>
      <w:r w:rsidRPr="005F7782">
        <w:rPr>
          <w:rFonts w:eastAsia="Calibri" w:cs="Calibri"/>
        </w:rPr>
        <w:t>Use pulling means, including fish tape, cable, rope, and basket-weave wire/cable grips that will not damage cables or raceway.</w:t>
      </w:r>
    </w:p>
    <w:p w14:paraId="5610ECDA" w14:textId="40AB2C5A" w:rsidR="005F7782" w:rsidRPr="005F7782" w:rsidRDefault="00CB4392" w:rsidP="000375B2">
      <w:pPr>
        <w:pStyle w:val="Paragraph1"/>
        <w:rPr>
          <w:rFonts w:eastAsia="Calibri"/>
        </w:rPr>
      </w:pPr>
      <w:r w:rsidRPr="79E85227">
        <w:rPr>
          <w:rFonts w:eastAsia="Calibri"/>
        </w:rPr>
        <w:t xml:space="preserve">Do not draw conductor into conduits until </w:t>
      </w:r>
      <w:r w:rsidR="10E8504A" w:rsidRPr="79E85227">
        <w:rPr>
          <w:rFonts w:eastAsia="Calibri"/>
        </w:rPr>
        <w:t xml:space="preserve">the </w:t>
      </w:r>
      <w:r w:rsidRPr="79E85227">
        <w:rPr>
          <w:rFonts w:eastAsia="Calibri"/>
        </w:rPr>
        <w:t>building is enclosed, watertight, and work causing cable damage has been completed.</w:t>
      </w:r>
    </w:p>
    <w:p w14:paraId="75C51383" w14:textId="77777777" w:rsidR="005F7782" w:rsidRPr="005F7782" w:rsidRDefault="00CB4392" w:rsidP="000375B2">
      <w:pPr>
        <w:pStyle w:val="Paragraph"/>
        <w:rPr>
          <w:rFonts w:eastAsia="Calibri"/>
        </w:rPr>
      </w:pPr>
      <w:r w:rsidRPr="005F7782">
        <w:rPr>
          <w:rFonts w:eastAsia="Calibri"/>
        </w:rPr>
        <w:t>Install cable supports for vertical feeders in accordance with NEC. Provide split wedge type which firmly clamps each individual cable and tightens due to cable weight.</w:t>
      </w:r>
    </w:p>
    <w:p w14:paraId="7915002A" w14:textId="77777777" w:rsidR="005F7782" w:rsidRPr="005F7782" w:rsidRDefault="00CB4392" w:rsidP="000375B2">
      <w:pPr>
        <w:pStyle w:val="Paragraph"/>
        <w:rPr>
          <w:rFonts w:eastAsia="Calibri"/>
        </w:rPr>
      </w:pPr>
      <w:r w:rsidRPr="005F7782">
        <w:rPr>
          <w:rFonts w:eastAsia="Calibri"/>
        </w:rPr>
        <w:t>For panelboards, cabinets, wireways, switches, and equipment assemblies, neatly form, train, and tie cables in individual circuits.</w:t>
      </w:r>
    </w:p>
    <w:p w14:paraId="2AF0DFE7" w14:textId="77777777" w:rsidR="005F7782" w:rsidRPr="005F7782" w:rsidRDefault="00CB4392" w:rsidP="000375B2">
      <w:pPr>
        <w:pStyle w:val="Paragraph"/>
        <w:rPr>
          <w:rFonts w:eastAsia="Calibri"/>
        </w:rPr>
      </w:pPr>
      <w:r w:rsidRPr="005F7782">
        <w:rPr>
          <w:rFonts w:eastAsia="Calibri"/>
        </w:rPr>
        <w:t>Seal cable and wire entering building from underground or exterior between wire and conduit, where cable exits conduit, with non-hardening approved compound.</w:t>
      </w:r>
    </w:p>
    <w:p w14:paraId="631E8E1D" w14:textId="56BE0034" w:rsidR="005F7782" w:rsidRPr="00E447AE" w:rsidRDefault="00CB4392" w:rsidP="003862C8">
      <w:pPr>
        <w:pStyle w:val="Paragraph"/>
        <w:rPr>
          <w:rFonts w:eastAsia="Calibri"/>
        </w:rPr>
      </w:pPr>
      <w:r w:rsidRPr="005F7782">
        <w:rPr>
          <w:rFonts w:eastAsia="Calibri" w:cs="Calibri"/>
        </w:rPr>
        <w:t>Install wire and cables in separate raceway systems as follows:</w:t>
      </w:r>
    </w:p>
    <w:p w14:paraId="5CF028CC" w14:textId="77777777" w:rsidR="005F7782" w:rsidRPr="000375B2" w:rsidRDefault="00CB4392" w:rsidP="000375B2">
      <w:pPr>
        <w:pStyle w:val="Paragraph1"/>
        <w:rPr>
          <w:rFonts w:eastAsia="Calibri"/>
        </w:rPr>
      </w:pPr>
      <w:r w:rsidRPr="000375B2">
        <w:rPr>
          <w:rFonts w:eastAsia="Calibri"/>
        </w:rPr>
        <w:t>ac Control.</w:t>
      </w:r>
    </w:p>
    <w:p w14:paraId="54FE09D6" w14:textId="77777777" w:rsidR="005F7782" w:rsidRPr="000375B2" w:rsidRDefault="00CB4392" w:rsidP="000375B2">
      <w:pPr>
        <w:pStyle w:val="Paragraph1"/>
        <w:rPr>
          <w:rFonts w:eastAsia="Calibri"/>
        </w:rPr>
      </w:pPr>
      <w:r w:rsidRPr="000375B2">
        <w:rPr>
          <w:rFonts w:eastAsia="Calibri"/>
        </w:rPr>
        <w:t>dc control.</w:t>
      </w:r>
    </w:p>
    <w:p w14:paraId="3C9174BC" w14:textId="77777777" w:rsidR="005F7782" w:rsidRPr="000375B2" w:rsidRDefault="00CB4392" w:rsidP="000375B2">
      <w:pPr>
        <w:pStyle w:val="Paragraph1"/>
        <w:rPr>
          <w:rFonts w:eastAsia="Calibri"/>
        </w:rPr>
      </w:pPr>
      <w:r w:rsidRPr="000375B2">
        <w:rPr>
          <w:rFonts w:eastAsia="Calibri"/>
        </w:rPr>
        <w:t>Shielded instrumentation.</w:t>
      </w:r>
    </w:p>
    <w:p w14:paraId="37524B22" w14:textId="77777777" w:rsidR="005F7782" w:rsidRPr="000375B2" w:rsidRDefault="00CB4392" w:rsidP="000375B2">
      <w:pPr>
        <w:pStyle w:val="Paragraph1"/>
        <w:rPr>
          <w:rFonts w:eastAsia="Calibri"/>
        </w:rPr>
      </w:pPr>
      <w:r w:rsidRPr="000375B2">
        <w:rPr>
          <w:rFonts w:eastAsia="Calibri"/>
        </w:rPr>
        <w:t>Network Cables.</w:t>
      </w:r>
    </w:p>
    <w:p w14:paraId="6C4B2AB1" w14:textId="77777777" w:rsidR="005F7782" w:rsidRPr="000375B2" w:rsidRDefault="00CB4392" w:rsidP="000375B2">
      <w:pPr>
        <w:pStyle w:val="Paragraph1"/>
        <w:rPr>
          <w:rFonts w:eastAsia="Calibri"/>
        </w:rPr>
      </w:pPr>
      <w:r w:rsidRPr="000375B2">
        <w:rPr>
          <w:rFonts w:eastAsia="Calibri"/>
        </w:rPr>
        <w:t>Fiber Optic Cables.</w:t>
      </w:r>
    </w:p>
    <w:p w14:paraId="3032389F" w14:textId="77777777" w:rsidR="005F7782" w:rsidRPr="000375B2" w:rsidRDefault="00CB4392" w:rsidP="000375B2">
      <w:pPr>
        <w:pStyle w:val="Paragraph1"/>
        <w:rPr>
          <w:rFonts w:eastAsia="Calibri"/>
        </w:rPr>
      </w:pPr>
      <w:r w:rsidRPr="000375B2">
        <w:rPr>
          <w:rFonts w:eastAsia="Calibri"/>
        </w:rPr>
        <w:t>Emergency system.</w:t>
      </w:r>
    </w:p>
    <w:p w14:paraId="23D2B157" w14:textId="77777777" w:rsidR="005F7782" w:rsidRPr="000375B2" w:rsidRDefault="00CB4392" w:rsidP="000375B2">
      <w:pPr>
        <w:pStyle w:val="Paragraph1"/>
        <w:rPr>
          <w:rFonts w:eastAsia="Calibri"/>
        </w:rPr>
      </w:pPr>
      <w:r w:rsidRPr="000375B2">
        <w:rPr>
          <w:rFonts w:eastAsia="Calibri"/>
        </w:rPr>
        <w:t>Fire alarm system.</w:t>
      </w:r>
    </w:p>
    <w:p w14:paraId="3CCD92C8" w14:textId="77777777" w:rsidR="005F7782" w:rsidRPr="000375B2" w:rsidRDefault="00CB4392" w:rsidP="000375B2">
      <w:pPr>
        <w:pStyle w:val="Paragraph1"/>
        <w:rPr>
          <w:rFonts w:eastAsia="Calibri"/>
        </w:rPr>
      </w:pPr>
      <w:r w:rsidRPr="000375B2">
        <w:rPr>
          <w:rFonts w:eastAsia="Calibri"/>
        </w:rPr>
        <w:t>As required by NEC.</w:t>
      </w:r>
    </w:p>
    <w:p w14:paraId="5B24BC7A" w14:textId="24AFC84E" w:rsidR="005F7782" w:rsidRPr="005F7782" w:rsidRDefault="00CB4392" w:rsidP="000375B2">
      <w:pPr>
        <w:pStyle w:val="Paragraph"/>
        <w:rPr>
          <w:rFonts w:eastAsia="Calibri"/>
        </w:rPr>
      </w:pPr>
      <w:r w:rsidRPr="005F7782">
        <w:rPr>
          <w:rFonts w:eastAsia="Calibri"/>
        </w:rPr>
        <w:t>Where control or instrumentation cables are run in underground conduit and ducts</w:t>
      </w:r>
      <w:r w:rsidR="002B7996">
        <w:rPr>
          <w:rFonts w:eastAsia="Calibri"/>
        </w:rPr>
        <w:t>,</w:t>
      </w:r>
      <w:r w:rsidRPr="005F7782">
        <w:rPr>
          <w:rFonts w:eastAsia="Calibri"/>
        </w:rPr>
        <w:t xml:space="preserve"> provide multi-wire cable assemblies.</w:t>
      </w:r>
    </w:p>
    <w:p w14:paraId="72A0AB2B" w14:textId="1912C794" w:rsidR="005F7782" w:rsidRPr="005F7782" w:rsidRDefault="00CB4392" w:rsidP="000375B2">
      <w:pPr>
        <w:pStyle w:val="Paragraph"/>
        <w:rPr>
          <w:rFonts w:eastAsia="Calibri"/>
        </w:rPr>
      </w:pPr>
      <w:r w:rsidRPr="005F7782">
        <w:rPr>
          <w:rFonts w:eastAsia="Calibri"/>
        </w:rPr>
        <w:t>Where power cables and instrument/signal cables enter and pass</w:t>
      </w:r>
      <w:r w:rsidR="00E447AE">
        <w:rPr>
          <w:rFonts w:eastAsia="Calibri"/>
        </w:rPr>
        <w:t>-</w:t>
      </w:r>
      <w:r w:rsidRPr="005F7782">
        <w:rPr>
          <w:rFonts w:eastAsia="Calibri"/>
        </w:rPr>
        <w:t>through same manhole, handhole, or distribution box, or steel barrier, separate raceways shall continue through box manhole or handhole to avoid magnetic interaction between power cables and instrumentation conductors. In manholes and handholes, provide Type C raceway outlet body with 3/16 in. holes drilled in bottom for drainage.</w:t>
      </w:r>
    </w:p>
    <w:p w14:paraId="2B184933" w14:textId="77777777" w:rsidR="005F7782" w:rsidRPr="005F7782" w:rsidRDefault="00CB4392" w:rsidP="000375B2">
      <w:pPr>
        <w:pStyle w:val="Paragraph"/>
        <w:rPr>
          <w:rFonts w:eastAsia="Calibri"/>
        </w:rPr>
      </w:pPr>
      <w:r w:rsidRPr="005F7782">
        <w:rPr>
          <w:rFonts w:eastAsia="Calibri"/>
        </w:rPr>
        <w:t>Do not run instrumentation cables into control cabinets or MCC unless cables are terminated in cabinet or MCC.</w:t>
      </w:r>
    </w:p>
    <w:p w14:paraId="3C61C248" w14:textId="5A98FCCA" w:rsidR="005F7782" w:rsidRPr="005F7782" w:rsidRDefault="00CB4392" w:rsidP="000375B2">
      <w:pPr>
        <w:pStyle w:val="Paragraph"/>
        <w:rPr>
          <w:rFonts w:eastAsia="Calibri"/>
        </w:rPr>
      </w:pPr>
      <w:r w:rsidRPr="79E85227">
        <w:rPr>
          <w:rFonts w:eastAsia="Calibri"/>
        </w:rPr>
        <w:t>Wiring at Outlets: Install at least 12 in. (300 mm) of slack conductor at each outlet.</w:t>
      </w:r>
    </w:p>
    <w:p w14:paraId="2510E052" w14:textId="77777777" w:rsidR="005F7782" w:rsidRPr="005F7782" w:rsidRDefault="00CB4392" w:rsidP="000375B2">
      <w:pPr>
        <w:pStyle w:val="Paragraph"/>
        <w:rPr>
          <w:rFonts w:eastAsia="Calibri"/>
        </w:rPr>
      </w:pPr>
      <w:r w:rsidRPr="005F7782">
        <w:rPr>
          <w:rFonts w:eastAsia="Calibri"/>
        </w:rPr>
        <w:t>Do not use device as pass through for conductors.  Pigtail conductors to device.</w:t>
      </w:r>
    </w:p>
    <w:p w14:paraId="313CBDC9" w14:textId="77777777" w:rsidR="005F7782" w:rsidRPr="005F7782" w:rsidRDefault="00CB4392" w:rsidP="000375B2">
      <w:pPr>
        <w:pStyle w:val="Paragraph"/>
        <w:rPr>
          <w:rFonts w:eastAsia="Calibri"/>
        </w:rPr>
      </w:pPr>
      <w:r w:rsidRPr="005F7782">
        <w:rPr>
          <w:rFonts w:eastAsia="Calibri"/>
        </w:rPr>
        <w:lastRenderedPageBreak/>
        <w:t>Connect outlets and components to wiring and to ground as indicated and instructed by manufacturer. Tighten connectors and terminals, including screws and bolts, according to equipment manufacturer's published torque-tightening values for equipment connectors. Where manufacturer's torque requirements are not indicated, tighten connectors and terminals according to recommended torque requirements specified in UL 486A.</w:t>
      </w:r>
    </w:p>
    <w:p w14:paraId="0373AF24" w14:textId="0A52026D" w:rsidR="005F7782" w:rsidRPr="005F7782" w:rsidRDefault="00CB4392" w:rsidP="000375B2">
      <w:pPr>
        <w:pStyle w:val="Paragraph"/>
        <w:rPr>
          <w:rFonts w:eastAsia="Calibri"/>
        </w:rPr>
      </w:pPr>
      <w:r w:rsidRPr="005F7782">
        <w:rPr>
          <w:rFonts w:eastAsia="Calibri"/>
        </w:rPr>
        <w:t xml:space="preserve">Drawings do not designate number of conductors in </w:t>
      </w:r>
      <w:r w:rsidR="00310965" w:rsidRPr="005F7782">
        <w:rPr>
          <w:rFonts w:eastAsia="Calibri"/>
        </w:rPr>
        <w:t>conduit,</w:t>
      </w:r>
      <w:r w:rsidRPr="005F7782">
        <w:rPr>
          <w:rFonts w:eastAsia="Calibri"/>
        </w:rPr>
        <w:t xml:space="preserve"> nor does location of branch circuits and switch legs indicated on Drawings designate location or routing. Route branch circuits and switch legs as dictated by construction and these Specifications.</w:t>
      </w:r>
    </w:p>
    <w:p w14:paraId="7364464B" w14:textId="77777777" w:rsidR="005F7782" w:rsidRPr="005F7782" w:rsidRDefault="00CB4392" w:rsidP="000375B2">
      <w:pPr>
        <w:pStyle w:val="Paragraph"/>
        <w:rPr>
          <w:rFonts w:eastAsia="Calibri"/>
        </w:rPr>
      </w:pPr>
      <w:r w:rsidRPr="005F7782">
        <w:rPr>
          <w:rFonts w:eastAsia="Calibri"/>
        </w:rPr>
        <w:t xml:space="preserve">Neutral conductors </w:t>
      </w:r>
      <w:r w:rsidRPr="005F7782">
        <w:rPr>
          <w:rFonts w:eastAsia="Calibri"/>
          <w:b/>
        </w:rPr>
        <w:t>SHALL NOT</w:t>
      </w:r>
      <w:r w:rsidRPr="005F7782">
        <w:rPr>
          <w:rFonts w:eastAsia="Calibri"/>
        </w:rPr>
        <w:t xml:space="preserve"> be shared.</w:t>
      </w:r>
    </w:p>
    <w:p w14:paraId="2290BD63" w14:textId="77777777" w:rsidR="005F7782" w:rsidRPr="00ED6762" w:rsidRDefault="00CB4392" w:rsidP="003862C8">
      <w:pPr>
        <w:pStyle w:val="ArticleHeading"/>
        <w:rPr>
          <w:rFonts w:eastAsia="Calibri"/>
        </w:rPr>
      </w:pPr>
      <w:r w:rsidRPr="00ED6762">
        <w:rPr>
          <w:rFonts w:eastAsia="Calibri"/>
        </w:rPr>
        <w:t>TERMINATIONS AND SPLICES</w:t>
      </w:r>
    </w:p>
    <w:p w14:paraId="64D2C593" w14:textId="77777777" w:rsidR="005F7782" w:rsidRPr="000375B2" w:rsidRDefault="00CB4392" w:rsidP="000375B2">
      <w:pPr>
        <w:pStyle w:val="Paragraph"/>
        <w:rPr>
          <w:rFonts w:eastAsia="Calibri"/>
        </w:rPr>
      </w:pPr>
      <w:r w:rsidRPr="000375B2">
        <w:rPr>
          <w:rFonts w:eastAsia="Calibri"/>
        </w:rPr>
        <w:t>Terminate control, instrumentation, and communication cables on terminal strips in separate terminal cabinets located near conduit entrances of buildings or as shown on Drawings.</w:t>
      </w:r>
    </w:p>
    <w:p w14:paraId="31F958D1" w14:textId="52AFFC55" w:rsidR="005F7782" w:rsidRPr="005F7782" w:rsidRDefault="00CB4392" w:rsidP="003862C8">
      <w:pPr>
        <w:pStyle w:val="Paragraph"/>
        <w:rPr>
          <w:rFonts w:eastAsia="Calibri"/>
        </w:rPr>
      </w:pPr>
      <w:r w:rsidRPr="79E85227">
        <w:rPr>
          <w:rFonts w:eastAsia="Calibri" w:cs="Calibri"/>
        </w:rPr>
        <w:t>Power Cable Splices</w:t>
      </w:r>
      <w:r w:rsidR="6A4D8242" w:rsidRPr="79E85227">
        <w:rPr>
          <w:rFonts w:eastAsia="Calibri" w:cs="Calibri"/>
        </w:rPr>
        <w:t>:</w:t>
      </w:r>
    </w:p>
    <w:p w14:paraId="1C8AF1DA" w14:textId="26AF31EA" w:rsidR="005F7782" w:rsidRPr="005F7782" w:rsidRDefault="57C0DB4D" w:rsidP="00AD6FCE">
      <w:pPr>
        <w:pStyle w:val="Paragraph"/>
        <w:numPr>
          <w:ilvl w:val="3"/>
          <w:numId w:val="1"/>
        </w:numPr>
        <w:rPr>
          <w:rFonts w:eastAsia="Calibri"/>
          <w:b/>
          <w:bCs/>
        </w:rPr>
      </w:pPr>
      <w:r w:rsidRPr="79E85227">
        <w:rPr>
          <w:rFonts w:eastAsia="Calibri" w:cs="Calibri"/>
          <w:b/>
          <w:bCs/>
        </w:rPr>
        <w:t>N</w:t>
      </w:r>
      <w:r w:rsidR="00CB4392" w:rsidRPr="79E85227">
        <w:rPr>
          <w:rFonts w:eastAsia="Calibri" w:cs="Calibri"/>
          <w:b/>
          <w:bCs/>
        </w:rPr>
        <w:t>o splices in cables unless approved by E</w:t>
      </w:r>
      <w:r w:rsidR="238D04F6" w:rsidRPr="79E85227">
        <w:rPr>
          <w:rFonts w:eastAsia="Calibri" w:cs="Calibri"/>
          <w:b/>
          <w:bCs/>
        </w:rPr>
        <w:t>NGINEER</w:t>
      </w:r>
      <w:r w:rsidR="2584FA64" w:rsidRPr="79E85227">
        <w:rPr>
          <w:rFonts w:eastAsia="Calibri" w:cs="Calibri"/>
          <w:b/>
          <w:bCs/>
        </w:rPr>
        <w:t>.</w:t>
      </w:r>
    </w:p>
    <w:p w14:paraId="2F91BA76" w14:textId="2370E133" w:rsidR="005F7782" w:rsidRPr="005F7782" w:rsidRDefault="00CB4392" w:rsidP="003862C8">
      <w:pPr>
        <w:pStyle w:val="Paragraph1"/>
        <w:rPr>
          <w:rFonts w:eastAsia="Calibri"/>
        </w:rPr>
      </w:pPr>
      <w:r w:rsidRPr="79E85227">
        <w:rPr>
          <w:rFonts w:eastAsia="Calibri" w:cs="Calibri"/>
        </w:rPr>
        <w:t xml:space="preserve">Provide continuous lengths of cable without splices in motor circuits and feeders unless otherwise noted. Splices may be installed in motor circuits and feeders with prior approval </w:t>
      </w:r>
      <w:r w:rsidR="00AC24B6">
        <w:rPr>
          <w:rFonts w:eastAsia="Calibri" w:cs="Calibri"/>
        </w:rPr>
        <w:t>of the</w:t>
      </w:r>
      <w:r w:rsidR="00AC24B6" w:rsidRPr="79E85227">
        <w:rPr>
          <w:rFonts w:eastAsia="Calibri" w:cs="Calibri"/>
        </w:rPr>
        <w:t xml:space="preserve"> </w:t>
      </w:r>
      <w:r w:rsidRPr="79E85227">
        <w:rPr>
          <w:rFonts w:eastAsia="Calibri" w:cs="Calibri"/>
        </w:rPr>
        <w:t>ENGINEER.</w:t>
      </w:r>
    </w:p>
    <w:p w14:paraId="32A2ADAE" w14:textId="77777777" w:rsidR="005F7782" w:rsidRPr="005F7782" w:rsidRDefault="00CB4392" w:rsidP="003862C8">
      <w:pPr>
        <w:pStyle w:val="Paragraph1"/>
        <w:rPr>
          <w:rFonts w:eastAsia="Calibri"/>
        </w:rPr>
      </w:pPr>
      <w:r w:rsidRPr="79E85227">
        <w:rPr>
          <w:rFonts w:eastAsia="Calibri" w:cs="Calibri"/>
        </w:rPr>
        <w:t>Install splices and taps that possess equivalent or better mechanical strength and insulation ratings than conductors being spliced.</w:t>
      </w:r>
    </w:p>
    <w:p w14:paraId="51FF82F5" w14:textId="77777777" w:rsidR="005F7782" w:rsidRPr="005F7782" w:rsidRDefault="00CB4392" w:rsidP="003862C8">
      <w:pPr>
        <w:pStyle w:val="Paragraph1"/>
        <w:rPr>
          <w:rFonts w:eastAsia="Calibri"/>
        </w:rPr>
      </w:pPr>
      <w:r w:rsidRPr="79E85227">
        <w:rPr>
          <w:rFonts w:eastAsia="Calibri" w:cs="Calibri"/>
        </w:rPr>
        <w:t>Use splice and tap connectors that are compatible with conductor material.</w:t>
      </w:r>
    </w:p>
    <w:p w14:paraId="045AE9FC" w14:textId="77777777" w:rsidR="005F7782" w:rsidRPr="005F7782" w:rsidRDefault="00CB4392" w:rsidP="003862C8">
      <w:pPr>
        <w:pStyle w:val="Paragraph1"/>
        <w:rPr>
          <w:rFonts w:eastAsia="Calibri"/>
        </w:rPr>
      </w:pPr>
      <w:r w:rsidRPr="79E85227">
        <w:rPr>
          <w:rFonts w:eastAsia="Calibri" w:cs="Calibri"/>
        </w:rPr>
        <w:t>Where pre-insulated spring connectors are used for equipment connections, tape connector to wire to prevent loosening under vibration.</w:t>
      </w:r>
    </w:p>
    <w:p w14:paraId="34F757F8" w14:textId="77777777" w:rsidR="005F7782" w:rsidRPr="005F7782" w:rsidRDefault="00CB4392" w:rsidP="003862C8">
      <w:pPr>
        <w:pStyle w:val="Paragraph1"/>
        <w:rPr>
          <w:rFonts w:eastAsia="Calibri"/>
        </w:rPr>
      </w:pPr>
      <w:r w:rsidRPr="79E85227">
        <w:rPr>
          <w:rFonts w:eastAsia="Calibri" w:cs="Calibri"/>
        </w:rPr>
        <w:t>Each tap, joint or splice in conductors No. 8 AWG and larger shall be taped with two half-lap layers of vinyl plastic electrical tape and finish wrap of color-coding tape where required by code.</w:t>
      </w:r>
    </w:p>
    <w:p w14:paraId="019605E5" w14:textId="77777777" w:rsidR="005F7782" w:rsidRPr="005F7782" w:rsidRDefault="00CB4392" w:rsidP="000375B2">
      <w:pPr>
        <w:pStyle w:val="Paragraph1"/>
        <w:rPr>
          <w:rFonts w:eastAsia="Calibri"/>
        </w:rPr>
      </w:pPr>
      <w:r w:rsidRPr="79E85227">
        <w:rPr>
          <w:rFonts w:eastAsia="Calibri"/>
        </w:rPr>
        <w:t>Cable splices shall be made only in manholes, handholes, wireways, distribution boxes, and junction boxes. Splices below grade, in manholes, handholes, and wet locations shall be waterproof.</w:t>
      </w:r>
    </w:p>
    <w:p w14:paraId="5E011A9C" w14:textId="77777777" w:rsidR="005F7782" w:rsidRPr="005F7782" w:rsidRDefault="00CB4392" w:rsidP="003862C8">
      <w:pPr>
        <w:pStyle w:val="Paragraph"/>
        <w:rPr>
          <w:rFonts w:eastAsia="Calibri"/>
        </w:rPr>
      </w:pPr>
      <w:r w:rsidRPr="79E85227">
        <w:rPr>
          <w:rFonts w:eastAsia="Calibri" w:cs="Calibri"/>
        </w:rPr>
        <w:t>Power Cable Terminations:</w:t>
      </w:r>
    </w:p>
    <w:p w14:paraId="5BB866B9" w14:textId="77777777" w:rsidR="005F7782" w:rsidRPr="005F7782" w:rsidRDefault="00CB4392" w:rsidP="003862C8">
      <w:pPr>
        <w:pStyle w:val="Paragraph1"/>
        <w:rPr>
          <w:rFonts w:eastAsia="Calibri"/>
        </w:rPr>
      </w:pPr>
      <w:r w:rsidRPr="79E85227">
        <w:rPr>
          <w:rFonts w:eastAsia="Calibri" w:cs="Calibri"/>
        </w:rPr>
        <w:t>Termination of wires with full compression type lugs installed with appropriate hand or hydraulic tool. Use proper dies to achieve the desired compression.</w:t>
      </w:r>
    </w:p>
    <w:p w14:paraId="41C6B900" w14:textId="77777777" w:rsidR="005F7782" w:rsidRPr="005F7782" w:rsidRDefault="00CB4392" w:rsidP="003862C8">
      <w:pPr>
        <w:pStyle w:val="Paragraph1"/>
        <w:rPr>
          <w:rFonts w:eastAsia="Calibri"/>
        </w:rPr>
      </w:pPr>
      <w:r w:rsidRPr="79E85227">
        <w:rPr>
          <w:rFonts w:eastAsia="Calibri" w:cs="Calibri"/>
        </w:rPr>
        <w:t>For screw type terminal blocks, terminations for stranded conductors shall be made with T &amp; B lock-on fork connector with insulated sleeves.</w:t>
      </w:r>
    </w:p>
    <w:p w14:paraId="22247F51" w14:textId="68548C3A" w:rsidR="005F7782" w:rsidRPr="005F7782" w:rsidRDefault="00CB4392" w:rsidP="000375B2">
      <w:pPr>
        <w:pStyle w:val="Paragraph1"/>
        <w:rPr>
          <w:rFonts w:eastAsia="Calibri"/>
        </w:rPr>
      </w:pPr>
      <w:r w:rsidRPr="79E85227">
        <w:rPr>
          <w:rFonts w:eastAsia="Calibri"/>
        </w:rPr>
        <w:t>Motor lead conductor terminations shall be made with a T &amp; B or approved equal, full compression lug, full ring type, bolted, and taped as required. For connecting motor lead to service wiring</w:t>
      </w:r>
      <w:r w:rsidR="36301881" w:rsidRPr="79E85227">
        <w:rPr>
          <w:rFonts w:eastAsia="Calibri"/>
        </w:rPr>
        <w:t>,</w:t>
      </w:r>
      <w:r w:rsidRPr="79E85227">
        <w:rPr>
          <w:rFonts w:eastAsia="Calibri"/>
        </w:rPr>
        <w:t xml:space="preserve"> fasten full ring lugs together with cadmium plated steel cap screws, and cover with a minimum of 2 layers 1/2 lap, 3M Scotch No. 33 tape; option: T &amp; B "Motor Stub Splice Insulator".</w:t>
      </w:r>
    </w:p>
    <w:p w14:paraId="1FA0EDBD" w14:textId="77777777" w:rsidR="005F7782" w:rsidRPr="00ED6762" w:rsidRDefault="00CB4392" w:rsidP="003862C8">
      <w:pPr>
        <w:pStyle w:val="ArticleHeading"/>
        <w:rPr>
          <w:rFonts w:eastAsia="Calibri"/>
        </w:rPr>
      </w:pPr>
      <w:r w:rsidRPr="00ED6762">
        <w:rPr>
          <w:rFonts w:eastAsia="Calibri"/>
        </w:rPr>
        <w:t>CONTROL CIRCUITS</w:t>
      </w:r>
    </w:p>
    <w:p w14:paraId="10C6D9D7" w14:textId="77777777" w:rsidR="005F7782" w:rsidRPr="005F7782" w:rsidRDefault="00CB4392" w:rsidP="000375B2">
      <w:pPr>
        <w:pStyle w:val="Paragraph"/>
        <w:rPr>
          <w:rFonts w:eastAsia="Calibri"/>
        </w:rPr>
      </w:pPr>
      <w:r w:rsidRPr="005F7782">
        <w:rPr>
          <w:rFonts w:eastAsia="Calibri"/>
        </w:rPr>
        <w:t>Control circuit home runs from same area for the same system returning to same panel, (e.g., LCP, DPC, etc.,) may be combined provided signal and voltage types are not mixed.</w:t>
      </w:r>
    </w:p>
    <w:p w14:paraId="0EA8053C" w14:textId="0D3D4602" w:rsidR="005F7782" w:rsidRPr="005F7782" w:rsidRDefault="008A0253" w:rsidP="003862C8">
      <w:pPr>
        <w:pStyle w:val="Paragraph"/>
        <w:rPr>
          <w:rFonts w:eastAsia="Calibri"/>
        </w:rPr>
      </w:pPr>
      <w:r w:rsidRPr="005F7782">
        <w:rPr>
          <w:rFonts w:eastAsia="Calibri" w:cs="Calibri"/>
        </w:rPr>
        <w:t>The following</w:t>
      </w:r>
      <w:r w:rsidR="00CB4392" w:rsidRPr="005F7782">
        <w:rPr>
          <w:rFonts w:eastAsia="Calibri" w:cs="Calibri"/>
        </w:rPr>
        <w:t xml:space="preserve"> types of home runs shall not be combined with other types:</w:t>
      </w:r>
    </w:p>
    <w:p w14:paraId="1168396E" w14:textId="77777777" w:rsidR="005F7782" w:rsidRPr="005F7782" w:rsidRDefault="00CB4392" w:rsidP="003862C8">
      <w:pPr>
        <w:pStyle w:val="Paragraph1"/>
        <w:rPr>
          <w:rFonts w:eastAsia="Calibri"/>
        </w:rPr>
      </w:pPr>
      <w:r w:rsidRPr="005F7782">
        <w:rPr>
          <w:rFonts w:eastAsia="Calibri" w:cs="Calibri"/>
        </w:rPr>
        <w:lastRenderedPageBreak/>
        <w:t>4-20 ma dc analog; Type 2 shielded cable.</w:t>
      </w:r>
    </w:p>
    <w:p w14:paraId="210F370E" w14:textId="77777777" w:rsidR="005F7782" w:rsidRPr="005F7782" w:rsidRDefault="00CB4392" w:rsidP="000375B2">
      <w:pPr>
        <w:pStyle w:val="Paragraph1"/>
        <w:rPr>
          <w:rFonts w:eastAsia="Calibri"/>
        </w:rPr>
      </w:pPr>
      <w:r w:rsidRPr="005F7782">
        <w:rPr>
          <w:rFonts w:eastAsia="Calibri"/>
        </w:rPr>
        <w:t>24 vdc discrete (e.g., field or LCP powered dry contacts).</w:t>
      </w:r>
    </w:p>
    <w:p w14:paraId="5FDEBD15" w14:textId="77777777" w:rsidR="005F7782" w:rsidRPr="00ED6762" w:rsidRDefault="00CB4392" w:rsidP="003862C8">
      <w:pPr>
        <w:pStyle w:val="ArticleHeading"/>
        <w:rPr>
          <w:rFonts w:eastAsia="Calibri"/>
        </w:rPr>
      </w:pPr>
      <w:r w:rsidRPr="00ED6762">
        <w:rPr>
          <w:rFonts w:eastAsia="Calibri"/>
        </w:rPr>
        <w:t>BRANCH CIRCUITS</w:t>
      </w:r>
    </w:p>
    <w:p w14:paraId="4DCDC576" w14:textId="4FCC6DA9" w:rsidR="005F7782" w:rsidRPr="005F7782" w:rsidRDefault="00CB4392" w:rsidP="000375B2">
      <w:pPr>
        <w:pStyle w:val="Paragraph"/>
        <w:rPr>
          <w:rFonts w:eastAsia="Calibri"/>
        </w:rPr>
      </w:pPr>
      <w:r w:rsidRPr="005F7782">
        <w:rPr>
          <w:rFonts w:eastAsia="Calibri"/>
        </w:rPr>
        <w:t xml:space="preserve">Motor branch circuits and branch circuits for </w:t>
      </w:r>
      <w:r w:rsidR="00E36A2C">
        <w:rPr>
          <w:rFonts w:eastAsia="Calibri"/>
        </w:rPr>
        <w:t xml:space="preserve">all </w:t>
      </w:r>
      <w:r w:rsidRPr="005F7782">
        <w:rPr>
          <w:rFonts w:eastAsia="Calibri"/>
        </w:rPr>
        <w:t>3 phase circuits shall not be combined.</w:t>
      </w:r>
    </w:p>
    <w:p w14:paraId="465CAC56" w14:textId="14D5A2EA" w:rsidR="005F7782" w:rsidRPr="005F7782" w:rsidRDefault="00CB4392" w:rsidP="000375B2">
      <w:pPr>
        <w:pStyle w:val="Paragraph"/>
        <w:rPr>
          <w:rFonts w:eastAsia="Calibri"/>
        </w:rPr>
      </w:pPr>
      <w:r w:rsidRPr="005F7782">
        <w:rPr>
          <w:rFonts w:eastAsia="Calibri"/>
        </w:rPr>
        <w:t xml:space="preserve">Branch circuits for single phase equipment devices from </w:t>
      </w:r>
      <w:r w:rsidR="00347848" w:rsidRPr="005F7782">
        <w:rPr>
          <w:rFonts w:eastAsia="Calibri"/>
        </w:rPr>
        <w:t>the same</w:t>
      </w:r>
      <w:r w:rsidRPr="005F7782">
        <w:rPr>
          <w:rFonts w:eastAsia="Calibri"/>
        </w:rPr>
        <w:t xml:space="preserve"> panel may be combined. </w:t>
      </w:r>
      <w:r w:rsidR="00347848" w:rsidRPr="005F7782">
        <w:rPr>
          <w:rFonts w:eastAsia="Calibri"/>
        </w:rPr>
        <w:t>Derating</w:t>
      </w:r>
      <w:r w:rsidRPr="005F7782">
        <w:rPr>
          <w:rFonts w:eastAsia="Calibri"/>
        </w:rPr>
        <w:t xml:space="preserve"> conductors within conduit is not allowed.</w:t>
      </w:r>
    </w:p>
    <w:p w14:paraId="248E9C47" w14:textId="77777777" w:rsidR="005F7782" w:rsidRPr="00ED6762" w:rsidRDefault="00CB4392" w:rsidP="003862C8">
      <w:pPr>
        <w:pStyle w:val="ArticleHeading"/>
        <w:rPr>
          <w:rFonts w:eastAsia="Calibri"/>
        </w:rPr>
      </w:pPr>
      <w:r w:rsidRPr="00ED6762">
        <w:rPr>
          <w:rFonts w:eastAsia="Calibri"/>
        </w:rPr>
        <w:t>FEEDERS:</w:t>
      </w:r>
    </w:p>
    <w:p w14:paraId="78393D81" w14:textId="77777777" w:rsidR="005F7782" w:rsidRPr="005F7782" w:rsidRDefault="00CB4392" w:rsidP="000375B2">
      <w:pPr>
        <w:pStyle w:val="Paragraph"/>
        <w:rPr>
          <w:rFonts w:eastAsia="Calibri"/>
        </w:rPr>
      </w:pPr>
      <w:r w:rsidRPr="005F7782">
        <w:rPr>
          <w:rFonts w:eastAsia="Calibri"/>
        </w:rPr>
        <w:t>Extend feeders at full capacity from origin to termination.</w:t>
      </w:r>
    </w:p>
    <w:p w14:paraId="0DBC54FC" w14:textId="77777777" w:rsidR="005F7782" w:rsidRPr="005F7782" w:rsidRDefault="00CB4392" w:rsidP="000375B2">
      <w:pPr>
        <w:pStyle w:val="Paragraph"/>
        <w:rPr>
          <w:rFonts w:eastAsia="Calibri"/>
        </w:rPr>
      </w:pPr>
      <w:r w:rsidRPr="005F7782">
        <w:rPr>
          <w:rFonts w:eastAsia="Calibri"/>
        </w:rPr>
        <w:t>Each conduit raceway shall contain only those conductors constituting single feeder circuit.</w:t>
      </w:r>
    </w:p>
    <w:p w14:paraId="1BB8D383" w14:textId="77777777" w:rsidR="005F7782" w:rsidRPr="005F7782" w:rsidRDefault="00CB4392" w:rsidP="000375B2">
      <w:pPr>
        <w:pStyle w:val="Paragraph"/>
        <w:rPr>
          <w:rFonts w:eastAsia="Calibri"/>
        </w:rPr>
      </w:pPr>
      <w:r w:rsidRPr="005F7782">
        <w:rPr>
          <w:rFonts w:eastAsia="Calibri"/>
        </w:rPr>
        <w:t>Where multiple raceways are used for single feeder, each raceway shall contain conductor of each phase and neutral if used.</w:t>
      </w:r>
    </w:p>
    <w:p w14:paraId="72979951" w14:textId="77777777" w:rsidR="005F7782" w:rsidRPr="005F7782" w:rsidRDefault="00CB4392" w:rsidP="000375B2">
      <w:pPr>
        <w:pStyle w:val="Paragraph"/>
        <w:rPr>
          <w:rFonts w:eastAsia="Calibri"/>
        </w:rPr>
      </w:pPr>
      <w:r w:rsidRPr="005F7782">
        <w:rPr>
          <w:rFonts w:eastAsia="Calibri"/>
        </w:rPr>
        <w:t>Where feeder conductors run in parallel, conductors shall be of same length, material, circular-mil area, insulation type, and terminated in same manner.</w:t>
      </w:r>
    </w:p>
    <w:p w14:paraId="327130D6" w14:textId="77777777" w:rsidR="005F7782" w:rsidRPr="005F7782" w:rsidRDefault="00CB4392" w:rsidP="000375B2">
      <w:pPr>
        <w:pStyle w:val="Paragraph"/>
        <w:rPr>
          <w:rFonts w:eastAsia="Calibri"/>
        </w:rPr>
      </w:pPr>
      <w:r w:rsidRPr="005F7782">
        <w:rPr>
          <w:rFonts w:eastAsia="Calibri"/>
        </w:rPr>
        <w:t>Where parallel feeder conductors run in separate raceways, raceways shall have same physical characteristics.</w:t>
      </w:r>
    </w:p>
    <w:p w14:paraId="124A5F84" w14:textId="21AEC455" w:rsidR="005F7782" w:rsidRPr="000375B2" w:rsidRDefault="00CB4392" w:rsidP="000375B2">
      <w:pPr>
        <w:pStyle w:val="Paragraph"/>
        <w:rPr>
          <w:rFonts w:eastAsia="Calibri"/>
        </w:rPr>
      </w:pPr>
      <w:r w:rsidRPr="000375B2">
        <w:rPr>
          <w:rFonts w:eastAsia="Calibri"/>
        </w:rPr>
        <w:t xml:space="preserve">On network systems, </w:t>
      </w:r>
      <w:r w:rsidR="00435A1F" w:rsidRPr="000375B2">
        <w:rPr>
          <w:rFonts w:eastAsia="Calibri"/>
        </w:rPr>
        <w:t>neutrals</w:t>
      </w:r>
      <w:r w:rsidRPr="000375B2">
        <w:rPr>
          <w:rFonts w:eastAsia="Calibri"/>
        </w:rPr>
        <w:t xml:space="preserve"> shall be run with phase wires. Unbalanced neutral current shall not exceed normal or derated conductor capacity.</w:t>
      </w:r>
    </w:p>
    <w:p w14:paraId="7BABBDA9" w14:textId="77777777" w:rsidR="005F7782" w:rsidRPr="00ED6762" w:rsidRDefault="00CB4392" w:rsidP="003862C8">
      <w:pPr>
        <w:pStyle w:val="ArticleHeading"/>
        <w:rPr>
          <w:rFonts w:eastAsia="Calibri"/>
        </w:rPr>
      </w:pPr>
      <w:r w:rsidRPr="00ED6762">
        <w:rPr>
          <w:rFonts w:eastAsia="Calibri"/>
        </w:rPr>
        <w:t>MOTORS AND EQUIPMENT WIRING</w:t>
      </w:r>
    </w:p>
    <w:p w14:paraId="7149E48A" w14:textId="77777777" w:rsidR="005F7782" w:rsidRPr="000375B2" w:rsidRDefault="00CB4392" w:rsidP="000375B2">
      <w:pPr>
        <w:pStyle w:val="Paragraph"/>
        <w:rPr>
          <w:rFonts w:eastAsia="Calibri"/>
        </w:rPr>
      </w:pPr>
      <w:r w:rsidRPr="000375B2">
        <w:rPr>
          <w:rFonts w:eastAsia="Calibri"/>
        </w:rPr>
        <w:t>Provide motor circuits in accordance with diagrams and schedules on Drawings and code requirements, from source of supply to associated motor starter and starter to motor terminal box, including necessary and required intermediate connections.</w:t>
      </w:r>
    </w:p>
    <w:p w14:paraId="5AAD6E65" w14:textId="77777777" w:rsidR="005F7782" w:rsidRPr="000375B2" w:rsidRDefault="00CB4392" w:rsidP="000375B2">
      <w:pPr>
        <w:pStyle w:val="Paragraph"/>
        <w:rPr>
          <w:rFonts w:eastAsia="Calibri"/>
        </w:rPr>
      </w:pPr>
      <w:r w:rsidRPr="000375B2">
        <w:rPr>
          <w:rFonts w:eastAsia="Calibri"/>
        </w:rPr>
        <w:t>Do not include associated control conductors in same conduit with power conductors.</w:t>
      </w:r>
    </w:p>
    <w:p w14:paraId="60A2AC79" w14:textId="77777777" w:rsidR="005F7782" w:rsidRPr="000375B2" w:rsidRDefault="00CB4392" w:rsidP="000375B2">
      <w:pPr>
        <w:pStyle w:val="Paragraph"/>
        <w:rPr>
          <w:rFonts w:eastAsia="Calibri"/>
        </w:rPr>
      </w:pPr>
      <w:r w:rsidRPr="000375B2">
        <w:rPr>
          <w:rFonts w:eastAsia="Calibri"/>
        </w:rPr>
        <w:t>Provide branch circuits to conform with NEC requirements and nameplate ratings. CONTRACTOR responsible for verification of ratings of motors and installing proper branch circuits.</w:t>
      </w:r>
    </w:p>
    <w:p w14:paraId="7B9B0493" w14:textId="77777777" w:rsidR="005F7782" w:rsidRPr="000375B2" w:rsidRDefault="00CB4392" w:rsidP="000375B2">
      <w:pPr>
        <w:pStyle w:val="Paragraph"/>
        <w:rPr>
          <w:rFonts w:eastAsia="Calibri"/>
        </w:rPr>
      </w:pPr>
      <w:r w:rsidRPr="000375B2">
        <w:rPr>
          <w:rFonts w:eastAsia="Calibri"/>
        </w:rPr>
        <w:t>For VFD controlled motors, branch circuits and motor feeds shall be run in individual conduits for each motor.</w:t>
      </w:r>
    </w:p>
    <w:p w14:paraId="5E80C424" w14:textId="77777777" w:rsidR="005F7782" w:rsidRPr="00ED6762" w:rsidRDefault="00CB4392" w:rsidP="003862C8">
      <w:pPr>
        <w:pStyle w:val="ArticleHeading"/>
        <w:rPr>
          <w:rFonts w:eastAsia="Calibri"/>
        </w:rPr>
      </w:pPr>
      <w:r w:rsidRPr="00ED6762">
        <w:rPr>
          <w:rFonts w:eastAsia="Calibri"/>
        </w:rPr>
        <w:t>FIELD QUALITY CONTROL</w:t>
      </w:r>
    </w:p>
    <w:p w14:paraId="3709D425" w14:textId="77777777" w:rsidR="005F7782" w:rsidRPr="005F7782" w:rsidRDefault="00CB4392" w:rsidP="003862C8">
      <w:pPr>
        <w:pStyle w:val="Paragraph"/>
        <w:rPr>
          <w:rFonts w:eastAsia="Calibri"/>
        </w:rPr>
      </w:pPr>
      <w:r w:rsidRPr="005F7782">
        <w:rPr>
          <w:rFonts w:eastAsia="Calibri" w:cs="Calibri"/>
        </w:rPr>
        <w:t>Site Tests:</w:t>
      </w:r>
    </w:p>
    <w:p w14:paraId="2049F5AC" w14:textId="77777777" w:rsidR="005F7782" w:rsidRPr="005F7782" w:rsidRDefault="00CB4392" w:rsidP="003862C8">
      <w:pPr>
        <w:pStyle w:val="Paragraph1"/>
        <w:rPr>
          <w:rFonts w:eastAsia="Calibri"/>
        </w:rPr>
      </w:pPr>
      <w:r w:rsidRPr="005F7782">
        <w:rPr>
          <w:rFonts w:eastAsia="Calibri" w:cs="Calibri"/>
        </w:rPr>
        <w:t>Test each electrical circuit after permanent cables are in place, to demonstrate that circuit and equipment are connected properly and will perform satisfactorily, free from improper grounds and short circuits.</w:t>
      </w:r>
    </w:p>
    <w:p w14:paraId="0132A3D6" w14:textId="77777777" w:rsidR="005F7782" w:rsidRPr="005F7782" w:rsidRDefault="00CB4392" w:rsidP="003862C8">
      <w:pPr>
        <w:pStyle w:val="Paragraph1"/>
        <w:rPr>
          <w:rFonts w:eastAsia="Calibri"/>
        </w:rPr>
      </w:pPr>
      <w:r w:rsidRPr="005F7782">
        <w:rPr>
          <w:rFonts w:eastAsia="Calibri" w:cs="Calibri"/>
        </w:rPr>
        <w:t>Individually test 600-volt cable mechanical connections after installation and before they are put in service, with calibrated torque wrench.  Values shall be in accordance with manufacturer's recommendations.</w:t>
      </w:r>
    </w:p>
    <w:p w14:paraId="2158B6C3" w14:textId="31C68D67" w:rsidR="005F7782" w:rsidRPr="005F7782" w:rsidRDefault="00CB4392" w:rsidP="003862C8">
      <w:pPr>
        <w:pStyle w:val="Paragraph1"/>
        <w:rPr>
          <w:rFonts w:eastAsia="Calibri"/>
        </w:rPr>
      </w:pPr>
      <w:r w:rsidRPr="0E3CF543">
        <w:rPr>
          <w:rFonts w:eastAsia="Calibri" w:cs="Calibri"/>
        </w:rPr>
        <w:t xml:space="preserve">Individually test 600-volt cables for insulation resistance between phases and from each phase to ground.  </w:t>
      </w:r>
      <w:r w:rsidR="7AB98CEC" w:rsidRPr="0E3CF543">
        <w:rPr>
          <w:rFonts w:eastAsia="Calibri" w:cs="Calibri"/>
        </w:rPr>
        <w:t>A</w:t>
      </w:r>
      <w:r w:rsidRPr="0E3CF543">
        <w:rPr>
          <w:rFonts w:eastAsia="Calibri" w:cs="Calibri"/>
        </w:rPr>
        <w:t xml:space="preserve">fter cables are installed and before they are put in service, </w:t>
      </w:r>
      <w:r w:rsidR="4888F6F2" w:rsidRPr="0E3CF543">
        <w:rPr>
          <w:rFonts w:eastAsia="Calibri" w:cs="Calibri"/>
        </w:rPr>
        <w:t xml:space="preserve">test </w:t>
      </w:r>
      <w:r w:rsidRPr="0E3CF543">
        <w:rPr>
          <w:rFonts w:eastAsia="Calibri" w:cs="Calibri"/>
        </w:rPr>
        <w:t>with Megger for one minute at voltage rating recommended by cable manufacturer or in accordance with ANSI/NETA ATS recommendations.</w:t>
      </w:r>
    </w:p>
    <w:p w14:paraId="5CCE8A06" w14:textId="72BA14B6" w:rsidR="005F7782" w:rsidRPr="005F7782" w:rsidRDefault="00CB4392" w:rsidP="003862C8">
      <w:pPr>
        <w:pStyle w:val="Paragraph1"/>
        <w:rPr>
          <w:rFonts w:eastAsia="Calibri" w:cs="Calibri"/>
        </w:rPr>
      </w:pPr>
      <w:r w:rsidRPr="28C95526">
        <w:rPr>
          <w:rFonts w:eastAsia="Calibri" w:cs="Calibri"/>
        </w:rPr>
        <w:lastRenderedPageBreak/>
        <w:t xml:space="preserve">Insulation resistance for each conductor shall not be less than </w:t>
      </w:r>
      <w:r w:rsidR="03BC5214" w:rsidRPr="28C95526">
        <w:rPr>
          <w:rFonts w:eastAsia="Calibri" w:cs="Calibri"/>
        </w:rPr>
        <w:t xml:space="preserve">the </w:t>
      </w:r>
      <w:r w:rsidRPr="28C95526">
        <w:rPr>
          <w:rFonts w:eastAsia="Calibri" w:cs="Calibri"/>
        </w:rPr>
        <w:t xml:space="preserve">value recommended by </w:t>
      </w:r>
      <w:r w:rsidR="11B0A447" w:rsidRPr="28C95526">
        <w:rPr>
          <w:rFonts w:eastAsia="Calibri" w:cs="Calibri"/>
        </w:rPr>
        <w:t xml:space="preserve">the </w:t>
      </w:r>
      <w:r w:rsidRPr="28C95526">
        <w:rPr>
          <w:rFonts w:eastAsia="Calibri" w:cs="Calibri"/>
        </w:rPr>
        <w:t xml:space="preserve">cable manufacturer.  Cables not meeting </w:t>
      </w:r>
      <w:r w:rsidR="0283130C" w:rsidRPr="28C95526">
        <w:rPr>
          <w:rFonts w:eastAsia="Calibri" w:cs="Calibri"/>
        </w:rPr>
        <w:t xml:space="preserve">the </w:t>
      </w:r>
      <w:r w:rsidRPr="28C95526">
        <w:rPr>
          <w:rFonts w:eastAsia="Calibri" w:cs="Calibri"/>
        </w:rPr>
        <w:t>recommended value or that fail when tested under full load conditions shall be replaced with new cable</w:t>
      </w:r>
      <w:r w:rsidR="34845532" w:rsidRPr="28C95526">
        <w:rPr>
          <w:rFonts w:eastAsia="Calibri" w:cs="Calibri"/>
        </w:rPr>
        <w:t>(s)</w:t>
      </w:r>
      <w:r w:rsidRPr="28C95526">
        <w:rPr>
          <w:rFonts w:eastAsia="Calibri" w:cs="Calibri"/>
        </w:rPr>
        <w:t xml:space="preserve"> for full length.</w:t>
      </w:r>
    </w:p>
    <w:p w14:paraId="18224654" w14:textId="19511609" w:rsidR="005F7782" w:rsidRPr="001D294F" w:rsidRDefault="00CB4392" w:rsidP="003862C8">
      <w:pPr>
        <w:pStyle w:val="Paragraph1"/>
        <w:rPr>
          <w:rFonts w:eastAsia="Calibri"/>
        </w:rPr>
      </w:pPr>
      <w:r w:rsidRPr="005F7782">
        <w:rPr>
          <w:rFonts w:eastAsia="Calibri" w:cs="Calibri"/>
        </w:rPr>
        <w:t xml:space="preserve">Perform phase rotation test on all three-phase circuits. </w:t>
      </w:r>
    </w:p>
    <w:p w14:paraId="708D260B" w14:textId="4A0EE141" w:rsidR="001D294F" w:rsidRPr="005F7782" w:rsidRDefault="001D294F" w:rsidP="001D294F">
      <w:pPr>
        <w:pStyle w:val="Subparagrapha"/>
        <w:rPr>
          <w:rFonts w:eastAsia="Calibri"/>
        </w:rPr>
      </w:pPr>
      <w:r>
        <w:rPr>
          <w:rFonts w:eastAsia="Calibri"/>
        </w:rPr>
        <w:t xml:space="preserve">Confirm with City Utilities Plant Staff </w:t>
      </w:r>
      <w:r w:rsidR="009C70D2">
        <w:rPr>
          <w:rFonts w:eastAsia="Calibri"/>
        </w:rPr>
        <w:t xml:space="preserve">the </w:t>
      </w:r>
      <w:r>
        <w:rPr>
          <w:rFonts w:eastAsia="Calibri"/>
        </w:rPr>
        <w:t>correct rotation of motors prior to testing new motors.</w:t>
      </w:r>
    </w:p>
    <w:p w14:paraId="65F55055" w14:textId="77777777" w:rsidR="005F7782" w:rsidRPr="00A246EF" w:rsidRDefault="005F7782" w:rsidP="000375B2">
      <w:pPr>
        <w:pStyle w:val="NTS"/>
      </w:pPr>
      <w:r>
        <w:t>*********************************************************************************************</w:t>
      </w:r>
    </w:p>
    <w:p w14:paraId="0F17C7EA" w14:textId="77777777" w:rsidR="005F7782" w:rsidRDefault="005F7782" w:rsidP="000375B2">
      <w:pPr>
        <w:pStyle w:val="NTS0"/>
        <w:rPr>
          <w:rFonts w:eastAsia="Calibri"/>
        </w:rPr>
      </w:pPr>
      <w:r>
        <w:rPr>
          <w:rFonts w:eastAsia="Calibri"/>
        </w:rPr>
        <w:t>NTS: Retain paragraph, below, when existing cables are spliced to new cables.</w:t>
      </w:r>
    </w:p>
    <w:p w14:paraId="2FF1AFE2" w14:textId="67353550" w:rsidR="005F7782" w:rsidRPr="005F7782" w:rsidRDefault="005F7782" w:rsidP="000375B2">
      <w:pPr>
        <w:pStyle w:val="NTS"/>
      </w:pPr>
      <w:r>
        <w:t>*********************************************************************************************</w:t>
      </w:r>
    </w:p>
    <w:p w14:paraId="7C30AF09" w14:textId="77777777" w:rsidR="005F7782" w:rsidRPr="005F7782" w:rsidRDefault="00CB4392" w:rsidP="003862C8">
      <w:pPr>
        <w:pStyle w:val="Paragraph1"/>
        <w:rPr>
          <w:rFonts w:eastAsia="Calibri"/>
        </w:rPr>
      </w:pPr>
      <w:r w:rsidRPr="005F7782">
        <w:rPr>
          <w:rFonts w:eastAsia="Calibri" w:cs="Calibri"/>
        </w:rPr>
        <w:t>Where existing cables are spliced to cables provided under the Project, test existing cables prior to splicing.  Test cables at 1,000 vdc for one minute. Entire spliced cable installation shall be re-tested after splice is completed.  Existing cable that fails or has value less than two mega-ohms shall be brought to attention of Engineer and splicing shall not proceed until condition is acceptable.</w:t>
      </w:r>
    </w:p>
    <w:p w14:paraId="50D06171" w14:textId="77777777" w:rsidR="005F7782" w:rsidRPr="00ED6762" w:rsidRDefault="00CB4392" w:rsidP="003862C8">
      <w:pPr>
        <w:pStyle w:val="ArticleHeading"/>
        <w:rPr>
          <w:rFonts w:eastAsia="Calibri"/>
        </w:rPr>
      </w:pPr>
      <w:r w:rsidRPr="00ED6762">
        <w:rPr>
          <w:rFonts w:eastAsia="Calibri"/>
        </w:rPr>
        <w:t>CABLES (LOW VOLTAGE)</w:t>
      </w:r>
    </w:p>
    <w:p w14:paraId="69C98E64" w14:textId="77777777" w:rsidR="005F7782" w:rsidRPr="000375B2" w:rsidRDefault="00CB4392" w:rsidP="000375B2">
      <w:pPr>
        <w:pStyle w:val="Paragraph"/>
        <w:rPr>
          <w:rFonts w:eastAsia="Calibri"/>
        </w:rPr>
      </w:pPr>
      <w:r w:rsidRPr="000375B2">
        <w:rPr>
          <w:rFonts w:eastAsia="Calibri"/>
        </w:rPr>
        <w:t>Inspect cables for physical damage and proper connection in accordance with single-line diagram.</w:t>
      </w:r>
    </w:p>
    <w:p w14:paraId="6799CD4F" w14:textId="77777777" w:rsidR="005F7782" w:rsidRPr="000375B2" w:rsidRDefault="00CB4392" w:rsidP="000375B2">
      <w:pPr>
        <w:pStyle w:val="Paragraph"/>
        <w:rPr>
          <w:rFonts w:eastAsia="Calibri"/>
        </w:rPr>
      </w:pPr>
      <w:r w:rsidRPr="000375B2">
        <w:rPr>
          <w:rFonts w:eastAsia="Calibri"/>
        </w:rPr>
        <w:t>Test cable mechanical connections to manufacturer's recommended values using calibrated torque wrench.</w:t>
      </w:r>
    </w:p>
    <w:p w14:paraId="74B40A43" w14:textId="77777777" w:rsidR="005F7782" w:rsidRPr="005F7782" w:rsidRDefault="00CB4392" w:rsidP="000375B2">
      <w:pPr>
        <w:pStyle w:val="Paragraph"/>
        <w:rPr>
          <w:rFonts w:eastAsia="Calibri"/>
        </w:rPr>
      </w:pPr>
      <w:r w:rsidRPr="005F7782">
        <w:rPr>
          <w:rFonts w:eastAsia="Calibri"/>
        </w:rPr>
        <w:t>Check cable color coding with specifications and NEC standards.</w:t>
      </w:r>
    </w:p>
    <w:p w14:paraId="5BD6A827" w14:textId="77777777" w:rsidR="005F7782" w:rsidRPr="005F7782" w:rsidRDefault="00CB4392" w:rsidP="003862C8">
      <w:pPr>
        <w:pStyle w:val="Paragraph"/>
        <w:rPr>
          <w:rFonts w:eastAsia="Calibri"/>
        </w:rPr>
      </w:pPr>
      <w:r w:rsidRPr="005F7782">
        <w:rPr>
          <w:rFonts w:eastAsia="Calibri" w:cs="Calibri"/>
        </w:rPr>
        <w:t>Electrical Tests:</w:t>
      </w:r>
    </w:p>
    <w:p w14:paraId="3D35FDB8" w14:textId="77777777" w:rsidR="005F7782" w:rsidRPr="005F7782" w:rsidRDefault="00CB4392" w:rsidP="003862C8">
      <w:pPr>
        <w:pStyle w:val="Paragraph1"/>
        <w:rPr>
          <w:rFonts w:eastAsia="Calibri"/>
        </w:rPr>
      </w:pPr>
      <w:r w:rsidRPr="005F7782">
        <w:rPr>
          <w:rFonts w:eastAsia="Calibri" w:cs="Calibri"/>
        </w:rPr>
        <w:t>Perform insulation-resistance test on each conductor with respect to ground and adjacent conductors.  Applied potential shall be 1000 volts dc for 1 min.</w:t>
      </w:r>
    </w:p>
    <w:p w14:paraId="14953F05" w14:textId="5E21E7EC" w:rsidR="005F7782" w:rsidRPr="005F7782" w:rsidRDefault="00CB4392" w:rsidP="000375B2">
      <w:pPr>
        <w:pStyle w:val="Paragraph1"/>
        <w:rPr>
          <w:rFonts w:eastAsia="Calibri"/>
        </w:rPr>
      </w:pPr>
      <w:r w:rsidRPr="005F7782">
        <w:rPr>
          <w:rFonts w:eastAsia="Calibri"/>
        </w:rPr>
        <w:t xml:space="preserve">Perform continuity test to </w:t>
      </w:r>
      <w:r w:rsidR="000A6786" w:rsidRPr="005F7782">
        <w:rPr>
          <w:rFonts w:eastAsia="Calibri"/>
        </w:rPr>
        <w:t>ensure</w:t>
      </w:r>
      <w:r w:rsidRPr="005F7782">
        <w:rPr>
          <w:rFonts w:eastAsia="Calibri"/>
        </w:rPr>
        <w:t xml:space="preserve"> proper cable connection.</w:t>
      </w:r>
    </w:p>
    <w:p w14:paraId="40FC2675" w14:textId="77777777" w:rsidR="005F7782" w:rsidRPr="005F7782" w:rsidRDefault="00CB4392" w:rsidP="003862C8">
      <w:pPr>
        <w:pStyle w:val="Paragraph"/>
        <w:rPr>
          <w:rFonts w:eastAsia="Calibri"/>
        </w:rPr>
      </w:pPr>
      <w:r w:rsidRPr="005F7782">
        <w:rPr>
          <w:rFonts w:eastAsia="Calibri" w:cs="Calibri"/>
        </w:rPr>
        <w:t>Test Values:</w:t>
      </w:r>
    </w:p>
    <w:p w14:paraId="47EC1BB1" w14:textId="7B13C868" w:rsidR="00373E9E" w:rsidRPr="005F7782" w:rsidRDefault="00CB4392" w:rsidP="003862C8">
      <w:pPr>
        <w:pStyle w:val="Paragraph1"/>
        <w:rPr>
          <w:rFonts w:eastAsia="Calibri"/>
        </w:rPr>
      </w:pPr>
      <w:r w:rsidRPr="005F7782">
        <w:rPr>
          <w:rFonts w:eastAsia="Calibri" w:cs="Calibri"/>
        </w:rPr>
        <w:t>Evaluation results by comparison with cables of same length and type.  Investigate any value less than 50 mega-ohms.</w:t>
      </w:r>
    </w:p>
    <w:p w14:paraId="3CC27754" w14:textId="77777777" w:rsidR="00373E9E" w:rsidRDefault="00CB4392" w:rsidP="000375B2">
      <w:pPr>
        <w:pStyle w:val="EndofSection"/>
        <w:rPr>
          <w:rFonts w:eastAsia="Calibri"/>
        </w:rPr>
      </w:pPr>
      <w:r>
        <w:rPr>
          <w:rFonts w:eastAsia="Calibri"/>
        </w:rPr>
        <w:t>+ + END OF SECTION + +</w:t>
      </w:r>
    </w:p>
    <w:p w14:paraId="0B68B5A0" w14:textId="77777777" w:rsidR="00373E9E" w:rsidRDefault="00373E9E" w:rsidP="007029BB">
      <w:pPr>
        <w:spacing w:after="120"/>
        <w:jc w:val="center"/>
        <w:sectPr w:rsidR="00373E9E" w:rsidSect="008D00BF">
          <w:headerReference w:type="default" r:id="rId14"/>
          <w:footerReference w:type="default" r:id="rId15"/>
          <w:pgSz w:w="12240" w:h="15840"/>
          <w:pgMar w:top="1440" w:right="1440" w:bottom="1440" w:left="1440" w:header="545" w:footer="545" w:gutter="0"/>
          <w:pgNumType w:start="1"/>
          <w:cols w:space="708"/>
        </w:sectPr>
      </w:pPr>
    </w:p>
    <w:p w14:paraId="3518F158" w14:textId="412942DE" w:rsidR="00373E9E" w:rsidRPr="00D13DBB" w:rsidRDefault="00CB4392" w:rsidP="00B302DA">
      <w:pPr>
        <w:pStyle w:val="Heading1"/>
      </w:pPr>
      <w:bookmarkStart w:id="2" w:name="Section5"/>
      <w:bookmarkEnd w:id="2"/>
      <w:r w:rsidRPr="00B302DA">
        <w:rPr>
          <w:rStyle w:val="SpecNumber"/>
        </w:rPr>
        <w:lastRenderedPageBreak/>
        <w:t>26 05 23</w:t>
      </w:r>
      <w:r w:rsidR="00B302DA" w:rsidRPr="00D13DBB">
        <w:br/>
      </w:r>
      <w:r w:rsidRPr="00D13DBB">
        <w:rPr>
          <w:rStyle w:val="SpecName"/>
        </w:rPr>
        <w:t>INSTRUMENTATION CABLES</w:t>
      </w:r>
    </w:p>
    <w:p w14:paraId="66F70D9F" w14:textId="54A49702" w:rsidR="00B302DA" w:rsidRPr="00D13DBB" w:rsidRDefault="00B302DA" w:rsidP="00D13DBB">
      <w:pPr>
        <w:pStyle w:val="Version"/>
        <w:rPr>
          <w:rFonts w:eastAsia="Calibri"/>
        </w:rPr>
      </w:pPr>
      <w:r>
        <w:rPr>
          <w:rFonts w:eastAsia="Calibri"/>
        </w:rPr>
        <w:t>v. 5.20</w:t>
      </w:r>
    </w:p>
    <w:p w14:paraId="7DCC2A61" w14:textId="77777777" w:rsidR="009E3322" w:rsidRPr="00D13DBB" w:rsidRDefault="00CB4392" w:rsidP="00AD6FCE">
      <w:pPr>
        <w:pStyle w:val="PartDesignation"/>
        <w:numPr>
          <w:ilvl w:val="0"/>
          <w:numId w:val="6"/>
        </w:numPr>
        <w:rPr>
          <w:rFonts w:eastAsia="Calibri"/>
        </w:rPr>
      </w:pPr>
      <w:r w:rsidRPr="00D13DBB">
        <w:rPr>
          <w:rFonts w:eastAsia="Calibri"/>
        </w:rPr>
        <w:t>GENERAL</w:t>
      </w:r>
    </w:p>
    <w:p w14:paraId="59C019A4" w14:textId="77777777" w:rsidR="009E3322" w:rsidRDefault="00CB4392" w:rsidP="00D13DBB">
      <w:pPr>
        <w:pStyle w:val="ArticleHeading"/>
        <w:rPr>
          <w:rFonts w:eastAsia="Calibri"/>
        </w:rPr>
      </w:pPr>
      <w:r w:rsidRPr="009E3322">
        <w:rPr>
          <w:rFonts w:eastAsia="Calibri"/>
        </w:rPr>
        <w:t>DESCRIPTION</w:t>
      </w:r>
    </w:p>
    <w:p w14:paraId="460E584E" w14:textId="77777777" w:rsidR="009E3322" w:rsidRDefault="00CB4392" w:rsidP="00D13DBB">
      <w:pPr>
        <w:pStyle w:val="Paragraph"/>
        <w:rPr>
          <w:rFonts w:eastAsia="Calibri"/>
        </w:rPr>
      </w:pPr>
      <w:r w:rsidRPr="009E3322">
        <w:rPr>
          <w:rFonts w:eastAsia="Calibri"/>
        </w:rPr>
        <w:t>Scope:</w:t>
      </w:r>
    </w:p>
    <w:p w14:paraId="44C3BCCB" w14:textId="4042ED85" w:rsidR="009E3322" w:rsidRPr="009E3322" w:rsidRDefault="00CB4392" w:rsidP="00C36E67">
      <w:pPr>
        <w:pStyle w:val="Paragraph1"/>
        <w:rPr>
          <w:rFonts w:eastAsia="Calibri"/>
        </w:rPr>
      </w:pPr>
      <w:r w:rsidRPr="009E3322">
        <w:rPr>
          <w:rFonts w:eastAsia="Calibri"/>
        </w:rPr>
        <w:t xml:space="preserve">Contractor shall provide all labor, materials, equipment, and incidentals shown, specified, and required to furnish and install instrumentation and communication cables. </w:t>
      </w:r>
    </w:p>
    <w:p w14:paraId="222221F1" w14:textId="77777777" w:rsidR="009E3322" w:rsidRPr="00A246EF" w:rsidRDefault="009E3322" w:rsidP="00D13DBB">
      <w:pPr>
        <w:pStyle w:val="NTS"/>
      </w:pPr>
      <w:r>
        <w:t>*********************************************************************************************</w:t>
      </w:r>
    </w:p>
    <w:p w14:paraId="127CD765" w14:textId="77777777" w:rsidR="009E3322" w:rsidRDefault="009E3322" w:rsidP="00D13DBB">
      <w:pPr>
        <w:pStyle w:val="NTS0"/>
        <w:rPr>
          <w:rFonts w:eastAsia="Calibri"/>
        </w:rPr>
      </w:pPr>
      <w:r>
        <w:rPr>
          <w:rFonts w:eastAsia="Calibri"/>
        </w:rPr>
        <w:t>NTS: Edit paragraph “2”, below, to suit the project.</w:t>
      </w:r>
    </w:p>
    <w:p w14:paraId="43EACF5E" w14:textId="5A60040C" w:rsidR="009E3322" w:rsidRPr="009E3322" w:rsidRDefault="009E3322" w:rsidP="00D13DBB">
      <w:pPr>
        <w:pStyle w:val="NTS"/>
      </w:pPr>
      <w:r>
        <w:t>*********************************************************************************************</w:t>
      </w:r>
    </w:p>
    <w:p w14:paraId="5875FDDE" w14:textId="77777777" w:rsidR="009E3322" w:rsidRDefault="00CB4392" w:rsidP="00D13DBB">
      <w:pPr>
        <w:pStyle w:val="Paragraph1"/>
        <w:rPr>
          <w:rFonts w:eastAsia="Calibri"/>
        </w:rPr>
      </w:pPr>
      <w:r w:rsidRPr="009E3322">
        <w:rPr>
          <w:rFonts w:eastAsia="Calibri"/>
        </w:rPr>
        <w:t>Types of cables include the following:</w:t>
      </w:r>
    </w:p>
    <w:p w14:paraId="7DD55FA6" w14:textId="77777777" w:rsidR="009E3322" w:rsidRDefault="00CB4392" w:rsidP="00D13DBB">
      <w:pPr>
        <w:pStyle w:val="Subparagrapha"/>
        <w:rPr>
          <w:rFonts w:eastAsia="Calibri"/>
        </w:rPr>
      </w:pPr>
      <w:r w:rsidRPr="009E3322">
        <w:rPr>
          <w:rFonts w:eastAsia="Calibri"/>
        </w:rPr>
        <w:t>Shielded instrumentation cables.</w:t>
      </w:r>
    </w:p>
    <w:p w14:paraId="4766BF26" w14:textId="714949A4" w:rsidR="009E3322" w:rsidRPr="009E3322" w:rsidRDefault="00CB4392" w:rsidP="00D13DBB">
      <w:pPr>
        <w:pStyle w:val="Paragraph"/>
        <w:rPr>
          <w:rFonts w:eastAsia="Calibri"/>
        </w:rPr>
      </w:pPr>
      <w:r w:rsidRPr="009E3322">
        <w:rPr>
          <w:rFonts w:eastAsia="Calibri"/>
        </w:rPr>
        <w:t>Related Sections:</w:t>
      </w:r>
    </w:p>
    <w:p w14:paraId="3B1C7666" w14:textId="77777777" w:rsidR="009E3322" w:rsidRPr="00A246EF" w:rsidRDefault="009E3322" w:rsidP="00D13DBB">
      <w:pPr>
        <w:pStyle w:val="NTS"/>
      </w:pPr>
      <w:r>
        <w:t>*********************************************************************************************</w:t>
      </w:r>
    </w:p>
    <w:p w14:paraId="4DF6FB93" w14:textId="77777777" w:rsidR="009E3322" w:rsidRDefault="009E3322" w:rsidP="00D13DBB">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58010B54" w14:textId="171E0C0C" w:rsidR="009E3322" w:rsidRPr="009E3322" w:rsidRDefault="009E3322" w:rsidP="00D13DBB">
      <w:pPr>
        <w:pStyle w:val="NTS"/>
      </w:pPr>
      <w:r>
        <w:t>*********************************************************************************************</w:t>
      </w:r>
    </w:p>
    <w:p w14:paraId="603BB883" w14:textId="77777777" w:rsidR="00EE0805" w:rsidRDefault="4A426F52" w:rsidP="009D355B">
      <w:pPr>
        <w:pStyle w:val="Paragraph1"/>
        <w:rPr>
          <w:rFonts w:eastAsia="Calibri"/>
        </w:rPr>
      </w:pPr>
      <w:r w:rsidRPr="00EE0805">
        <w:rPr>
          <w:rFonts w:eastAsia="Calibri"/>
        </w:rPr>
        <w:t>Section 26 05 26, Grounding and Bonding for Electrical Systems.</w:t>
      </w:r>
    </w:p>
    <w:p w14:paraId="61F82E6A" w14:textId="77777777" w:rsidR="00EE0805" w:rsidRDefault="4A426F52" w:rsidP="32A486F3">
      <w:pPr>
        <w:pStyle w:val="Paragraph1"/>
        <w:rPr>
          <w:rFonts w:eastAsia="Calibri" w:cs="Calibri"/>
          <w:szCs w:val="22"/>
        </w:rPr>
      </w:pPr>
      <w:r w:rsidRPr="00EE0805">
        <w:rPr>
          <w:rFonts w:eastAsia="Calibri" w:cs="Calibri"/>
          <w:szCs w:val="22"/>
        </w:rPr>
        <w:t>Section 26 05 33, Raceways and Boxes for Electrical Systems.</w:t>
      </w:r>
    </w:p>
    <w:p w14:paraId="1501A329" w14:textId="26C801C2" w:rsidR="4A426F52" w:rsidRPr="00EE0805" w:rsidRDefault="4A426F52" w:rsidP="32A486F3">
      <w:pPr>
        <w:pStyle w:val="Paragraph1"/>
        <w:rPr>
          <w:rFonts w:eastAsia="Calibri" w:cs="Calibri"/>
          <w:szCs w:val="22"/>
        </w:rPr>
      </w:pPr>
      <w:r w:rsidRPr="00EE0805">
        <w:rPr>
          <w:rFonts w:eastAsia="Calibri" w:cs="Calibri"/>
          <w:szCs w:val="22"/>
        </w:rPr>
        <w:t>Section 26 05 53, Identification for Electrical Systems.</w:t>
      </w:r>
    </w:p>
    <w:p w14:paraId="3D7C8B8B" w14:textId="1B23F35B" w:rsidR="4A426F52" w:rsidRDefault="4A426F52" w:rsidP="32A486F3">
      <w:pPr>
        <w:pStyle w:val="Paragraph1"/>
        <w:rPr>
          <w:rFonts w:eastAsia="Calibri"/>
        </w:rPr>
      </w:pPr>
      <w:r w:rsidRPr="32A486F3">
        <w:rPr>
          <w:rFonts w:eastAsia="Calibri" w:cs="Calibri"/>
        </w:rPr>
        <w:t>Section 31 00 05 Trenching and Earthwork.</w:t>
      </w:r>
    </w:p>
    <w:p w14:paraId="06371444" w14:textId="77777777" w:rsidR="00E148DC" w:rsidRPr="00E0760D" w:rsidRDefault="00E148DC" w:rsidP="00E148DC">
      <w:pPr>
        <w:pStyle w:val="Paragraph1"/>
        <w:rPr>
          <w:rFonts w:eastAsia="Calibri"/>
        </w:rPr>
      </w:pPr>
      <w:r>
        <w:rPr>
          <w:rFonts w:eastAsia="Calibri" w:cs="Calibri"/>
        </w:rPr>
        <w:t xml:space="preserve">Section 33 32 19, </w:t>
      </w:r>
      <w:bookmarkStart w:id="3" w:name="_Hlk174960694"/>
      <w:r>
        <w:rPr>
          <w:rFonts w:eastAsia="Calibri" w:cs="Calibri"/>
        </w:rPr>
        <w:t>Public Utility Wastewater Pumping Stations.</w:t>
      </w:r>
      <w:bookmarkEnd w:id="3"/>
    </w:p>
    <w:p w14:paraId="23E6FE73" w14:textId="3CE211F9" w:rsidR="4A426F52" w:rsidRDefault="4A426F52" w:rsidP="32A486F3">
      <w:pPr>
        <w:pStyle w:val="Paragraph1"/>
        <w:rPr>
          <w:rFonts w:eastAsia="Calibri"/>
        </w:rPr>
      </w:pPr>
      <w:r w:rsidRPr="32A486F3">
        <w:rPr>
          <w:rFonts w:eastAsia="Calibri"/>
        </w:rPr>
        <w:t>Section (--1--).</w:t>
      </w:r>
    </w:p>
    <w:p w14:paraId="07EC2347" w14:textId="77777777" w:rsidR="00A8349F" w:rsidRDefault="00CB4392" w:rsidP="00D13DBB">
      <w:pPr>
        <w:pStyle w:val="ArticleHeading"/>
        <w:rPr>
          <w:rFonts w:eastAsia="Calibri"/>
        </w:rPr>
      </w:pPr>
      <w:r w:rsidRPr="009E3322">
        <w:rPr>
          <w:rFonts w:eastAsia="Calibri"/>
        </w:rPr>
        <w:t>MEASUREMENT AND PAYMENT</w:t>
      </w:r>
    </w:p>
    <w:p w14:paraId="1CD41AD6" w14:textId="77777777" w:rsidR="00A8349F" w:rsidRDefault="00CB4392" w:rsidP="00D13DBB">
      <w:pPr>
        <w:pStyle w:val="Paragraph"/>
        <w:rPr>
          <w:rFonts w:eastAsia="Calibri"/>
        </w:rPr>
      </w:pPr>
      <w:r w:rsidRPr="00A8349F">
        <w:rPr>
          <w:rFonts w:eastAsia="Calibri"/>
        </w:rPr>
        <w:t xml:space="preserve">This item is to be included in overall Project cost and not bid as a separate Work item.  </w:t>
      </w:r>
    </w:p>
    <w:p w14:paraId="273AF39F" w14:textId="77777777" w:rsidR="00A8349F" w:rsidRDefault="00CB4392" w:rsidP="00D13DBB">
      <w:pPr>
        <w:pStyle w:val="ArticleHeading"/>
        <w:rPr>
          <w:rFonts w:eastAsia="Calibri"/>
        </w:rPr>
      </w:pPr>
      <w:r w:rsidRPr="00A8349F">
        <w:rPr>
          <w:rFonts w:eastAsia="Calibri"/>
        </w:rPr>
        <w:t>TERMINOLOGY</w:t>
      </w:r>
    </w:p>
    <w:p w14:paraId="75D63DB6" w14:textId="77777777" w:rsidR="00A8349F" w:rsidRDefault="00CB4392" w:rsidP="00D13DBB">
      <w:pPr>
        <w:pStyle w:val="Paragraph"/>
        <w:rPr>
          <w:rFonts w:eastAsia="Calibri"/>
        </w:rPr>
      </w:pPr>
      <w:r w:rsidRPr="00A8349F">
        <w:rPr>
          <w:rFonts w:eastAsia="Calibri"/>
        </w:rPr>
        <w:t>The following words or terms are not defined but, when used in this Section, have the following meaning:</w:t>
      </w:r>
    </w:p>
    <w:p w14:paraId="325DF623" w14:textId="77777777" w:rsidR="00A8349F" w:rsidRDefault="00CB4392" w:rsidP="00D13DBB">
      <w:pPr>
        <w:pStyle w:val="Paragraph1"/>
        <w:rPr>
          <w:rFonts w:eastAsia="Calibri"/>
        </w:rPr>
      </w:pPr>
      <w:r w:rsidRPr="00A8349F">
        <w:rPr>
          <w:rFonts w:eastAsia="Calibri"/>
        </w:rPr>
        <w:t>“CPE” means chlorinated polyethylene.</w:t>
      </w:r>
    </w:p>
    <w:p w14:paraId="6740722F" w14:textId="77777777" w:rsidR="00A8349F" w:rsidRDefault="00CB4392" w:rsidP="00D13DBB">
      <w:pPr>
        <w:pStyle w:val="Paragraph1"/>
        <w:rPr>
          <w:rFonts w:eastAsia="Calibri"/>
        </w:rPr>
      </w:pPr>
      <w:r w:rsidRPr="00A8349F">
        <w:rPr>
          <w:rFonts w:eastAsia="Calibri"/>
        </w:rPr>
        <w:t>“FEP” means fluorinated ethylene-propylene.</w:t>
      </w:r>
    </w:p>
    <w:p w14:paraId="61E7EA6B" w14:textId="77777777" w:rsidR="00A8349F" w:rsidRDefault="00CB4392" w:rsidP="00D13DBB">
      <w:pPr>
        <w:pStyle w:val="Paragraph1"/>
        <w:rPr>
          <w:rFonts w:eastAsia="Calibri"/>
        </w:rPr>
      </w:pPr>
      <w:r w:rsidRPr="00A8349F">
        <w:rPr>
          <w:rFonts w:eastAsia="Calibri"/>
        </w:rPr>
        <w:t>“PE” means Polyethylene</w:t>
      </w:r>
    </w:p>
    <w:p w14:paraId="24E3089C" w14:textId="77777777" w:rsidR="00A8349F" w:rsidRDefault="00CB4392" w:rsidP="00D13DBB">
      <w:pPr>
        <w:pStyle w:val="Paragraph1"/>
        <w:rPr>
          <w:rFonts w:eastAsia="Calibri"/>
        </w:rPr>
      </w:pPr>
      <w:r w:rsidRPr="00A8349F">
        <w:rPr>
          <w:rFonts w:eastAsia="Calibri"/>
        </w:rPr>
        <w:t>“STP” means shielded twisted pair</w:t>
      </w:r>
    </w:p>
    <w:p w14:paraId="5A0EA595" w14:textId="77777777" w:rsidR="00A8349F" w:rsidRDefault="00CB4392" w:rsidP="00D13DBB">
      <w:pPr>
        <w:pStyle w:val="Paragraph1"/>
        <w:rPr>
          <w:rFonts w:eastAsia="Calibri"/>
        </w:rPr>
      </w:pPr>
      <w:r w:rsidRPr="00A8349F">
        <w:rPr>
          <w:rFonts w:eastAsia="Calibri"/>
        </w:rPr>
        <w:t>“UTP” means unshielded twisted pair</w:t>
      </w:r>
    </w:p>
    <w:p w14:paraId="48BC44A3" w14:textId="77777777" w:rsidR="00A8349F" w:rsidRDefault="00CB4392" w:rsidP="00D13DBB">
      <w:pPr>
        <w:pStyle w:val="Paragraph1"/>
        <w:rPr>
          <w:rFonts w:eastAsia="Calibri"/>
        </w:rPr>
      </w:pPr>
      <w:r w:rsidRPr="00A8349F">
        <w:rPr>
          <w:rFonts w:eastAsia="Calibri"/>
        </w:rPr>
        <w:t>“XLPE” means cross-linked polyethylene.</w:t>
      </w:r>
    </w:p>
    <w:p w14:paraId="37160B27" w14:textId="648EC24B" w:rsidR="00FC6DC4" w:rsidRPr="00FC6DC4" w:rsidRDefault="00CB4392" w:rsidP="00D13DBB">
      <w:pPr>
        <w:pStyle w:val="ArticleHeading"/>
        <w:rPr>
          <w:rFonts w:eastAsia="Calibri"/>
        </w:rPr>
      </w:pPr>
      <w:r w:rsidRPr="00A8349F">
        <w:rPr>
          <w:rFonts w:eastAsia="Calibri"/>
        </w:rPr>
        <w:t>REFERENCES</w:t>
      </w:r>
    </w:p>
    <w:p w14:paraId="7DD497D5" w14:textId="77777777" w:rsidR="00FC6DC4" w:rsidRPr="00A246EF" w:rsidRDefault="00FC6DC4" w:rsidP="00D13DBB">
      <w:pPr>
        <w:pStyle w:val="NTS"/>
      </w:pPr>
      <w:r>
        <w:t>*********************************************************************************************</w:t>
      </w:r>
    </w:p>
    <w:p w14:paraId="5FD1D2A5" w14:textId="77777777" w:rsidR="00FC6DC4" w:rsidRDefault="00FC6DC4" w:rsidP="00D13DBB">
      <w:pPr>
        <w:pStyle w:val="NTS0"/>
        <w:rPr>
          <w:rFonts w:eastAsia="Calibri"/>
        </w:rPr>
      </w:pPr>
      <w:r>
        <w:rPr>
          <w:rFonts w:eastAsia="Calibri"/>
        </w:rPr>
        <w:t>NTS: Retain applicable standards and add others as required.</w:t>
      </w:r>
    </w:p>
    <w:p w14:paraId="38891417" w14:textId="0F8ADEFC" w:rsidR="00FC6DC4" w:rsidRPr="00FC6DC4" w:rsidRDefault="00FC6DC4" w:rsidP="00D13DBB">
      <w:pPr>
        <w:pStyle w:val="NTS"/>
      </w:pPr>
      <w:r>
        <w:t>*********************************************************************************************</w:t>
      </w:r>
    </w:p>
    <w:p w14:paraId="5169C842" w14:textId="77777777" w:rsidR="00FC6DC4" w:rsidRDefault="00CB4392" w:rsidP="00D13DBB">
      <w:pPr>
        <w:pStyle w:val="Paragraph"/>
        <w:rPr>
          <w:rFonts w:eastAsia="Calibri"/>
        </w:rPr>
      </w:pPr>
      <w:r w:rsidRPr="00FC6DC4">
        <w:rPr>
          <w:rFonts w:eastAsia="Calibri"/>
        </w:rPr>
        <w:t>Standards referenced in this Section are:</w:t>
      </w:r>
    </w:p>
    <w:p w14:paraId="4F333DB2" w14:textId="77777777" w:rsidR="00FC6DC4" w:rsidRDefault="00CB4392" w:rsidP="00D13DBB">
      <w:pPr>
        <w:pStyle w:val="Paragraph1"/>
        <w:rPr>
          <w:rFonts w:eastAsia="Calibri"/>
        </w:rPr>
      </w:pPr>
      <w:r w:rsidRPr="00FC6DC4">
        <w:rPr>
          <w:rFonts w:eastAsia="Calibri"/>
        </w:rPr>
        <w:t>ANSI/TIA/EIA-568, Commercial Building Telecommunications Cabling (requirements and restrictions of Technical Service Bulletins (TSBs) apply.)</w:t>
      </w:r>
    </w:p>
    <w:p w14:paraId="2A787003" w14:textId="77777777" w:rsidR="00FC6DC4" w:rsidRDefault="00CB4392" w:rsidP="00D13DBB">
      <w:pPr>
        <w:pStyle w:val="Paragraph1"/>
        <w:rPr>
          <w:rFonts w:eastAsia="Calibri"/>
        </w:rPr>
      </w:pPr>
      <w:r w:rsidRPr="00FC6DC4">
        <w:rPr>
          <w:rFonts w:eastAsia="Calibri"/>
        </w:rPr>
        <w:lastRenderedPageBreak/>
        <w:t>UL 13, Power-Limited Circuit Cables.</w:t>
      </w:r>
    </w:p>
    <w:p w14:paraId="548381CE" w14:textId="77777777" w:rsidR="00FC6DC4" w:rsidRDefault="00CB4392" w:rsidP="00D13DBB">
      <w:pPr>
        <w:pStyle w:val="Paragraph1"/>
        <w:rPr>
          <w:rFonts w:eastAsia="Calibri"/>
        </w:rPr>
      </w:pPr>
      <w:r w:rsidRPr="00FC6DC4">
        <w:rPr>
          <w:rFonts w:eastAsia="Calibri"/>
        </w:rPr>
        <w:t>UL 1581, Electrical Wires, Cables and Flexible Cords.</w:t>
      </w:r>
    </w:p>
    <w:p w14:paraId="46FF594B" w14:textId="645BEFE2" w:rsidR="00FC6DC4" w:rsidRPr="00FC6DC4" w:rsidRDefault="00CB4392" w:rsidP="00D13DBB">
      <w:pPr>
        <w:pStyle w:val="Paragraph1"/>
        <w:rPr>
          <w:rFonts w:eastAsia="Calibri"/>
        </w:rPr>
      </w:pPr>
      <w:r w:rsidRPr="00FC6DC4">
        <w:rPr>
          <w:rFonts w:eastAsia="Calibri"/>
        </w:rPr>
        <w:t>UL VW-1, Vertical Wire Flame Test.</w:t>
      </w:r>
    </w:p>
    <w:p w14:paraId="7AF257AB" w14:textId="77777777" w:rsidR="00FC6DC4" w:rsidRPr="00A246EF" w:rsidRDefault="00FC6DC4" w:rsidP="00D13DBB">
      <w:pPr>
        <w:pStyle w:val="NTS"/>
      </w:pPr>
      <w:r>
        <w:t>*********************************************************************************************</w:t>
      </w:r>
    </w:p>
    <w:p w14:paraId="3E1A4238" w14:textId="4E76BC47" w:rsidR="00FC6DC4" w:rsidRDefault="00FC6DC4" w:rsidP="00D13DBB">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765797C" w14:textId="106B2501" w:rsidR="00FC6DC4" w:rsidRPr="00FC6DC4" w:rsidRDefault="00FC6DC4" w:rsidP="00D13DBB">
      <w:pPr>
        <w:pStyle w:val="NTS"/>
      </w:pPr>
      <w:r>
        <w:t>*********************************************************************************************</w:t>
      </w:r>
    </w:p>
    <w:p w14:paraId="5734D216" w14:textId="77777777" w:rsidR="00FC6DC4" w:rsidRDefault="00CB4392" w:rsidP="00D13DBB">
      <w:pPr>
        <w:pStyle w:val="ArticleHeading"/>
        <w:rPr>
          <w:rFonts w:eastAsia="Calibri"/>
        </w:rPr>
      </w:pPr>
      <w:r w:rsidRPr="00FC6DC4">
        <w:rPr>
          <w:rFonts w:eastAsia="Calibri"/>
        </w:rPr>
        <w:t>SUBMITTALS</w:t>
      </w:r>
    </w:p>
    <w:p w14:paraId="00EA6844" w14:textId="77777777" w:rsidR="00FC6DC4" w:rsidRDefault="00CB4392" w:rsidP="00D13DBB">
      <w:pPr>
        <w:pStyle w:val="Paragraph"/>
        <w:rPr>
          <w:rFonts w:eastAsia="Calibri"/>
        </w:rPr>
      </w:pPr>
      <w:r w:rsidRPr="00FC6DC4">
        <w:rPr>
          <w:rFonts w:eastAsia="Calibri"/>
        </w:rPr>
        <w:t>Action Submittals. Submit the following:</w:t>
      </w:r>
    </w:p>
    <w:p w14:paraId="31DE60B3" w14:textId="77777777" w:rsidR="00FC6DC4" w:rsidRDefault="00CB4392" w:rsidP="00D13DBB">
      <w:pPr>
        <w:pStyle w:val="Paragraph1"/>
        <w:rPr>
          <w:rFonts w:eastAsia="Calibri"/>
        </w:rPr>
      </w:pPr>
      <w:r w:rsidRPr="00FC6DC4">
        <w:rPr>
          <w:rFonts w:eastAsia="Calibri"/>
        </w:rPr>
        <w:t xml:space="preserve">Product Data </w:t>
      </w:r>
    </w:p>
    <w:p w14:paraId="2A84F2B8" w14:textId="77777777" w:rsidR="00FC6DC4" w:rsidRDefault="00CB4392" w:rsidP="00D13DBB">
      <w:pPr>
        <w:pStyle w:val="Subparagrapha"/>
        <w:rPr>
          <w:rFonts w:eastAsia="Calibri"/>
        </w:rPr>
      </w:pPr>
      <w:r w:rsidRPr="00FC6DC4">
        <w:rPr>
          <w:rFonts w:eastAsia="Calibri"/>
        </w:rPr>
        <w:t>Instrumentation Cables - Product Data</w:t>
      </w:r>
    </w:p>
    <w:p w14:paraId="2DE7B4F8" w14:textId="77777777" w:rsidR="00FC6DC4" w:rsidRDefault="00CB4392" w:rsidP="00D13DBB">
      <w:pPr>
        <w:pStyle w:val="Subparagraph1"/>
        <w:rPr>
          <w:rFonts w:eastAsia="Calibri"/>
        </w:rPr>
      </w:pPr>
      <w:r w:rsidRPr="00FC6DC4">
        <w:rPr>
          <w:rFonts w:eastAsia="Calibri"/>
        </w:rPr>
        <w:t>Manufacturer’s technical information for instrumentation cables and communications cables proposed.</w:t>
      </w:r>
    </w:p>
    <w:p w14:paraId="1CF16178" w14:textId="77777777" w:rsidR="00FC6DC4" w:rsidRDefault="00CB4392" w:rsidP="00D13DBB">
      <w:pPr>
        <w:pStyle w:val="Paragraph1"/>
        <w:rPr>
          <w:rFonts w:eastAsia="Calibri"/>
        </w:rPr>
      </w:pPr>
      <w:r w:rsidRPr="00FC6DC4">
        <w:rPr>
          <w:rFonts w:eastAsia="Calibri"/>
        </w:rPr>
        <w:t>Shop Drawings</w:t>
      </w:r>
    </w:p>
    <w:p w14:paraId="471E8600" w14:textId="77777777" w:rsidR="00FC6DC4" w:rsidRDefault="00CB4392" w:rsidP="00D13DBB">
      <w:pPr>
        <w:pStyle w:val="Subparagrapha"/>
        <w:rPr>
          <w:rFonts w:eastAsia="Calibri"/>
        </w:rPr>
      </w:pPr>
      <w:r w:rsidRPr="00FC6DC4">
        <w:rPr>
          <w:rFonts w:eastAsia="Calibri"/>
        </w:rPr>
        <w:t xml:space="preserve">Cable Tray Layout - Shop Drawings </w:t>
      </w:r>
    </w:p>
    <w:p w14:paraId="7341821B" w14:textId="77777777" w:rsidR="00FC6DC4" w:rsidRDefault="00CB4392" w:rsidP="00D13DBB">
      <w:pPr>
        <w:pStyle w:val="Subparagraph1"/>
        <w:rPr>
          <w:rFonts w:eastAsia="Calibri"/>
        </w:rPr>
      </w:pPr>
      <w:r w:rsidRPr="00FC6DC4">
        <w:rPr>
          <w:rFonts w:eastAsia="Calibri"/>
        </w:rPr>
        <w:t>For cable tray layout, showing cable tray route to scale, with relationship between the tray and adjacent structural, electrical, and mechanical elements.  Include the following:</w:t>
      </w:r>
    </w:p>
    <w:p w14:paraId="2B54807C" w14:textId="77777777" w:rsidR="00FC6DC4" w:rsidRDefault="00CB4392" w:rsidP="00D13DBB">
      <w:pPr>
        <w:pStyle w:val="Subparagrapha0"/>
        <w:rPr>
          <w:rFonts w:eastAsia="Calibri"/>
        </w:rPr>
      </w:pPr>
      <w:r w:rsidRPr="00FC6DC4">
        <w:rPr>
          <w:rFonts w:eastAsia="Calibri"/>
        </w:rPr>
        <w:t>Vertical and horizontal offsets and transitions.</w:t>
      </w:r>
    </w:p>
    <w:p w14:paraId="106319F6" w14:textId="77777777" w:rsidR="00FC6DC4" w:rsidRDefault="00CB4392" w:rsidP="00D13DBB">
      <w:pPr>
        <w:pStyle w:val="Subparagrapha0"/>
        <w:rPr>
          <w:rFonts w:eastAsia="Calibri"/>
        </w:rPr>
      </w:pPr>
      <w:r w:rsidRPr="00FC6DC4">
        <w:rPr>
          <w:rFonts w:eastAsia="Calibri"/>
        </w:rPr>
        <w:t>Clearances for access above and to side of cable trays.</w:t>
      </w:r>
    </w:p>
    <w:p w14:paraId="494DABE0" w14:textId="77777777" w:rsidR="00FC6DC4" w:rsidRDefault="00CB4392" w:rsidP="00D13DBB">
      <w:pPr>
        <w:pStyle w:val="Subparagrapha0"/>
        <w:rPr>
          <w:rFonts w:eastAsia="Calibri"/>
        </w:rPr>
      </w:pPr>
      <w:r w:rsidRPr="00FC6DC4">
        <w:rPr>
          <w:rFonts w:eastAsia="Calibri"/>
        </w:rPr>
        <w:t>Vertical elevation of cable trays above the floor or bottom of ceiling structure.</w:t>
      </w:r>
    </w:p>
    <w:p w14:paraId="673EB05B" w14:textId="77777777" w:rsidR="00FC6DC4" w:rsidRDefault="00CB4392" w:rsidP="00D13DBB">
      <w:pPr>
        <w:pStyle w:val="Subparagrapha0"/>
        <w:rPr>
          <w:rFonts w:eastAsia="Calibri"/>
        </w:rPr>
      </w:pPr>
      <w:r w:rsidRPr="00FC6DC4">
        <w:rPr>
          <w:rFonts w:eastAsia="Calibri"/>
        </w:rPr>
        <w:t>Load calculations to show dead and live loads as not exceeding manufacturer's rating for tray and its support elements.</w:t>
      </w:r>
    </w:p>
    <w:p w14:paraId="0DB98164" w14:textId="77777777" w:rsidR="00FC6DC4" w:rsidRPr="00FC6DC4" w:rsidRDefault="00CB4392" w:rsidP="00D13DBB">
      <w:pPr>
        <w:pStyle w:val="StyleParagraph1NOTUSED"/>
        <w:rPr>
          <w:rFonts w:eastAsia="Calibri"/>
        </w:rPr>
      </w:pPr>
      <w:r w:rsidRPr="00FC6DC4">
        <w:rPr>
          <w:rFonts w:eastAsia="Calibri"/>
        </w:rPr>
        <w:t>Samples (NOT USED)</w:t>
      </w:r>
    </w:p>
    <w:p w14:paraId="187BECF1" w14:textId="77777777" w:rsidR="000C742B" w:rsidRPr="000C742B" w:rsidRDefault="00CB4392" w:rsidP="00D13DBB">
      <w:pPr>
        <w:pStyle w:val="StyleParagraph1NOTUSED"/>
        <w:rPr>
          <w:rFonts w:eastAsia="Calibri"/>
        </w:rPr>
      </w:pPr>
      <w:r w:rsidRPr="00FC6DC4">
        <w:rPr>
          <w:rFonts w:eastAsia="Calibri"/>
        </w:rPr>
        <w:t>Delegated Design Submittal (NOT USED)</w:t>
      </w:r>
    </w:p>
    <w:p w14:paraId="6FAEE4A6" w14:textId="77777777" w:rsidR="000C742B" w:rsidRDefault="00CB4392" w:rsidP="00D13DBB">
      <w:pPr>
        <w:pStyle w:val="Paragraph"/>
        <w:rPr>
          <w:rFonts w:eastAsia="Calibri"/>
        </w:rPr>
      </w:pPr>
      <w:r w:rsidRPr="000C742B">
        <w:rPr>
          <w:rFonts w:eastAsia="Calibri"/>
        </w:rPr>
        <w:t xml:space="preserve">Informational Submittals. Submit the following: </w:t>
      </w:r>
    </w:p>
    <w:p w14:paraId="338BC56C" w14:textId="77777777" w:rsidR="000C742B" w:rsidRPr="000C742B" w:rsidRDefault="00CB4392" w:rsidP="00D13DBB">
      <w:pPr>
        <w:pStyle w:val="StyleParagraph1NOTUSED"/>
        <w:rPr>
          <w:rFonts w:eastAsia="Calibri"/>
        </w:rPr>
      </w:pPr>
      <w:r w:rsidRPr="000C742B">
        <w:rPr>
          <w:rFonts w:eastAsia="Calibri"/>
        </w:rPr>
        <w:t>Certificates (NOT USED)</w:t>
      </w:r>
    </w:p>
    <w:p w14:paraId="219BB9F0" w14:textId="77777777" w:rsidR="000C742B" w:rsidRPr="000C742B" w:rsidRDefault="00CB4392" w:rsidP="00D13DBB">
      <w:pPr>
        <w:pStyle w:val="StyleParagraph1NOTUSED"/>
        <w:rPr>
          <w:rFonts w:eastAsia="Calibri"/>
        </w:rPr>
      </w:pPr>
      <w:r w:rsidRPr="000C742B">
        <w:rPr>
          <w:rFonts w:eastAsia="Calibri"/>
        </w:rPr>
        <w:t>Test and Evaluation Reports (NOT USED)</w:t>
      </w:r>
    </w:p>
    <w:p w14:paraId="19B2A766" w14:textId="77777777" w:rsidR="000C742B" w:rsidRPr="000C742B" w:rsidRDefault="00CB4392" w:rsidP="00D13DBB">
      <w:pPr>
        <w:pStyle w:val="StyleParagraph1NOTUSED"/>
        <w:rPr>
          <w:rFonts w:eastAsia="Calibri"/>
        </w:rPr>
      </w:pPr>
      <w:r w:rsidRPr="000C742B">
        <w:rPr>
          <w:rFonts w:eastAsia="Calibri"/>
        </w:rPr>
        <w:t>Manufacturers’ Instructions (NOT USED)</w:t>
      </w:r>
    </w:p>
    <w:p w14:paraId="3C16FF4C" w14:textId="77777777" w:rsidR="000C742B" w:rsidRPr="000C742B" w:rsidRDefault="00CB4392" w:rsidP="00D13DBB">
      <w:pPr>
        <w:pStyle w:val="StyleParagraph1NOTUSED"/>
        <w:rPr>
          <w:rFonts w:eastAsia="Calibri"/>
        </w:rPr>
      </w:pPr>
      <w:r w:rsidRPr="000C742B">
        <w:rPr>
          <w:rFonts w:eastAsia="Calibri"/>
        </w:rPr>
        <w:t>Source Quality Control Submittals (NOT USED)</w:t>
      </w:r>
    </w:p>
    <w:p w14:paraId="4866F518" w14:textId="77777777" w:rsidR="000C742B" w:rsidRDefault="00CB4392" w:rsidP="00D13DBB">
      <w:pPr>
        <w:pStyle w:val="Paragraph1"/>
        <w:rPr>
          <w:rFonts w:eastAsia="Calibri"/>
        </w:rPr>
      </w:pPr>
      <w:r w:rsidRPr="000C742B">
        <w:rPr>
          <w:rFonts w:eastAsia="Calibri"/>
        </w:rPr>
        <w:t>Field Quality Control Submittals</w:t>
      </w:r>
    </w:p>
    <w:p w14:paraId="24CC7150" w14:textId="77777777" w:rsidR="000C742B" w:rsidRDefault="00CB4392" w:rsidP="00D13DBB">
      <w:pPr>
        <w:pStyle w:val="Subparagrapha"/>
        <w:rPr>
          <w:rFonts w:eastAsia="Calibri"/>
        </w:rPr>
      </w:pPr>
      <w:r w:rsidRPr="000C742B">
        <w:rPr>
          <w:rFonts w:eastAsia="Calibri"/>
        </w:rPr>
        <w:t>Instrumentation Cables - Field Quality Control</w:t>
      </w:r>
    </w:p>
    <w:p w14:paraId="3B1D1400" w14:textId="77777777" w:rsidR="000C742B" w:rsidRDefault="00CB4392" w:rsidP="00D13DBB">
      <w:pPr>
        <w:pStyle w:val="Subparagraph1"/>
        <w:rPr>
          <w:rFonts w:eastAsia="Calibri"/>
        </w:rPr>
      </w:pPr>
      <w:r w:rsidRPr="000C742B">
        <w:rPr>
          <w:rFonts w:eastAsia="Calibri"/>
        </w:rPr>
        <w:t>Written report of results of field quality control testing specified in this Section.</w:t>
      </w:r>
    </w:p>
    <w:p w14:paraId="24FBB0BD" w14:textId="77777777" w:rsidR="000C742B" w:rsidRDefault="00CB4392" w:rsidP="00D13DBB">
      <w:pPr>
        <w:pStyle w:val="Paragraph1"/>
        <w:rPr>
          <w:rFonts w:eastAsia="Calibri"/>
        </w:rPr>
      </w:pPr>
      <w:r w:rsidRPr="000C742B">
        <w:rPr>
          <w:rFonts w:eastAsia="Calibri"/>
        </w:rPr>
        <w:t>Qualifications Statements</w:t>
      </w:r>
    </w:p>
    <w:p w14:paraId="29DB9453" w14:textId="77777777" w:rsidR="000C742B" w:rsidRDefault="00CB4392" w:rsidP="00D13DBB">
      <w:pPr>
        <w:pStyle w:val="Subparagrapha"/>
        <w:rPr>
          <w:rFonts w:eastAsia="Calibri"/>
        </w:rPr>
      </w:pPr>
      <w:r w:rsidRPr="000C742B">
        <w:rPr>
          <w:rFonts w:eastAsia="Calibri"/>
        </w:rPr>
        <w:t>Independent Testing Agency Qualification Data</w:t>
      </w:r>
    </w:p>
    <w:p w14:paraId="0749B047" w14:textId="77777777" w:rsidR="000C742B" w:rsidRDefault="00CB4392" w:rsidP="00D13DBB">
      <w:pPr>
        <w:pStyle w:val="Subparagraph1"/>
        <w:rPr>
          <w:rFonts w:eastAsia="Calibri"/>
        </w:rPr>
      </w:pPr>
      <w:r w:rsidRPr="000C742B">
        <w:rPr>
          <w:rFonts w:eastAsia="Calibri"/>
        </w:rPr>
        <w:t>Submit proof of independent testing agencies qualifications for BICSI as an RCDD to supervise on-site testing.</w:t>
      </w:r>
    </w:p>
    <w:p w14:paraId="0D5ACF21" w14:textId="77777777" w:rsidR="000C742B" w:rsidRPr="000C742B" w:rsidRDefault="00CB4392" w:rsidP="00D13DBB">
      <w:pPr>
        <w:pStyle w:val="StyleParagraph1NOTUSED"/>
        <w:rPr>
          <w:rFonts w:eastAsia="Calibri"/>
        </w:rPr>
      </w:pPr>
      <w:r w:rsidRPr="000C742B">
        <w:rPr>
          <w:rFonts w:eastAsia="Calibri"/>
        </w:rPr>
        <w:t>Manufacturer Reports (NOT USED)</w:t>
      </w:r>
    </w:p>
    <w:p w14:paraId="0F29B0ED" w14:textId="77777777" w:rsidR="000C742B" w:rsidRPr="000C742B" w:rsidRDefault="00CB4392" w:rsidP="00D13DBB">
      <w:pPr>
        <w:pStyle w:val="StyleParagraph1NOTUSED"/>
        <w:rPr>
          <w:rFonts w:eastAsia="Calibri"/>
        </w:rPr>
      </w:pPr>
      <w:r w:rsidRPr="000C742B">
        <w:rPr>
          <w:rFonts w:eastAsia="Calibri"/>
        </w:rPr>
        <w:t>Sustainable Design Submittals (NOT USED)</w:t>
      </w:r>
    </w:p>
    <w:p w14:paraId="7FF74F7C" w14:textId="77777777" w:rsidR="000C742B" w:rsidRPr="000C742B" w:rsidRDefault="00CB4392" w:rsidP="00D13DBB">
      <w:pPr>
        <w:pStyle w:val="StyleParagraph1NOTUSED"/>
        <w:rPr>
          <w:rFonts w:eastAsia="Calibri"/>
        </w:rPr>
      </w:pPr>
      <w:r w:rsidRPr="000C742B">
        <w:rPr>
          <w:rFonts w:eastAsia="Calibri"/>
        </w:rPr>
        <w:t>Special Procedure Submittals (NOT USED)</w:t>
      </w:r>
    </w:p>
    <w:p w14:paraId="4F3A27D5" w14:textId="77777777" w:rsidR="000C742B" w:rsidRDefault="00CB4392" w:rsidP="00D13DBB">
      <w:pPr>
        <w:pStyle w:val="Paragraph"/>
        <w:rPr>
          <w:rFonts w:eastAsia="Calibri"/>
        </w:rPr>
      </w:pPr>
      <w:r w:rsidRPr="000C742B">
        <w:rPr>
          <w:rFonts w:eastAsia="Calibri"/>
        </w:rPr>
        <w:t>Closeout Submittals. (NOT USED)</w:t>
      </w:r>
    </w:p>
    <w:p w14:paraId="2FC78DA9" w14:textId="77777777" w:rsidR="000C742B" w:rsidRPr="000C742B" w:rsidRDefault="00CB4392" w:rsidP="00D13DBB">
      <w:pPr>
        <w:pStyle w:val="StyleParagraph1NOTUSED"/>
        <w:rPr>
          <w:rFonts w:eastAsia="Calibri"/>
        </w:rPr>
      </w:pPr>
      <w:r w:rsidRPr="000C742B">
        <w:rPr>
          <w:rFonts w:eastAsia="Calibri"/>
        </w:rPr>
        <w:lastRenderedPageBreak/>
        <w:t>Operation and Maintenance Data (NOT USED)</w:t>
      </w:r>
    </w:p>
    <w:p w14:paraId="6F39ACDB" w14:textId="77777777" w:rsidR="000C742B" w:rsidRPr="000C742B" w:rsidRDefault="00CB4392" w:rsidP="00D13DBB">
      <w:pPr>
        <w:pStyle w:val="StyleParagraph1NOTUSED"/>
        <w:rPr>
          <w:rFonts w:eastAsia="Calibri"/>
        </w:rPr>
      </w:pPr>
      <w:r w:rsidRPr="000C742B">
        <w:rPr>
          <w:rFonts w:eastAsia="Calibri"/>
        </w:rPr>
        <w:t>Record Documentation (NOT USED)</w:t>
      </w:r>
    </w:p>
    <w:p w14:paraId="77AEED2B" w14:textId="77777777" w:rsidR="000C742B" w:rsidRPr="000C742B" w:rsidRDefault="00CB4392" w:rsidP="00D13DBB">
      <w:pPr>
        <w:pStyle w:val="StyleParagraph1NOTUSED"/>
        <w:rPr>
          <w:rFonts w:eastAsia="Calibri"/>
        </w:rPr>
      </w:pPr>
      <w:r w:rsidRPr="000C742B">
        <w:rPr>
          <w:rFonts w:eastAsia="Calibri"/>
        </w:rPr>
        <w:t>Training Material (NOT USED)</w:t>
      </w:r>
    </w:p>
    <w:p w14:paraId="2134E3F8" w14:textId="77777777" w:rsidR="000C742B" w:rsidRPr="000C742B" w:rsidRDefault="00CB4392" w:rsidP="00D13DBB">
      <w:pPr>
        <w:pStyle w:val="StyleParagraph1NOTUSED"/>
        <w:rPr>
          <w:rFonts w:eastAsia="Calibri"/>
        </w:rPr>
      </w:pPr>
      <w:r w:rsidRPr="000C742B">
        <w:rPr>
          <w:rFonts w:eastAsia="Calibri"/>
        </w:rPr>
        <w:t>Warranty Documentation (NOT USED)</w:t>
      </w:r>
    </w:p>
    <w:p w14:paraId="121E1027" w14:textId="77777777" w:rsidR="000C742B" w:rsidRPr="000C742B" w:rsidRDefault="00CB4392" w:rsidP="00D13DBB">
      <w:pPr>
        <w:pStyle w:val="StyleParagraph1NOTUSED"/>
        <w:rPr>
          <w:rFonts w:eastAsia="Calibri"/>
        </w:rPr>
      </w:pPr>
      <w:r w:rsidRPr="000C742B">
        <w:rPr>
          <w:rFonts w:eastAsia="Calibri"/>
        </w:rPr>
        <w:t>Software (NOT USED)</w:t>
      </w:r>
    </w:p>
    <w:p w14:paraId="1162B97A" w14:textId="77777777" w:rsidR="000C742B" w:rsidRPr="000C742B" w:rsidRDefault="00CB4392" w:rsidP="00D13DBB">
      <w:pPr>
        <w:pStyle w:val="StyleParagraph1NOTUSED"/>
        <w:rPr>
          <w:rFonts w:eastAsia="Calibri"/>
        </w:rPr>
      </w:pPr>
      <w:r w:rsidRPr="000C742B">
        <w:rPr>
          <w:rFonts w:eastAsia="Calibri"/>
        </w:rPr>
        <w:t>Bonds (NOT USED)</w:t>
      </w:r>
    </w:p>
    <w:p w14:paraId="72944639" w14:textId="77777777" w:rsidR="000C742B" w:rsidRPr="000C742B" w:rsidRDefault="00CB4392" w:rsidP="00D13DBB">
      <w:pPr>
        <w:pStyle w:val="StyleParagraph1NOTUSED"/>
        <w:rPr>
          <w:rFonts w:eastAsia="Calibri"/>
        </w:rPr>
      </w:pPr>
      <w:r w:rsidRPr="000C742B">
        <w:rPr>
          <w:rFonts w:eastAsia="Calibri"/>
        </w:rPr>
        <w:t>Maintenance Contracts (NOT USED)</w:t>
      </w:r>
    </w:p>
    <w:p w14:paraId="04732065" w14:textId="77777777" w:rsidR="000C742B" w:rsidRPr="000C742B" w:rsidRDefault="00CB4392" w:rsidP="00D13DBB">
      <w:pPr>
        <w:pStyle w:val="StyleParagraph1NOTUSED"/>
        <w:rPr>
          <w:rFonts w:eastAsia="Calibri"/>
        </w:rPr>
      </w:pPr>
      <w:r w:rsidRPr="000C742B">
        <w:rPr>
          <w:rFonts w:eastAsia="Calibri"/>
        </w:rPr>
        <w:t>Sustainable Design Closeout Documentation (NOT USED)</w:t>
      </w:r>
    </w:p>
    <w:p w14:paraId="43C4BC91" w14:textId="77777777" w:rsidR="000C742B" w:rsidRDefault="00CB4392" w:rsidP="00D13DBB">
      <w:pPr>
        <w:pStyle w:val="Paragraph"/>
        <w:rPr>
          <w:rFonts w:eastAsia="Calibri"/>
        </w:rPr>
      </w:pPr>
      <w:r w:rsidRPr="000C742B">
        <w:rPr>
          <w:rFonts w:eastAsia="Calibri"/>
        </w:rPr>
        <w:t>Maintenance Material Submittals. (NOT USED)</w:t>
      </w:r>
    </w:p>
    <w:p w14:paraId="7A2F06EB" w14:textId="77777777" w:rsidR="000C742B" w:rsidRPr="000C742B" w:rsidRDefault="00CB4392" w:rsidP="00D13DBB">
      <w:pPr>
        <w:pStyle w:val="StyleParagraph1NOTUSED"/>
        <w:rPr>
          <w:rFonts w:eastAsia="Calibri"/>
        </w:rPr>
      </w:pPr>
      <w:r w:rsidRPr="000C742B">
        <w:rPr>
          <w:rFonts w:eastAsia="Calibri"/>
        </w:rPr>
        <w:t>Spare Parts (NOT USED)</w:t>
      </w:r>
    </w:p>
    <w:p w14:paraId="7839CFEE" w14:textId="77777777" w:rsidR="000C742B" w:rsidRPr="000C742B" w:rsidRDefault="00CB4392" w:rsidP="00D13DBB">
      <w:pPr>
        <w:pStyle w:val="StyleParagraph1NOTUSED"/>
        <w:rPr>
          <w:rFonts w:eastAsia="Calibri"/>
        </w:rPr>
      </w:pPr>
      <w:r w:rsidRPr="000C742B">
        <w:rPr>
          <w:rFonts w:eastAsia="Calibri"/>
        </w:rPr>
        <w:t>Extra Stock Materials (NOT USED)</w:t>
      </w:r>
    </w:p>
    <w:p w14:paraId="151333B3" w14:textId="77777777" w:rsidR="000C742B" w:rsidRPr="000C742B" w:rsidRDefault="00CB4392" w:rsidP="00D13DBB">
      <w:pPr>
        <w:pStyle w:val="StyleParagraph1NOTUSED"/>
        <w:rPr>
          <w:rFonts w:eastAsia="Calibri"/>
        </w:rPr>
      </w:pPr>
      <w:r w:rsidRPr="000C742B">
        <w:rPr>
          <w:rFonts w:eastAsia="Calibri"/>
        </w:rPr>
        <w:t>Tools (NOT USED)</w:t>
      </w:r>
    </w:p>
    <w:p w14:paraId="37822C9C" w14:textId="77777777" w:rsidR="000C742B" w:rsidRDefault="00CB4392" w:rsidP="00D13DBB">
      <w:pPr>
        <w:pStyle w:val="ArticleHeading"/>
        <w:rPr>
          <w:rFonts w:eastAsia="Calibri"/>
        </w:rPr>
      </w:pPr>
      <w:r w:rsidRPr="000C742B">
        <w:rPr>
          <w:rFonts w:eastAsia="Calibri"/>
        </w:rPr>
        <w:t>QUALITY ASSURANCE</w:t>
      </w:r>
    </w:p>
    <w:p w14:paraId="6A18F169" w14:textId="597AF72B" w:rsidR="000C742B" w:rsidRPr="000C742B" w:rsidRDefault="00CB4392" w:rsidP="00D13DBB">
      <w:pPr>
        <w:pStyle w:val="Paragraph"/>
        <w:rPr>
          <w:rFonts w:eastAsia="Calibri"/>
        </w:rPr>
      </w:pPr>
      <w:r w:rsidRPr="000C742B">
        <w:rPr>
          <w:rFonts w:eastAsia="Calibri"/>
        </w:rPr>
        <w:t>Regulatory Requirements:</w:t>
      </w:r>
    </w:p>
    <w:p w14:paraId="53D345FA" w14:textId="77777777" w:rsidR="000C742B" w:rsidRPr="00A246EF" w:rsidRDefault="000C742B" w:rsidP="00D13DBB">
      <w:pPr>
        <w:pStyle w:val="NTS"/>
      </w:pPr>
      <w:r>
        <w:t>*********************************************************************************************</w:t>
      </w:r>
    </w:p>
    <w:p w14:paraId="6B3079C9" w14:textId="77777777" w:rsidR="000C742B" w:rsidRDefault="000C742B" w:rsidP="00D13DBB">
      <w:pPr>
        <w:pStyle w:val="NTS0"/>
        <w:rPr>
          <w:rFonts w:eastAsia="Calibri"/>
        </w:rPr>
      </w:pPr>
      <w:r>
        <w:rPr>
          <w:rFonts w:eastAsia="Calibri"/>
        </w:rPr>
        <w:t>NTS: Retain applicable codes and add others as required.</w:t>
      </w:r>
    </w:p>
    <w:p w14:paraId="389F56D7" w14:textId="3DBCF86D" w:rsidR="000C742B" w:rsidRPr="000C742B" w:rsidRDefault="000C742B" w:rsidP="00D13DBB">
      <w:pPr>
        <w:pStyle w:val="NTS"/>
      </w:pPr>
      <w:r>
        <w:t>*********************************************************************************************</w:t>
      </w:r>
    </w:p>
    <w:p w14:paraId="0C45842F" w14:textId="77777777" w:rsidR="000C742B" w:rsidRDefault="00CB4392" w:rsidP="00D13DBB">
      <w:pPr>
        <w:pStyle w:val="Paragraph1"/>
        <w:rPr>
          <w:rFonts w:eastAsia="Calibri"/>
        </w:rPr>
      </w:pPr>
      <w:r w:rsidRPr="000C742B">
        <w:rPr>
          <w:rFonts w:eastAsia="Calibri"/>
        </w:rPr>
        <w:t>NEC 725, Class 1, Class 2, and Class 3 Remote-Control, Signaling and Power-Limited Circuits.</w:t>
      </w:r>
    </w:p>
    <w:p w14:paraId="7EC273EB" w14:textId="77777777" w:rsidR="000C742B" w:rsidRDefault="00CB4392" w:rsidP="00D13DBB">
      <w:pPr>
        <w:pStyle w:val="Paragraph1"/>
        <w:rPr>
          <w:rFonts w:eastAsia="Calibri"/>
        </w:rPr>
      </w:pPr>
      <w:r w:rsidRPr="000C742B">
        <w:rPr>
          <w:rFonts w:eastAsia="Calibri"/>
        </w:rPr>
        <w:t>NEC 727, Instrumentation Tray Cable.</w:t>
      </w:r>
    </w:p>
    <w:p w14:paraId="732DFCC2" w14:textId="77777777" w:rsidR="000C742B" w:rsidRDefault="00CB4392" w:rsidP="00D13DBB">
      <w:pPr>
        <w:pStyle w:val="Paragraph1"/>
        <w:rPr>
          <w:rFonts w:eastAsia="Calibri"/>
        </w:rPr>
      </w:pPr>
      <w:r w:rsidRPr="000C742B">
        <w:rPr>
          <w:rFonts w:eastAsia="Calibri"/>
        </w:rPr>
        <w:t>NEC 800, Communications Circuits.</w:t>
      </w:r>
    </w:p>
    <w:p w14:paraId="69C85F7F" w14:textId="767DA651" w:rsidR="000C742B" w:rsidRDefault="00CB4392" w:rsidP="00D13DBB">
      <w:pPr>
        <w:pStyle w:val="Paragraph1"/>
        <w:rPr>
          <w:rFonts w:eastAsia="Calibri"/>
        </w:rPr>
      </w:pPr>
      <w:r w:rsidRPr="79E85227">
        <w:rPr>
          <w:rFonts w:eastAsia="Calibri"/>
        </w:rPr>
        <w:t>Surface-Burning Characteristics</w:t>
      </w:r>
      <w:r w:rsidR="00786A5F">
        <w:rPr>
          <w:rFonts w:eastAsia="Calibri"/>
        </w:rPr>
        <w:t xml:space="preserve">: </w:t>
      </w:r>
      <w:r w:rsidRPr="79E85227">
        <w:rPr>
          <w:rFonts w:eastAsia="Calibri"/>
        </w:rPr>
        <w:t xml:space="preserve">As determined by testing identical products according to ASTM E 84 by a qualified testing agency.  Identify products with appropriate markings </w:t>
      </w:r>
      <w:r w:rsidR="35431704" w:rsidRPr="79E85227">
        <w:rPr>
          <w:rFonts w:eastAsia="Calibri" w:cs="Calibri"/>
          <w:szCs w:val="22"/>
        </w:rPr>
        <w:t xml:space="preserve">from an applicable </w:t>
      </w:r>
      <w:r w:rsidRPr="79E85227">
        <w:rPr>
          <w:rFonts w:eastAsia="Calibri"/>
        </w:rPr>
        <w:t>testing agency.</w:t>
      </w:r>
    </w:p>
    <w:p w14:paraId="5C16CC23" w14:textId="509D6E0D" w:rsidR="000C742B" w:rsidRDefault="00CB4392" w:rsidP="00D13DBB">
      <w:pPr>
        <w:pStyle w:val="Subparagrapha"/>
        <w:rPr>
          <w:rFonts w:eastAsia="Calibri"/>
        </w:rPr>
      </w:pPr>
      <w:r w:rsidRPr="79E85227">
        <w:rPr>
          <w:rFonts w:eastAsia="Calibri"/>
        </w:rPr>
        <w:t>Flame-Spread Index</w:t>
      </w:r>
      <w:r w:rsidR="00786A5F">
        <w:rPr>
          <w:rFonts w:eastAsia="Calibri"/>
        </w:rPr>
        <w:t xml:space="preserve">: </w:t>
      </w:r>
      <w:r w:rsidRPr="79E85227">
        <w:rPr>
          <w:rFonts w:eastAsia="Calibri"/>
        </w:rPr>
        <w:t>25 or less.</w:t>
      </w:r>
    </w:p>
    <w:p w14:paraId="2EE18497" w14:textId="39EF3C3C" w:rsidR="000C742B" w:rsidRDefault="00CB4392" w:rsidP="00D13DBB">
      <w:pPr>
        <w:pStyle w:val="Subparagrapha"/>
        <w:rPr>
          <w:rFonts w:eastAsia="Calibri"/>
        </w:rPr>
      </w:pPr>
      <w:r w:rsidRPr="79E85227">
        <w:rPr>
          <w:rFonts w:eastAsia="Calibri"/>
        </w:rPr>
        <w:t>Smoke-Developed Index</w:t>
      </w:r>
      <w:r w:rsidR="00786A5F">
        <w:rPr>
          <w:rFonts w:eastAsia="Calibri"/>
        </w:rPr>
        <w:t xml:space="preserve">: </w:t>
      </w:r>
      <w:r w:rsidRPr="79E85227">
        <w:rPr>
          <w:rFonts w:eastAsia="Calibri"/>
        </w:rPr>
        <w:t>50 or less.</w:t>
      </w:r>
    </w:p>
    <w:p w14:paraId="099A7626" w14:textId="0F659E4C" w:rsidR="000C742B" w:rsidRDefault="00CB4392" w:rsidP="00D13DBB">
      <w:pPr>
        <w:pStyle w:val="Paragraph1"/>
        <w:rPr>
          <w:rFonts w:eastAsia="Calibri"/>
        </w:rPr>
      </w:pPr>
      <w:r w:rsidRPr="79E85227">
        <w:rPr>
          <w:rFonts w:eastAsia="Calibri"/>
        </w:rPr>
        <w:t>Electrical Components, Devices, and Accessories</w:t>
      </w:r>
      <w:r w:rsidR="00786A5F">
        <w:rPr>
          <w:rFonts w:eastAsia="Calibri"/>
        </w:rPr>
        <w:t xml:space="preserve">: </w:t>
      </w:r>
      <w:r w:rsidRPr="79E85227">
        <w:rPr>
          <w:rFonts w:eastAsia="Calibri"/>
        </w:rPr>
        <w:t>Listed and labeled as defined in NFPA 70, by a qualified testing agency, and marked for intended location and application.</w:t>
      </w:r>
    </w:p>
    <w:p w14:paraId="7F946E39" w14:textId="77777777" w:rsidR="000C742B" w:rsidRDefault="00CB4392" w:rsidP="00D13DBB">
      <w:pPr>
        <w:pStyle w:val="Paragraph"/>
        <w:rPr>
          <w:rFonts w:eastAsia="Calibri"/>
        </w:rPr>
      </w:pPr>
      <w:r w:rsidRPr="000C742B">
        <w:rPr>
          <w:rFonts w:eastAsia="Calibri"/>
        </w:rPr>
        <w:t>Qualifications:</w:t>
      </w:r>
    </w:p>
    <w:p w14:paraId="12AF877A" w14:textId="77777777" w:rsidR="000C742B" w:rsidRDefault="00CB4392" w:rsidP="00D13DBB">
      <w:pPr>
        <w:pStyle w:val="Paragraph1"/>
        <w:rPr>
          <w:rFonts w:eastAsia="Calibri"/>
        </w:rPr>
      </w:pPr>
      <w:r w:rsidRPr="000C742B">
        <w:rPr>
          <w:rFonts w:eastAsia="Calibri"/>
        </w:rPr>
        <w:t>Independent Testing Agency:</w:t>
      </w:r>
    </w:p>
    <w:p w14:paraId="43D161AA" w14:textId="77777777" w:rsidR="000C742B" w:rsidRDefault="00CB4392" w:rsidP="00D13DBB">
      <w:pPr>
        <w:pStyle w:val="Subparagrapha"/>
        <w:rPr>
          <w:rFonts w:eastAsia="Calibri"/>
        </w:rPr>
      </w:pPr>
      <w:r w:rsidRPr="000C742B">
        <w:rPr>
          <w:rFonts w:eastAsia="Calibri"/>
        </w:rPr>
        <w:t>Contractor shall retain services of testing agency for field quality control testing of installed instrumentation and communication cables.</w:t>
      </w:r>
    </w:p>
    <w:p w14:paraId="734A40B1" w14:textId="77777777" w:rsidR="000C742B" w:rsidRDefault="00CB4392" w:rsidP="00D13DBB">
      <w:pPr>
        <w:pStyle w:val="Subparagrapha"/>
        <w:rPr>
          <w:rFonts w:eastAsia="Calibri"/>
        </w:rPr>
      </w:pPr>
      <w:r w:rsidRPr="000C742B">
        <w:rPr>
          <w:rFonts w:eastAsia="Calibri"/>
        </w:rPr>
        <w:t>Member company of an NRTL.</w:t>
      </w:r>
    </w:p>
    <w:p w14:paraId="77B6B011" w14:textId="77777777" w:rsidR="00EB09EF" w:rsidRDefault="00CB4392" w:rsidP="00D13DBB">
      <w:pPr>
        <w:pStyle w:val="ArticleHeading"/>
        <w:rPr>
          <w:rFonts w:eastAsia="Calibri"/>
        </w:rPr>
      </w:pPr>
      <w:r w:rsidRPr="000C742B">
        <w:rPr>
          <w:rFonts w:eastAsia="Calibri"/>
        </w:rPr>
        <w:t>DELIVERY, STORAGE, AND HANDLING</w:t>
      </w:r>
    </w:p>
    <w:p w14:paraId="34FD0D9E" w14:textId="77777777" w:rsidR="00EB09EF" w:rsidRDefault="00CB4392" w:rsidP="00D13DBB">
      <w:pPr>
        <w:pStyle w:val="Paragraph"/>
        <w:rPr>
          <w:rFonts w:eastAsia="Calibri"/>
        </w:rPr>
      </w:pPr>
      <w:r w:rsidRPr="00EB09EF">
        <w:rPr>
          <w:rFonts w:eastAsia="Calibri"/>
        </w:rPr>
        <w:t>Deliver instrumentation and communication cable on factory reels conforming to NEMA Standard WC 26.</w:t>
      </w:r>
    </w:p>
    <w:p w14:paraId="78061502" w14:textId="1F39D57E" w:rsidR="00EB09EF" w:rsidRDefault="00CB4392" w:rsidP="00D13DBB">
      <w:pPr>
        <w:pStyle w:val="Paragraph"/>
        <w:rPr>
          <w:rFonts w:eastAsia="Calibri"/>
        </w:rPr>
      </w:pPr>
      <w:r w:rsidRPr="79E85227">
        <w:rPr>
          <w:rFonts w:eastAsia="Calibri"/>
        </w:rPr>
        <w:t xml:space="preserve">Store cables on reels on elevated platforms in </w:t>
      </w:r>
      <w:r w:rsidR="65915FD6" w:rsidRPr="79E85227">
        <w:rPr>
          <w:rFonts w:eastAsia="Calibri"/>
        </w:rPr>
        <w:t xml:space="preserve">a </w:t>
      </w:r>
      <w:r w:rsidRPr="79E85227">
        <w:rPr>
          <w:rFonts w:eastAsia="Calibri"/>
        </w:rPr>
        <w:t>clean, dry location.</w:t>
      </w:r>
    </w:p>
    <w:p w14:paraId="7B9E3E45" w14:textId="7E1025C7" w:rsidR="00EB09EF" w:rsidRDefault="00CB4392" w:rsidP="00D13DBB">
      <w:pPr>
        <w:pStyle w:val="Paragraph"/>
        <w:rPr>
          <w:rFonts w:eastAsia="Calibri"/>
        </w:rPr>
      </w:pPr>
      <w:r w:rsidRPr="00EB09EF">
        <w:rPr>
          <w:rFonts w:eastAsia="Calibri"/>
        </w:rPr>
        <w:t>Do not lay reels’ flat</w:t>
      </w:r>
      <w:r w:rsidR="00E447AE">
        <w:rPr>
          <w:rFonts w:eastAsia="Calibri"/>
        </w:rPr>
        <w:t>.</w:t>
      </w:r>
    </w:p>
    <w:p w14:paraId="67BC67BC" w14:textId="77777777" w:rsidR="00EB09EF" w:rsidRDefault="00CB4392" w:rsidP="00D13DBB">
      <w:pPr>
        <w:pStyle w:val="PartDesignation"/>
        <w:rPr>
          <w:rFonts w:eastAsia="Calibri"/>
        </w:rPr>
      </w:pPr>
      <w:r w:rsidRPr="00EB09EF">
        <w:rPr>
          <w:rFonts w:eastAsia="Calibri"/>
        </w:rPr>
        <w:t>PRODUCTS</w:t>
      </w:r>
    </w:p>
    <w:p w14:paraId="0F928D41" w14:textId="77777777" w:rsidR="00EB09EF" w:rsidRDefault="00CB4392" w:rsidP="00D13DBB">
      <w:pPr>
        <w:pStyle w:val="ArticleHeading"/>
        <w:rPr>
          <w:rFonts w:eastAsia="Calibri"/>
        </w:rPr>
      </w:pPr>
      <w:r w:rsidRPr="00EB09EF">
        <w:rPr>
          <w:rFonts w:eastAsia="Calibri"/>
        </w:rPr>
        <w:t>MATERIALS</w:t>
      </w:r>
    </w:p>
    <w:p w14:paraId="1A16458C" w14:textId="77777777" w:rsidR="00EB09EF" w:rsidRDefault="00CB4392" w:rsidP="00D13DBB">
      <w:pPr>
        <w:pStyle w:val="Paragraph"/>
        <w:rPr>
          <w:rFonts w:eastAsia="Calibri"/>
        </w:rPr>
      </w:pPr>
      <w:r w:rsidRPr="00EB09EF">
        <w:rPr>
          <w:rFonts w:eastAsia="Calibri"/>
        </w:rPr>
        <w:t>General:</w:t>
      </w:r>
    </w:p>
    <w:p w14:paraId="4F419549" w14:textId="77777777" w:rsidR="00EB09EF" w:rsidRDefault="00CB4392" w:rsidP="00D13DBB">
      <w:pPr>
        <w:pStyle w:val="Paragraph1"/>
        <w:rPr>
          <w:rFonts w:eastAsia="Calibri"/>
        </w:rPr>
      </w:pPr>
      <w:r w:rsidRPr="00EB09EF">
        <w:rPr>
          <w:rFonts w:eastAsia="Calibri"/>
        </w:rPr>
        <w:t>Cables shall bear the UL label.</w:t>
      </w:r>
    </w:p>
    <w:p w14:paraId="40679BAC" w14:textId="77777777" w:rsidR="00EB09EF" w:rsidRDefault="00CB4392" w:rsidP="00D13DBB">
      <w:pPr>
        <w:pStyle w:val="Paragraph"/>
        <w:rPr>
          <w:rFonts w:eastAsia="Calibri"/>
        </w:rPr>
      </w:pPr>
      <w:r w:rsidRPr="00EB09EF">
        <w:rPr>
          <w:rFonts w:eastAsia="Calibri"/>
        </w:rPr>
        <w:t>Single Shielded Pair Instrument Cables:</w:t>
      </w:r>
    </w:p>
    <w:p w14:paraId="4B617008" w14:textId="77777777" w:rsidR="00EB09EF" w:rsidRDefault="00CB4392" w:rsidP="00D13DBB">
      <w:pPr>
        <w:pStyle w:val="Paragraph1"/>
        <w:rPr>
          <w:rFonts w:eastAsia="Calibri"/>
        </w:rPr>
      </w:pPr>
      <w:r w:rsidRPr="00EB09EF">
        <w:rPr>
          <w:rFonts w:eastAsia="Calibri"/>
        </w:rPr>
        <w:lastRenderedPageBreak/>
        <w:t>Tinned copper, PE or XLPE insulated, stranded conductors, not less than no. 16 AWG, twisted pair, with overall shield, stranded tinned no. 18 AWG copper drain wire and overall PVC or CPE jacket.  Rated for not less than 600 volts and complying with UL 1581.</w:t>
      </w:r>
    </w:p>
    <w:p w14:paraId="204FCCE1" w14:textId="77777777" w:rsidR="00EB09EF" w:rsidRDefault="00CB4392" w:rsidP="00D13DBB">
      <w:pPr>
        <w:pStyle w:val="Paragraph"/>
        <w:rPr>
          <w:rFonts w:eastAsia="Calibri"/>
        </w:rPr>
      </w:pPr>
      <w:r w:rsidRPr="00EB09EF">
        <w:rPr>
          <w:rFonts w:eastAsia="Calibri"/>
        </w:rPr>
        <w:t>Multi-Paired Shielded Instrument Cables:</w:t>
      </w:r>
    </w:p>
    <w:p w14:paraId="30CDA446" w14:textId="77777777" w:rsidR="00EB09EF" w:rsidRDefault="00CB4392" w:rsidP="00D13DBB">
      <w:pPr>
        <w:pStyle w:val="Paragraph1"/>
        <w:rPr>
          <w:rFonts w:eastAsia="Calibri"/>
        </w:rPr>
      </w:pPr>
      <w:r w:rsidRPr="00EB09EF">
        <w:rPr>
          <w:rFonts w:eastAsia="Calibri"/>
        </w:rPr>
        <w:t>Tinned copper, PE or XLPE insulated stranded conductors, not less than no. 16 AWG, twisted pairs with shield over each pair, stranded tinned no. 18 AWG copper drain wire, and overall PVC or CPE outer jacket.   Rated for not less than 600 volts and complying with either UL 1581 or UL 13.</w:t>
      </w:r>
    </w:p>
    <w:p w14:paraId="5E693169" w14:textId="77777777" w:rsidR="00EB09EF" w:rsidRDefault="00CB4392" w:rsidP="00D13DBB">
      <w:pPr>
        <w:pStyle w:val="Paragraph"/>
        <w:rPr>
          <w:rFonts w:eastAsia="Calibri"/>
        </w:rPr>
      </w:pPr>
      <w:r w:rsidRPr="00EB09EF">
        <w:rPr>
          <w:rFonts w:eastAsia="Calibri"/>
        </w:rPr>
        <w:t>Multi-Conductor Shielded Instrument Cables:</w:t>
      </w:r>
    </w:p>
    <w:p w14:paraId="11B60A11" w14:textId="77777777" w:rsidR="00EB09EF" w:rsidRDefault="00CB4392" w:rsidP="00D13DBB">
      <w:pPr>
        <w:pStyle w:val="Paragraph1"/>
        <w:rPr>
          <w:rFonts w:eastAsia="Calibri"/>
        </w:rPr>
      </w:pPr>
      <w:r w:rsidRPr="00EB09EF">
        <w:rPr>
          <w:rFonts w:eastAsia="Calibri"/>
        </w:rPr>
        <w:t>Tinned copper, PE or XLPE insulated stranded conductors, not less than no. 16 AWG, stranded tinned no. 18 AWG copper drain wire, with overall 100 percent foil shield and overall PVC or CPE jacket.  Rated for not less than 600 volts.</w:t>
      </w:r>
    </w:p>
    <w:p w14:paraId="305DB7BA" w14:textId="77777777" w:rsidR="00EB09EF" w:rsidRDefault="00CB4392" w:rsidP="00D13DBB">
      <w:pPr>
        <w:pStyle w:val="Paragraph"/>
        <w:rPr>
          <w:rFonts w:eastAsia="Calibri"/>
        </w:rPr>
      </w:pPr>
      <w:r w:rsidRPr="00EB09EF">
        <w:rPr>
          <w:rFonts w:eastAsia="Calibri"/>
        </w:rPr>
        <w:t>Multi-Conductor Shielded High-Temperature Instrument Cables:</w:t>
      </w:r>
    </w:p>
    <w:p w14:paraId="4CB6C808" w14:textId="09A19408" w:rsidR="00EB09EF" w:rsidRPr="00EB09EF" w:rsidRDefault="00CB4392" w:rsidP="00D13DBB">
      <w:pPr>
        <w:pStyle w:val="Paragraph1"/>
        <w:rPr>
          <w:rFonts w:eastAsia="Calibri"/>
        </w:rPr>
      </w:pPr>
      <w:r w:rsidRPr="00EB09EF">
        <w:rPr>
          <w:rFonts w:eastAsia="Calibri"/>
        </w:rPr>
        <w:t>Silver-plated copper, extruded Teflon insulation, stranded conductors, not less than no. 16 AWG, with overall 90 percent silver-plated copper braid shield and overall Teflon tape-wrapped jacket.  Rated for not less than 300 volts and complying with UL VW-1.</w:t>
      </w:r>
    </w:p>
    <w:p w14:paraId="73EF9988" w14:textId="77777777" w:rsidR="00EB09EF" w:rsidRPr="00A246EF" w:rsidRDefault="00EB09EF" w:rsidP="00D13DBB">
      <w:pPr>
        <w:pStyle w:val="NTS"/>
      </w:pPr>
      <w:r>
        <w:t>*********************************************************************************************</w:t>
      </w:r>
    </w:p>
    <w:p w14:paraId="49E1E8E5" w14:textId="77777777" w:rsidR="00EB09EF" w:rsidRDefault="00EB09EF" w:rsidP="00D13DBB">
      <w:pPr>
        <w:pStyle w:val="NTS0"/>
        <w:rPr>
          <w:rFonts w:eastAsia="Calibri"/>
        </w:rPr>
      </w:pPr>
      <w:r>
        <w:rPr>
          <w:rFonts w:eastAsia="Calibri"/>
        </w:rPr>
        <w:t>NTS: Edit paragraph “F” below, for data highway, coaxial, and other cables required.  Coordinate specific cable requirements with division 27 and division 40, and the project’s instrumentation and controls Engineer.</w:t>
      </w:r>
    </w:p>
    <w:p w14:paraId="57D07A45" w14:textId="7AB08802" w:rsidR="00EB09EF" w:rsidRPr="00EB09EF" w:rsidRDefault="00EB09EF" w:rsidP="00D13DBB">
      <w:pPr>
        <w:pStyle w:val="NTS"/>
      </w:pPr>
      <w:r>
        <w:t>*********************************************************************************************</w:t>
      </w:r>
    </w:p>
    <w:p w14:paraId="34D6F23E" w14:textId="77777777" w:rsidR="00EB09EF" w:rsidRDefault="00CB4392" w:rsidP="00D13DBB">
      <w:pPr>
        <w:pStyle w:val="Paragraph"/>
        <w:rPr>
          <w:rFonts w:eastAsia="Calibri"/>
        </w:rPr>
      </w:pPr>
      <w:r w:rsidRPr="00EB09EF">
        <w:rPr>
          <w:rFonts w:eastAsia="Calibri"/>
        </w:rPr>
        <w:t>Cable Support Hardware:</w:t>
      </w:r>
    </w:p>
    <w:p w14:paraId="63D02EC3" w14:textId="77777777" w:rsidR="00EB09EF" w:rsidRDefault="00CB4392" w:rsidP="00D13DBB">
      <w:pPr>
        <w:pStyle w:val="Paragraph1"/>
        <w:rPr>
          <w:rFonts w:eastAsia="Calibri"/>
        </w:rPr>
      </w:pPr>
      <w:r w:rsidRPr="00EB09EF">
        <w:rPr>
          <w:rFonts w:eastAsia="Calibri"/>
        </w:rPr>
        <w:t>Conduit:</w:t>
      </w:r>
    </w:p>
    <w:p w14:paraId="2D269927" w14:textId="7839AD80" w:rsidR="00EB09EF" w:rsidRPr="00EB09EF" w:rsidRDefault="00CB4392" w:rsidP="00D13DBB">
      <w:pPr>
        <w:pStyle w:val="Subparagrapha"/>
        <w:rPr>
          <w:rFonts w:eastAsia="Calibri"/>
        </w:rPr>
      </w:pPr>
      <w:r w:rsidRPr="00EB09EF">
        <w:rPr>
          <w:rFonts w:eastAsia="Calibri"/>
        </w:rPr>
        <w:t>Where conduit is shown or indicated on the Drawings, comply with Section 26 05 33, Raceways and Boxes for Electrical Systems.</w:t>
      </w:r>
    </w:p>
    <w:p w14:paraId="0AD49ADF" w14:textId="77777777" w:rsidR="00EB09EF" w:rsidRPr="00A246EF" w:rsidRDefault="00EB09EF" w:rsidP="00D13DBB">
      <w:pPr>
        <w:pStyle w:val="NTS"/>
      </w:pPr>
      <w:r>
        <w:t>*********************************************************************************************</w:t>
      </w:r>
    </w:p>
    <w:p w14:paraId="19461DD4" w14:textId="77777777" w:rsidR="00EB09EF" w:rsidRDefault="00EB09EF" w:rsidP="00D13DBB">
      <w:pPr>
        <w:pStyle w:val="NTS0"/>
        <w:rPr>
          <w:rFonts w:eastAsia="Calibri"/>
        </w:rPr>
      </w:pPr>
      <w:r>
        <w:rPr>
          <w:rFonts w:eastAsia="Calibri"/>
        </w:rPr>
        <w:t>NTS: Insert additional project specific instrumentation and communication cables after paragraph “F”. Additional cables could include but are not limited to ControlNet Cables, DeviceNet Cables, and Modbus Cables.</w:t>
      </w:r>
    </w:p>
    <w:p w14:paraId="43FAE29E" w14:textId="31F30610" w:rsidR="00EB09EF" w:rsidRPr="00EB09EF" w:rsidRDefault="00EB09EF" w:rsidP="00D13DBB">
      <w:pPr>
        <w:pStyle w:val="NTS"/>
      </w:pPr>
      <w:r>
        <w:t>*********************************************************************************************</w:t>
      </w:r>
    </w:p>
    <w:p w14:paraId="79B04400" w14:textId="77777777" w:rsidR="008318C6" w:rsidRDefault="00CB4392" w:rsidP="00D13DBB">
      <w:pPr>
        <w:pStyle w:val="Paragraph"/>
        <w:rPr>
          <w:rFonts w:eastAsia="Calibri"/>
        </w:rPr>
      </w:pPr>
      <w:r w:rsidRPr="00EB09EF">
        <w:rPr>
          <w:rFonts w:eastAsia="Calibri"/>
        </w:rPr>
        <w:t>Wire and Cable Markers</w:t>
      </w:r>
    </w:p>
    <w:p w14:paraId="17142CE7" w14:textId="77777777" w:rsidR="008318C6" w:rsidRDefault="00CB4392" w:rsidP="00D13DBB">
      <w:pPr>
        <w:pStyle w:val="Paragraph1"/>
        <w:rPr>
          <w:rFonts w:eastAsia="Calibri"/>
        </w:rPr>
      </w:pPr>
      <w:r w:rsidRPr="008318C6">
        <w:rPr>
          <w:rFonts w:eastAsia="Calibri"/>
        </w:rPr>
        <w:t>Provide wire and cable markers in accordance with Section 26 05 53, Identification for Electrical Systems.</w:t>
      </w:r>
    </w:p>
    <w:p w14:paraId="3775790C" w14:textId="77777777" w:rsidR="008318C6" w:rsidRDefault="00CB4392" w:rsidP="00D13DBB">
      <w:pPr>
        <w:pStyle w:val="PartDesignation"/>
        <w:rPr>
          <w:rFonts w:eastAsia="Calibri"/>
        </w:rPr>
      </w:pPr>
      <w:r w:rsidRPr="008318C6">
        <w:rPr>
          <w:rFonts w:eastAsia="Calibri"/>
        </w:rPr>
        <w:t>EXECUTION</w:t>
      </w:r>
    </w:p>
    <w:p w14:paraId="0D23758D" w14:textId="77777777" w:rsidR="008318C6" w:rsidRDefault="00CB4392" w:rsidP="00D13DBB">
      <w:pPr>
        <w:pStyle w:val="ArticleHeading"/>
        <w:rPr>
          <w:rFonts w:eastAsia="Calibri"/>
        </w:rPr>
      </w:pPr>
      <w:r w:rsidRPr="008318C6">
        <w:rPr>
          <w:rFonts w:eastAsia="Calibri"/>
        </w:rPr>
        <w:t>INSPECTION</w:t>
      </w:r>
    </w:p>
    <w:p w14:paraId="027DA3D0" w14:textId="77777777" w:rsidR="008318C6" w:rsidRDefault="00CB4392" w:rsidP="00D13DBB">
      <w:pPr>
        <w:pStyle w:val="Paragraph"/>
        <w:rPr>
          <w:rFonts w:eastAsia="Calibri"/>
        </w:rPr>
      </w:pPr>
      <w:r w:rsidRPr="008318C6">
        <w:rPr>
          <w:rFonts w:eastAsia="Calibri"/>
        </w:rPr>
        <w:t xml:space="preserve">Examine conditions under which materials and equipment will be installed and notify ENGINEER in writing of conditions detrimental to proper and timely completion of the Work.  </w:t>
      </w:r>
      <w:r w:rsidRPr="006C0D94">
        <w:rPr>
          <w:rFonts w:eastAsia="Calibri"/>
          <w:b/>
          <w:bCs/>
        </w:rPr>
        <w:t>Do not proceed with the Work until unsatisfactory conditions are corrected.</w:t>
      </w:r>
    </w:p>
    <w:p w14:paraId="6AF9DF16" w14:textId="77777777" w:rsidR="00034D3D" w:rsidRDefault="00CB4392" w:rsidP="00D13DBB">
      <w:pPr>
        <w:pStyle w:val="ArticleHeading"/>
        <w:rPr>
          <w:rFonts w:eastAsia="Calibri"/>
        </w:rPr>
      </w:pPr>
      <w:r w:rsidRPr="008318C6">
        <w:rPr>
          <w:rFonts w:eastAsia="Calibri"/>
        </w:rPr>
        <w:t>INSTALLATION</w:t>
      </w:r>
    </w:p>
    <w:p w14:paraId="21B760CB" w14:textId="77777777" w:rsidR="00034D3D" w:rsidRDefault="00CB4392" w:rsidP="00D13DBB">
      <w:pPr>
        <w:pStyle w:val="Paragraph"/>
        <w:rPr>
          <w:rFonts w:eastAsia="Calibri"/>
        </w:rPr>
      </w:pPr>
      <w:r w:rsidRPr="00034D3D">
        <w:rPr>
          <w:rFonts w:eastAsia="Calibri"/>
        </w:rPr>
        <w:t xml:space="preserve">General: </w:t>
      </w:r>
    </w:p>
    <w:p w14:paraId="2CAD1FA4" w14:textId="77777777" w:rsidR="00034D3D" w:rsidRDefault="00CB4392" w:rsidP="00D13DBB">
      <w:pPr>
        <w:pStyle w:val="Paragraph1"/>
        <w:rPr>
          <w:rFonts w:eastAsia="Calibri"/>
        </w:rPr>
      </w:pPr>
      <w:r w:rsidRPr="00034D3D">
        <w:rPr>
          <w:rFonts w:eastAsia="Calibri"/>
        </w:rPr>
        <w:t>Install cables complete with proper terminations at both ends.</w:t>
      </w:r>
    </w:p>
    <w:p w14:paraId="7B8CAEF8" w14:textId="77777777" w:rsidR="00034D3D" w:rsidRDefault="00CB4392" w:rsidP="00D13DBB">
      <w:pPr>
        <w:pStyle w:val="Paragraph1"/>
        <w:rPr>
          <w:rFonts w:eastAsia="Calibri"/>
        </w:rPr>
      </w:pPr>
      <w:r w:rsidRPr="00034D3D">
        <w:rPr>
          <w:rFonts w:eastAsia="Calibri"/>
        </w:rPr>
        <w:t>Use hook and loop for bundling cables (Velcro only).</w:t>
      </w:r>
    </w:p>
    <w:p w14:paraId="19269C6B" w14:textId="4DED2B0F" w:rsidR="00034D3D" w:rsidRDefault="00CB4392" w:rsidP="00D13DBB">
      <w:pPr>
        <w:pStyle w:val="Paragraph1"/>
        <w:rPr>
          <w:rFonts w:eastAsia="Calibri"/>
        </w:rPr>
      </w:pPr>
      <w:r w:rsidRPr="00034D3D">
        <w:rPr>
          <w:rFonts w:eastAsia="Calibri"/>
        </w:rPr>
        <w:t>Install in conduit separate from power cables.</w:t>
      </w:r>
    </w:p>
    <w:p w14:paraId="175B1087" w14:textId="77777777" w:rsidR="00034D3D" w:rsidRDefault="00CB4392" w:rsidP="00D13DBB">
      <w:pPr>
        <w:pStyle w:val="Paragraph1"/>
        <w:rPr>
          <w:rFonts w:eastAsia="Calibri"/>
        </w:rPr>
      </w:pPr>
      <w:r w:rsidRPr="00034D3D">
        <w:rPr>
          <w:rFonts w:eastAsia="Calibri"/>
        </w:rPr>
        <w:t>Ground shield on shielded cables at one end only and as recommended by instrument manufacturer.</w:t>
      </w:r>
    </w:p>
    <w:p w14:paraId="5691C59E" w14:textId="77777777" w:rsidR="00034D3D" w:rsidRDefault="00CB4392" w:rsidP="00D13DBB">
      <w:pPr>
        <w:pStyle w:val="Paragraph1"/>
        <w:rPr>
          <w:rFonts w:eastAsia="Calibri"/>
        </w:rPr>
      </w:pPr>
      <w:r w:rsidRPr="00034D3D">
        <w:rPr>
          <w:rFonts w:eastAsia="Calibri"/>
        </w:rPr>
        <w:lastRenderedPageBreak/>
        <w:t>Identify conductors in accordance with Section 26 05 53, Identification for Electrical Systems.</w:t>
      </w:r>
    </w:p>
    <w:p w14:paraId="72CAB851" w14:textId="77777777" w:rsidR="00034D3D" w:rsidRDefault="00CB4392" w:rsidP="00D13DBB">
      <w:pPr>
        <w:pStyle w:val="Paragraph1"/>
        <w:rPr>
          <w:rFonts w:eastAsia="Calibri"/>
        </w:rPr>
      </w:pPr>
      <w:r w:rsidRPr="00034D3D">
        <w:rPr>
          <w:rFonts w:eastAsia="Calibri"/>
        </w:rPr>
        <w:t>Install and terminate Supplier-furnished cable in accordance with equipment manufacturer requirements and cable manufacturer’s recommendations.</w:t>
      </w:r>
    </w:p>
    <w:p w14:paraId="0501880F" w14:textId="77777777" w:rsidR="00034D3D" w:rsidRDefault="00CB4392" w:rsidP="00D13DBB">
      <w:pPr>
        <w:pStyle w:val="Paragraph1"/>
        <w:rPr>
          <w:rFonts w:eastAsia="Calibri"/>
        </w:rPr>
      </w:pPr>
      <w:r w:rsidRPr="00034D3D">
        <w:rPr>
          <w:rFonts w:eastAsia="Calibri"/>
        </w:rPr>
        <w:t>Install in accordance with Laws and Regulations, including NEC.</w:t>
      </w:r>
    </w:p>
    <w:p w14:paraId="4C21170A" w14:textId="77777777" w:rsidR="00034D3D" w:rsidRDefault="00CB4392" w:rsidP="00D13DBB">
      <w:pPr>
        <w:pStyle w:val="Paragraph"/>
        <w:rPr>
          <w:rFonts w:eastAsia="Calibri"/>
        </w:rPr>
      </w:pPr>
      <w:r w:rsidRPr="00034D3D">
        <w:rPr>
          <w:rFonts w:eastAsia="Calibri"/>
        </w:rPr>
        <w:t>Color-code CAT 6 cables as follows:</w:t>
      </w:r>
    </w:p>
    <w:p w14:paraId="6CCAAE6E" w14:textId="00CFA361" w:rsidR="00034D3D" w:rsidRPr="00034D3D" w:rsidRDefault="00CB4392" w:rsidP="00D13DBB">
      <w:pPr>
        <w:pStyle w:val="Paragraph1"/>
        <w:rPr>
          <w:rFonts w:eastAsia="Calibri"/>
        </w:rPr>
      </w:pPr>
      <w:r w:rsidRPr="00034D3D">
        <w:rPr>
          <w:rFonts w:eastAsia="Calibri"/>
        </w:rPr>
        <w:t>Colors: Match color scheme in use at the Site.  If the Site does not have an existing color scheme, use the following colors:</w:t>
      </w:r>
    </w:p>
    <w:tbl>
      <w:tblPr>
        <w:tblW w:w="4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1744"/>
      </w:tblGrid>
      <w:tr w:rsidR="00034D3D" w14:paraId="1C2595C4" w14:textId="77777777" w:rsidTr="00D13DBB">
        <w:trPr>
          <w:cantSplit/>
          <w:trHeight w:hRule="exact" w:val="317"/>
          <w:jc w:val="center"/>
        </w:trPr>
        <w:tc>
          <w:tcPr>
            <w:tcW w:w="2970"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44EE4EC9" w14:textId="77777777" w:rsidR="00034D3D" w:rsidRDefault="00034D3D" w:rsidP="00D13DBB">
            <w:pPr>
              <w:keepNext/>
              <w:jc w:val="center"/>
            </w:pPr>
            <w:r w:rsidRPr="00355106">
              <w:rPr>
                <w:rFonts w:eastAsia="Calibri" w:cs="Calibri"/>
                <w:b/>
              </w:rPr>
              <w:t>System</w:t>
            </w:r>
          </w:p>
        </w:tc>
        <w:tc>
          <w:tcPr>
            <w:tcW w:w="1710"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0551548F" w14:textId="77777777" w:rsidR="00034D3D" w:rsidRPr="00355106" w:rsidRDefault="00034D3D" w:rsidP="002713A7">
            <w:pPr>
              <w:keepNext/>
              <w:jc w:val="center"/>
              <w:rPr>
                <w:b/>
                <w:bCs/>
              </w:rPr>
            </w:pPr>
            <w:r w:rsidRPr="00355106">
              <w:rPr>
                <w:rFonts w:eastAsia="Calibri" w:cs="Calibri"/>
                <w:b/>
                <w:bCs/>
              </w:rPr>
              <w:t>Color</w:t>
            </w:r>
          </w:p>
        </w:tc>
      </w:tr>
      <w:tr w:rsidR="00034D3D" w14:paraId="0FB0245B" w14:textId="77777777" w:rsidTr="00D13DBB">
        <w:trPr>
          <w:cantSplit/>
          <w:trHeight w:hRule="exact" w:val="317"/>
          <w:jc w:val="center"/>
        </w:trPr>
        <w:tc>
          <w:tcPr>
            <w:tcW w:w="2970"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68EF534C" w14:textId="77777777" w:rsidR="00034D3D" w:rsidRDefault="00034D3D" w:rsidP="002713A7">
            <w:pPr>
              <w:keepNext/>
              <w:jc w:val="center"/>
            </w:pPr>
            <w:r w:rsidRPr="00355106">
              <w:rPr>
                <w:rFonts w:eastAsia="Calibri" w:cs="Calibri"/>
              </w:rPr>
              <w:t>Process Control Network Cable</w:t>
            </w:r>
          </w:p>
        </w:tc>
        <w:tc>
          <w:tcPr>
            <w:tcW w:w="1710"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05B754F" w14:textId="77777777" w:rsidR="00034D3D" w:rsidRDefault="00034D3D" w:rsidP="002713A7">
            <w:pPr>
              <w:keepNext/>
              <w:jc w:val="center"/>
            </w:pPr>
            <w:r w:rsidRPr="00355106">
              <w:rPr>
                <w:rFonts w:eastAsia="Calibri" w:cs="Calibri"/>
              </w:rPr>
              <w:t>Yellow</w:t>
            </w:r>
          </w:p>
        </w:tc>
      </w:tr>
      <w:tr w:rsidR="00034D3D" w14:paraId="5398DFAF" w14:textId="77777777" w:rsidTr="00D13DBB">
        <w:trPr>
          <w:cantSplit/>
          <w:trHeight w:hRule="exact" w:val="317"/>
          <w:jc w:val="center"/>
        </w:trPr>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36F6390" w14:textId="77777777" w:rsidR="00034D3D" w:rsidRDefault="00034D3D" w:rsidP="00D13DBB">
            <w:pPr>
              <w:keepNext/>
              <w:jc w:val="center"/>
            </w:pPr>
            <w:r w:rsidRPr="00355106">
              <w:rPr>
                <w:rFonts w:eastAsia="Calibri" w:cs="Calibri"/>
              </w:rPr>
              <w:t>Business Information</w:t>
            </w:r>
          </w:p>
        </w:tc>
        <w:tc>
          <w:tcPr>
            <w:tcW w:w="171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34B8779" w14:textId="77777777" w:rsidR="00034D3D" w:rsidRDefault="00034D3D" w:rsidP="00D13DBB">
            <w:pPr>
              <w:keepNext/>
              <w:jc w:val="center"/>
            </w:pPr>
            <w:r w:rsidRPr="00355106">
              <w:rPr>
                <w:rFonts w:eastAsia="Calibri" w:cs="Calibri"/>
              </w:rPr>
              <w:t>Red</w:t>
            </w:r>
          </w:p>
        </w:tc>
      </w:tr>
      <w:tr w:rsidR="00034D3D" w14:paraId="760233BD" w14:textId="77777777" w:rsidTr="00D13DBB">
        <w:trPr>
          <w:cantSplit/>
          <w:trHeight w:hRule="exact" w:val="317"/>
          <w:jc w:val="center"/>
        </w:trPr>
        <w:tc>
          <w:tcPr>
            <w:tcW w:w="297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ACA154A" w14:textId="77777777" w:rsidR="00034D3D" w:rsidRDefault="00034D3D" w:rsidP="00D13DBB">
            <w:pPr>
              <w:jc w:val="center"/>
            </w:pPr>
            <w:r w:rsidRPr="00355106">
              <w:rPr>
                <w:rFonts w:eastAsia="Calibri" w:cs="Calibri"/>
              </w:rPr>
              <w:t>Security</w:t>
            </w:r>
          </w:p>
        </w:tc>
        <w:tc>
          <w:tcPr>
            <w:tcW w:w="171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59F941F" w14:textId="77777777" w:rsidR="00034D3D" w:rsidRDefault="00034D3D" w:rsidP="00D13DBB">
            <w:pPr>
              <w:jc w:val="center"/>
            </w:pPr>
            <w:r w:rsidRPr="00355106">
              <w:rPr>
                <w:rFonts w:eastAsia="Calibri" w:cs="Calibri"/>
              </w:rPr>
              <w:t>Green</w:t>
            </w:r>
          </w:p>
        </w:tc>
      </w:tr>
    </w:tbl>
    <w:p w14:paraId="2628DEBB" w14:textId="77777777" w:rsidR="00034D3D" w:rsidRDefault="00CB4392" w:rsidP="00D13DBB">
      <w:pPr>
        <w:pStyle w:val="ArticleHeading"/>
        <w:rPr>
          <w:rFonts w:eastAsia="Calibri"/>
        </w:rPr>
      </w:pPr>
      <w:r w:rsidRPr="00034D3D">
        <w:rPr>
          <w:rFonts w:eastAsia="Calibri"/>
        </w:rPr>
        <w:t>INSTALLATION OF PATHWAYS</w:t>
      </w:r>
    </w:p>
    <w:p w14:paraId="79B65585" w14:textId="77777777" w:rsidR="00034D3D" w:rsidRDefault="00CB4392" w:rsidP="00D13DBB">
      <w:pPr>
        <w:pStyle w:val="Paragraph"/>
        <w:rPr>
          <w:rFonts w:eastAsia="Calibri"/>
        </w:rPr>
      </w:pPr>
      <w:r w:rsidRPr="00034D3D">
        <w:rPr>
          <w:rFonts w:eastAsia="Calibri"/>
        </w:rPr>
        <w:t>Comply with requirements in Section 26 05 33, Raceway and Boxes for Electrical Systems for installation of conduits and wireways.</w:t>
      </w:r>
    </w:p>
    <w:p w14:paraId="232310AE" w14:textId="77777777" w:rsidR="00034D3D" w:rsidRDefault="00CB4392" w:rsidP="00D13DBB">
      <w:pPr>
        <w:pStyle w:val="Paragraph"/>
        <w:rPr>
          <w:rFonts w:eastAsia="Calibri"/>
        </w:rPr>
      </w:pPr>
      <w:r w:rsidRPr="00034D3D">
        <w:rPr>
          <w:rFonts w:eastAsia="Calibri"/>
        </w:rPr>
        <w:t>Pathway Installation in Equipment Rooms:</w:t>
      </w:r>
    </w:p>
    <w:p w14:paraId="6D84D68C" w14:textId="77777777" w:rsidR="00034D3D" w:rsidRDefault="00CB4392" w:rsidP="00D13DBB">
      <w:pPr>
        <w:pStyle w:val="Paragraph1"/>
        <w:rPr>
          <w:rFonts w:eastAsia="Calibri"/>
        </w:rPr>
      </w:pPr>
      <w:r w:rsidRPr="00034D3D">
        <w:rPr>
          <w:rFonts w:eastAsia="Calibri"/>
        </w:rPr>
        <w:t xml:space="preserve">Extend conduits </w:t>
      </w:r>
      <w:r w:rsidRPr="0054229F">
        <w:rPr>
          <w:rFonts w:eastAsia="Calibri"/>
          <w:b/>
          <w:bCs/>
        </w:rPr>
        <w:t>[3 inches (75 mm)]</w:t>
      </w:r>
      <w:r w:rsidRPr="00034D3D">
        <w:rPr>
          <w:rFonts w:eastAsia="Calibri"/>
        </w:rPr>
        <w:t xml:space="preserve"> above finished floor.</w:t>
      </w:r>
    </w:p>
    <w:p w14:paraId="6EEB5A3C" w14:textId="77777777" w:rsidR="00034D3D" w:rsidRDefault="00CB4392" w:rsidP="00D13DBB">
      <w:pPr>
        <w:pStyle w:val="Paragraph1"/>
        <w:rPr>
          <w:rFonts w:eastAsia="Calibri"/>
        </w:rPr>
      </w:pPr>
      <w:r w:rsidRPr="00034D3D">
        <w:rPr>
          <w:rFonts w:eastAsia="Calibri"/>
        </w:rPr>
        <w:t>Install metal conduits with grounding bushings and connect with grounding conductor to grounding system.</w:t>
      </w:r>
    </w:p>
    <w:p w14:paraId="2F5852D0" w14:textId="77777777" w:rsidR="00034D3D" w:rsidRDefault="00CB4392" w:rsidP="00D13DBB">
      <w:pPr>
        <w:pStyle w:val="ArticleHeading"/>
        <w:rPr>
          <w:rFonts w:eastAsia="Calibri"/>
        </w:rPr>
      </w:pPr>
      <w:r w:rsidRPr="00034D3D">
        <w:rPr>
          <w:rFonts w:eastAsia="Calibri"/>
        </w:rPr>
        <w:t>REMOVAL OF CONDUCTORS AND CABLES</w:t>
      </w:r>
    </w:p>
    <w:p w14:paraId="2DF94592" w14:textId="49275847" w:rsidR="00034D3D" w:rsidRPr="00034D3D" w:rsidRDefault="00CB4392" w:rsidP="00D13DBB">
      <w:pPr>
        <w:pStyle w:val="Paragraph"/>
        <w:rPr>
          <w:rFonts w:eastAsia="Calibri"/>
        </w:rPr>
      </w:pPr>
      <w:r w:rsidRPr="00034D3D">
        <w:rPr>
          <w:rFonts w:eastAsia="Calibri"/>
        </w:rPr>
        <w:t>Remove abandoned conductors and cables.</w:t>
      </w:r>
    </w:p>
    <w:p w14:paraId="4F675110" w14:textId="77777777" w:rsidR="00034D3D" w:rsidRPr="00A246EF" w:rsidRDefault="00034D3D" w:rsidP="00D13DBB">
      <w:pPr>
        <w:pStyle w:val="NTS"/>
      </w:pPr>
      <w:r>
        <w:t>*********************************************************************************************</w:t>
      </w:r>
    </w:p>
    <w:p w14:paraId="499DAE3A" w14:textId="77777777" w:rsidR="00034D3D" w:rsidRDefault="00034D3D" w:rsidP="00D13DBB">
      <w:pPr>
        <w:pStyle w:val="NTS0"/>
        <w:rPr>
          <w:rFonts w:eastAsia="Calibri"/>
        </w:rPr>
      </w:pPr>
      <w:r>
        <w:rPr>
          <w:rFonts w:eastAsia="Calibri"/>
        </w:rPr>
        <w:t>Remove paragraph 3.5 below if firestopping is not required for the project. If firestopping is required for the project, insert at (--1--) below applicable section where firestopping requirements are included or edit section 3.6 below to include all project specific firestopping requirements.</w:t>
      </w:r>
    </w:p>
    <w:p w14:paraId="52E5A7E8" w14:textId="4131B1A0" w:rsidR="00034D3D" w:rsidRPr="00034D3D" w:rsidRDefault="00034D3D" w:rsidP="00D13DBB">
      <w:pPr>
        <w:pStyle w:val="NTS"/>
      </w:pPr>
      <w:r>
        <w:t>*********************************************************************************************</w:t>
      </w:r>
    </w:p>
    <w:p w14:paraId="53D0B397" w14:textId="77777777" w:rsidR="00034D3D" w:rsidRDefault="00CB4392" w:rsidP="00D13DBB">
      <w:pPr>
        <w:pStyle w:val="ArticleHeading"/>
        <w:rPr>
          <w:rFonts w:eastAsia="Calibri"/>
        </w:rPr>
      </w:pPr>
      <w:r w:rsidRPr="00034D3D">
        <w:rPr>
          <w:rFonts w:eastAsia="Calibri"/>
        </w:rPr>
        <w:t>FIRESTOPPING</w:t>
      </w:r>
    </w:p>
    <w:p w14:paraId="747A380C" w14:textId="77777777" w:rsidR="00034D3D" w:rsidRDefault="00CB4392" w:rsidP="00D13DBB">
      <w:pPr>
        <w:pStyle w:val="Paragraph"/>
        <w:rPr>
          <w:rFonts w:eastAsia="Calibri"/>
        </w:rPr>
      </w:pPr>
      <w:r w:rsidRPr="00034D3D">
        <w:rPr>
          <w:rFonts w:eastAsia="Calibri"/>
        </w:rPr>
        <w:t>Comply with firestopping requirements in section (--1--).</w:t>
      </w:r>
    </w:p>
    <w:p w14:paraId="55F71CC2" w14:textId="77777777" w:rsidR="00034D3D" w:rsidRDefault="00CB4392" w:rsidP="00D13DBB">
      <w:pPr>
        <w:pStyle w:val="ArticleHeading"/>
        <w:rPr>
          <w:rFonts w:eastAsia="Calibri"/>
        </w:rPr>
      </w:pPr>
      <w:r w:rsidRPr="00034D3D">
        <w:rPr>
          <w:rFonts w:eastAsia="Calibri"/>
        </w:rPr>
        <w:t>GROUNDING</w:t>
      </w:r>
    </w:p>
    <w:p w14:paraId="341E71AD" w14:textId="249428B0" w:rsidR="00034D3D" w:rsidRDefault="00CB4392" w:rsidP="00D13DBB">
      <w:pPr>
        <w:pStyle w:val="Paragraph"/>
        <w:rPr>
          <w:rFonts w:eastAsia="Calibri"/>
        </w:rPr>
      </w:pPr>
      <w:r w:rsidRPr="00034D3D">
        <w:rPr>
          <w:rFonts w:eastAsia="Calibri"/>
        </w:rPr>
        <w:t>For low</w:t>
      </w:r>
      <w:r w:rsidR="00962242">
        <w:rPr>
          <w:rFonts w:eastAsia="Calibri"/>
        </w:rPr>
        <w:t xml:space="preserve"> </w:t>
      </w:r>
      <w:r w:rsidRPr="00034D3D">
        <w:rPr>
          <w:rFonts w:eastAsia="Calibri"/>
        </w:rPr>
        <w:t>voltage wiring and cabling, comply with requirements in Section 26 05 26 Grounding and Bonding for Electrical Systems.</w:t>
      </w:r>
    </w:p>
    <w:p w14:paraId="6483CD81" w14:textId="77777777" w:rsidR="00034D3D" w:rsidRDefault="00CB4392" w:rsidP="00D13DBB">
      <w:pPr>
        <w:pStyle w:val="ArticleHeading"/>
        <w:rPr>
          <w:rFonts w:eastAsia="Calibri"/>
        </w:rPr>
      </w:pPr>
      <w:r w:rsidRPr="00034D3D">
        <w:rPr>
          <w:rFonts w:eastAsia="Calibri"/>
        </w:rPr>
        <w:t>FIELD QUALITY CONTROL</w:t>
      </w:r>
    </w:p>
    <w:p w14:paraId="0B06E932" w14:textId="77777777" w:rsidR="00034D3D" w:rsidRDefault="00CB4392" w:rsidP="00D13DBB">
      <w:pPr>
        <w:pStyle w:val="Paragraph"/>
        <w:rPr>
          <w:rFonts w:eastAsia="Calibri"/>
        </w:rPr>
      </w:pPr>
      <w:r w:rsidRPr="00034D3D">
        <w:rPr>
          <w:rFonts w:eastAsia="Calibri"/>
        </w:rPr>
        <w:t>Site Tests:</w:t>
      </w:r>
    </w:p>
    <w:p w14:paraId="0CA8CF11" w14:textId="77777777" w:rsidR="00034D3D" w:rsidRDefault="00CB4392" w:rsidP="00D13DBB">
      <w:pPr>
        <w:pStyle w:val="Paragraph1"/>
        <w:rPr>
          <w:rFonts w:eastAsia="Calibri"/>
        </w:rPr>
      </w:pPr>
      <w:r w:rsidRPr="00034D3D">
        <w:rPr>
          <w:rFonts w:eastAsia="Calibri"/>
        </w:rPr>
        <w:t>Test shielded instrumentation cable shields with ohmmeter for continuity along full length of cables, and for shield continuity to ground.</w:t>
      </w:r>
    </w:p>
    <w:p w14:paraId="06CAF256" w14:textId="54E9A4A0" w:rsidR="00034D3D" w:rsidRDefault="00CB4392" w:rsidP="00D13DBB">
      <w:pPr>
        <w:pStyle w:val="Paragraph1"/>
        <w:rPr>
          <w:rFonts w:eastAsia="Calibri"/>
        </w:rPr>
      </w:pPr>
      <w:r w:rsidRPr="08D697D9">
        <w:rPr>
          <w:rFonts w:eastAsia="Calibri"/>
        </w:rPr>
        <w:t xml:space="preserve">Connect shielded instrumentation cables to </w:t>
      </w:r>
      <w:r w:rsidR="5C71096E" w:rsidRPr="08D697D9">
        <w:rPr>
          <w:rFonts w:eastAsia="Calibri"/>
        </w:rPr>
        <w:t xml:space="preserve">a </w:t>
      </w:r>
      <w:r w:rsidRPr="08D697D9">
        <w:rPr>
          <w:rFonts w:eastAsia="Calibri"/>
        </w:rPr>
        <w:t>calibrated 4 to 20 mA dc signal transmitter and receiver.  Test at 4 and 20 mA transmitter settings.</w:t>
      </w:r>
    </w:p>
    <w:p w14:paraId="42311FA8" w14:textId="77777777" w:rsidR="00034D3D" w:rsidRDefault="00CB4392" w:rsidP="00D13DBB">
      <w:pPr>
        <w:pStyle w:val="Paragraph1"/>
        <w:rPr>
          <w:rFonts w:eastAsia="Calibri"/>
        </w:rPr>
      </w:pPr>
      <w:r w:rsidRPr="00034D3D">
        <w:rPr>
          <w:rFonts w:eastAsia="Calibri"/>
        </w:rPr>
        <w:t>Replace with new cables the full length of cables that fail test.</w:t>
      </w:r>
    </w:p>
    <w:p w14:paraId="2B233F41" w14:textId="77777777" w:rsidR="00034D3D" w:rsidRDefault="00CB4392" w:rsidP="00D13DBB">
      <w:pPr>
        <w:pStyle w:val="Paragraph1"/>
        <w:rPr>
          <w:rFonts w:eastAsia="Calibri"/>
        </w:rPr>
      </w:pPr>
      <w:r w:rsidRPr="00034D3D">
        <w:rPr>
          <w:rFonts w:eastAsia="Calibri"/>
        </w:rPr>
        <w:t>Test equipment shall be provided by Contractor.</w:t>
      </w:r>
    </w:p>
    <w:p w14:paraId="42C16C4F" w14:textId="77777777" w:rsidR="00034D3D" w:rsidRDefault="00CB4392" w:rsidP="00D13DBB">
      <w:pPr>
        <w:pStyle w:val="Paragraph"/>
        <w:rPr>
          <w:rFonts w:eastAsia="Calibri"/>
        </w:rPr>
      </w:pPr>
      <w:r w:rsidRPr="00034D3D">
        <w:rPr>
          <w:rFonts w:eastAsia="Calibri"/>
        </w:rPr>
        <w:t>Perform tests and inspections.</w:t>
      </w:r>
    </w:p>
    <w:p w14:paraId="5301CA22" w14:textId="77777777" w:rsidR="00034D3D" w:rsidRDefault="00CB4392" w:rsidP="00D13DBB">
      <w:pPr>
        <w:pStyle w:val="Paragraph"/>
        <w:rPr>
          <w:rFonts w:eastAsia="Calibri"/>
        </w:rPr>
      </w:pPr>
      <w:r w:rsidRPr="00034D3D">
        <w:rPr>
          <w:rFonts w:eastAsia="Calibri"/>
        </w:rPr>
        <w:t>Tests and Inspections:</w:t>
      </w:r>
    </w:p>
    <w:p w14:paraId="2A3C509F" w14:textId="77777777" w:rsidR="00034D3D" w:rsidRDefault="00CB4392" w:rsidP="00D13DBB">
      <w:pPr>
        <w:pStyle w:val="Paragraph1"/>
        <w:rPr>
          <w:rFonts w:eastAsia="Calibri"/>
        </w:rPr>
      </w:pPr>
      <w:r w:rsidRPr="00034D3D">
        <w:rPr>
          <w:rFonts w:eastAsia="Calibri"/>
        </w:rPr>
        <w:lastRenderedPageBreak/>
        <w:t>Visually inspect cable placement, cable termination, grounding and bonding, equipment, and labeling of all components.</w:t>
      </w:r>
    </w:p>
    <w:p w14:paraId="436E14B9" w14:textId="77777777" w:rsidR="00034D3D" w:rsidRDefault="00CB4392" w:rsidP="00D13DBB">
      <w:pPr>
        <w:pStyle w:val="Paragraph"/>
        <w:rPr>
          <w:rFonts w:eastAsia="Calibri"/>
        </w:rPr>
      </w:pPr>
      <w:r w:rsidRPr="00034D3D">
        <w:rPr>
          <w:rFonts w:eastAsia="Calibri"/>
        </w:rPr>
        <w:t>End-to-end cabling will be considered defective if it does not pass tests and inspections.  Cabling shall be removed and replaced.</w:t>
      </w:r>
    </w:p>
    <w:p w14:paraId="602B4A2B" w14:textId="414D0964" w:rsidR="00373E9E" w:rsidRPr="00034D3D" w:rsidRDefault="00CB4392" w:rsidP="00D13DBB">
      <w:pPr>
        <w:pStyle w:val="Paragraph"/>
        <w:rPr>
          <w:rFonts w:eastAsia="Calibri"/>
        </w:rPr>
      </w:pPr>
      <w:r w:rsidRPr="00034D3D">
        <w:rPr>
          <w:rFonts w:eastAsia="Calibri"/>
        </w:rPr>
        <w:t>Prepare test and inspection reports.</w:t>
      </w:r>
    </w:p>
    <w:p w14:paraId="01009E92" w14:textId="77777777" w:rsidR="00373E9E" w:rsidRDefault="00CB4392" w:rsidP="00D13DBB">
      <w:pPr>
        <w:pStyle w:val="EndofSection"/>
        <w:rPr>
          <w:rFonts w:eastAsia="Calibri"/>
        </w:rPr>
      </w:pPr>
      <w:r>
        <w:rPr>
          <w:rFonts w:eastAsia="Calibri"/>
        </w:rPr>
        <w:t>+ + END OF SECTION + +</w:t>
      </w:r>
    </w:p>
    <w:p w14:paraId="0FCFFAD1" w14:textId="77777777" w:rsidR="00373E9E" w:rsidRDefault="00373E9E" w:rsidP="007029BB">
      <w:pPr>
        <w:spacing w:after="120"/>
        <w:jc w:val="center"/>
        <w:sectPr w:rsidR="00373E9E" w:rsidSect="008D00BF">
          <w:headerReference w:type="default" r:id="rId16"/>
          <w:footerReference w:type="default" r:id="rId17"/>
          <w:pgSz w:w="12240" w:h="15840"/>
          <w:pgMar w:top="1440" w:right="1440" w:bottom="1440" w:left="1440" w:header="545" w:footer="545" w:gutter="0"/>
          <w:pgNumType w:start="1"/>
          <w:cols w:space="708"/>
        </w:sectPr>
      </w:pPr>
    </w:p>
    <w:p w14:paraId="01A96595" w14:textId="18F6E36D" w:rsidR="00373E9E" w:rsidRPr="00771D48" w:rsidRDefault="00CB4392" w:rsidP="00771D48">
      <w:pPr>
        <w:pStyle w:val="Heading1"/>
      </w:pPr>
      <w:bookmarkStart w:id="4" w:name="Section6"/>
      <w:bookmarkEnd w:id="4"/>
      <w:r w:rsidRPr="00771D48">
        <w:rPr>
          <w:rStyle w:val="SpecNumber"/>
        </w:rPr>
        <w:lastRenderedPageBreak/>
        <w:t>26 05 26</w:t>
      </w:r>
      <w:r w:rsidR="00771D48" w:rsidRPr="00771D48">
        <w:br/>
      </w:r>
      <w:r w:rsidRPr="00771D48">
        <w:rPr>
          <w:rStyle w:val="SpecName"/>
        </w:rPr>
        <w:t>GROUNDING AND BONDING FOR ELECTRICAL SYSTEMS</w:t>
      </w:r>
    </w:p>
    <w:p w14:paraId="527F9009" w14:textId="3C8870C4" w:rsidR="00771D48" w:rsidRPr="00771D48" w:rsidRDefault="00771D48" w:rsidP="00771D48">
      <w:pPr>
        <w:pStyle w:val="Version"/>
        <w:rPr>
          <w:rFonts w:eastAsia="Calibri"/>
        </w:rPr>
      </w:pPr>
      <w:r>
        <w:rPr>
          <w:rFonts w:eastAsia="Calibri"/>
        </w:rPr>
        <w:t>v. 5.20</w:t>
      </w:r>
    </w:p>
    <w:p w14:paraId="76935D2A" w14:textId="77777777" w:rsidR="002721B3" w:rsidRPr="00771D48" w:rsidRDefault="00CB4392" w:rsidP="00AD6FCE">
      <w:pPr>
        <w:pStyle w:val="PartDesignation"/>
        <w:numPr>
          <w:ilvl w:val="0"/>
          <w:numId w:val="7"/>
        </w:numPr>
        <w:rPr>
          <w:rFonts w:eastAsia="Calibri"/>
        </w:rPr>
      </w:pPr>
      <w:r w:rsidRPr="00771D48">
        <w:rPr>
          <w:rFonts w:eastAsia="Calibri"/>
        </w:rPr>
        <w:t>GENERAL</w:t>
      </w:r>
    </w:p>
    <w:p w14:paraId="251B4090" w14:textId="77777777" w:rsidR="002721B3" w:rsidRDefault="00CB4392" w:rsidP="00771D48">
      <w:pPr>
        <w:pStyle w:val="ArticleHeading"/>
        <w:rPr>
          <w:rFonts w:eastAsia="Calibri"/>
        </w:rPr>
      </w:pPr>
      <w:r w:rsidRPr="002721B3">
        <w:rPr>
          <w:rFonts w:eastAsia="Calibri"/>
        </w:rPr>
        <w:t>DESCRIPTION</w:t>
      </w:r>
    </w:p>
    <w:p w14:paraId="5435CF2D" w14:textId="77777777" w:rsidR="002721B3" w:rsidRDefault="00CB4392" w:rsidP="00771D48">
      <w:pPr>
        <w:pStyle w:val="Paragraph"/>
        <w:rPr>
          <w:rFonts w:eastAsia="Calibri"/>
        </w:rPr>
      </w:pPr>
      <w:r w:rsidRPr="002721B3">
        <w:rPr>
          <w:rFonts w:eastAsia="Calibri"/>
        </w:rPr>
        <w:t>Scope:</w:t>
      </w:r>
    </w:p>
    <w:p w14:paraId="0A38837D" w14:textId="77777777" w:rsidR="002721B3" w:rsidRDefault="00CB4392" w:rsidP="00771D48">
      <w:pPr>
        <w:pStyle w:val="Paragraph1"/>
        <w:rPr>
          <w:rFonts w:eastAsia="Calibri"/>
        </w:rPr>
      </w:pPr>
      <w:r w:rsidRPr="002721B3">
        <w:rPr>
          <w:rFonts w:eastAsia="Calibri"/>
        </w:rPr>
        <w:t>Contractor shall provide labor, materials, equipment, and incidentals as shown, specified, and required to furnish and install complete grounding for electrical systems, structures, and equipment.</w:t>
      </w:r>
    </w:p>
    <w:p w14:paraId="57EDA296" w14:textId="77777777" w:rsidR="002721B3" w:rsidRDefault="00CB4392" w:rsidP="00771D48">
      <w:pPr>
        <w:pStyle w:val="Paragraph1"/>
        <w:rPr>
          <w:rFonts w:eastAsia="Calibri"/>
        </w:rPr>
      </w:pPr>
      <w:r w:rsidRPr="002721B3">
        <w:rPr>
          <w:rFonts w:eastAsia="Calibri"/>
        </w:rPr>
        <w:t>Plus the following special applications:</w:t>
      </w:r>
    </w:p>
    <w:p w14:paraId="2B562050" w14:textId="77777777" w:rsidR="002721B3" w:rsidRDefault="00CB4392" w:rsidP="00771D48">
      <w:pPr>
        <w:pStyle w:val="Subparagrapha"/>
        <w:rPr>
          <w:rFonts w:eastAsia="Calibri"/>
        </w:rPr>
      </w:pPr>
      <w:r w:rsidRPr="002721B3">
        <w:rPr>
          <w:rFonts w:eastAsia="Calibri"/>
        </w:rPr>
        <w:t>Overhead-lines grounding.</w:t>
      </w:r>
    </w:p>
    <w:p w14:paraId="1D6ACFA3" w14:textId="77777777" w:rsidR="002721B3" w:rsidRDefault="00CB4392" w:rsidP="00771D48">
      <w:pPr>
        <w:pStyle w:val="Subparagrapha"/>
        <w:rPr>
          <w:rFonts w:eastAsia="Calibri"/>
        </w:rPr>
      </w:pPr>
      <w:r w:rsidRPr="002721B3">
        <w:rPr>
          <w:rFonts w:eastAsia="Calibri"/>
        </w:rPr>
        <w:t>Underground distribution grounding.</w:t>
      </w:r>
    </w:p>
    <w:p w14:paraId="2FD5D1E5" w14:textId="77777777" w:rsidR="002721B3" w:rsidRDefault="00CB4392" w:rsidP="00771D48">
      <w:pPr>
        <w:pStyle w:val="Subparagrapha"/>
        <w:rPr>
          <w:rFonts w:eastAsia="Calibri"/>
        </w:rPr>
      </w:pPr>
      <w:r w:rsidRPr="002721B3">
        <w:rPr>
          <w:rFonts w:eastAsia="Calibri"/>
        </w:rPr>
        <w:t>Common ground bonding with lightning protection system</w:t>
      </w:r>
    </w:p>
    <w:p w14:paraId="1EED4BCC" w14:textId="62F9C09E" w:rsidR="002721B3" w:rsidRPr="002721B3" w:rsidRDefault="00CB4392" w:rsidP="00771D48">
      <w:pPr>
        <w:pStyle w:val="Paragraph"/>
        <w:rPr>
          <w:rFonts w:eastAsia="Calibri"/>
        </w:rPr>
      </w:pPr>
      <w:r w:rsidRPr="002721B3">
        <w:rPr>
          <w:rFonts w:eastAsia="Calibri"/>
        </w:rPr>
        <w:t>Related Sections:</w:t>
      </w:r>
    </w:p>
    <w:p w14:paraId="39BE14EF" w14:textId="77777777" w:rsidR="002721B3" w:rsidRPr="00A246EF" w:rsidRDefault="002721B3" w:rsidP="00771D48">
      <w:pPr>
        <w:pStyle w:val="NTS"/>
      </w:pPr>
      <w:r>
        <w:t>*********************************************************************************************</w:t>
      </w:r>
    </w:p>
    <w:p w14:paraId="4C35F615" w14:textId="77777777" w:rsidR="002721B3" w:rsidRDefault="002721B3" w:rsidP="00771D48">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29CD0824" w14:textId="4D2E54A0" w:rsidR="002721B3" w:rsidRPr="002721B3" w:rsidRDefault="002721B3" w:rsidP="00771D48">
      <w:pPr>
        <w:pStyle w:val="NTS"/>
      </w:pPr>
      <w:r>
        <w:t>*********************************************************************************************</w:t>
      </w:r>
    </w:p>
    <w:p w14:paraId="1F5FC1EE" w14:textId="77777777" w:rsidR="002721B3" w:rsidRDefault="00CB4392" w:rsidP="00771D48">
      <w:pPr>
        <w:pStyle w:val="Paragraph1"/>
        <w:rPr>
          <w:rFonts w:eastAsia="Calibri"/>
        </w:rPr>
      </w:pPr>
      <w:r w:rsidRPr="002721B3">
        <w:rPr>
          <w:rFonts w:eastAsia="Calibri"/>
        </w:rPr>
        <w:t>31 00 05 Trenching and Earthwork</w:t>
      </w:r>
    </w:p>
    <w:p w14:paraId="22264AE2" w14:textId="77777777" w:rsidR="002721B3" w:rsidRDefault="00CB4392" w:rsidP="00771D48">
      <w:pPr>
        <w:pStyle w:val="Paragraph1"/>
        <w:rPr>
          <w:rFonts w:eastAsia="Calibri"/>
        </w:rPr>
      </w:pPr>
      <w:r w:rsidRPr="002721B3">
        <w:rPr>
          <w:rFonts w:eastAsia="Calibri"/>
        </w:rPr>
        <w:t>(--1--).</w:t>
      </w:r>
    </w:p>
    <w:p w14:paraId="4C1D704C" w14:textId="77777777" w:rsidR="002721B3" w:rsidRDefault="00CB4392" w:rsidP="00771D48">
      <w:pPr>
        <w:pStyle w:val="ArticleHeading"/>
        <w:rPr>
          <w:rFonts w:eastAsia="Calibri"/>
        </w:rPr>
      </w:pPr>
      <w:r w:rsidRPr="002721B3">
        <w:rPr>
          <w:rFonts w:eastAsia="Calibri"/>
        </w:rPr>
        <w:t>MEASUREMENT AND PAYMENT</w:t>
      </w:r>
    </w:p>
    <w:p w14:paraId="11119589" w14:textId="77777777" w:rsidR="002721B3" w:rsidRDefault="00CB4392" w:rsidP="00771D48">
      <w:pPr>
        <w:pStyle w:val="Paragraph"/>
        <w:rPr>
          <w:rFonts w:eastAsia="Calibri"/>
        </w:rPr>
      </w:pPr>
      <w:r w:rsidRPr="002721B3">
        <w:rPr>
          <w:rFonts w:eastAsia="Calibri"/>
        </w:rPr>
        <w:t xml:space="preserve">This item is to be included in overall Project cost and not bid as a separate Work item.  </w:t>
      </w:r>
    </w:p>
    <w:p w14:paraId="71FB5DA9" w14:textId="0B728927" w:rsidR="00923193" w:rsidRPr="00923193" w:rsidRDefault="00CB4392" w:rsidP="00771D48">
      <w:pPr>
        <w:pStyle w:val="ArticleHeading"/>
        <w:rPr>
          <w:rFonts w:eastAsia="Calibri"/>
        </w:rPr>
      </w:pPr>
      <w:r w:rsidRPr="002721B3">
        <w:rPr>
          <w:rFonts w:eastAsia="Calibri"/>
        </w:rPr>
        <w:t>REFERENCES</w:t>
      </w:r>
    </w:p>
    <w:p w14:paraId="0BB960B5" w14:textId="77777777" w:rsidR="00923193" w:rsidRPr="00A246EF" w:rsidRDefault="00923193" w:rsidP="00771D48">
      <w:pPr>
        <w:pStyle w:val="NTS"/>
      </w:pPr>
      <w:r>
        <w:t>*********************************************************************************************</w:t>
      </w:r>
    </w:p>
    <w:p w14:paraId="61BFAD15" w14:textId="77777777" w:rsidR="00923193" w:rsidRDefault="00923193" w:rsidP="00771D48">
      <w:pPr>
        <w:pStyle w:val="NTS0"/>
        <w:rPr>
          <w:rFonts w:eastAsia="Calibri"/>
        </w:rPr>
      </w:pPr>
      <w:r>
        <w:rPr>
          <w:rFonts w:eastAsia="Calibri"/>
        </w:rPr>
        <w:t>NTS: Retain applicable standards below.  Delete ANSI/NETA reference when acceptance testing is not required.  Add others as required.</w:t>
      </w:r>
    </w:p>
    <w:p w14:paraId="2A3343B6" w14:textId="115FFAB7" w:rsidR="00923193" w:rsidRPr="00923193" w:rsidRDefault="00923193" w:rsidP="00771D48">
      <w:pPr>
        <w:pStyle w:val="NTS"/>
      </w:pPr>
      <w:r>
        <w:t>*********************************************************************************************</w:t>
      </w:r>
    </w:p>
    <w:p w14:paraId="02C17204" w14:textId="77777777" w:rsidR="00923193" w:rsidRDefault="00CB4392" w:rsidP="00771D48">
      <w:pPr>
        <w:pStyle w:val="Paragraph"/>
        <w:rPr>
          <w:rFonts w:eastAsia="Calibri"/>
        </w:rPr>
      </w:pPr>
      <w:r w:rsidRPr="002721B3">
        <w:rPr>
          <w:rFonts w:eastAsia="Calibri"/>
        </w:rPr>
        <w:t>Standards referenced in this Section are:</w:t>
      </w:r>
    </w:p>
    <w:p w14:paraId="634DCCF7" w14:textId="77777777" w:rsidR="00923193" w:rsidRDefault="00CB4392" w:rsidP="00771D48">
      <w:pPr>
        <w:pStyle w:val="Paragraph1"/>
        <w:rPr>
          <w:rFonts w:eastAsia="Calibri"/>
        </w:rPr>
      </w:pPr>
      <w:r w:rsidRPr="00923193">
        <w:rPr>
          <w:rFonts w:eastAsia="Calibri"/>
        </w:rPr>
        <w:t>ANSI/NETA ATS, Acceptance Testing Specifications for Electrical Power Equipment and Systems.</w:t>
      </w:r>
    </w:p>
    <w:p w14:paraId="1E3AA77F" w14:textId="77777777" w:rsidR="00923193" w:rsidRDefault="00CB4392" w:rsidP="00771D48">
      <w:pPr>
        <w:pStyle w:val="Paragraph1"/>
        <w:rPr>
          <w:rFonts w:eastAsia="Calibri"/>
        </w:rPr>
      </w:pPr>
      <w:r w:rsidRPr="00923193">
        <w:rPr>
          <w:rFonts w:eastAsia="Calibri"/>
        </w:rPr>
        <w:t>ASTM B8, Specification for Concentric-Lay-Stranded Copper Conductors, Hard, Medium-Hard or Soft.</w:t>
      </w:r>
    </w:p>
    <w:p w14:paraId="01268C48" w14:textId="77777777" w:rsidR="00923193" w:rsidRDefault="00CB4392" w:rsidP="00771D48">
      <w:pPr>
        <w:pStyle w:val="Paragraph1"/>
        <w:rPr>
          <w:rFonts w:eastAsia="Calibri"/>
        </w:rPr>
      </w:pPr>
      <w:r w:rsidRPr="00923193">
        <w:rPr>
          <w:rFonts w:eastAsia="Calibri"/>
        </w:rPr>
        <w:t>ASTM B 33, Standard Specification for Tin-Coated Soft or Annealed Copper Wire for Electrical Purposes.</w:t>
      </w:r>
    </w:p>
    <w:p w14:paraId="271EAB44" w14:textId="77777777" w:rsidR="00923193" w:rsidRDefault="00CB4392" w:rsidP="00771D48">
      <w:pPr>
        <w:pStyle w:val="Paragraph1"/>
        <w:rPr>
          <w:rFonts w:eastAsia="Calibri"/>
        </w:rPr>
      </w:pPr>
      <w:r w:rsidRPr="00923193">
        <w:rPr>
          <w:rFonts w:eastAsia="Calibri"/>
        </w:rPr>
        <w:t>UL 467, Grounding and Bonding Equipment.</w:t>
      </w:r>
    </w:p>
    <w:p w14:paraId="3904BC26" w14:textId="77777777" w:rsidR="00923193" w:rsidRDefault="00CB4392" w:rsidP="00771D48">
      <w:pPr>
        <w:pStyle w:val="Paragraph1"/>
        <w:rPr>
          <w:rFonts w:eastAsia="Calibri"/>
        </w:rPr>
      </w:pPr>
      <w:r w:rsidRPr="00923193">
        <w:rPr>
          <w:rFonts w:eastAsia="Calibri"/>
        </w:rPr>
        <w:t xml:space="preserve">National Fire Protection Association 70 (NFPA) </w:t>
      </w:r>
    </w:p>
    <w:p w14:paraId="23C57A2D" w14:textId="77777777" w:rsidR="00923193" w:rsidRDefault="00CB4392" w:rsidP="00771D48">
      <w:pPr>
        <w:pStyle w:val="Paragraph1"/>
        <w:rPr>
          <w:rFonts w:eastAsia="Calibri"/>
        </w:rPr>
      </w:pPr>
      <w:r w:rsidRPr="00923193">
        <w:rPr>
          <w:rFonts w:eastAsia="Calibri"/>
        </w:rPr>
        <w:t>National Fire Protection Association 780 (NFPA)</w:t>
      </w:r>
    </w:p>
    <w:p w14:paraId="169AB108" w14:textId="617A6AC5" w:rsidR="00923193" w:rsidRPr="00923193" w:rsidRDefault="00CB4392" w:rsidP="00771D48">
      <w:pPr>
        <w:pStyle w:val="Paragraph"/>
        <w:rPr>
          <w:rFonts w:eastAsia="Calibri"/>
        </w:rPr>
      </w:pPr>
      <w:r w:rsidRPr="00923193">
        <w:rPr>
          <w:rFonts w:eastAsia="Calibri"/>
        </w:rPr>
        <w:t>Regulatory Requirements</w:t>
      </w:r>
    </w:p>
    <w:p w14:paraId="5DFFEE03" w14:textId="77777777" w:rsidR="00923193" w:rsidRPr="00A246EF" w:rsidRDefault="00923193" w:rsidP="00771D48">
      <w:pPr>
        <w:pStyle w:val="NTS"/>
      </w:pPr>
      <w:r>
        <w:t>*********************************************************************************************</w:t>
      </w:r>
    </w:p>
    <w:p w14:paraId="3E5AD0B7" w14:textId="047E689C" w:rsidR="00923193" w:rsidRDefault="00923193" w:rsidP="00771D48">
      <w:pPr>
        <w:pStyle w:val="NTS0"/>
        <w:rPr>
          <w:rFonts w:eastAsia="Calibri"/>
        </w:rPr>
      </w:pPr>
      <w:r>
        <w:rPr>
          <w:rFonts w:eastAsia="Calibri"/>
        </w:rPr>
        <w:t>NTS</w:t>
      </w:r>
      <w:r w:rsidR="00786A5F">
        <w:rPr>
          <w:rFonts w:eastAsia="Calibri"/>
        </w:rPr>
        <w:t xml:space="preserve">: </w:t>
      </w:r>
      <w:r>
        <w:rPr>
          <w:rFonts w:eastAsia="Calibri"/>
        </w:rPr>
        <w:t>Retain applicable regulatory requirements below.  Add others as required.</w:t>
      </w:r>
    </w:p>
    <w:p w14:paraId="28B90BA1" w14:textId="3D05DE56" w:rsidR="00923193" w:rsidRPr="00923193" w:rsidRDefault="00923193" w:rsidP="00771D48">
      <w:pPr>
        <w:pStyle w:val="NTS"/>
      </w:pPr>
      <w:r>
        <w:t>*********************************************************************************************</w:t>
      </w:r>
    </w:p>
    <w:p w14:paraId="1BE08E38" w14:textId="77777777" w:rsidR="00923193" w:rsidRDefault="00CB4392" w:rsidP="00771D48">
      <w:pPr>
        <w:pStyle w:val="Paragraph1"/>
        <w:rPr>
          <w:rFonts w:eastAsia="Calibri"/>
        </w:rPr>
      </w:pPr>
      <w:r w:rsidRPr="00923193">
        <w:rPr>
          <w:rFonts w:eastAsia="Calibri"/>
        </w:rPr>
        <w:t>National Fire Protection Association 70 (NFPA)</w:t>
      </w:r>
    </w:p>
    <w:p w14:paraId="14B072D8" w14:textId="77777777" w:rsidR="00923193" w:rsidRDefault="00CB4392" w:rsidP="00771D48">
      <w:pPr>
        <w:pStyle w:val="Paragraph1"/>
        <w:rPr>
          <w:rFonts w:eastAsia="Calibri"/>
        </w:rPr>
      </w:pPr>
      <w:r w:rsidRPr="00923193">
        <w:rPr>
          <w:rFonts w:eastAsia="Calibri"/>
        </w:rPr>
        <w:t>National Fire Protection Association 780 (NFPA)</w:t>
      </w:r>
    </w:p>
    <w:p w14:paraId="2616DCAC" w14:textId="77777777" w:rsidR="00923193" w:rsidRDefault="00CB4392" w:rsidP="00771D48">
      <w:pPr>
        <w:pStyle w:val="ArticleHeading"/>
        <w:rPr>
          <w:rFonts w:eastAsia="Calibri"/>
        </w:rPr>
      </w:pPr>
      <w:r w:rsidRPr="00923193">
        <w:rPr>
          <w:rFonts w:eastAsia="Calibri"/>
        </w:rPr>
        <w:lastRenderedPageBreak/>
        <w:t>QUALITY ASSURANCE</w:t>
      </w:r>
    </w:p>
    <w:p w14:paraId="7FCA0576" w14:textId="41E029FD" w:rsidR="00923193" w:rsidRPr="00923193" w:rsidRDefault="00CB4392" w:rsidP="00771D48">
      <w:pPr>
        <w:pStyle w:val="Paragraph"/>
        <w:rPr>
          <w:rFonts w:eastAsia="Calibri"/>
        </w:rPr>
      </w:pPr>
      <w:r w:rsidRPr="00923193">
        <w:rPr>
          <w:rFonts w:eastAsia="Calibri"/>
        </w:rPr>
        <w:t>Qualifications</w:t>
      </w:r>
      <w:r w:rsidR="00786A5F">
        <w:rPr>
          <w:rFonts w:eastAsia="Calibri"/>
        </w:rPr>
        <w:t xml:space="preserve">: </w:t>
      </w:r>
    </w:p>
    <w:p w14:paraId="5966F6E1" w14:textId="77777777" w:rsidR="00923193" w:rsidRPr="00A246EF" w:rsidRDefault="00923193" w:rsidP="00771D48">
      <w:pPr>
        <w:pStyle w:val="NTS"/>
      </w:pPr>
      <w:r>
        <w:t>*********************************************************************************************</w:t>
      </w:r>
    </w:p>
    <w:p w14:paraId="5E19EFCD" w14:textId="77777777" w:rsidR="00923193" w:rsidRDefault="00923193" w:rsidP="00771D48">
      <w:pPr>
        <w:pStyle w:val="NTS0"/>
        <w:rPr>
          <w:rFonts w:eastAsia="Calibri"/>
        </w:rPr>
      </w:pPr>
      <w:r>
        <w:rPr>
          <w:rFonts w:eastAsia="Calibri"/>
        </w:rPr>
        <w:t>NTS: Edit paragraph “1”, below, to suit the Project.  Consider acceptance testing for large projects when distribution equipment is also acceptance-tested.  Otherwise delete paragraph “1”</w:t>
      </w:r>
    </w:p>
    <w:p w14:paraId="1D72D520" w14:textId="2411720D" w:rsidR="00923193" w:rsidRPr="00923193" w:rsidRDefault="00923193" w:rsidP="00771D48">
      <w:pPr>
        <w:pStyle w:val="NTS"/>
      </w:pPr>
      <w:r>
        <w:t>*********************************************************************************************</w:t>
      </w:r>
    </w:p>
    <w:p w14:paraId="49000FC6" w14:textId="53E00A3D" w:rsidR="00923193" w:rsidRDefault="00CB4392" w:rsidP="00771D48">
      <w:pPr>
        <w:pStyle w:val="Paragraph1"/>
        <w:rPr>
          <w:rFonts w:eastAsia="Calibri"/>
        </w:rPr>
      </w:pPr>
      <w:r w:rsidRPr="00923193">
        <w:rPr>
          <w:rFonts w:eastAsia="Calibri"/>
        </w:rPr>
        <w:t>Testing Agency Qualifications</w:t>
      </w:r>
      <w:r w:rsidR="00786A5F">
        <w:rPr>
          <w:rFonts w:eastAsia="Calibri"/>
        </w:rPr>
        <w:t xml:space="preserve">: </w:t>
      </w:r>
      <w:r w:rsidRPr="00923193">
        <w:rPr>
          <w:rFonts w:eastAsia="Calibri"/>
        </w:rPr>
        <w:t>An independent agency, with the experience and capability to conduct the testing indicated, that is a member company of the InterNational Electrical Testing Association (NETA) or is a nationally recognized testing laboratory (NRTL) as defined by OSHA in 29 CFR 1910.7, and that is acceptable to authorities having jurisdiction.</w:t>
      </w:r>
    </w:p>
    <w:p w14:paraId="5A42FA92" w14:textId="6F6C61A2" w:rsidR="00923193" w:rsidRDefault="00CB4392" w:rsidP="00771D48">
      <w:pPr>
        <w:pStyle w:val="Subparagrapha"/>
        <w:rPr>
          <w:rFonts w:eastAsia="Calibri"/>
        </w:rPr>
      </w:pPr>
      <w:r w:rsidRPr="00923193">
        <w:rPr>
          <w:rFonts w:eastAsia="Calibri"/>
        </w:rPr>
        <w:t>Testing Agency's Field Supervisor</w:t>
      </w:r>
      <w:r w:rsidR="00786A5F">
        <w:rPr>
          <w:rFonts w:eastAsia="Calibri"/>
        </w:rPr>
        <w:t xml:space="preserve">: </w:t>
      </w:r>
      <w:r w:rsidRPr="00923193">
        <w:rPr>
          <w:rFonts w:eastAsia="Calibri"/>
        </w:rPr>
        <w:t>Person currently certified by the InterNational Electrical Testing Association (NETA) to supervise on-site testing specified in Part 3.</w:t>
      </w:r>
    </w:p>
    <w:p w14:paraId="78FB74F0" w14:textId="5CF034D1" w:rsidR="00923193" w:rsidRDefault="00CB4392" w:rsidP="00771D48">
      <w:pPr>
        <w:pStyle w:val="Subparagrapha"/>
        <w:rPr>
          <w:rFonts w:eastAsia="Calibri"/>
        </w:rPr>
      </w:pPr>
      <w:r w:rsidRPr="00923193">
        <w:rPr>
          <w:rFonts w:eastAsia="Calibri"/>
        </w:rPr>
        <w:t>Electrical Components, Devices, and Accessories</w:t>
      </w:r>
      <w:r w:rsidR="00786A5F">
        <w:rPr>
          <w:rFonts w:eastAsia="Calibri"/>
        </w:rPr>
        <w:t xml:space="preserve">: </w:t>
      </w:r>
      <w:r w:rsidRPr="00923193">
        <w:rPr>
          <w:rFonts w:eastAsia="Calibri"/>
        </w:rPr>
        <w:t>Listed and labeled as defined in NFPA 70, Article 100, by a testing agency acceptable to authorities having jurisdiction, and marked for intended use.</w:t>
      </w:r>
    </w:p>
    <w:p w14:paraId="0F8ED96C" w14:textId="3FDBD50F" w:rsidR="00923193" w:rsidRPr="00923193" w:rsidRDefault="00CB4392" w:rsidP="00771D48">
      <w:pPr>
        <w:pStyle w:val="Subparagrapha"/>
        <w:rPr>
          <w:rFonts w:eastAsia="Calibri"/>
        </w:rPr>
      </w:pPr>
      <w:r w:rsidRPr="00923193">
        <w:rPr>
          <w:rFonts w:eastAsia="Calibri"/>
        </w:rPr>
        <w:t>Comply with UL 467 for grounding and bonding materials and equipment.</w:t>
      </w:r>
    </w:p>
    <w:p w14:paraId="415AACDB" w14:textId="77777777" w:rsidR="00923193" w:rsidRPr="00A246EF" w:rsidRDefault="00923193" w:rsidP="00771D48">
      <w:pPr>
        <w:pStyle w:val="NTS"/>
      </w:pPr>
      <w:r>
        <w:t>*********************************************************************************************</w:t>
      </w:r>
    </w:p>
    <w:p w14:paraId="4EA61291" w14:textId="260FE74C" w:rsidR="00923193" w:rsidRDefault="00923193" w:rsidP="00771D48">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3795910" w14:textId="542329AE" w:rsidR="00923193" w:rsidRPr="00923193" w:rsidRDefault="00923193" w:rsidP="00771D48">
      <w:pPr>
        <w:pStyle w:val="NTS"/>
      </w:pPr>
      <w:r>
        <w:t>*********************************************************************************************</w:t>
      </w:r>
    </w:p>
    <w:p w14:paraId="5074726D" w14:textId="77777777" w:rsidR="00923193" w:rsidRDefault="00CB4392" w:rsidP="00771D48">
      <w:pPr>
        <w:pStyle w:val="ArticleHeading"/>
        <w:rPr>
          <w:rFonts w:eastAsia="Calibri"/>
        </w:rPr>
      </w:pPr>
      <w:r w:rsidRPr="00923193">
        <w:rPr>
          <w:rFonts w:eastAsia="Calibri"/>
        </w:rPr>
        <w:t>SUBMITTALS</w:t>
      </w:r>
    </w:p>
    <w:p w14:paraId="6D1CB578" w14:textId="77777777" w:rsidR="00923193" w:rsidRDefault="00CB4392" w:rsidP="00771D48">
      <w:pPr>
        <w:pStyle w:val="Paragraph"/>
        <w:rPr>
          <w:rFonts w:eastAsia="Calibri"/>
        </w:rPr>
      </w:pPr>
      <w:r w:rsidRPr="00923193">
        <w:rPr>
          <w:rFonts w:eastAsia="Calibri"/>
        </w:rPr>
        <w:t>Action Submittals. Submit the following:</w:t>
      </w:r>
    </w:p>
    <w:p w14:paraId="7375C247" w14:textId="77777777" w:rsidR="00923193" w:rsidRDefault="00CB4392" w:rsidP="00771D48">
      <w:pPr>
        <w:pStyle w:val="Paragraph1"/>
        <w:rPr>
          <w:rFonts w:eastAsia="Calibri"/>
        </w:rPr>
      </w:pPr>
      <w:r w:rsidRPr="00923193">
        <w:rPr>
          <w:rFonts w:eastAsia="Calibri"/>
        </w:rPr>
        <w:t xml:space="preserve">Product Data </w:t>
      </w:r>
    </w:p>
    <w:p w14:paraId="2E68CACC" w14:textId="77777777" w:rsidR="00923193" w:rsidRDefault="00CB4392" w:rsidP="00771D48">
      <w:pPr>
        <w:pStyle w:val="Subparagrapha"/>
        <w:rPr>
          <w:rFonts w:eastAsia="Calibri"/>
        </w:rPr>
      </w:pPr>
      <w:r w:rsidRPr="00923193">
        <w:rPr>
          <w:rFonts w:eastAsia="Calibri"/>
        </w:rPr>
        <w:t>Grounding and Bonding for Electrical Systems - Product Data</w:t>
      </w:r>
    </w:p>
    <w:p w14:paraId="4F05265C" w14:textId="77777777" w:rsidR="00923193" w:rsidRDefault="00CB4392" w:rsidP="00771D48">
      <w:pPr>
        <w:pStyle w:val="Subparagraph1"/>
        <w:rPr>
          <w:rFonts w:eastAsia="Calibri"/>
        </w:rPr>
      </w:pPr>
      <w:r w:rsidRPr="00923193">
        <w:rPr>
          <w:rFonts w:eastAsia="Calibri"/>
        </w:rPr>
        <w:t>Manufacturer’s technical information for grounding materials proposed for use</w:t>
      </w:r>
    </w:p>
    <w:p w14:paraId="236C38E7" w14:textId="77777777" w:rsidR="00923193" w:rsidRDefault="00CB4392" w:rsidP="00771D48">
      <w:pPr>
        <w:pStyle w:val="Paragraph1"/>
        <w:rPr>
          <w:rFonts w:eastAsia="Calibri"/>
        </w:rPr>
      </w:pPr>
      <w:r w:rsidRPr="00923193">
        <w:rPr>
          <w:rFonts w:eastAsia="Calibri"/>
        </w:rPr>
        <w:t xml:space="preserve">Shop Drawings </w:t>
      </w:r>
    </w:p>
    <w:p w14:paraId="7E8D6FD0" w14:textId="77777777" w:rsidR="00923193" w:rsidRDefault="00CB4392" w:rsidP="00771D48">
      <w:pPr>
        <w:pStyle w:val="Subparagrapha"/>
        <w:rPr>
          <w:rFonts w:eastAsia="Calibri"/>
        </w:rPr>
      </w:pPr>
      <w:r w:rsidRPr="00923193">
        <w:rPr>
          <w:rFonts w:eastAsia="Calibri"/>
        </w:rPr>
        <w:t>Grounding and Bonding for Electrical Systems - Shop Drawings</w:t>
      </w:r>
    </w:p>
    <w:p w14:paraId="2A1CC119" w14:textId="77777777" w:rsidR="00923193" w:rsidRDefault="00CB4392" w:rsidP="00771D48">
      <w:pPr>
        <w:pStyle w:val="Subparagraph1"/>
        <w:rPr>
          <w:rFonts w:eastAsia="Calibri"/>
        </w:rPr>
      </w:pPr>
      <w:r w:rsidRPr="00923193">
        <w:rPr>
          <w:rFonts w:eastAsia="Calibri"/>
        </w:rPr>
        <w:t>Include listing of grounding connector types identifying where each will be used.</w:t>
      </w:r>
    </w:p>
    <w:p w14:paraId="38FC10D0" w14:textId="77777777" w:rsidR="00923193" w:rsidRDefault="00CB4392" w:rsidP="00771D48">
      <w:pPr>
        <w:pStyle w:val="Subparagraph1"/>
        <w:rPr>
          <w:rFonts w:eastAsia="Calibri"/>
        </w:rPr>
      </w:pPr>
      <w:r w:rsidRPr="00923193">
        <w:rPr>
          <w:rFonts w:eastAsia="Calibri"/>
        </w:rPr>
        <w:t>Include layouts of each structure’s ground grid.</w:t>
      </w:r>
    </w:p>
    <w:p w14:paraId="4DC324BE" w14:textId="77777777" w:rsidR="00923193" w:rsidRDefault="00CB4392" w:rsidP="00771D48">
      <w:pPr>
        <w:pStyle w:val="Subparagraph1"/>
        <w:rPr>
          <w:rFonts w:eastAsia="Calibri"/>
        </w:rPr>
      </w:pPr>
      <w:r w:rsidRPr="00923193">
        <w:rPr>
          <w:rFonts w:eastAsia="Calibri"/>
        </w:rPr>
        <w:t>Include test point construction details.</w:t>
      </w:r>
    </w:p>
    <w:p w14:paraId="388B3BB5" w14:textId="77777777" w:rsidR="00923193" w:rsidRPr="00923193" w:rsidRDefault="00CB4392" w:rsidP="00771D48">
      <w:pPr>
        <w:pStyle w:val="StyleParagraph1NOTUSED"/>
        <w:rPr>
          <w:rFonts w:eastAsia="Calibri"/>
        </w:rPr>
      </w:pPr>
      <w:r w:rsidRPr="00923193">
        <w:rPr>
          <w:rFonts w:eastAsia="Calibri"/>
        </w:rPr>
        <w:t>Samples (NOT USED)</w:t>
      </w:r>
    </w:p>
    <w:p w14:paraId="46347158" w14:textId="77777777" w:rsidR="00923193" w:rsidRPr="00923193" w:rsidRDefault="00CB4392" w:rsidP="00771D48">
      <w:pPr>
        <w:pStyle w:val="StyleParagraph1NOTUSED"/>
        <w:rPr>
          <w:rFonts w:eastAsia="Calibri"/>
        </w:rPr>
      </w:pPr>
      <w:r w:rsidRPr="00923193">
        <w:rPr>
          <w:rFonts w:eastAsia="Calibri"/>
        </w:rPr>
        <w:t>Delegated Design Submittal (NOT USED)</w:t>
      </w:r>
    </w:p>
    <w:p w14:paraId="38164446" w14:textId="77777777" w:rsidR="00923193" w:rsidRDefault="00CB4392" w:rsidP="00771D48">
      <w:pPr>
        <w:pStyle w:val="Paragraph"/>
        <w:rPr>
          <w:rFonts w:eastAsia="Calibri"/>
        </w:rPr>
      </w:pPr>
      <w:r w:rsidRPr="00923193">
        <w:rPr>
          <w:rFonts w:eastAsia="Calibri"/>
        </w:rPr>
        <w:t xml:space="preserve">Informational Submittals. Submit the following: </w:t>
      </w:r>
    </w:p>
    <w:p w14:paraId="65CF8B37" w14:textId="77777777" w:rsidR="00923193" w:rsidRDefault="00CB4392" w:rsidP="00771D48">
      <w:pPr>
        <w:pStyle w:val="Paragraph1"/>
        <w:rPr>
          <w:rFonts w:eastAsia="Calibri"/>
        </w:rPr>
      </w:pPr>
      <w:r w:rsidRPr="00923193">
        <w:rPr>
          <w:rFonts w:eastAsia="Calibri"/>
        </w:rPr>
        <w:t xml:space="preserve">Certificates </w:t>
      </w:r>
    </w:p>
    <w:p w14:paraId="660B6832" w14:textId="1D53E8F7" w:rsidR="00923193" w:rsidRDefault="00CB4392" w:rsidP="00771D48">
      <w:pPr>
        <w:pStyle w:val="Subparagrapha"/>
        <w:rPr>
          <w:rFonts w:eastAsia="Calibri"/>
        </w:rPr>
      </w:pPr>
      <w:r w:rsidRPr="00923193">
        <w:rPr>
          <w:rFonts w:eastAsia="Calibri"/>
        </w:rPr>
        <w:t xml:space="preserve">Grounding and Bonding for Electrical Systems </w:t>
      </w:r>
      <w:r w:rsidR="00923193">
        <w:rPr>
          <w:rFonts w:eastAsia="Calibri"/>
        </w:rPr>
        <w:t>–</w:t>
      </w:r>
      <w:r w:rsidRPr="00923193">
        <w:rPr>
          <w:rFonts w:eastAsia="Calibri"/>
        </w:rPr>
        <w:t xml:space="preserve"> Certificates</w:t>
      </w:r>
    </w:p>
    <w:p w14:paraId="1E84191E" w14:textId="77777777" w:rsidR="00923193" w:rsidRDefault="00CB4392" w:rsidP="00771D48">
      <w:pPr>
        <w:pStyle w:val="Subparagraph1"/>
        <w:rPr>
          <w:rFonts w:eastAsia="Calibri"/>
        </w:rPr>
      </w:pPr>
      <w:r w:rsidRPr="00923193">
        <w:rPr>
          <w:rFonts w:eastAsia="Calibri"/>
        </w:rPr>
        <w:t>Certificates for field testing agency, signed by Contractor, certifying that agency complies with requirements specified in Quality Assurance Section Above.</w:t>
      </w:r>
    </w:p>
    <w:p w14:paraId="7D8B356F" w14:textId="77777777" w:rsidR="00923193" w:rsidRPr="00923193" w:rsidRDefault="00CB4392" w:rsidP="00771D48">
      <w:pPr>
        <w:pStyle w:val="StyleParagraph1NOTUSED"/>
        <w:rPr>
          <w:rFonts w:eastAsia="Calibri"/>
        </w:rPr>
      </w:pPr>
      <w:r w:rsidRPr="00923193">
        <w:rPr>
          <w:rFonts w:eastAsia="Calibri"/>
        </w:rPr>
        <w:t>Test and Evaluation Reports (NOT USED)</w:t>
      </w:r>
    </w:p>
    <w:p w14:paraId="62AE5D7D" w14:textId="77777777" w:rsidR="00923193" w:rsidRPr="00923193" w:rsidRDefault="00CB4392" w:rsidP="00771D48">
      <w:pPr>
        <w:pStyle w:val="StyleParagraph1NOTUSED"/>
        <w:rPr>
          <w:rFonts w:eastAsia="Calibri"/>
        </w:rPr>
      </w:pPr>
      <w:r w:rsidRPr="00923193">
        <w:rPr>
          <w:rFonts w:eastAsia="Calibri"/>
        </w:rPr>
        <w:t>Manufacturers’ Instructions (NOT USED)</w:t>
      </w:r>
    </w:p>
    <w:p w14:paraId="1AD53BB8" w14:textId="77777777" w:rsidR="00923193" w:rsidRPr="00923193" w:rsidRDefault="00CB4392" w:rsidP="00771D48">
      <w:pPr>
        <w:pStyle w:val="StyleParagraph1NOTUSED"/>
        <w:rPr>
          <w:rFonts w:eastAsia="Calibri"/>
        </w:rPr>
      </w:pPr>
      <w:r w:rsidRPr="00923193">
        <w:rPr>
          <w:rFonts w:eastAsia="Calibri"/>
        </w:rPr>
        <w:t>Source Quality Control Submittals (NOT USED)</w:t>
      </w:r>
    </w:p>
    <w:p w14:paraId="24BCFCC6" w14:textId="77777777" w:rsidR="00923193" w:rsidRDefault="00CB4392" w:rsidP="00771D48">
      <w:pPr>
        <w:pStyle w:val="Paragraph1"/>
        <w:rPr>
          <w:rFonts w:eastAsia="Calibri"/>
        </w:rPr>
      </w:pPr>
      <w:r w:rsidRPr="00923193">
        <w:rPr>
          <w:rFonts w:eastAsia="Calibri"/>
        </w:rPr>
        <w:t xml:space="preserve">Field Quality Control Submittals </w:t>
      </w:r>
    </w:p>
    <w:p w14:paraId="49B8F9C9" w14:textId="77777777" w:rsidR="00923193" w:rsidRDefault="00CB4392" w:rsidP="00771D48">
      <w:pPr>
        <w:pStyle w:val="Subparagrapha"/>
        <w:rPr>
          <w:rFonts w:eastAsia="Calibri"/>
        </w:rPr>
      </w:pPr>
      <w:r w:rsidRPr="00923193">
        <w:rPr>
          <w:rFonts w:eastAsia="Calibri"/>
        </w:rPr>
        <w:lastRenderedPageBreak/>
        <w:t>Grounding and Bonding for Electrical Systems – Testing Plans</w:t>
      </w:r>
    </w:p>
    <w:p w14:paraId="58EE478E" w14:textId="41363DBF" w:rsidR="00923193" w:rsidRDefault="00CB4392" w:rsidP="00771D48">
      <w:pPr>
        <w:pStyle w:val="Subparagraph1"/>
        <w:rPr>
          <w:rFonts w:eastAsia="Calibri"/>
        </w:rPr>
      </w:pPr>
      <w:r w:rsidRPr="00923193">
        <w:rPr>
          <w:rFonts w:eastAsia="Calibri"/>
        </w:rPr>
        <w:t>Ground resistance test procedures</w:t>
      </w:r>
      <w:r w:rsidR="006F2E99">
        <w:rPr>
          <w:rFonts w:eastAsia="Calibri"/>
        </w:rPr>
        <w:t>.</w:t>
      </w:r>
    </w:p>
    <w:p w14:paraId="33205E7C" w14:textId="77777777" w:rsidR="00923193" w:rsidRDefault="00CB4392" w:rsidP="00771D48">
      <w:pPr>
        <w:pStyle w:val="Subparagrapha"/>
        <w:rPr>
          <w:rFonts w:eastAsia="Calibri"/>
        </w:rPr>
      </w:pPr>
      <w:r w:rsidRPr="00923193">
        <w:rPr>
          <w:rFonts w:eastAsia="Calibri"/>
        </w:rPr>
        <w:t>Grounding and Bonding for Electrical Systems - Field Quality Control</w:t>
      </w:r>
    </w:p>
    <w:p w14:paraId="114A2934" w14:textId="77777777" w:rsidR="00923193" w:rsidRDefault="00CB4392" w:rsidP="00771D48">
      <w:pPr>
        <w:pStyle w:val="Subparagraph1"/>
        <w:rPr>
          <w:rFonts w:eastAsia="Calibri"/>
        </w:rPr>
      </w:pPr>
      <w:r w:rsidRPr="00923193">
        <w:rPr>
          <w:rFonts w:eastAsia="Calibri"/>
        </w:rPr>
        <w:t>Results of ground resistance tests at each test point.</w:t>
      </w:r>
    </w:p>
    <w:p w14:paraId="5C95F369" w14:textId="77777777" w:rsidR="00923193" w:rsidRPr="00923193" w:rsidRDefault="00CB4392" w:rsidP="00771D48">
      <w:pPr>
        <w:pStyle w:val="StyleParagraph1NOTUSED"/>
        <w:rPr>
          <w:rFonts w:eastAsia="Calibri"/>
        </w:rPr>
      </w:pPr>
      <w:r w:rsidRPr="00923193">
        <w:rPr>
          <w:rFonts w:eastAsia="Calibri"/>
        </w:rPr>
        <w:t>Qualifications Statements (NOT USED)</w:t>
      </w:r>
    </w:p>
    <w:p w14:paraId="768EFCC5" w14:textId="77777777" w:rsidR="00923193" w:rsidRPr="00923193" w:rsidRDefault="00CB4392" w:rsidP="00771D48">
      <w:pPr>
        <w:pStyle w:val="StyleParagraph1NOTUSED"/>
        <w:rPr>
          <w:rFonts w:eastAsia="Calibri"/>
        </w:rPr>
      </w:pPr>
      <w:r w:rsidRPr="00923193">
        <w:rPr>
          <w:rFonts w:eastAsia="Calibri"/>
        </w:rPr>
        <w:t>Manufacturer Reports (NOT USED)</w:t>
      </w:r>
    </w:p>
    <w:p w14:paraId="7213E06B" w14:textId="77777777" w:rsidR="00923193" w:rsidRPr="00923193" w:rsidRDefault="00CB4392" w:rsidP="00771D48">
      <w:pPr>
        <w:pStyle w:val="StyleParagraph1NOTUSED"/>
        <w:rPr>
          <w:rFonts w:eastAsia="Calibri"/>
        </w:rPr>
      </w:pPr>
      <w:r w:rsidRPr="00923193">
        <w:rPr>
          <w:rFonts w:eastAsia="Calibri"/>
        </w:rPr>
        <w:t>Sustainable Design Submittals (NOT USED)</w:t>
      </w:r>
    </w:p>
    <w:p w14:paraId="3C54611D" w14:textId="77777777" w:rsidR="00923193" w:rsidRPr="00923193" w:rsidRDefault="00CB4392" w:rsidP="00771D48">
      <w:pPr>
        <w:pStyle w:val="StyleParagraph1NOTUSED"/>
        <w:rPr>
          <w:rFonts w:eastAsia="Calibri"/>
        </w:rPr>
      </w:pPr>
      <w:r w:rsidRPr="00923193">
        <w:rPr>
          <w:rFonts w:eastAsia="Calibri"/>
        </w:rPr>
        <w:t>Special Procedure Submittals (NOT USED)</w:t>
      </w:r>
    </w:p>
    <w:p w14:paraId="591A2D6B" w14:textId="77777777" w:rsidR="00923193" w:rsidRDefault="00CB4392" w:rsidP="00771D48">
      <w:pPr>
        <w:pStyle w:val="Paragraph"/>
        <w:rPr>
          <w:rFonts w:eastAsia="Calibri"/>
        </w:rPr>
      </w:pPr>
      <w:r w:rsidRPr="00923193">
        <w:rPr>
          <w:rFonts w:eastAsia="Calibri"/>
        </w:rPr>
        <w:t>Closeout Submittals. Submit the following:</w:t>
      </w:r>
    </w:p>
    <w:p w14:paraId="0E38756A" w14:textId="77777777" w:rsidR="00923193" w:rsidRPr="00923193" w:rsidRDefault="00CB4392" w:rsidP="00771D48">
      <w:pPr>
        <w:pStyle w:val="StyleParagraph1NOTUSED"/>
        <w:rPr>
          <w:rFonts w:eastAsia="Calibri"/>
        </w:rPr>
      </w:pPr>
      <w:r w:rsidRPr="00923193">
        <w:rPr>
          <w:rFonts w:eastAsia="Calibri"/>
        </w:rPr>
        <w:t>Operation and Maintenance Data (NOT USED)</w:t>
      </w:r>
    </w:p>
    <w:p w14:paraId="50AC638C" w14:textId="77777777" w:rsidR="00923193" w:rsidRDefault="00CB4392" w:rsidP="00771D48">
      <w:pPr>
        <w:pStyle w:val="Paragraph1"/>
        <w:rPr>
          <w:rFonts w:eastAsia="Calibri"/>
        </w:rPr>
      </w:pPr>
      <w:r w:rsidRPr="00923193">
        <w:rPr>
          <w:rFonts w:eastAsia="Calibri"/>
        </w:rPr>
        <w:t xml:space="preserve">Record Documentation </w:t>
      </w:r>
    </w:p>
    <w:p w14:paraId="18488AA9" w14:textId="77777777" w:rsidR="00923193" w:rsidRDefault="00CB4392" w:rsidP="00771D48">
      <w:pPr>
        <w:pStyle w:val="Subparagrapha"/>
        <w:rPr>
          <w:rFonts w:eastAsia="Calibri"/>
        </w:rPr>
      </w:pPr>
      <w:r w:rsidRPr="00923193">
        <w:rPr>
          <w:rFonts w:eastAsia="Calibri"/>
        </w:rPr>
        <w:t>Grounding and Bonding for Electrical Systems - Record Documentation</w:t>
      </w:r>
    </w:p>
    <w:p w14:paraId="450CEC62" w14:textId="77777777" w:rsidR="00923193" w:rsidRDefault="00CB4392" w:rsidP="00771D48">
      <w:pPr>
        <w:pStyle w:val="Subparagraph1"/>
        <w:rPr>
          <w:rFonts w:eastAsia="Calibri"/>
        </w:rPr>
      </w:pPr>
      <w:r w:rsidRPr="00923193">
        <w:rPr>
          <w:rFonts w:eastAsia="Calibri"/>
        </w:rPr>
        <w:t>Reference 01 78 39 Project Record Documents for requirements of plans showing actual locations of grounding features.</w:t>
      </w:r>
    </w:p>
    <w:p w14:paraId="004B0148" w14:textId="77777777" w:rsidR="00923193" w:rsidRPr="00923193" w:rsidRDefault="00CB4392" w:rsidP="00771D48">
      <w:pPr>
        <w:pStyle w:val="StyleParagraph1NOTUSED"/>
        <w:rPr>
          <w:rFonts w:eastAsia="Calibri"/>
        </w:rPr>
      </w:pPr>
      <w:r w:rsidRPr="00923193">
        <w:rPr>
          <w:rFonts w:eastAsia="Calibri"/>
        </w:rPr>
        <w:t>Training Material (NOT USED)</w:t>
      </w:r>
    </w:p>
    <w:p w14:paraId="1931B1A4" w14:textId="77777777" w:rsidR="00923193" w:rsidRPr="00923193" w:rsidRDefault="00CB4392" w:rsidP="00771D48">
      <w:pPr>
        <w:pStyle w:val="StyleParagraph1NOTUSED"/>
        <w:rPr>
          <w:rFonts w:eastAsia="Calibri"/>
        </w:rPr>
      </w:pPr>
      <w:r w:rsidRPr="00923193">
        <w:rPr>
          <w:rFonts w:eastAsia="Calibri"/>
        </w:rPr>
        <w:t>Warranty Documentation (NOT USED)</w:t>
      </w:r>
    </w:p>
    <w:p w14:paraId="554C4C4C" w14:textId="77777777" w:rsidR="00923193" w:rsidRPr="00923193" w:rsidRDefault="00CB4392" w:rsidP="00771D48">
      <w:pPr>
        <w:pStyle w:val="StyleParagraph1NOTUSED"/>
        <w:rPr>
          <w:rFonts w:eastAsia="Calibri"/>
        </w:rPr>
      </w:pPr>
      <w:r w:rsidRPr="00923193">
        <w:rPr>
          <w:rFonts w:eastAsia="Calibri"/>
        </w:rPr>
        <w:t>Software (NOT USED)</w:t>
      </w:r>
    </w:p>
    <w:p w14:paraId="7C425A08" w14:textId="77777777" w:rsidR="00923193" w:rsidRPr="00923193" w:rsidRDefault="00CB4392" w:rsidP="00771D48">
      <w:pPr>
        <w:pStyle w:val="StyleParagraph1NOTUSED"/>
        <w:rPr>
          <w:rFonts w:eastAsia="Calibri"/>
        </w:rPr>
      </w:pPr>
      <w:r w:rsidRPr="00923193">
        <w:rPr>
          <w:rFonts w:eastAsia="Calibri"/>
        </w:rPr>
        <w:t>Bonds (NOT USED)</w:t>
      </w:r>
    </w:p>
    <w:p w14:paraId="71BD5557" w14:textId="77777777" w:rsidR="00923193" w:rsidRPr="00923193" w:rsidRDefault="00CB4392" w:rsidP="00771D48">
      <w:pPr>
        <w:pStyle w:val="StyleParagraph1NOTUSED"/>
        <w:rPr>
          <w:rFonts w:eastAsia="Calibri"/>
        </w:rPr>
      </w:pPr>
      <w:r w:rsidRPr="00923193">
        <w:rPr>
          <w:rFonts w:eastAsia="Calibri"/>
        </w:rPr>
        <w:t>Maintenance Contracts (NOT USED)</w:t>
      </w:r>
    </w:p>
    <w:p w14:paraId="1D4A23CA" w14:textId="77777777" w:rsidR="00923193" w:rsidRPr="00923193" w:rsidRDefault="00CB4392" w:rsidP="00771D48">
      <w:pPr>
        <w:pStyle w:val="StyleParagraph1NOTUSED"/>
        <w:rPr>
          <w:rFonts w:eastAsia="Calibri"/>
        </w:rPr>
      </w:pPr>
      <w:r w:rsidRPr="00923193">
        <w:rPr>
          <w:rFonts w:eastAsia="Calibri"/>
        </w:rPr>
        <w:t>Sustainable Design Closeout Documentation (NOT USED)</w:t>
      </w:r>
    </w:p>
    <w:p w14:paraId="47165309" w14:textId="77777777" w:rsidR="00923193" w:rsidRDefault="00CB4392" w:rsidP="00771D48">
      <w:pPr>
        <w:pStyle w:val="Paragraph"/>
        <w:rPr>
          <w:rFonts w:eastAsia="Calibri"/>
        </w:rPr>
      </w:pPr>
      <w:r w:rsidRPr="00923193">
        <w:rPr>
          <w:rFonts w:eastAsia="Calibri"/>
        </w:rPr>
        <w:t>Maintenance Material Submittals. (NOT USED)</w:t>
      </w:r>
    </w:p>
    <w:p w14:paraId="7181EC38" w14:textId="77777777" w:rsidR="00923193" w:rsidRPr="00923193" w:rsidRDefault="00CB4392" w:rsidP="00771D48">
      <w:pPr>
        <w:pStyle w:val="StyleParagraph1NOTUSED"/>
        <w:rPr>
          <w:rFonts w:eastAsia="Calibri"/>
        </w:rPr>
      </w:pPr>
      <w:r w:rsidRPr="00923193">
        <w:rPr>
          <w:rFonts w:eastAsia="Calibri"/>
        </w:rPr>
        <w:t>Spare Parts (NOT USED)</w:t>
      </w:r>
    </w:p>
    <w:p w14:paraId="1C2ACAFA" w14:textId="77777777" w:rsidR="00923193" w:rsidRPr="00923193" w:rsidRDefault="00CB4392" w:rsidP="00771D48">
      <w:pPr>
        <w:pStyle w:val="StyleParagraph1NOTUSED"/>
        <w:rPr>
          <w:rFonts w:eastAsia="Calibri"/>
        </w:rPr>
      </w:pPr>
      <w:r w:rsidRPr="00923193">
        <w:rPr>
          <w:rFonts w:eastAsia="Calibri"/>
        </w:rPr>
        <w:t>Extra Stock Materials (NOT USED)</w:t>
      </w:r>
    </w:p>
    <w:p w14:paraId="2703ABE1" w14:textId="77777777" w:rsidR="00923193" w:rsidRPr="00923193" w:rsidRDefault="00CB4392" w:rsidP="00771D48">
      <w:pPr>
        <w:pStyle w:val="StyleParagraph1NOTUSED"/>
        <w:rPr>
          <w:rFonts w:eastAsia="Calibri"/>
        </w:rPr>
      </w:pPr>
      <w:r w:rsidRPr="00923193">
        <w:rPr>
          <w:rFonts w:eastAsia="Calibri"/>
        </w:rPr>
        <w:t>Tools (NOT USED)</w:t>
      </w:r>
    </w:p>
    <w:p w14:paraId="56403288" w14:textId="77777777" w:rsidR="00923193" w:rsidRDefault="00CB4392" w:rsidP="00771D48">
      <w:pPr>
        <w:pStyle w:val="PartDesignation"/>
        <w:rPr>
          <w:rFonts w:eastAsia="Calibri"/>
        </w:rPr>
      </w:pPr>
      <w:r w:rsidRPr="00923193">
        <w:rPr>
          <w:rFonts w:eastAsia="Calibri"/>
        </w:rPr>
        <w:t>PRODUCTS</w:t>
      </w:r>
    </w:p>
    <w:p w14:paraId="705770B0" w14:textId="77777777" w:rsidR="00923193" w:rsidRDefault="00CB4392" w:rsidP="00771D48">
      <w:pPr>
        <w:pStyle w:val="ArticleHeading"/>
        <w:rPr>
          <w:rFonts w:eastAsia="Calibri"/>
        </w:rPr>
      </w:pPr>
      <w:r w:rsidRPr="00923193">
        <w:rPr>
          <w:rFonts w:eastAsia="Calibri"/>
        </w:rPr>
        <w:t>MATERIALS</w:t>
      </w:r>
    </w:p>
    <w:p w14:paraId="0A8F78B9" w14:textId="77777777" w:rsidR="00923193" w:rsidRDefault="00CB4392" w:rsidP="00771D48">
      <w:pPr>
        <w:pStyle w:val="Paragraph"/>
        <w:rPr>
          <w:rFonts w:eastAsia="Calibri"/>
        </w:rPr>
      </w:pPr>
      <w:r w:rsidRPr="00923193">
        <w:rPr>
          <w:rFonts w:eastAsia="Calibri"/>
        </w:rPr>
        <w:t>Bare Ground Cable:</w:t>
      </w:r>
    </w:p>
    <w:p w14:paraId="78814056" w14:textId="77777777" w:rsidR="00923193" w:rsidRDefault="00CB4392" w:rsidP="00771D48">
      <w:pPr>
        <w:pStyle w:val="Paragraph1"/>
        <w:rPr>
          <w:rFonts w:eastAsia="Calibri"/>
        </w:rPr>
      </w:pPr>
      <w:r w:rsidRPr="00923193">
        <w:rPr>
          <w:rFonts w:eastAsia="Calibri"/>
        </w:rPr>
        <w:t>Material: Soft-drawn, bare copper stranded cable complying with ASTM B8.  No. 4/0 AWG minimum size unless otherwise shown or indicated on the Drawings.</w:t>
      </w:r>
    </w:p>
    <w:p w14:paraId="00C9D0DE" w14:textId="77777777" w:rsidR="00923193" w:rsidRDefault="00CB4392" w:rsidP="00771D48">
      <w:pPr>
        <w:pStyle w:val="Paragraph"/>
        <w:rPr>
          <w:rFonts w:eastAsia="Calibri"/>
        </w:rPr>
      </w:pPr>
      <w:r w:rsidRPr="00923193">
        <w:rPr>
          <w:rFonts w:eastAsia="Calibri"/>
        </w:rPr>
        <w:t>Conductors</w:t>
      </w:r>
    </w:p>
    <w:p w14:paraId="64B65024" w14:textId="00AEE73E" w:rsidR="00923193" w:rsidRDefault="00CB4392" w:rsidP="00771D48">
      <w:pPr>
        <w:pStyle w:val="Paragraph1"/>
        <w:rPr>
          <w:rFonts w:eastAsia="Calibri"/>
        </w:rPr>
      </w:pPr>
      <w:r w:rsidRPr="00923193">
        <w:rPr>
          <w:rFonts w:eastAsia="Calibri"/>
        </w:rPr>
        <w:t>Insulated Conductors</w:t>
      </w:r>
      <w:r w:rsidR="00786A5F">
        <w:rPr>
          <w:rFonts w:eastAsia="Calibri"/>
        </w:rPr>
        <w:t xml:space="preserve">: </w:t>
      </w:r>
      <w:r w:rsidRPr="00923193">
        <w:rPr>
          <w:rFonts w:eastAsia="Calibri"/>
        </w:rPr>
        <w:t>Copper or tinned-copper wire or cable insulated for 600 V unless otherwise required by applicable Code or authorities having jurisdiction.</w:t>
      </w:r>
    </w:p>
    <w:p w14:paraId="0C0BE628" w14:textId="77777777" w:rsidR="00923193" w:rsidRDefault="00CB4392" w:rsidP="00771D48">
      <w:pPr>
        <w:pStyle w:val="Paragraph1"/>
        <w:rPr>
          <w:rFonts w:eastAsia="Calibri"/>
        </w:rPr>
      </w:pPr>
      <w:r w:rsidRPr="00923193">
        <w:rPr>
          <w:rFonts w:eastAsia="Calibri"/>
        </w:rPr>
        <w:t>Bare Copper Conductors:</w:t>
      </w:r>
    </w:p>
    <w:p w14:paraId="6CEAC7AF" w14:textId="3A993FC8" w:rsidR="00923193" w:rsidRDefault="00CB4392" w:rsidP="00771D48">
      <w:pPr>
        <w:pStyle w:val="Subparagrapha"/>
        <w:rPr>
          <w:rFonts w:eastAsia="Calibri"/>
        </w:rPr>
      </w:pPr>
      <w:r w:rsidRPr="00923193">
        <w:rPr>
          <w:rFonts w:eastAsia="Calibri"/>
        </w:rPr>
        <w:t>Solid Conductors</w:t>
      </w:r>
      <w:r w:rsidR="00786A5F">
        <w:rPr>
          <w:rFonts w:eastAsia="Calibri"/>
        </w:rPr>
        <w:t xml:space="preserve">: </w:t>
      </w:r>
      <w:r w:rsidRPr="00923193">
        <w:rPr>
          <w:rFonts w:eastAsia="Calibri"/>
        </w:rPr>
        <w:t>ASTM B 3.</w:t>
      </w:r>
    </w:p>
    <w:p w14:paraId="40B9EFB0" w14:textId="7D4208B3" w:rsidR="00923193" w:rsidRDefault="00CB4392" w:rsidP="00771D48">
      <w:pPr>
        <w:pStyle w:val="Subparagrapha"/>
        <w:rPr>
          <w:rFonts w:eastAsia="Calibri"/>
        </w:rPr>
      </w:pPr>
      <w:r w:rsidRPr="00923193">
        <w:rPr>
          <w:rFonts w:eastAsia="Calibri"/>
        </w:rPr>
        <w:t>Stranded Conductors</w:t>
      </w:r>
      <w:r w:rsidR="00786A5F">
        <w:rPr>
          <w:rFonts w:eastAsia="Calibri"/>
        </w:rPr>
        <w:t xml:space="preserve">: </w:t>
      </w:r>
      <w:r w:rsidRPr="00923193">
        <w:rPr>
          <w:rFonts w:eastAsia="Calibri"/>
        </w:rPr>
        <w:t>ASTM B 8.</w:t>
      </w:r>
    </w:p>
    <w:p w14:paraId="5B622903" w14:textId="7254DB8A" w:rsidR="00923193" w:rsidRDefault="00CB4392" w:rsidP="00771D48">
      <w:pPr>
        <w:pStyle w:val="Subparagrapha"/>
        <w:rPr>
          <w:rFonts w:eastAsia="Calibri"/>
        </w:rPr>
      </w:pPr>
      <w:r w:rsidRPr="00923193">
        <w:rPr>
          <w:rFonts w:eastAsia="Calibri"/>
        </w:rPr>
        <w:t>Tinned Conductors</w:t>
      </w:r>
      <w:r w:rsidR="00786A5F">
        <w:rPr>
          <w:rFonts w:eastAsia="Calibri"/>
        </w:rPr>
        <w:t xml:space="preserve">: </w:t>
      </w:r>
      <w:r w:rsidRPr="00923193">
        <w:rPr>
          <w:rFonts w:eastAsia="Calibri"/>
        </w:rPr>
        <w:t>ASTM B 33.</w:t>
      </w:r>
    </w:p>
    <w:p w14:paraId="6A6CB9AF" w14:textId="4542405F" w:rsidR="00923193" w:rsidRDefault="00CB4392" w:rsidP="00771D48">
      <w:pPr>
        <w:pStyle w:val="Subparagrapha"/>
        <w:rPr>
          <w:rFonts w:eastAsia="Calibri"/>
        </w:rPr>
      </w:pPr>
      <w:r w:rsidRPr="00923193">
        <w:rPr>
          <w:rFonts w:eastAsia="Calibri"/>
        </w:rPr>
        <w:t>Bonding Cable</w:t>
      </w:r>
      <w:r w:rsidR="00786A5F">
        <w:rPr>
          <w:rFonts w:eastAsia="Calibri"/>
        </w:rPr>
        <w:t xml:space="preserve">: </w:t>
      </w:r>
      <w:r w:rsidRPr="00923193">
        <w:rPr>
          <w:rFonts w:eastAsia="Calibri"/>
        </w:rPr>
        <w:t>28 kcmil, 14 strands of No. 17 AWG conductor, 1/4 inch (6 mm) in diameter.</w:t>
      </w:r>
    </w:p>
    <w:p w14:paraId="6DB5300A" w14:textId="03A4AA6E" w:rsidR="00923193" w:rsidRDefault="00CB4392" w:rsidP="00771D48">
      <w:pPr>
        <w:pStyle w:val="Subparagrapha"/>
        <w:rPr>
          <w:rFonts w:eastAsia="Calibri"/>
        </w:rPr>
      </w:pPr>
      <w:r w:rsidRPr="00923193">
        <w:rPr>
          <w:rFonts w:eastAsia="Calibri"/>
        </w:rPr>
        <w:t>Bonding Conductor</w:t>
      </w:r>
      <w:r w:rsidR="00786A5F">
        <w:rPr>
          <w:rFonts w:eastAsia="Calibri"/>
        </w:rPr>
        <w:t xml:space="preserve">: </w:t>
      </w:r>
      <w:r w:rsidRPr="00923193">
        <w:rPr>
          <w:rFonts w:eastAsia="Calibri"/>
        </w:rPr>
        <w:t>No. 4 or No. 6 AWG, stranded conductor.</w:t>
      </w:r>
    </w:p>
    <w:p w14:paraId="6F25E2DA" w14:textId="0FA7EE67" w:rsidR="00923193" w:rsidRDefault="00CB4392" w:rsidP="00771D48">
      <w:pPr>
        <w:pStyle w:val="Subparagrapha"/>
        <w:rPr>
          <w:rFonts w:eastAsia="Calibri"/>
        </w:rPr>
      </w:pPr>
      <w:r w:rsidRPr="00923193">
        <w:rPr>
          <w:rFonts w:eastAsia="Calibri"/>
        </w:rPr>
        <w:t>Bonding Jumper</w:t>
      </w:r>
      <w:r w:rsidR="00786A5F">
        <w:rPr>
          <w:rFonts w:eastAsia="Calibri"/>
        </w:rPr>
        <w:t xml:space="preserve">: </w:t>
      </w:r>
      <w:r w:rsidRPr="00923193">
        <w:rPr>
          <w:rFonts w:eastAsia="Calibri"/>
        </w:rPr>
        <w:t>Copper tape, braided conductors, terminated with copper ferrules; 1-5/8 inches (41 mm) wide and 1/16 inch (1.6 mm) thick.</w:t>
      </w:r>
    </w:p>
    <w:p w14:paraId="413FD747" w14:textId="7A7BE9EB" w:rsidR="00923193" w:rsidRDefault="00CB4392" w:rsidP="00771D48">
      <w:pPr>
        <w:pStyle w:val="Subparagrapha"/>
        <w:rPr>
          <w:rFonts w:eastAsia="Calibri"/>
        </w:rPr>
      </w:pPr>
      <w:r w:rsidRPr="00923193">
        <w:rPr>
          <w:rFonts w:eastAsia="Calibri"/>
        </w:rPr>
        <w:t>Tinned Bonding Jumper</w:t>
      </w:r>
      <w:r w:rsidR="00786A5F">
        <w:rPr>
          <w:rFonts w:eastAsia="Calibri"/>
        </w:rPr>
        <w:t xml:space="preserve">: </w:t>
      </w:r>
      <w:r w:rsidRPr="00923193">
        <w:rPr>
          <w:rFonts w:eastAsia="Calibri"/>
        </w:rPr>
        <w:t>Tinned-copper tape, braided conductors, terminated with copper ferrules; 1-5/8 inches (41 mm) wide and 1/16 inch (1.6 mm) thick.</w:t>
      </w:r>
    </w:p>
    <w:p w14:paraId="627AAF8C" w14:textId="20A42AA3" w:rsidR="00923193" w:rsidRDefault="00CB4392" w:rsidP="00771D48">
      <w:pPr>
        <w:pStyle w:val="Paragraph1"/>
        <w:rPr>
          <w:rFonts w:eastAsia="Calibri"/>
        </w:rPr>
      </w:pPr>
      <w:r w:rsidRPr="00923193">
        <w:rPr>
          <w:rFonts w:eastAsia="Calibri"/>
        </w:rPr>
        <w:t>Grounding Bus</w:t>
      </w:r>
      <w:r w:rsidR="00786A5F">
        <w:rPr>
          <w:rFonts w:eastAsia="Calibri"/>
        </w:rPr>
        <w:t xml:space="preserve">: </w:t>
      </w:r>
      <w:r w:rsidRPr="00923193">
        <w:rPr>
          <w:rFonts w:eastAsia="Calibri"/>
        </w:rPr>
        <w:t>Rectangular bars of annealed copper, 1/4 by 2 inches (6 by 50 mm) in cross section, unless otherwise indicated; with insulators</w:t>
      </w:r>
    </w:p>
    <w:p w14:paraId="279E1B7D" w14:textId="77777777" w:rsidR="00923193" w:rsidRDefault="00CB4392" w:rsidP="00771D48">
      <w:pPr>
        <w:pStyle w:val="Paragraph"/>
        <w:rPr>
          <w:rFonts w:eastAsia="Calibri"/>
        </w:rPr>
      </w:pPr>
      <w:r w:rsidRPr="00923193">
        <w:rPr>
          <w:rFonts w:eastAsia="Calibri"/>
        </w:rPr>
        <w:lastRenderedPageBreak/>
        <w:t>Ground Rods:</w:t>
      </w:r>
    </w:p>
    <w:p w14:paraId="60968958" w14:textId="77777777" w:rsidR="00923193" w:rsidRDefault="00CB4392" w:rsidP="00771D48">
      <w:pPr>
        <w:pStyle w:val="Paragraph1"/>
        <w:rPr>
          <w:rFonts w:eastAsia="Calibri"/>
        </w:rPr>
      </w:pPr>
      <w:r w:rsidRPr="00923193">
        <w:rPr>
          <w:rFonts w:eastAsia="Calibri"/>
        </w:rPr>
        <w:t>Material: Copper-clad rigid steel rods, 3/4</w:t>
      </w:r>
      <w:r w:rsidRPr="00923193">
        <w:rPr>
          <w:rFonts w:ascii="Cambria Math" w:eastAsia="Calibri" w:hAnsi="Cambria Math" w:cs="Cambria Math"/>
        </w:rPr>
        <w:t>‑</w:t>
      </w:r>
      <w:r w:rsidRPr="00923193">
        <w:rPr>
          <w:rFonts w:eastAsia="Calibri"/>
        </w:rPr>
        <w:t>inch diameter, ten feet long.</w:t>
      </w:r>
    </w:p>
    <w:p w14:paraId="4B007431" w14:textId="77777777" w:rsidR="00923193" w:rsidRDefault="00CB4392" w:rsidP="00771D48">
      <w:pPr>
        <w:pStyle w:val="Paragraph"/>
        <w:rPr>
          <w:rFonts w:eastAsia="Calibri"/>
        </w:rPr>
      </w:pPr>
      <w:r w:rsidRPr="00923193">
        <w:rPr>
          <w:rFonts w:eastAsia="Calibri"/>
        </w:rPr>
        <w:t>Grounding Connectors:</w:t>
      </w:r>
    </w:p>
    <w:p w14:paraId="79FB4063" w14:textId="77777777" w:rsidR="00923193" w:rsidRDefault="00CB4392" w:rsidP="00771D48">
      <w:pPr>
        <w:pStyle w:val="Paragraph1"/>
        <w:rPr>
          <w:rFonts w:eastAsia="Calibri"/>
        </w:rPr>
      </w:pPr>
      <w:r w:rsidRPr="00923193">
        <w:rPr>
          <w:rFonts w:eastAsia="Calibri"/>
        </w:rPr>
        <w:t>Products and Manufacturers: Provide one of the following:</w:t>
      </w:r>
    </w:p>
    <w:p w14:paraId="1B30130C" w14:textId="77777777" w:rsidR="00923193" w:rsidRDefault="00CB4392" w:rsidP="00771D48">
      <w:pPr>
        <w:pStyle w:val="Subparagrapha"/>
        <w:rPr>
          <w:rFonts w:eastAsia="Calibri"/>
        </w:rPr>
      </w:pPr>
      <w:r w:rsidRPr="00923193">
        <w:rPr>
          <w:rFonts w:eastAsia="Calibri"/>
        </w:rPr>
        <w:t>Pressure Connectors:</w:t>
      </w:r>
    </w:p>
    <w:p w14:paraId="1B2039DE" w14:textId="77777777" w:rsidR="00923193" w:rsidRDefault="00CB4392" w:rsidP="00771D48">
      <w:pPr>
        <w:pStyle w:val="Subparagraph1"/>
        <w:rPr>
          <w:rFonts w:eastAsia="Calibri"/>
        </w:rPr>
      </w:pPr>
      <w:r w:rsidRPr="00923193">
        <w:rPr>
          <w:rFonts w:eastAsia="Calibri"/>
        </w:rPr>
        <w:t>O.Z./Gedney, Division of Emerson.</w:t>
      </w:r>
    </w:p>
    <w:p w14:paraId="26315A82" w14:textId="77777777" w:rsidR="00923193" w:rsidRDefault="00CB4392" w:rsidP="00771D48">
      <w:pPr>
        <w:pStyle w:val="Subparagraph1"/>
        <w:rPr>
          <w:rFonts w:eastAsia="Calibri"/>
        </w:rPr>
      </w:pPr>
      <w:r w:rsidRPr="00923193">
        <w:rPr>
          <w:rFonts w:eastAsia="Calibri"/>
        </w:rPr>
        <w:t>Burndy Corporation.</w:t>
      </w:r>
    </w:p>
    <w:p w14:paraId="081A3600" w14:textId="77777777" w:rsidR="00923193" w:rsidRDefault="00CB4392" w:rsidP="00771D48">
      <w:pPr>
        <w:pStyle w:val="Subparagraph1"/>
        <w:rPr>
          <w:rFonts w:eastAsia="Calibri"/>
        </w:rPr>
      </w:pPr>
      <w:r w:rsidRPr="00923193">
        <w:rPr>
          <w:rFonts w:eastAsia="Calibri"/>
        </w:rPr>
        <w:t>Erico Products, Incorporated.</w:t>
      </w:r>
    </w:p>
    <w:p w14:paraId="5A8EE3F8" w14:textId="77777777" w:rsidR="00923193" w:rsidRDefault="00CB4392" w:rsidP="00771D48">
      <w:pPr>
        <w:pStyle w:val="Subparagrapha"/>
        <w:rPr>
          <w:rFonts w:eastAsia="Calibri"/>
        </w:rPr>
      </w:pPr>
      <w:r w:rsidRPr="00923193">
        <w:rPr>
          <w:rFonts w:eastAsia="Calibri"/>
        </w:rPr>
        <w:t>Welded Connections:</w:t>
      </w:r>
    </w:p>
    <w:p w14:paraId="1E1009B3" w14:textId="77777777" w:rsidR="00923193" w:rsidRDefault="00CB4392" w:rsidP="00771D48">
      <w:pPr>
        <w:pStyle w:val="Subparagraph1"/>
        <w:rPr>
          <w:rFonts w:eastAsia="Calibri"/>
        </w:rPr>
      </w:pPr>
      <w:r w:rsidRPr="00923193">
        <w:rPr>
          <w:rFonts w:eastAsia="Calibri"/>
        </w:rPr>
        <w:t>Cadweld by Erico Products, Incorporated.</w:t>
      </w:r>
    </w:p>
    <w:p w14:paraId="12CE6747" w14:textId="77777777" w:rsidR="00923193" w:rsidRDefault="00CB4392" w:rsidP="00771D48">
      <w:pPr>
        <w:pStyle w:val="Subparagraph1"/>
        <w:rPr>
          <w:rFonts w:eastAsia="Calibri"/>
        </w:rPr>
      </w:pPr>
      <w:r w:rsidRPr="00923193">
        <w:rPr>
          <w:rFonts w:eastAsia="Calibri"/>
        </w:rPr>
        <w:t>Therm</w:t>
      </w:r>
      <w:r w:rsidRPr="00923193">
        <w:rPr>
          <w:rFonts w:ascii="Cambria Math" w:eastAsia="Calibri" w:hAnsi="Cambria Math" w:cs="Cambria Math"/>
        </w:rPr>
        <w:t>‑</w:t>
      </w:r>
      <w:r w:rsidRPr="00923193">
        <w:rPr>
          <w:rFonts w:eastAsia="Calibri"/>
        </w:rPr>
        <w:t>O</w:t>
      </w:r>
      <w:r w:rsidRPr="00923193">
        <w:rPr>
          <w:rFonts w:ascii="Cambria Math" w:eastAsia="Calibri" w:hAnsi="Cambria Math" w:cs="Cambria Math"/>
        </w:rPr>
        <w:t>‑</w:t>
      </w:r>
      <w:r w:rsidRPr="00923193">
        <w:rPr>
          <w:rFonts w:eastAsia="Calibri"/>
        </w:rPr>
        <w:t>Weld by Burndy Corporation.</w:t>
      </w:r>
    </w:p>
    <w:p w14:paraId="4AEF44FD" w14:textId="77777777" w:rsidR="00923193" w:rsidRDefault="00CB4392" w:rsidP="00771D48">
      <w:pPr>
        <w:pStyle w:val="Paragraph1"/>
        <w:rPr>
          <w:rFonts w:eastAsia="Calibri"/>
        </w:rPr>
      </w:pPr>
      <w:r w:rsidRPr="00923193">
        <w:rPr>
          <w:rFonts w:eastAsia="Calibri"/>
        </w:rPr>
        <w:t>Material:</w:t>
      </w:r>
    </w:p>
    <w:p w14:paraId="67A7477B" w14:textId="77777777" w:rsidR="00923193" w:rsidRDefault="00CB4392" w:rsidP="00771D48">
      <w:pPr>
        <w:pStyle w:val="Subparagrapha"/>
        <w:rPr>
          <w:rFonts w:eastAsia="Calibri"/>
        </w:rPr>
      </w:pPr>
      <w:r w:rsidRPr="00923193">
        <w:rPr>
          <w:rFonts w:eastAsia="Calibri"/>
        </w:rPr>
        <w:t xml:space="preserve">Pressure connectors shall be copper or copper alloy castings, bolted pressure type, designed and fabricated specifically for items to be connected and assembled with Durium or silicone bronze bolts, nuts, and washers.  </w:t>
      </w:r>
    </w:p>
    <w:p w14:paraId="1247DBC3" w14:textId="05A2D6D9" w:rsidR="00923193" w:rsidRDefault="00CB4392" w:rsidP="00771D48">
      <w:pPr>
        <w:pStyle w:val="Subparagrapha"/>
        <w:rPr>
          <w:rFonts w:eastAsia="Calibri"/>
        </w:rPr>
      </w:pPr>
      <w:r w:rsidRPr="79E85227">
        <w:rPr>
          <w:rFonts w:eastAsia="Calibri"/>
        </w:rPr>
        <w:t>Welded connections shall be by exothermic process utilizing molds, cartridges, and hardware designed specifically for connection to be made or Burndy irreversible crimp types recommended by kit manufacturer for materials being joined and installation conditions</w:t>
      </w:r>
      <w:r w:rsidR="28B3AB5E" w:rsidRPr="79E85227">
        <w:rPr>
          <w:rFonts w:eastAsia="Calibri"/>
        </w:rPr>
        <w:t>.</w:t>
      </w:r>
    </w:p>
    <w:p w14:paraId="6CABA260" w14:textId="77777777" w:rsidR="00923193" w:rsidRDefault="00CB4392" w:rsidP="00771D48">
      <w:pPr>
        <w:pStyle w:val="Subparagrapha"/>
        <w:rPr>
          <w:rFonts w:eastAsia="Calibri"/>
        </w:rPr>
      </w:pPr>
      <w:r w:rsidRPr="00923193">
        <w:rPr>
          <w:rFonts w:eastAsia="Calibri"/>
        </w:rPr>
        <w:t>Pipe Connectors shall be clamp type, sized for pipe.</w:t>
      </w:r>
    </w:p>
    <w:p w14:paraId="19FF8018" w14:textId="77777777" w:rsidR="00923193" w:rsidRDefault="00CB4392" w:rsidP="00771D48">
      <w:pPr>
        <w:pStyle w:val="Paragraph"/>
        <w:rPr>
          <w:rFonts w:eastAsia="Calibri"/>
        </w:rPr>
      </w:pPr>
      <w:r w:rsidRPr="00923193">
        <w:rPr>
          <w:rFonts w:eastAsia="Calibri"/>
        </w:rPr>
        <w:t>Ground Test Well</w:t>
      </w:r>
    </w:p>
    <w:p w14:paraId="2ED127D2" w14:textId="77777777" w:rsidR="00923193" w:rsidRDefault="00CB4392" w:rsidP="00771D48">
      <w:pPr>
        <w:pStyle w:val="Paragraph1"/>
        <w:rPr>
          <w:rFonts w:eastAsia="Calibri"/>
        </w:rPr>
      </w:pPr>
      <w:r w:rsidRPr="00923193">
        <w:rPr>
          <w:rFonts w:eastAsia="Calibri"/>
        </w:rPr>
        <w:t>Provide heavy-duty test well suitable for heavy-duty traffic.</w:t>
      </w:r>
    </w:p>
    <w:p w14:paraId="3FF828A6" w14:textId="77777777" w:rsidR="00923193" w:rsidRDefault="00CB4392" w:rsidP="00771D48">
      <w:pPr>
        <w:pStyle w:val="Paragraph1"/>
        <w:rPr>
          <w:rFonts w:eastAsia="Calibri"/>
        </w:rPr>
      </w:pPr>
      <w:r w:rsidRPr="00923193">
        <w:rPr>
          <w:rFonts w:eastAsia="Calibri"/>
        </w:rPr>
        <w:t>Diameter and Material: 12.75-inch outside diameter, Schedule 80 PVC.</w:t>
      </w:r>
    </w:p>
    <w:p w14:paraId="3CDAD6B9" w14:textId="77777777" w:rsidR="001B37F1" w:rsidRDefault="00CB4392" w:rsidP="00771D48">
      <w:pPr>
        <w:pStyle w:val="Paragraph1"/>
        <w:rPr>
          <w:rFonts w:eastAsia="Calibri"/>
        </w:rPr>
      </w:pPr>
      <w:r w:rsidRPr="00923193">
        <w:rPr>
          <w:rFonts w:eastAsia="Calibri"/>
        </w:rPr>
        <w:t>Depth: Two feet.</w:t>
      </w:r>
    </w:p>
    <w:p w14:paraId="43CB746D" w14:textId="77777777" w:rsidR="001B37F1" w:rsidRDefault="00CB4392" w:rsidP="00771D48">
      <w:pPr>
        <w:pStyle w:val="Paragraph1"/>
        <w:rPr>
          <w:rFonts w:eastAsia="Calibri"/>
        </w:rPr>
      </w:pPr>
      <w:r w:rsidRPr="001B37F1">
        <w:rPr>
          <w:rFonts w:eastAsia="Calibri"/>
        </w:rPr>
        <w:t xml:space="preserve">Cover: Provide test well with cast iron cover marked, “Ground” with cast iron ring to support lid. </w:t>
      </w:r>
    </w:p>
    <w:p w14:paraId="1B63E043" w14:textId="77777777" w:rsidR="001B37F1" w:rsidRDefault="00CB4392" w:rsidP="00771D48">
      <w:pPr>
        <w:pStyle w:val="Paragraph"/>
        <w:rPr>
          <w:rFonts w:eastAsia="Calibri"/>
        </w:rPr>
      </w:pPr>
      <w:r w:rsidRPr="001B37F1">
        <w:rPr>
          <w:rFonts w:eastAsia="Calibri"/>
        </w:rPr>
        <w:t>Ground system components shall comply with UL 467.</w:t>
      </w:r>
    </w:p>
    <w:p w14:paraId="216E37B3" w14:textId="77777777" w:rsidR="007F406E" w:rsidRDefault="00CB4392" w:rsidP="00771D48">
      <w:pPr>
        <w:pStyle w:val="PartDesignation"/>
        <w:rPr>
          <w:rFonts w:eastAsia="Calibri"/>
        </w:rPr>
      </w:pPr>
      <w:r w:rsidRPr="001B37F1">
        <w:rPr>
          <w:rFonts w:eastAsia="Calibri"/>
        </w:rPr>
        <w:t>EXECUTION</w:t>
      </w:r>
    </w:p>
    <w:p w14:paraId="1F75CAF2" w14:textId="77777777" w:rsidR="007F406E" w:rsidRDefault="00CB4392" w:rsidP="00771D48">
      <w:pPr>
        <w:pStyle w:val="ArticleHeading"/>
        <w:rPr>
          <w:rFonts w:eastAsia="Calibri"/>
        </w:rPr>
      </w:pPr>
      <w:r w:rsidRPr="007F406E">
        <w:rPr>
          <w:rFonts w:eastAsia="Calibri"/>
        </w:rPr>
        <w:t>INSPECTION</w:t>
      </w:r>
    </w:p>
    <w:p w14:paraId="178A505C" w14:textId="77777777" w:rsidR="007F406E" w:rsidRDefault="00CB4392" w:rsidP="00771D48">
      <w:pPr>
        <w:pStyle w:val="Paragraph"/>
        <w:rPr>
          <w:rFonts w:eastAsia="Calibri"/>
        </w:rPr>
      </w:pPr>
      <w:r w:rsidRPr="007F406E">
        <w:rPr>
          <w:rFonts w:eastAsia="Calibri"/>
        </w:rPr>
        <w:t>Examine conditions for the Work and notify Engineer in writing of conditions detrimental to proper and timely completion of the Work.  Do not proceed with Work until unsatisfactory conditions are corrected.</w:t>
      </w:r>
    </w:p>
    <w:p w14:paraId="630768A3" w14:textId="77777777" w:rsidR="007F406E" w:rsidRDefault="00CB4392" w:rsidP="00771D48">
      <w:pPr>
        <w:pStyle w:val="ArticleHeading"/>
        <w:rPr>
          <w:rFonts w:eastAsia="Calibri"/>
        </w:rPr>
      </w:pPr>
      <w:r w:rsidRPr="007F406E">
        <w:rPr>
          <w:rFonts w:eastAsia="Calibri"/>
        </w:rPr>
        <w:t>APPLICATIONS</w:t>
      </w:r>
    </w:p>
    <w:p w14:paraId="21B62ABA" w14:textId="77777777" w:rsidR="007F406E" w:rsidRDefault="00CB4392" w:rsidP="00771D48">
      <w:pPr>
        <w:pStyle w:val="Paragraph"/>
        <w:rPr>
          <w:rFonts w:eastAsia="Calibri"/>
        </w:rPr>
      </w:pPr>
      <w:r w:rsidRPr="007F406E">
        <w:rPr>
          <w:rFonts w:eastAsia="Calibri"/>
        </w:rPr>
        <w:t>Equipment Grounding Conductors: Comply with NEC Article 250 for types, sizes, and quantities of equipment grounding conductors, except where specific types, larger sizes, or more conductors than required by NEC are indicated.</w:t>
      </w:r>
    </w:p>
    <w:p w14:paraId="2AC60024" w14:textId="77777777" w:rsidR="007F406E" w:rsidRDefault="00CB4392" w:rsidP="00771D48">
      <w:pPr>
        <w:pStyle w:val="Paragraph1"/>
        <w:rPr>
          <w:rFonts w:eastAsia="Calibri"/>
        </w:rPr>
      </w:pPr>
      <w:r w:rsidRPr="007F406E">
        <w:rPr>
          <w:rFonts w:eastAsia="Calibri"/>
        </w:rPr>
        <w:t>Install equipment grounding conductor with circuit conductors for items below in addition to those required by Code:</w:t>
      </w:r>
    </w:p>
    <w:p w14:paraId="76732EB9" w14:textId="77777777" w:rsidR="007F406E" w:rsidRDefault="00CB4392" w:rsidP="00771D48">
      <w:pPr>
        <w:pStyle w:val="Subparagrapha"/>
        <w:rPr>
          <w:rFonts w:eastAsia="Calibri"/>
        </w:rPr>
      </w:pPr>
      <w:r w:rsidRPr="007F406E">
        <w:rPr>
          <w:rFonts w:eastAsia="Calibri"/>
        </w:rPr>
        <w:t>Feeders and branch circuits.</w:t>
      </w:r>
    </w:p>
    <w:p w14:paraId="1A891814" w14:textId="77777777" w:rsidR="007F406E" w:rsidRDefault="00CB4392" w:rsidP="00771D48">
      <w:pPr>
        <w:pStyle w:val="Subparagrapha"/>
        <w:rPr>
          <w:rFonts w:eastAsia="Calibri"/>
        </w:rPr>
      </w:pPr>
      <w:r w:rsidRPr="007F406E">
        <w:rPr>
          <w:rFonts w:eastAsia="Calibri"/>
        </w:rPr>
        <w:t>Lighting circuits.</w:t>
      </w:r>
    </w:p>
    <w:p w14:paraId="06C2BA44" w14:textId="77777777" w:rsidR="007F406E" w:rsidRDefault="00CB4392" w:rsidP="00771D48">
      <w:pPr>
        <w:pStyle w:val="Subparagrapha"/>
        <w:rPr>
          <w:rFonts w:eastAsia="Calibri"/>
        </w:rPr>
      </w:pPr>
      <w:r w:rsidRPr="007F406E">
        <w:rPr>
          <w:rFonts w:eastAsia="Calibri"/>
        </w:rPr>
        <w:t>Receptacle circuits.</w:t>
      </w:r>
    </w:p>
    <w:p w14:paraId="6A003906" w14:textId="77777777" w:rsidR="007F406E" w:rsidRDefault="00CB4392" w:rsidP="00771D48">
      <w:pPr>
        <w:pStyle w:val="Subparagrapha"/>
        <w:rPr>
          <w:rFonts w:eastAsia="Calibri"/>
        </w:rPr>
      </w:pPr>
      <w:r w:rsidRPr="007F406E">
        <w:rPr>
          <w:rFonts w:eastAsia="Calibri"/>
        </w:rPr>
        <w:t>Single-phase motor or appliance branch circuits.</w:t>
      </w:r>
    </w:p>
    <w:p w14:paraId="0A97C53F" w14:textId="77777777" w:rsidR="007F406E" w:rsidRDefault="00CB4392" w:rsidP="00771D48">
      <w:pPr>
        <w:pStyle w:val="Subparagrapha"/>
        <w:rPr>
          <w:rFonts w:eastAsia="Calibri"/>
        </w:rPr>
      </w:pPr>
      <w:r w:rsidRPr="007F406E">
        <w:rPr>
          <w:rFonts w:eastAsia="Calibri"/>
        </w:rPr>
        <w:t>Three-phase motor or appliance branch circuits.</w:t>
      </w:r>
    </w:p>
    <w:p w14:paraId="229CC346" w14:textId="77777777" w:rsidR="007F406E" w:rsidRDefault="00CB4392" w:rsidP="00771D48">
      <w:pPr>
        <w:pStyle w:val="Subparagrapha"/>
        <w:rPr>
          <w:rFonts w:eastAsia="Calibri"/>
        </w:rPr>
      </w:pPr>
      <w:r w:rsidRPr="007F406E">
        <w:rPr>
          <w:rFonts w:eastAsia="Calibri"/>
        </w:rPr>
        <w:t>Flexible raceway runs.</w:t>
      </w:r>
    </w:p>
    <w:p w14:paraId="380F02E7" w14:textId="77777777" w:rsidR="007F406E" w:rsidRDefault="00CB4392" w:rsidP="00771D48">
      <w:pPr>
        <w:pStyle w:val="Subparagrapha"/>
        <w:rPr>
          <w:rFonts w:eastAsia="Calibri"/>
        </w:rPr>
      </w:pPr>
      <w:r w:rsidRPr="007F406E">
        <w:rPr>
          <w:rFonts w:eastAsia="Calibri"/>
        </w:rPr>
        <w:lastRenderedPageBreak/>
        <w:t>Armored and metal-clad cable runs.</w:t>
      </w:r>
    </w:p>
    <w:p w14:paraId="5F84FD62" w14:textId="77777777" w:rsidR="007F406E" w:rsidRDefault="00CB4392" w:rsidP="00771D48">
      <w:pPr>
        <w:pStyle w:val="Paragraph1"/>
        <w:rPr>
          <w:rFonts w:eastAsia="Calibri"/>
        </w:rPr>
      </w:pPr>
      <w:r w:rsidRPr="007F406E">
        <w:rPr>
          <w:rFonts w:eastAsia="Calibri"/>
        </w:rPr>
        <w:t>Busway Supply Circuits: Install separate equipment grounding conductor from grounding bus in switchgear, switchboard, or distribution panel to equipment grounding-bar terminal on busway.</w:t>
      </w:r>
    </w:p>
    <w:p w14:paraId="200526A5" w14:textId="77777777" w:rsidR="007F406E" w:rsidRDefault="00CB4392" w:rsidP="00771D48">
      <w:pPr>
        <w:pStyle w:val="Paragraph1"/>
        <w:rPr>
          <w:rFonts w:eastAsia="Calibri"/>
        </w:rPr>
      </w:pPr>
      <w:r w:rsidRPr="007F406E">
        <w:rPr>
          <w:rFonts w:eastAsia="Calibri"/>
        </w:rPr>
        <w:t>Isolated Grounding-Receptacle Circuits: Install separate insulated equipment grounding conductor connected to receptacle grounding terminal. Isolate grounding conductor from raceway and from panelboard grounding terminals. Terminate at equipment grounding-conductor terminal of applicable derived system or service, except as otherwise indicated.</w:t>
      </w:r>
    </w:p>
    <w:p w14:paraId="443E8945" w14:textId="77777777" w:rsidR="007F406E" w:rsidRDefault="00CB4392" w:rsidP="00771D48">
      <w:pPr>
        <w:pStyle w:val="Paragraph1"/>
        <w:rPr>
          <w:rFonts w:eastAsia="Calibri"/>
        </w:rPr>
      </w:pPr>
      <w:r w:rsidRPr="007F406E">
        <w:rPr>
          <w:rFonts w:eastAsia="Calibri"/>
        </w:rPr>
        <w:t>Isolated Equipment Enclosure Circuits: For designated equipment supplied by branch circuit or feeder, isolate equipment enclosure from supply raceway with nonmetallic raceway fitting listed for purpose. Install fitting where raceway enters enclosure, and install separate equipment grounding conductor. Isolate equipment grounding conductor from raceway and from panelboard grounding terminals. Terminate at equipment grounding-conductor terminal of applicable derived system or service, except as otherwise indicated.</w:t>
      </w:r>
    </w:p>
    <w:p w14:paraId="5D2E7134" w14:textId="77777777" w:rsidR="007F406E" w:rsidRDefault="00CB4392" w:rsidP="00771D48">
      <w:pPr>
        <w:pStyle w:val="Paragraph1"/>
        <w:rPr>
          <w:rFonts w:eastAsia="Calibri"/>
        </w:rPr>
      </w:pPr>
      <w:r w:rsidRPr="007F406E">
        <w:rPr>
          <w:rFonts w:eastAsia="Calibri"/>
        </w:rPr>
        <w:t>Nonmetallic Raceways: Install equipment grounding conductor in nonmetallic raceways unless they are designated for telephone or data cables.</w:t>
      </w:r>
    </w:p>
    <w:p w14:paraId="6C286813" w14:textId="77777777" w:rsidR="007F406E" w:rsidRDefault="00CB4392" w:rsidP="00771D48">
      <w:pPr>
        <w:pStyle w:val="Paragraph1"/>
        <w:rPr>
          <w:rFonts w:eastAsia="Calibri"/>
        </w:rPr>
      </w:pPr>
      <w:r w:rsidRPr="007F406E">
        <w:rPr>
          <w:rFonts w:eastAsia="Calibri"/>
        </w:rPr>
        <w:t>Air-Duct Equipment Circuits: Install equipment grounding conductor to duct-mounted electrical devices operating at 120 V and above, including air cleaners and heaters. Bond conductor to each unit and to air duct.</w:t>
      </w:r>
    </w:p>
    <w:p w14:paraId="7DC9E3A2" w14:textId="393ECD94" w:rsidR="00C97ABD" w:rsidRDefault="00CB4392" w:rsidP="00771D48">
      <w:pPr>
        <w:pStyle w:val="Paragraph1"/>
        <w:rPr>
          <w:rFonts w:eastAsia="Calibri"/>
        </w:rPr>
      </w:pPr>
      <w:r w:rsidRPr="007F406E">
        <w:rPr>
          <w:rFonts w:eastAsia="Calibri"/>
        </w:rPr>
        <w:t>Water Heater, Heat-Tracing, and Anti</w:t>
      </w:r>
      <w:r w:rsidR="00BF5DFD">
        <w:rPr>
          <w:rFonts w:eastAsia="Calibri"/>
        </w:rPr>
        <w:t>-</w:t>
      </w:r>
      <w:r w:rsidRPr="007F406E">
        <w:rPr>
          <w:rFonts w:eastAsia="Calibri"/>
        </w:rPr>
        <w:t>frost Heater Circuits: Install separate equipment grounding conductor to each electric water heater, heat-tracing assembly, and anti</w:t>
      </w:r>
      <w:r w:rsidR="00BF5DFD">
        <w:rPr>
          <w:rFonts w:eastAsia="Calibri"/>
        </w:rPr>
        <w:t>-</w:t>
      </w:r>
      <w:r w:rsidRPr="007F406E">
        <w:rPr>
          <w:rFonts w:eastAsia="Calibri"/>
        </w:rPr>
        <w:t>frost heating cable. Bond conductor to heater units, piping, connected equipment, and components.</w:t>
      </w:r>
    </w:p>
    <w:p w14:paraId="4CE1C753" w14:textId="77777777" w:rsidR="00C97ABD" w:rsidRDefault="00CB4392" w:rsidP="00771D48">
      <w:pPr>
        <w:pStyle w:val="Paragraph"/>
        <w:rPr>
          <w:rFonts w:eastAsia="Calibri"/>
        </w:rPr>
      </w:pPr>
      <w:r w:rsidRPr="00C97ABD">
        <w:rPr>
          <w:rFonts w:eastAsia="Calibri"/>
        </w:rPr>
        <w:t>Signal and Communication Systems: For telephone, alarm, voice and data, and other communication systems, provide No. 4 AWG minimum insulated grounding conductor in raceway from grounding-electrode system to each service location, terminal cabinet, wiring closet, and central equipment location.</w:t>
      </w:r>
    </w:p>
    <w:p w14:paraId="3D52B539" w14:textId="77777777" w:rsidR="00C97ABD" w:rsidRDefault="00CB4392" w:rsidP="00771D48">
      <w:pPr>
        <w:pStyle w:val="Paragraph1"/>
        <w:rPr>
          <w:rFonts w:eastAsia="Calibri"/>
        </w:rPr>
      </w:pPr>
      <w:r w:rsidRPr="00C97ABD">
        <w:rPr>
          <w:rFonts w:eastAsia="Calibri"/>
        </w:rPr>
        <w:t>Service and Central Equipment Locations and Wiring Closets: Terminate grounding conductor on 1/4 by 2 by 12 in. (6 by 50 by 300 mm) grounding bus.</w:t>
      </w:r>
    </w:p>
    <w:p w14:paraId="11D6F6A9" w14:textId="77777777" w:rsidR="00C97ABD" w:rsidRDefault="00CB4392" w:rsidP="00771D48">
      <w:pPr>
        <w:pStyle w:val="Paragraph1"/>
        <w:rPr>
          <w:rFonts w:eastAsia="Calibri"/>
        </w:rPr>
      </w:pPr>
      <w:r w:rsidRPr="00C97ABD">
        <w:rPr>
          <w:rFonts w:eastAsia="Calibri"/>
        </w:rPr>
        <w:t>Terminal Cabinets: Terminate grounding conductor on cabinet grounding terminal.</w:t>
      </w:r>
    </w:p>
    <w:p w14:paraId="79E76CE7" w14:textId="77777777" w:rsidR="00C97ABD" w:rsidRDefault="00CB4392" w:rsidP="00771D48">
      <w:pPr>
        <w:pStyle w:val="Paragraph"/>
        <w:rPr>
          <w:rFonts w:eastAsia="Calibri"/>
        </w:rPr>
      </w:pPr>
      <w:r w:rsidRPr="00C97ABD">
        <w:rPr>
          <w:rFonts w:eastAsia="Calibri"/>
        </w:rPr>
        <w:t>Separately Derived Systems: Where NEC requires grounding, ground according to NEC 250.20 (D) and NEC 250.30.</w:t>
      </w:r>
    </w:p>
    <w:p w14:paraId="6E5B53AF" w14:textId="77777777" w:rsidR="00C97ABD" w:rsidRDefault="00CB4392" w:rsidP="00771D48">
      <w:pPr>
        <w:pStyle w:val="Paragraph"/>
        <w:rPr>
          <w:rFonts w:eastAsia="Calibri"/>
        </w:rPr>
      </w:pPr>
      <w:r w:rsidRPr="00C97ABD">
        <w:rPr>
          <w:rFonts w:eastAsia="Calibri"/>
        </w:rPr>
        <w:t>Metal Poles Supporting Outdoor Lighting Fixtures: Ground pole to grounding electrode in addition to separate equipment grounding conductor run with supply branch circuit.</w:t>
      </w:r>
    </w:p>
    <w:p w14:paraId="7871CA0F" w14:textId="77777777" w:rsidR="00C97ABD" w:rsidRDefault="00CB4392" w:rsidP="00771D48">
      <w:pPr>
        <w:pStyle w:val="Paragraph"/>
        <w:rPr>
          <w:rFonts w:eastAsia="Calibri"/>
        </w:rPr>
      </w:pPr>
      <w:r w:rsidRPr="00C97ABD">
        <w:rPr>
          <w:rFonts w:eastAsia="Calibri"/>
        </w:rPr>
        <w:t>Common Ground Bonding with Lightning Protection System: Bond electric power system ground directly to lightning protection system grounding conductor at closest point to electric service grounding electrode. Use bonding conductor sized same as system grounding conductor and install in conduit.</w:t>
      </w:r>
    </w:p>
    <w:p w14:paraId="1920791F" w14:textId="77777777" w:rsidR="00C97ABD" w:rsidRDefault="00CB4392" w:rsidP="00771D48">
      <w:pPr>
        <w:pStyle w:val="Paragraph"/>
        <w:rPr>
          <w:rFonts w:eastAsia="Calibri"/>
        </w:rPr>
      </w:pPr>
      <w:r w:rsidRPr="00C97ABD">
        <w:rPr>
          <w:rFonts w:eastAsia="Calibri"/>
        </w:rPr>
        <w:t>Piping Systems and Other Equipment: Comply with NEC Article 250 for bonding requirements.</w:t>
      </w:r>
    </w:p>
    <w:p w14:paraId="0BE618BC" w14:textId="27CBC9A0" w:rsidR="00C97ABD" w:rsidRDefault="00CB4392" w:rsidP="00771D48">
      <w:pPr>
        <w:pStyle w:val="Paragraph"/>
        <w:rPr>
          <w:rFonts w:eastAsia="Calibri"/>
        </w:rPr>
      </w:pPr>
      <w:r w:rsidRPr="00C97ABD">
        <w:rPr>
          <w:rFonts w:eastAsia="Calibri"/>
        </w:rPr>
        <w:t>Underground Grounding Conductors</w:t>
      </w:r>
      <w:r w:rsidR="00786A5F">
        <w:rPr>
          <w:rFonts w:eastAsia="Calibri"/>
        </w:rPr>
        <w:t xml:space="preserve">: </w:t>
      </w:r>
      <w:r w:rsidRPr="00C97ABD">
        <w:rPr>
          <w:rFonts w:eastAsia="Calibri"/>
        </w:rPr>
        <w:t>Install bare tinned-copper conductor, No. 4/0 AWG minimum.</w:t>
      </w:r>
    </w:p>
    <w:p w14:paraId="358A4579" w14:textId="77777777" w:rsidR="00C97ABD" w:rsidRDefault="00CB4392" w:rsidP="00771D48">
      <w:pPr>
        <w:pStyle w:val="Paragraph1"/>
        <w:rPr>
          <w:rFonts w:eastAsia="Calibri"/>
        </w:rPr>
      </w:pPr>
      <w:r w:rsidRPr="00C97ABD">
        <w:rPr>
          <w:rFonts w:eastAsia="Calibri"/>
        </w:rPr>
        <w:t>Bury at least 24 inches (600 mm) below grade.</w:t>
      </w:r>
    </w:p>
    <w:p w14:paraId="626EB5E8" w14:textId="15423053" w:rsidR="00C97ABD" w:rsidRDefault="00CB4392" w:rsidP="00771D48">
      <w:pPr>
        <w:pStyle w:val="Paragraph1"/>
        <w:rPr>
          <w:rFonts w:eastAsia="Calibri"/>
        </w:rPr>
      </w:pPr>
      <w:r w:rsidRPr="00C97ABD">
        <w:rPr>
          <w:rFonts w:eastAsia="Calibri"/>
        </w:rPr>
        <w:lastRenderedPageBreak/>
        <w:t>Duct-Bank Grounding Conductor</w:t>
      </w:r>
      <w:r w:rsidR="00786A5F">
        <w:rPr>
          <w:rFonts w:eastAsia="Calibri"/>
        </w:rPr>
        <w:t xml:space="preserve">: </w:t>
      </w:r>
      <w:r w:rsidRPr="00C97ABD">
        <w:rPr>
          <w:rFonts w:eastAsia="Calibri"/>
        </w:rPr>
        <w:t>Bury 12 inches (300 mm) above duct bank when indicated as part of duct-bank installation.</w:t>
      </w:r>
    </w:p>
    <w:p w14:paraId="2A7D2890" w14:textId="77777777" w:rsidR="00C97ABD" w:rsidRDefault="00CB4392" w:rsidP="00771D48">
      <w:pPr>
        <w:pStyle w:val="Paragraph1"/>
        <w:rPr>
          <w:rFonts w:eastAsia="Calibri"/>
        </w:rPr>
      </w:pPr>
      <w:r w:rsidRPr="00C97ABD">
        <w:rPr>
          <w:rFonts w:eastAsia="Calibri"/>
        </w:rPr>
        <w:t>Install metal warning tape 12” above conductor.</w:t>
      </w:r>
    </w:p>
    <w:p w14:paraId="6B9B708F" w14:textId="0CD4D9AE" w:rsidR="00C97ABD" w:rsidRDefault="00CB4392" w:rsidP="00771D48">
      <w:pPr>
        <w:pStyle w:val="Paragraph"/>
        <w:rPr>
          <w:rFonts w:eastAsia="Calibri"/>
        </w:rPr>
      </w:pPr>
      <w:r w:rsidRPr="00C97ABD">
        <w:rPr>
          <w:rFonts w:eastAsia="Calibri"/>
        </w:rPr>
        <w:t>Isolated Grounding Conductors</w:t>
      </w:r>
      <w:r w:rsidR="00786A5F">
        <w:rPr>
          <w:rFonts w:eastAsia="Calibri"/>
        </w:rPr>
        <w:t xml:space="preserve">: </w:t>
      </w:r>
      <w:r w:rsidRPr="00C97ABD">
        <w:rPr>
          <w:rFonts w:eastAsia="Calibri"/>
        </w:rPr>
        <w:t>Green-colored insulation with continuous yellow stripe.  On feeders with isolated ground, identify grounding conductor where visible to normal inspection, with alternating bands of green and yellow tape, with at least three bands of green and two bands of yellow.</w:t>
      </w:r>
    </w:p>
    <w:p w14:paraId="7E470058" w14:textId="5A5BA4EF" w:rsidR="00C97ABD" w:rsidRDefault="00CB4392" w:rsidP="00771D48">
      <w:pPr>
        <w:pStyle w:val="Paragraph"/>
        <w:rPr>
          <w:rFonts w:eastAsia="Calibri"/>
        </w:rPr>
      </w:pPr>
      <w:r w:rsidRPr="00C97ABD">
        <w:rPr>
          <w:rFonts w:eastAsia="Calibri"/>
        </w:rPr>
        <w:t>Grounding Bus</w:t>
      </w:r>
      <w:r w:rsidR="00786A5F">
        <w:rPr>
          <w:rFonts w:eastAsia="Calibri"/>
        </w:rPr>
        <w:t xml:space="preserve">: </w:t>
      </w:r>
      <w:r w:rsidRPr="00C97ABD">
        <w:rPr>
          <w:rFonts w:eastAsia="Calibri"/>
        </w:rPr>
        <w:t>Install in electrical and communication equipment rooms, in rooms housing service equipment, and elsewhere as indicated.</w:t>
      </w:r>
    </w:p>
    <w:p w14:paraId="779AB7AA" w14:textId="77777777" w:rsidR="00C97ABD" w:rsidRDefault="00CB4392" w:rsidP="00771D48">
      <w:pPr>
        <w:pStyle w:val="Paragraph1"/>
        <w:rPr>
          <w:rFonts w:eastAsia="Calibri"/>
        </w:rPr>
      </w:pPr>
      <w:r w:rsidRPr="00C97ABD">
        <w:rPr>
          <w:rFonts w:eastAsia="Calibri"/>
        </w:rPr>
        <w:t>Install bus on insulated spacers 1 inch (25 mm), minimum, from wall 6 inches (150 mm) above finished floor, unless otherwise indicated.</w:t>
      </w:r>
    </w:p>
    <w:p w14:paraId="4D64D169" w14:textId="77777777" w:rsidR="00C97ABD" w:rsidRDefault="00CB4392" w:rsidP="00771D48">
      <w:pPr>
        <w:pStyle w:val="Paragraph1"/>
        <w:rPr>
          <w:rFonts w:eastAsia="Calibri"/>
        </w:rPr>
      </w:pPr>
      <w:r w:rsidRPr="00C97ABD">
        <w:rPr>
          <w:rFonts w:eastAsia="Calibri"/>
        </w:rPr>
        <w:t>Where indicated on both sides of doorways, route bus up to top of door frame, across top of doorway, down to specified height above floor, and connect to horizontal bus.</w:t>
      </w:r>
    </w:p>
    <w:p w14:paraId="64FFC4F2" w14:textId="77777777" w:rsidR="00C97ABD" w:rsidRDefault="00CB4392" w:rsidP="00771D48">
      <w:pPr>
        <w:pStyle w:val="Paragraph"/>
        <w:rPr>
          <w:rFonts w:eastAsia="Calibri"/>
        </w:rPr>
      </w:pPr>
      <w:r w:rsidRPr="00C97ABD">
        <w:rPr>
          <w:rFonts w:eastAsia="Calibri"/>
        </w:rPr>
        <w:t>Conductor Terminations and Connections:</w:t>
      </w:r>
    </w:p>
    <w:p w14:paraId="30DA6310" w14:textId="2B17D16E" w:rsidR="00C97ABD" w:rsidRDefault="00CB4392" w:rsidP="00771D48">
      <w:pPr>
        <w:pStyle w:val="Paragraph1"/>
        <w:rPr>
          <w:rFonts w:eastAsia="Calibri"/>
        </w:rPr>
      </w:pPr>
      <w:r w:rsidRPr="00C97ABD">
        <w:rPr>
          <w:rFonts w:eastAsia="Calibri"/>
        </w:rPr>
        <w:t>Pipe and Equipment Grounding Conductor Terminations</w:t>
      </w:r>
      <w:r w:rsidR="00786A5F">
        <w:rPr>
          <w:rFonts w:eastAsia="Calibri"/>
        </w:rPr>
        <w:t xml:space="preserve">: </w:t>
      </w:r>
      <w:r w:rsidRPr="00C97ABD">
        <w:rPr>
          <w:rFonts w:eastAsia="Calibri"/>
        </w:rPr>
        <w:t>Bolted connectors.</w:t>
      </w:r>
    </w:p>
    <w:p w14:paraId="2C7D7B56" w14:textId="296044EC" w:rsidR="00C97ABD" w:rsidRDefault="00CB4392" w:rsidP="00771D48">
      <w:pPr>
        <w:pStyle w:val="Paragraph1"/>
        <w:rPr>
          <w:rFonts w:eastAsia="Calibri"/>
        </w:rPr>
      </w:pPr>
      <w:r w:rsidRPr="00C97ABD">
        <w:rPr>
          <w:rFonts w:eastAsia="Calibri"/>
        </w:rPr>
        <w:t>Underground Connections</w:t>
      </w:r>
      <w:r w:rsidR="00786A5F">
        <w:rPr>
          <w:rFonts w:eastAsia="Calibri"/>
        </w:rPr>
        <w:t xml:space="preserve">: </w:t>
      </w:r>
      <w:r w:rsidRPr="00C97ABD">
        <w:rPr>
          <w:rFonts w:eastAsia="Calibri"/>
        </w:rPr>
        <w:t>Welded connectors or irreversible crimp, except at test wells and as otherwise indicated.</w:t>
      </w:r>
    </w:p>
    <w:p w14:paraId="6F9F3EEB" w14:textId="6C7DD063" w:rsidR="00C97ABD" w:rsidRDefault="00CB4392" w:rsidP="00771D48">
      <w:pPr>
        <w:pStyle w:val="Paragraph1"/>
        <w:rPr>
          <w:rFonts w:eastAsia="Calibri"/>
        </w:rPr>
      </w:pPr>
      <w:r w:rsidRPr="00C97ABD">
        <w:rPr>
          <w:rFonts w:eastAsia="Calibri"/>
        </w:rPr>
        <w:t>Connections to Ground Rods at Test Wells</w:t>
      </w:r>
      <w:r w:rsidR="00786A5F">
        <w:rPr>
          <w:rFonts w:eastAsia="Calibri"/>
        </w:rPr>
        <w:t xml:space="preserve">: </w:t>
      </w:r>
      <w:r w:rsidRPr="00C97ABD">
        <w:rPr>
          <w:rFonts w:eastAsia="Calibri"/>
        </w:rPr>
        <w:t>Bolted connectors.</w:t>
      </w:r>
    </w:p>
    <w:p w14:paraId="386C985F" w14:textId="52A0872B" w:rsidR="001976D9" w:rsidRDefault="00CB4392" w:rsidP="00771D48">
      <w:pPr>
        <w:pStyle w:val="Paragraph1"/>
        <w:rPr>
          <w:rFonts w:eastAsia="Calibri"/>
        </w:rPr>
      </w:pPr>
      <w:r w:rsidRPr="00C97ABD">
        <w:rPr>
          <w:rFonts w:eastAsia="Calibri"/>
        </w:rPr>
        <w:t>Connections to Structural Steel</w:t>
      </w:r>
      <w:r w:rsidR="00786A5F">
        <w:rPr>
          <w:rFonts w:eastAsia="Calibri"/>
        </w:rPr>
        <w:t xml:space="preserve">: </w:t>
      </w:r>
      <w:r w:rsidRPr="00C97ABD">
        <w:rPr>
          <w:rFonts w:eastAsia="Calibri"/>
        </w:rPr>
        <w:t>Welded connectors.</w:t>
      </w:r>
    </w:p>
    <w:p w14:paraId="6F8812DA" w14:textId="77777777" w:rsidR="001976D9" w:rsidRDefault="00CB4392" w:rsidP="00771D48">
      <w:pPr>
        <w:pStyle w:val="ArticleHeading"/>
        <w:rPr>
          <w:rFonts w:eastAsia="Calibri"/>
        </w:rPr>
      </w:pPr>
      <w:r w:rsidRPr="001976D9">
        <w:rPr>
          <w:rFonts w:eastAsia="Calibri"/>
        </w:rPr>
        <w:t>INSTALLATION</w:t>
      </w:r>
    </w:p>
    <w:p w14:paraId="57BC4EC2" w14:textId="6A25E7FA" w:rsidR="001976D9" w:rsidRDefault="00CB4392" w:rsidP="00771D48">
      <w:pPr>
        <w:pStyle w:val="Paragraph"/>
        <w:rPr>
          <w:rFonts w:eastAsia="Calibri"/>
        </w:rPr>
      </w:pPr>
      <w:r w:rsidRPr="08D697D9">
        <w:rPr>
          <w:rFonts w:eastAsia="Calibri"/>
        </w:rPr>
        <w:t>Grounding Conductors</w:t>
      </w:r>
      <w:r w:rsidR="00786A5F">
        <w:rPr>
          <w:rFonts w:eastAsia="Calibri"/>
        </w:rPr>
        <w:t xml:space="preserve">: </w:t>
      </w:r>
      <w:r w:rsidRPr="08D697D9">
        <w:rPr>
          <w:rFonts w:eastAsia="Calibri"/>
        </w:rPr>
        <w:t xml:space="preserve">Route along </w:t>
      </w:r>
      <w:r w:rsidR="5606A1EC" w:rsidRPr="08D697D9">
        <w:rPr>
          <w:rFonts w:eastAsia="Calibri"/>
        </w:rPr>
        <w:t xml:space="preserve">the </w:t>
      </w:r>
      <w:r w:rsidRPr="08D697D9">
        <w:rPr>
          <w:rFonts w:eastAsia="Calibri"/>
        </w:rPr>
        <w:t>shortest and straightest paths possible, unless otherwise indicated or required by Code.  Avoid obstructing access or placing conductors where they may be subjected to strain, impact, or damage.</w:t>
      </w:r>
    </w:p>
    <w:p w14:paraId="32207C75" w14:textId="25631CFA" w:rsidR="001976D9" w:rsidRDefault="00CB4392" w:rsidP="00771D48">
      <w:pPr>
        <w:pStyle w:val="Paragraph"/>
        <w:rPr>
          <w:rFonts w:eastAsia="Calibri"/>
        </w:rPr>
      </w:pPr>
      <w:r w:rsidRPr="001976D9">
        <w:rPr>
          <w:rFonts w:eastAsia="Calibri"/>
        </w:rPr>
        <w:t>Common Ground Bonding with Lightning Protection System</w:t>
      </w:r>
      <w:r w:rsidR="00786A5F">
        <w:rPr>
          <w:rFonts w:eastAsia="Calibri"/>
        </w:rPr>
        <w:t xml:space="preserve">: </w:t>
      </w:r>
      <w:r w:rsidRPr="001976D9">
        <w:rPr>
          <w:rFonts w:eastAsia="Calibri"/>
        </w:rPr>
        <w:t>Comply with NFPA 780 and UL 96 when interconnecting with lightning protection system.  Bond electrical power system ground directly to lightning protection system grounding conductor at closest point to electrical service grounding electrode.  Use bonding conductor sized same as system grounding electrode conductor and install in conduit.</w:t>
      </w:r>
    </w:p>
    <w:p w14:paraId="6612E9AE" w14:textId="5A57E447" w:rsidR="001976D9" w:rsidRDefault="00CB4392" w:rsidP="00771D48">
      <w:pPr>
        <w:pStyle w:val="Paragraph"/>
        <w:rPr>
          <w:rFonts w:eastAsia="Calibri"/>
        </w:rPr>
      </w:pPr>
      <w:r w:rsidRPr="001976D9">
        <w:rPr>
          <w:rFonts w:eastAsia="Calibri"/>
        </w:rPr>
        <w:t>Ground Rods</w:t>
      </w:r>
      <w:r w:rsidR="00786A5F">
        <w:rPr>
          <w:rFonts w:eastAsia="Calibri"/>
        </w:rPr>
        <w:t xml:space="preserve">: </w:t>
      </w:r>
      <w:r w:rsidRPr="001976D9">
        <w:rPr>
          <w:rFonts w:eastAsia="Calibri"/>
        </w:rPr>
        <w:t>Drive rods until tops are 2 inches (50 mm) below finished floor or final grade, unless otherwise indicated.</w:t>
      </w:r>
    </w:p>
    <w:p w14:paraId="1B6B9D33" w14:textId="77777777" w:rsidR="001976D9" w:rsidRDefault="00CB4392" w:rsidP="00771D48">
      <w:pPr>
        <w:pStyle w:val="Paragraph1"/>
        <w:rPr>
          <w:rFonts w:eastAsia="Calibri"/>
        </w:rPr>
      </w:pPr>
      <w:r w:rsidRPr="001976D9">
        <w:rPr>
          <w:rFonts w:eastAsia="Calibri"/>
        </w:rPr>
        <w:t>Interconnect ground rods with grounding electrode conductor below grade and as otherwise indicated.  Make connections without exposing steel or damaging coating, if any.</w:t>
      </w:r>
    </w:p>
    <w:p w14:paraId="3267A3D2" w14:textId="77777777" w:rsidR="001976D9" w:rsidRDefault="00CB4392" w:rsidP="00771D48">
      <w:pPr>
        <w:pStyle w:val="Paragraph1"/>
        <w:rPr>
          <w:rFonts w:eastAsia="Calibri"/>
        </w:rPr>
      </w:pPr>
      <w:r w:rsidRPr="001976D9">
        <w:rPr>
          <w:rFonts w:eastAsia="Calibri"/>
        </w:rPr>
        <w:t>For grounding electrode system, install at least three rods spaced at least one-rod length from each other and located at least the same distance from other grounding electrodes, and connect to the service grounding electrode conductor.</w:t>
      </w:r>
    </w:p>
    <w:p w14:paraId="29FA7607" w14:textId="6099A29B" w:rsidR="001976D9" w:rsidRDefault="00CB4392" w:rsidP="00771D48">
      <w:pPr>
        <w:pStyle w:val="Paragraph"/>
        <w:rPr>
          <w:rFonts w:eastAsia="Calibri"/>
        </w:rPr>
      </w:pPr>
      <w:r w:rsidRPr="001976D9">
        <w:rPr>
          <w:rFonts w:eastAsia="Calibri"/>
        </w:rPr>
        <w:t>Test Wells</w:t>
      </w:r>
      <w:r w:rsidR="00786A5F">
        <w:rPr>
          <w:rFonts w:eastAsia="Calibri"/>
        </w:rPr>
        <w:t xml:space="preserve">: </w:t>
      </w:r>
      <w:r w:rsidRPr="001976D9">
        <w:rPr>
          <w:rFonts w:eastAsia="Calibri"/>
        </w:rPr>
        <w:t>Ground rod driven through drilled hole in bottom of handhole.  Handholes are specified in Division 26 Section 26 05 43, "Underground Ducts and Raceways for Electrical Systems," and shall be at least 12 inches (300 mm) deep, with cover.</w:t>
      </w:r>
    </w:p>
    <w:p w14:paraId="6C94B772" w14:textId="7548FA82" w:rsidR="001976D9" w:rsidRDefault="00CB4392" w:rsidP="00771D48">
      <w:pPr>
        <w:pStyle w:val="Paragraph1"/>
        <w:rPr>
          <w:rFonts w:eastAsia="Calibri"/>
        </w:rPr>
      </w:pPr>
      <w:r w:rsidRPr="001976D9">
        <w:rPr>
          <w:rFonts w:eastAsia="Calibri"/>
        </w:rPr>
        <w:t>Test Wells</w:t>
      </w:r>
      <w:r w:rsidR="00786A5F">
        <w:rPr>
          <w:rFonts w:eastAsia="Calibri"/>
        </w:rPr>
        <w:t xml:space="preserve">: </w:t>
      </w:r>
      <w:r w:rsidRPr="001976D9">
        <w:rPr>
          <w:rFonts w:eastAsia="Calibri"/>
        </w:rPr>
        <w:t>Install at least one test well for each service, unless otherwise indicated.  Install at the ground rod electrically closest to service entrance.  Set top of test well flush with finished grade or floor.</w:t>
      </w:r>
    </w:p>
    <w:p w14:paraId="473B1207" w14:textId="442A1C56" w:rsidR="001976D9" w:rsidRDefault="00CB4392" w:rsidP="00771D48">
      <w:pPr>
        <w:pStyle w:val="Paragraph"/>
        <w:rPr>
          <w:rFonts w:eastAsia="Calibri"/>
        </w:rPr>
      </w:pPr>
      <w:r w:rsidRPr="001976D9">
        <w:rPr>
          <w:rFonts w:eastAsia="Calibri"/>
        </w:rPr>
        <w:t>Bonding Straps and Jumpers</w:t>
      </w:r>
      <w:r w:rsidR="00786A5F">
        <w:rPr>
          <w:rFonts w:eastAsia="Calibri"/>
        </w:rPr>
        <w:t xml:space="preserve">: </w:t>
      </w:r>
      <w:r w:rsidRPr="001976D9">
        <w:rPr>
          <w:rFonts w:eastAsia="Calibri"/>
        </w:rPr>
        <w:t>Install in locations accessible for inspection and maintenance, except where routed through lengths of conduit less than 12 inches.</w:t>
      </w:r>
    </w:p>
    <w:p w14:paraId="650F1225" w14:textId="42735BFC" w:rsidR="001976D9" w:rsidRDefault="00CB4392" w:rsidP="00771D48">
      <w:pPr>
        <w:pStyle w:val="Paragraph1"/>
        <w:rPr>
          <w:rFonts w:eastAsia="Calibri"/>
        </w:rPr>
      </w:pPr>
      <w:r w:rsidRPr="001976D9">
        <w:rPr>
          <w:rFonts w:eastAsia="Calibri"/>
        </w:rPr>
        <w:lastRenderedPageBreak/>
        <w:t>Bonding to Structure</w:t>
      </w:r>
      <w:r w:rsidR="00786A5F">
        <w:rPr>
          <w:rFonts w:eastAsia="Calibri"/>
        </w:rPr>
        <w:t xml:space="preserve">: </w:t>
      </w:r>
      <w:r w:rsidRPr="001976D9">
        <w:rPr>
          <w:rFonts w:eastAsia="Calibri"/>
        </w:rPr>
        <w:t>Bond straps directly to basic structure, taking care not to penetrate any adjacent parts.</w:t>
      </w:r>
    </w:p>
    <w:p w14:paraId="25721C85" w14:textId="3D516F55" w:rsidR="001976D9" w:rsidRDefault="00CB4392" w:rsidP="00771D48">
      <w:pPr>
        <w:pStyle w:val="Paragraph1"/>
        <w:rPr>
          <w:rFonts w:eastAsia="Calibri"/>
        </w:rPr>
      </w:pPr>
      <w:r w:rsidRPr="001976D9">
        <w:rPr>
          <w:rFonts w:eastAsia="Calibri"/>
        </w:rPr>
        <w:t>Bonding to Equipment Mounted on Vibration Isolation Hangers and Supports</w:t>
      </w:r>
      <w:r w:rsidR="00786A5F">
        <w:rPr>
          <w:rFonts w:eastAsia="Calibri"/>
        </w:rPr>
        <w:t xml:space="preserve">: </w:t>
      </w:r>
      <w:r w:rsidRPr="001976D9">
        <w:rPr>
          <w:rFonts w:eastAsia="Calibri"/>
        </w:rPr>
        <w:t>Install so vibration is not transmitted to rigidly mounted equipment.</w:t>
      </w:r>
    </w:p>
    <w:p w14:paraId="50DFFDE9" w14:textId="77777777" w:rsidR="001976D9" w:rsidRDefault="00CB4392" w:rsidP="00771D48">
      <w:pPr>
        <w:pStyle w:val="Paragraph1"/>
        <w:rPr>
          <w:rFonts w:eastAsia="Calibri"/>
        </w:rPr>
      </w:pPr>
      <w:r w:rsidRPr="001976D9">
        <w:rPr>
          <w:rFonts w:eastAsia="Calibri"/>
        </w:rPr>
        <w:t>Use exothermic-welded connectors or irreversible crimp connectors for outdoor locations, but if a disconnect-type connection is required, use a bolted clamp.</w:t>
      </w:r>
    </w:p>
    <w:p w14:paraId="5D0BAFD2" w14:textId="77777777" w:rsidR="001976D9" w:rsidRDefault="00CB4392" w:rsidP="00771D48">
      <w:pPr>
        <w:pStyle w:val="Paragraph"/>
        <w:rPr>
          <w:rFonts w:eastAsia="Calibri"/>
        </w:rPr>
      </w:pPr>
      <w:r w:rsidRPr="001976D9">
        <w:rPr>
          <w:rFonts w:eastAsia="Calibri"/>
        </w:rPr>
        <w:t>Grounding and Bonding for Piping:</w:t>
      </w:r>
    </w:p>
    <w:p w14:paraId="103CF18C" w14:textId="5550215E" w:rsidR="001976D9" w:rsidRDefault="00CB4392" w:rsidP="00771D48">
      <w:pPr>
        <w:pStyle w:val="Paragraph1"/>
        <w:rPr>
          <w:rFonts w:eastAsia="Calibri"/>
        </w:rPr>
      </w:pPr>
      <w:r w:rsidRPr="001976D9">
        <w:rPr>
          <w:rFonts w:eastAsia="Calibri"/>
        </w:rPr>
        <w:t>Metal Water Service Pipe</w:t>
      </w:r>
      <w:r w:rsidR="00786A5F">
        <w:rPr>
          <w:rFonts w:eastAsia="Calibri"/>
        </w:rPr>
        <w:t xml:space="preserve">: </w:t>
      </w:r>
      <w:r w:rsidRPr="001976D9">
        <w:rPr>
          <w:rFonts w:eastAsia="Calibri"/>
        </w:rPr>
        <w:t>Install insulated copper grounding conductors, in conduit, from building's main service equipment, or grounding bus, to main metal water service entrances to building.  Connect grounding conductors to main metal water service pipes, using a bolted clamp connector or by bolting a lug-type connector to a pipe flange, using one of the lug bolts of the flange.  Where a dielectric main water fitting is installed, connect grounding conductor on street side of fitting.  Bond metal grounding conductor conduit or sleeve to conductor at each end.</w:t>
      </w:r>
    </w:p>
    <w:p w14:paraId="7A1ED5BF" w14:textId="380428D7" w:rsidR="001976D9" w:rsidRDefault="00CB4392" w:rsidP="00771D48">
      <w:pPr>
        <w:pStyle w:val="Paragraph1"/>
        <w:rPr>
          <w:rFonts w:eastAsia="Calibri"/>
        </w:rPr>
      </w:pPr>
      <w:r w:rsidRPr="001976D9">
        <w:rPr>
          <w:rFonts w:eastAsia="Calibri"/>
        </w:rPr>
        <w:t>Water Meter Piping</w:t>
      </w:r>
      <w:r w:rsidR="00786A5F">
        <w:rPr>
          <w:rFonts w:eastAsia="Calibri"/>
        </w:rPr>
        <w:t xml:space="preserve">: </w:t>
      </w:r>
      <w:r w:rsidRPr="001976D9">
        <w:rPr>
          <w:rFonts w:eastAsia="Calibri"/>
        </w:rPr>
        <w:t>Use braided-type bonding jumpers to electrically bypass water meters.  Connect to pipe with a bolted connector.</w:t>
      </w:r>
    </w:p>
    <w:p w14:paraId="7CDDF3CF" w14:textId="77777777" w:rsidR="001976D9" w:rsidRDefault="00CB4392" w:rsidP="00771D48">
      <w:pPr>
        <w:pStyle w:val="Paragraph1"/>
        <w:rPr>
          <w:rFonts w:eastAsia="Calibri"/>
        </w:rPr>
      </w:pPr>
      <w:r w:rsidRPr="001976D9">
        <w:rPr>
          <w:rFonts w:eastAsia="Calibri"/>
        </w:rPr>
        <w:t>Bond each aboveground portion of gas piping system downstream from equipment shutoff valve.</w:t>
      </w:r>
    </w:p>
    <w:p w14:paraId="68FF17FD" w14:textId="0E663BA9" w:rsidR="001976D9" w:rsidRDefault="00CB4392" w:rsidP="00771D48">
      <w:pPr>
        <w:pStyle w:val="Paragraph"/>
        <w:rPr>
          <w:rFonts w:eastAsia="Calibri"/>
        </w:rPr>
      </w:pPr>
      <w:r w:rsidRPr="001976D9">
        <w:rPr>
          <w:rFonts w:eastAsia="Calibri"/>
        </w:rPr>
        <w:t>Bonding Interior Metal Ducts</w:t>
      </w:r>
      <w:r w:rsidR="00786A5F">
        <w:rPr>
          <w:rFonts w:eastAsia="Calibri"/>
        </w:rPr>
        <w:t xml:space="preserve">: </w:t>
      </w:r>
      <w:r w:rsidRPr="001976D9">
        <w:rPr>
          <w:rFonts w:eastAsia="Calibri"/>
        </w:rPr>
        <w:t>Bond metal air ducts to equipment grounding conductors of associated fans, blowers, electric heaters, and air cleaners.  Install tinned bonding jumper to bond across flexible duct connections to achieve continuity.</w:t>
      </w:r>
    </w:p>
    <w:p w14:paraId="31B0DDD9" w14:textId="6AACF28F" w:rsidR="001976D9" w:rsidRDefault="00CB4392" w:rsidP="00771D48">
      <w:pPr>
        <w:pStyle w:val="Paragraph"/>
        <w:rPr>
          <w:rFonts w:eastAsia="Calibri"/>
        </w:rPr>
      </w:pPr>
      <w:r w:rsidRPr="001976D9">
        <w:rPr>
          <w:rFonts w:eastAsia="Calibri"/>
        </w:rPr>
        <w:t>Grounding for Steel Building Structure</w:t>
      </w:r>
      <w:r w:rsidR="00786A5F">
        <w:rPr>
          <w:rFonts w:eastAsia="Calibri"/>
        </w:rPr>
        <w:t xml:space="preserve">: </w:t>
      </w:r>
      <w:r w:rsidRPr="001976D9">
        <w:rPr>
          <w:rFonts w:eastAsia="Calibri"/>
        </w:rPr>
        <w:t>Install a driven ground rod at base of each corner column and at intermediate exterior columns at distances not more than 60 feet (18 m) apart.</w:t>
      </w:r>
    </w:p>
    <w:p w14:paraId="20668178" w14:textId="77777777" w:rsidR="001976D9" w:rsidRDefault="00CB4392" w:rsidP="00771D48">
      <w:pPr>
        <w:pStyle w:val="Paragraph"/>
        <w:rPr>
          <w:rFonts w:eastAsia="Calibri"/>
        </w:rPr>
      </w:pPr>
      <w:r w:rsidRPr="001976D9">
        <w:rPr>
          <w:rFonts w:eastAsia="Calibri"/>
        </w:rPr>
        <w:t>When performing exothermic weld to building steel, prepare surface to accept weld.</w:t>
      </w:r>
    </w:p>
    <w:p w14:paraId="77E57059" w14:textId="0FECC966" w:rsidR="001976D9" w:rsidRDefault="00CB4392" w:rsidP="00771D48">
      <w:pPr>
        <w:pStyle w:val="Paragraph"/>
        <w:rPr>
          <w:rFonts w:eastAsia="Calibri"/>
        </w:rPr>
      </w:pPr>
      <w:r w:rsidRPr="001976D9">
        <w:rPr>
          <w:rFonts w:eastAsia="Calibri"/>
        </w:rPr>
        <w:t>Ground Ring</w:t>
      </w:r>
      <w:r w:rsidR="00786A5F">
        <w:rPr>
          <w:rFonts w:eastAsia="Calibri"/>
        </w:rPr>
        <w:t xml:space="preserve">: </w:t>
      </w:r>
      <w:r w:rsidRPr="001976D9">
        <w:rPr>
          <w:rFonts w:eastAsia="Calibri"/>
        </w:rPr>
        <w:t>Install a grounding conductor, electrically connected to each building structure ground rod and to each exterior wall steel column and rebar mat, extending around the perimeter of building.</w:t>
      </w:r>
    </w:p>
    <w:p w14:paraId="2CDA125C" w14:textId="77777777" w:rsidR="001976D9" w:rsidRDefault="00CB4392" w:rsidP="00771D48">
      <w:pPr>
        <w:pStyle w:val="Paragraph1"/>
        <w:rPr>
          <w:rFonts w:eastAsia="Calibri"/>
        </w:rPr>
      </w:pPr>
      <w:r w:rsidRPr="001976D9">
        <w:rPr>
          <w:rFonts w:eastAsia="Calibri"/>
        </w:rPr>
        <w:t>Install tinned-copper conductor not less than No. 4/0 AWG for ground ring and for taps to building steel.</w:t>
      </w:r>
    </w:p>
    <w:p w14:paraId="278C16C1" w14:textId="77777777" w:rsidR="001976D9" w:rsidRDefault="00CB4392" w:rsidP="00771D48">
      <w:pPr>
        <w:pStyle w:val="Paragraph1"/>
        <w:rPr>
          <w:rFonts w:eastAsia="Calibri"/>
        </w:rPr>
      </w:pPr>
      <w:r w:rsidRPr="001976D9">
        <w:rPr>
          <w:rFonts w:eastAsia="Calibri"/>
        </w:rPr>
        <w:t>Bury ground ring not less than 24 inches (600 mm) from building foundation.</w:t>
      </w:r>
    </w:p>
    <w:p w14:paraId="4E11A16E" w14:textId="77777777" w:rsidR="001976D9" w:rsidRDefault="00CB4392" w:rsidP="00771D48">
      <w:pPr>
        <w:pStyle w:val="Paragraph"/>
        <w:rPr>
          <w:rFonts w:eastAsia="Calibri"/>
        </w:rPr>
      </w:pPr>
      <w:r w:rsidRPr="001976D9">
        <w:rPr>
          <w:rFonts w:eastAsia="Calibri"/>
        </w:rPr>
        <w:t>Weld all buried connections except for test points.</w:t>
      </w:r>
    </w:p>
    <w:p w14:paraId="1C80E9BB" w14:textId="7AF6F9EB" w:rsidR="001976D9" w:rsidRPr="001976D9" w:rsidRDefault="00CB4392" w:rsidP="00771D48">
      <w:pPr>
        <w:pStyle w:val="Paragraph"/>
        <w:rPr>
          <w:rFonts w:eastAsia="Calibri"/>
        </w:rPr>
      </w:pPr>
      <w:r w:rsidRPr="001976D9">
        <w:rPr>
          <w:rFonts w:eastAsia="Calibri"/>
        </w:rPr>
        <w:t>GROUNDING OVERHEAD LINES</w:t>
      </w:r>
    </w:p>
    <w:p w14:paraId="6D993BA0" w14:textId="77777777" w:rsidR="001976D9" w:rsidRPr="00A246EF" w:rsidRDefault="001976D9" w:rsidP="00771D48">
      <w:pPr>
        <w:pStyle w:val="NTS"/>
      </w:pPr>
      <w:r>
        <w:t>*********************************************************************************************</w:t>
      </w:r>
    </w:p>
    <w:p w14:paraId="2A916103" w14:textId="77777777" w:rsidR="001976D9" w:rsidRDefault="001976D9" w:rsidP="00771D48">
      <w:pPr>
        <w:pStyle w:val="NTS0"/>
        <w:rPr>
          <w:rFonts w:eastAsia="Calibri"/>
        </w:rPr>
      </w:pPr>
      <w:r>
        <w:rPr>
          <w:rFonts w:eastAsia="Calibri"/>
        </w:rPr>
        <w:t>NTS: Insert number of required parallel ground rods at (--1--) below. Typical requirement is 2 parallel ground rods.</w:t>
      </w:r>
    </w:p>
    <w:p w14:paraId="5AFB1674" w14:textId="26437B8B" w:rsidR="001976D9" w:rsidRPr="001976D9" w:rsidRDefault="001976D9" w:rsidP="00771D48">
      <w:pPr>
        <w:pStyle w:val="NTS"/>
      </w:pPr>
      <w:r>
        <w:t>*********************************************************************************************</w:t>
      </w:r>
    </w:p>
    <w:p w14:paraId="727EDD7B" w14:textId="77777777" w:rsidR="001976D9" w:rsidRDefault="00CB4392" w:rsidP="00771D48">
      <w:pPr>
        <w:pStyle w:val="Paragraph1"/>
        <w:rPr>
          <w:rFonts w:eastAsia="Calibri"/>
        </w:rPr>
      </w:pPr>
      <w:r w:rsidRPr="001976D9">
        <w:rPr>
          <w:rFonts w:eastAsia="Calibri"/>
        </w:rPr>
        <w:t>Comply with IEEE C2 grounding requirements.</w:t>
      </w:r>
    </w:p>
    <w:p w14:paraId="09A90969" w14:textId="77777777" w:rsidR="001976D9" w:rsidRDefault="00CB4392" w:rsidP="00771D48">
      <w:pPr>
        <w:pStyle w:val="Paragraph1"/>
        <w:rPr>
          <w:rFonts w:eastAsia="Calibri"/>
        </w:rPr>
      </w:pPr>
      <w:r w:rsidRPr="001976D9">
        <w:rPr>
          <w:rFonts w:eastAsia="Calibri"/>
        </w:rPr>
        <w:t>Install (--1--) parallel ground rods if resistance to ground by a single, ground-rod electrode exceeds 25 ohms.</w:t>
      </w:r>
    </w:p>
    <w:p w14:paraId="6ED8572F" w14:textId="77777777" w:rsidR="001976D9" w:rsidRDefault="00CB4392" w:rsidP="00771D48">
      <w:pPr>
        <w:pStyle w:val="Paragraph1"/>
        <w:rPr>
          <w:rFonts w:eastAsia="Calibri"/>
        </w:rPr>
      </w:pPr>
      <w:r w:rsidRPr="001976D9">
        <w:rPr>
          <w:rFonts w:eastAsia="Calibri"/>
        </w:rPr>
        <w:t>Drive ground rods until tops are 12 inches (300 mm) below finished grade in undisturbed earth.</w:t>
      </w:r>
    </w:p>
    <w:p w14:paraId="01178C3D" w14:textId="66E54ED7" w:rsidR="001976D9" w:rsidRDefault="00CB4392" w:rsidP="00771D48">
      <w:pPr>
        <w:pStyle w:val="Paragraph1"/>
        <w:rPr>
          <w:rFonts w:eastAsia="Calibri"/>
        </w:rPr>
      </w:pPr>
      <w:r w:rsidRPr="001976D9">
        <w:rPr>
          <w:rFonts w:eastAsia="Calibri"/>
        </w:rPr>
        <w:t>Ground-Rod Connections</w:t>
      </w:r>
      <w:r w:rsidR="00786A5F">
        <w:rPr>
          <w:rFonts w:eastAsia="Calibri"/>
        </w:rPr>
        <w:t xml:space="preserve">: </w:t>
      </w:r>
      <w:r w:rsidRPr="001976D9">
        <w:rPr>
          <w:rFonts w:eastAsia="Calibri"/>
        </w:rPr>
        <w:t>Install bolted connectors for underground connections and connections to rods.</w:t>
      </w:r>
    </w:p>
    <w:p w14:paraId="7EE31A7A" w14:textId="73E7075D" w:rsidR="001976D9" w:rsidRDefault="00CB4392" w:rsidP="00771D48">
      <w:pPr>
        <w:pStyle w:val="Paragraph1"/>
        <w:rPr>
          <w:rFonts w:eastAsia="Calibri"/>
        </w:rPr>
      </w:pPr>
      <w:r w:rsidRPr="001976D9">
        <w:rPr>
          <w:rFonts w:eastAsia="Calibri"/>
        </w:rPr>
        <w:t>Lightning Arrester Grounding Conductors</w:t>
      </w:r>
      <w:r w:rsidR="00786A5F">
        <w:rPr>
          <w:rFonts w:eastAsia="Calibri"/>
        </w:rPr>
        <w:t xml:space="preserve">: </w:t>
      </w:r>
      <w:r w:rsidRPr="001976D9">
        <w:rPr>
          <w:rFonts w:eastAsia="Calibri"/>
        </w:rPr>
        <w:t>Separate from other grounding conductors.</w:t>
      </w:r>
    </w:p>
    <w:p w14:paraId="6D77AC00" w14:textId="3D416ADE" w:rsidR="001976D9" w:rsidRDefault="00CB4392" w:rsidP="00771D48">
      <w:pPr>
        <w:pStyle w:val="Paragraph1"/>
        <w:rPr>
          <w:rFonts w:eastAsia="Calibri"/>
        </w:rPr>
      </w:pPr>
      <w:r w:rsidRPr="001976D9">
        <w:rPr>
          <w:rFonts w:eastAsia="Calibri"/>
        </w:rPr>
        <w:lastRenderedPageBreak/>
        <w:t>Secondary Neutral and Transformer Enclosure</w:t>
      </w:r>
      <w:r w:rsidR="00786A5F">
        <w:rPr>
          <w:rFonts w:eastAsia="Calibri"/>
        </w:rPr>
        <w:t xml:space="preserve">: </w:t>
      </w:r>
      <w:r w:rsidRPr="001976D9">
        <w:rPr>
          <w:rFonts w:eastAsia="Calibri"/>
        </w:rPr>
        <w:t>Interconnect and connect to grounding conductor.</w:t>
      </w:r>
    </w:p>
    <w:p w14:paraId="137E1EAE" w14:textId="77777777" w:rsidR="001976D9" w:rsidRDefault="00CB4392" w:rsidP="00771D48">
      <w:pPr>
        <w:pStyle w:val="Paragraph1"/>
        <w:rPr>
          <w:rFonts w:eastAsia="Calibri"/>
        </w:rPr>
      </w:pPr>
      <w:r w:rsidRPr="001976D9">
        <w:rPr>
          <w:rFonts w:eastAsia="Calibri"/>
        </w:rPr>
        <w:t>Protect grounding conductors running on surface of wood poles with molding extended from grade level up to and through communication service and transformer spaces.</w:t>
      </w:r>
    </w:p>
    <w:p w14:paraId="612AA048" w14:textId="77777777" w:rsidR="001976D9" w:rsidRDefault="00CB4392" w:rsidP="00771D48">
      <w:pPr>
        <w:pStyle w:val="Paragraph"/>
        <w:rPr>
          <w:rFonts w:eastAsia="Calibri"/>
        </w:rPr>
      </w:pPr>
      <w:r w:rsidRPr="001976D9">
        <w:rPr>
          <w:rFonts w:eastAsia="Calibri"/>
        </w:rPr>
        <w:t>GROUNDING UNDERGROUND DISTRIBUTION SYSTEM COMPONENTS</w:t>
      </w:r>
    </w:p>
    <w:p w14:paraId="3D0420AB" w14:textId="77777777" w:rsidR="001976D9" w:rsidRDefault="00CB4392" w:rsidP="00771D48">
      <w:pPr>
        <w:pStyle w:val="Paragraph1"/>
        <w:rPr>
          <w:rFonts w:eastAsia="Calibri"/>
        </w:rPr>
      </w:pPr>
      <w:r w:rsidRPr="001976D9">
        <w:rPr>
          <w:rFonts w:eastAsia="Calibri"/>
        </w:rPr>
        <w:t>Comply with IEEE C2 grounding requirements.</w:t>
      </w:r>
    </w:p>
    <w:p w14:paraId="0407D53F" w14:textId="4B68EA43" w:rsidR="001976D9" w:rsidRDefault="00CB4392" w:rsidP="00771D48">
      <w:pPr>
        <w:pStyle w:val="Paragraph1"/>
        <w:rPr>
          <w:rFonts w:eastAsia="Calibri"/>
        </w:rPr>
      </w:pPr>
      <w:r w:rsidRPr="001976D9">
        <w:rPr>
          <w:rFonts w:eastAsia="Calibri"/>
        </w:rPr>
        <w:t>Grounding Manholes and Handholes</w:t>
      </w:r>
      <w:r w:rsidR="00786A5F">
        <w:rPr>
          <w:rFonts w:eastAsia="Calibri"/>
        </w:rPr>
        <w:t xml:space="preserve">: </w:t>
      </w:r>
      <w:r w:rsidRPr="001976D9">
        <w:rPr>
          <w:rFonts w:eastAsia="Calibri"/>
        </w:rPr>
        <w:t>Install a driven ground rod through manhole or handhole floor, close to wall, and set rod depth so 4 inches (100 mm) will extend above finished floor.  If necessary, install ground rod before manhole is placed and provide No. 1/0 AWG bare, tinned-copper conductor from ground rod into manhole through a waterproof sleeve in manhole wall.  Protect ground rods passing through concrete floor with a double wrapping of pressure-sensitive insulating tape or heat-shrunk insulating sleeve from 2 inches (50 mm) above to 6 inches (150 mm) below concrete.  Seal floor opening with waterproof, non</w:t>
      </w:r>
      <w:r w:rsidR="002D06F2">
        <w:rPr>
          <w:rFonts w:eastAsia="Calibri"/>
        </w:rPr>
        <w:t>-</w:t>
      </w:r>
      <w:r w:rsidRPr="001976D9">
        <w:rPr>
          <w:rFonts w:eastAsia="Calibri"/>
        </w:rPr>
        <w:t>shrink grout.</w:t>
      </w:r>
    </w:p>
    <w:p w14:paraId="657C9698" w14:textId="1B386389" w:rsidR="001976D9" w:rsidRDefault="00CB4392" w:rsidP="00771D48">
      <w:pPr>
        <w:pStyle w:val="Paragraph1"/>
        <w:rPr>
          <w:rFonts w:eastAsia="Calibri"/>
        </w:rPr>
      </w:pPr>
      <w:r w:rsidRPr="001976D9">
        <w:rPr>
          <w:rFonts w:eastAsia="Calibri"/>
        </w:rPr>
        <w:t>Grounding Connections to Manhole Components</w:t>
      </w:r>
      <w:r w:rsidR="00786A5F">
        <w:rPr>
          <w:rFonts w:eastAsia="Calibri"/>
        </w:rPr>
        <w:t xml:space="preserve">: </w:t>
      </w:r>
      <w:r w:rsidRPr="001976D9">
        <w:rPr>
          <w:rFonts w:eastAsia="Calibri"/>
        </w:rPr>
        <w:t>Bond exposed-metal parts such as inserts, cable racks, pulling irons, ladders, and cable shields within each manhole or handhole, to ground rod or grounding conductor.  Make connections with No. 4 AWG minimum, stranded, hard-drawn copper bonding conductor.  Train conductors level or plumb around corners and fasten to manhole walls.  Connect to cable armor and cable shields as recommended by manufacturer of splicing and termination kits.</w:t>
      </w:r>
    </w:p>
    <w:p w14:paraId="5BFF8463" w14:textId="46523E00" w:rsidR="001976D9" w:rsidRDefault="00CB4392" w:rsidP="00771D48">
      <w:pPr>
        <w:pStyle w:val="Paragraph1"/>
        <w:rPr>
          <w:rFonts w:eastAsia="Calibri"/>
        </w:rPr>
      </w:pPr>
      <w:r w:rsidRPr="001976D9">
        <w:rPr>
          <w:rFonts w:eastAsia="Calibri"/>
        </w:rPr>
        <w:t>Pad-Mounted Transformers and Switches</w:t>
      </w:r>
      <w:r w:rsidR="00786A5F">
        <w:rPr>
          <w:rFonts w:eastAsia="Calibri"/>
        </w:rPr>
        <w:t xml:space="preserve">: </w:t>
      </w:r>
      <w:r w:rsidRPr="001976D9">
        <w:rPr>
          <w:rFonts w:eastAsia="Calibri"/>
        </w:rPr>
        <w:t>Install four ground rods and ground ring around the pad.  Ground pad-mounted equipment and noncurrent-carrying metal items associated with substations by connecting them to underground cable and grounding electrodes.  Install tinned-copper conductor not less than No. 4 AWG for ground ring and for taps to equipment grounding terminals.  Bury ground ring not less than 6 inches (150 mm) from the foundation.</w:t>
      </w:r>
    </w:p>
    <w:p w14:paraId="3BAA43CA" w14:textId="77777777" w:rsidR="001976D9" w:rsidRDefault="00CB4392" w:rsidP="00771D48">
      <w:pPr>
        <w:pStyle w:val="Paragraph"/>
        <w:rPr>
          <w:rFonts w:eastAsia="Calibri"/>
        </w:rPr>
      </w:pPr>
      <w:r w:rsidRPr="001976D9">
        <w:rPr>
          <w:rFonts w:eastAsia="Calibri"/>
        </w:rPr>
        <w:t>EQUIPMENT GROUNDING</w:t>
      </w:r>
    </w:p>
    <w:p w14:paraId="4DBF6E18" w14:textId="77777777" w:rsidR="001976D9" w:rsidRDefault="00CB4392" w:rsidP="00771D48">
      <w:pPr>
        <w:pStyle w:val="Paragraph1"/>
        <w:rPr>
          <w:rFonts w:eastAsia="Calibri"/>
        </w:rPr>
      </w:pPr>
      <w:r w:rsidRPr="001976D9">
        <w:rPr>
          <w:rFonts w:eastAsia="Calibri"/>
        </w:rPr>
        <w:t>Ground electrical equipment in compliance with Laws and Regulations and the Contract Documents.</w:t>
      </w:r>
    </w:p>
    <w:p w14:paraId="3ED827A3" w14:textId="77777777" w:rsidR="001976D9" w:rsidRDefault="00CB4392" w:rsidP="00771D48">
      <w:pPr>
        <w:pStyle w:val="Paragraph1"/>
        <w:rPr>
          <w:rFonts w:eastAsia="Calibri"/>
        </w:rPr>
      </w:pPr>
      <w:r w:rsidRPr="001976D9">
        <w:rPr>
          <w:rFonts w:eastAsia="Calibri"/>
        </w:rPr>
        <w:t xml:space="preserve">Equipment grounding conductors shall be bare stranded copper cable of adequate size installed in metal conduit where required for mechanical protection.  Ground conductors, pulled into conduits with non-grounded conductors, shall be insulated.  Insulation shall be green.  </w:t>
      </w:r>
    </w:p>
    <w:p w14:paraId="5E5B8BDF" w14:textId="77777777" w:rsidR="001976D9" w:rsidRDefault="00CB4392" w:rsidP="00771D48">
      <w:pPr>
        <w:pStyle w:val="Paragraph1"/>
        <w:rPr>
          <w:rFonts w:eastAsia="Calibri"/>
        </w:rPr>
      </w:pPr>
      <w:r w:rsidRPr="001976D9">
        <w:rPr>
          <w:rFonts w:eastAsia="Calibri"/>
        </w:rPr>
        <w:t>Control panels grounding conductors shall be bare stranded copper cable of adequate size to ground grid from AC ground bus, and an insulated stranded copper cable of adequate size to ground grid from DC ground bus.</w:t>
      </w:r>
    </w:p>
    <w:p w14:paraId="1C7C2EB0" w14:textId="77777777" w:rsidR="001976D9" w:rsidRDefault="00CB4392" w:rsidP="00771D48">
      <w:pPr>
        <w:pStyle w:val="Paragraph1"/>
        <w:rPr>
          <w:rFonts w:eastAsia="Calibri"/>
        </w:rPr>
      </w:pPr>
      <w:r w:rsidRPr="001976D9">
        <w:rPr>
          <w:rFonts w:eastAsia="Calibri"/>
        </w:rPr>
        <w:t xml:space="preserve">Connect ground conductors to conduit with copper clamps, straps, or with grounding bushings. </w:t>
      </w:r>
    </w:p>
    <w:p w14:paraId="57DE0AD8" w14:textId="77777777" w:rsidR="001976D9" w:rsidRDefault="00CB4392" w:rsidP="00771D48">
      <w:pPr>
        <w:pStyle w:val="Paragraph1"/>
        <w:rPr>
          <w:rFonts w:eastAsia="Calibri"/>
        </w:rPr>
      </w:pPr>
      <w:r w:rsidRPr="001976D9">
        <w:rPr>
          <w:rFonts w:eastAsia="Calibri"/>
        </w:rPr>
        <w:t xml:space="preserve">Connect to equipment by means of lug compressed on cable end.  Bolt lug to equipment frame using holes or terminals provided on equipment specifically for grounding.  Do not use hold-down bolts.  Where grounding provisions are not included, drill suitable holes in locations recommended by equipment manufacturer or designated by Engineer. </w:t>
      </w:r>
    </w:p>
    <w:p w14:paraId="65025195" w14:textId="77777777" w:rsidR="001976D9" w:rsidRDefault="00CB4392" w:rsidP="00771D48">
      <w:pPr>
        <w:pStyle w:val="Paragraph1"/>
        <w:rPr>
          <w:rFonts w:eastAsia="Calibri"/>
        </w:rPr>
      </w:pPr>
      <w:r w:rsidRPr="001976D9">
        <w:rPr>
          <w:rFonts w:eastAsia="Calibri"/>
        </w:rPr>
        <w:t>Connect to motors by bolting directly to motor frames, not to soleplates or supporting structures.</w:t>
      </w:r>
    </w:p>
    <w:p w14:paraId="02728794" w14:textId="77777777" w:rsidR="001976D9" w:rsidRDefault="00CB4392" w:rsidP="00771D48">
      <w:pPr>
        <w:pStyle w:val="Paragraph1"/>
        <w:rPr>
          <w:rFonts w:eastAsia="Calibri"/>
        </w:rPr>
      </w:pPr>
      <w:r w:rsidRPr="001976D9">
        <w:rPr>
          <w:rFonts w:eastAsia="Calibri"/>
        </w:rPr>
        <w:t>Connect to service water piping by means of copper clamps.  Use copper bonding jumpers on gasketed joints.</w:t>
      </w:r>
    </w:p>
    <w:p w14:paraId="3B97417F" w14:textId="77777777" w:rsidR="001976D9" w:rsidRDefault="00CB4392" w:rsidP="00771D48">
      <w:pPr>
        <w:pStyle w:val="Paragraph1"/>
        <w:rPr>
          <w:rFonts w:eastAsia="Calibri"/>
        </w:rPr>
      </w:pPr>
      <w:r w:rsidRPr="001976D9">
        <w:rPr>
          <w:rFonts w:eastAsia="Calibri"/>
        </w:rPr>
        <w:t>Scrape bolted surfaces clean and coat with conductive oxide</w:t>
      </w:r>
      <w:r w:rsidRPr="001976D9">
        <w:rPr>
          <w:rFonts w:ascii="Cambria Math" w:eastAsia="Calibri" w:hAnsi="Cambria Math" w:cs="Cambria Math"/>
        </w:rPr>
        <w:t>‑</w:t>
      </w:r>
      <w:r w:rsidRPr="001976D9">
        <w:rPr>
          <w:rFonts w:eastAsia="Calibri"/>
        </w:rPr>
        <w:t>resistant compound.</w:t>
      </w:r>
    </w:p>
    <w:p w14:paraId="2EC9A9FA" w14:textId="77777777" w:rsidR="001976D9" w:rsidRDefault="00CB4392" w:rsidP="00771D48">
      <w:pPr>
        <w:pStyle w:val="Paragraph1"/>
        <w:rPr>
          <w:rFonts w:eastAsia="Calibri"/>
        </w:rPr>
      </w:pPr>
      <w:r w:rsidRPr="001976D9">
        <w:rPr>
          <w:rFonts w:eastAsia="Calibri"/>
        </w:rPr>
        <w:lastRenderedPageBreak/>
        <w:t>Install insulated equipment grounding conductors with all feeders and branch circuits.</w:t>
      </w:r>
    </w:p>
    <w:p w14:paraId="7CCCF4AF" w14:textId="093837D5" w:rsidR="001976D9" w:rsidRDefault="00CB4392" w:rsidP="00771D48">
      <w:pPr>
        <w:pStyle w:val="Paragraph1"/>
        <w:rPr>
          <w:rFonts w:eastAsia="Calibri"/>
        </w:rPr>
      </w:pPr>
      <w:r w:rsidRPr="001976D9">
        <w:rPr>
          <w:rFonts w:eastAsia="Calibri"/>
        </w:rPr>
        <w:t>Air-Duct Equipment Circuits</w:t>
      </w:r>
      <w:r w:rsidR="00786A5F">
        <w:rPr>
          <w:rFonts w:eastAsia="Calibri"/>
        </w:rPr>
        <w:t xml:space="preserve">: </w:t>
      </w:r>
      <w:r w:rsidRPr="001976D9">
        <w:rPr>
          <w:rFonts w:eastAsia="Calibri"/>
        </w:rPr>
        <w:t>Install insulated equipment grounding conductor to duct-mounted electrical devices operating at 120 V and more, including air cleaners, heaters, dampers, humidifiers, and other duct electrical equipment.  Bond conductor to each unit and to air duct and connected metallic piping.</w:t>
      </w:r>
    </w:p>
    <w:p w14:paraId="75ECDA64" w14:textId="5E33D3A5" w:rsidR="001976D9" w:rsidRDefault="00CB4392" w:rsidP="00771D48">
      <w:pPr>
        <w:pStyle w:val="Paragraph1"/>
        <w:rPr>
          <w:rFonts w:eastAsia="Calibri"/>
        </w:rPr>
      </w:pPr>
      <w:r w:rsidRPr="001976D9">
        <w:rPr>
          <w:rFonts w:eastAsia="Calibri"/>
        </w:rPr>
        <w:t>Water Heater, Heat-Tracing, and Anti</w:t>
      </w:r>
      <w:r w:rsidR="002D06F2">
        <w:rPr>
          <w:rFonts w:eastAsia="Calibri"/>
        </w:rPr>
        <w:t>-</w:t>
      </w:r>
      <w:r w:rsidRPr="001976D9">
        <w:rPr>
          <w:rFonts w:eastAsia="Calibri"/>
        </w:rPr>
        <w:t>frost Heating Cables</w:t>
      </w:r>
      <w:r w:rsidR="00786A5F">
        <w:rPr>
          <w:rFonts w:eastAsia="Calibri"/>
        </w:rPr>
        <w:t xml:space="preserve">: </w:t>
      </w:r>
      <w:r w:rsidRPr="001976D9">
        <w:rPr>
          <w:rFonts w:eastAsia="Calibri"/>
        </w:rPr>
        <w:t>Install a separate insulated equipment grounding conductor to each electric water heater and heat-tracing cable.  Bond conductor to heater units, piping, connected equipment, and components.</w:t>
      </w:r>
    </w:p>
    <w:p w14:paraId="79A5C838" w14:textId="367BE9E4" w:rsidR="001976D9" w:rsidRDefault="00CB4392" w:rsidP="00771D48">
      <w:pPr>
        <w:pStyle w:val="Paragraph1"/>
        <w:rPr>
          <w:rFonts w:eastAsia="Calibri"/>
        </w:rPr>
      </w:pPr>
      <w:r w:rsidRPr="001976D9">
        <w:rPr>
          <w:rFonts w:eastAsia="Calibri"/>
        </w:rPr>
        <w:t>Isolated Grounding Receptacle Circuits</w:t>
      </w:r>
      <w:r w:rsidR="00786A5F">
        <w:rPr>
          <w:rFonts w:eastAsia="Calibri"/>
        </w:rPr>
        <w:t xml:space="preserve">: </w:t>
      </w:r>
      <w:r w:rsidRPr="001976D9">
        <w:rPr>
          <w:rFonts w:eastAsia="Calibri"/>
        </w:rPr>
        <w:t>Install an insulated equipment grounding conductor connected to the receptacle grounding terminal.  Isolate conductor from raceway and from panelboard grounding terminals.  Terminate at equipment grounding conductor terminal of the applicable derived system or service, unless otherwise indicated.</w:t>
      </w:r>
    </w:p>
    <w:p w14:paraId="1B85E603" w14:textId="0FABD097" w:rsidR="001976D9" w:rsidRDefault="00CB4392" w:rsidP="00771D48">
      <w:pPr>
        <w:pStyle w:val="Paragraph1"/>
        <w:rPr>
          <w:rFonts w:eastAsia="Calibri"/>
        </w:rPr>
      </w:pPr>
      <w:r w:rsidRPr="001976D9">
        <w:rPr>
          <w:rFonts w:eastAsia="Calibri"/>
        </w:rPr>
        <w:t>Isolated Equipment Enclosure Circuits</w:t>
      </w:r>
      <w:r w:rsidR="00786A5F">
        <w:rPr>
          <w:rFonts w:eastAsia="Calibri"/>
        </w:rPr>
        <w:t xml:space="preserve">: </w:t>
      </w:r>
      <w:r w:rsidRPr="001976D9">
        <w:rPr>
          <w:rFonts w:eastAsia="Calibri"/>
        </w:rPr>
        <w:t>For designated equipment supplied by a branch circuit or feeder, isolate equipment enclosure from supply circuit raceway with a nonmetallic raceway fitting listed for the purpose.  Install fitting where raceway enters enclosure and install a separate insulated equipment grounding conductor.  Isolate conductor from raceway and from panelboard grounding terminals.  Terminate at equipment grounding conductor terminal of the applicable derived system or service, unless otherwise indicated.</w:t>
      </w:r>
    </w:p>
    <w:p w14:paraId="5EA1073C" w14:textId="0AE62DAD" w:rsidR="001976D9" w:rsidRDefault="00CB4392" w:rsidP="00771D48">
      <w:pPr>
        <w:pStyle w:val="Paragraph1"/>
        <w:rPr>
          <w:rFonts w:eastAsia="Calibri"/>
        </w:rPr>
      </w:pPr>
      <w:r w:rsidRPr="001976D9">
        <w:rPr>
          <w:rFonts w:eastAsia="Calibri"/>
        </w:rPr>
        <w:t>Signal and Communication Equipment</w:t>
      </w:r>
      <w:r w:rsidR="00786A5F">
        <w:rPr>
          <w:rFonts w:eastAsia="Calibri"/>
        </w:rPr>
        <w:t xml:space="preserve">: </w:t>
      </w:r>
      <w:r w:rsidRPr="001976D9">
        <w:rPr>
          <w:rFonts w:eastAsia="Calibri"/>
        </w:rPr>
        <w:t>For telephone, alarm, voice and data, and other communication equipment, provide No. 4 AWG minimum insulated grounding conductor in raceway from grounding electrode system to each service location, terminal cabinet, wiring closet, and central equipment location.</w:t>
      </w:r>
    </w:p>
    <w:p w14:paraId="01FA8FD8" w14:textId="462127D3" w:rsidR="001976D9" w:rsidRDefault="00CB4392" w:rsidP="00771D48">
      <w:pPr>
        <w:pStyle w:val="Subparagrapha"/>
        <w:rPr>
          <w:rFonts w:eastAsia="Calibri"/>
        </w:rPr>
      </w:pPr>
      <w:r w:rsidRPr="001976D9">
        <w:rPr>
          <w:rFonts w:eastAsia="Calibri"/>
        </w:rPr>
        <w:t>Service and Central Equipment Locations and Wiring Closets</w:t>
      </w:r>
      <w:r w:rsidR="00786A5F">
        <w:rPr>
          <w:rFonts w:eastAsia="Calibri"/>
        </w:rPr>
        <w:t xml:space="preserve">: </w:t>
      </w:r>
      <w:r w:rsidRPr="001976D9">
        <w:rPr>
          <w:rFonts w:eastAsia="Calibri"/>
        </w:rPr>
        <w:t>Terminate grounding conductor on a 1/4-by-2-by-12-inch (6-by-50-by-300-mm) grounding bus.</w:t>
      </w:r>
    </w:p>
    <w:p w14:paraId="7EC4E7FB" w14:textId="343249BE" w:rsidR="001976D9" w:rsidRDefault="00CB4392" w:rsidP="00771D48">
      <w:pPr>
        <w:pStyle w:val="Subparagrapha"/>
        <w:rPr>
          <w:rFonts w:eastAsia="Calibri"/>
        </w:rPr>
      </w:pPr>
      <w:r w:rsidRPr="001976D9">
        <w:rPr>
          <w:rFonts w:eastAsia="Calibri"/>
        </w:rPr>
        <w:t>Terminal Cabinets</w:t>
      </w:r>
      <w:r w:rsidR="00786A5F">
        <w:rPr>
          <w:rFonts w:eastAsia="Calibri"/>
        </w:rPr>
        <w:t xml:space="preserve">: </w:t>
      </w:r>
      <w:r w:rsidRPr="001976D9">
        <w:rPr>
          <w:rFonts w:eastAsia="Calibri"/>
        </w:rPr>
        <w:t>Terminate grounding conductor on cabinet grounding terminal.</w:t>
      </w:r>
    </w:p>
    <w:p w14:paraId="5D2300D8" w14:textId="2DA6177F" w:rsidR="001976D9" w:rsidRDefault="00CB4392" w:rsidP="00771D48">
      <w:pPr>
        <w:pStyle w:val="Paragraph1"/>
        <w:rPr>
          <w:rFonts w:eastAsia="Calibri"/>
        </w:rPr>
      </w:pPr>
      <w:r w:rsidRPr="001976D9">
        <w:rPr>
          <w:rFonts w:eastAsia="Calibri"/>
        </w:rPr>
        <w:t>Metal and Wood Poles Supporting Outdoor Lighting Fixtures</w:t>
      </w:r>
      <w:r w:rsidR="00786A5F">
        <w:rPr>
          <w:rFonts w:eastAsia="Calibri"/>
        </w:rPr>
        <w:t xml:space="preserve">: </w:t>
      </w:r>
      <w:r w:rsidRPr="001976D9">
        <w:rPr>
          <w:rFonts w:eastAsia="Calibri"/>
        </w:rPr>
        <w:t>Install grounding electrode and a separate insulated equipment grounding conductor in addition to grounding conductor installed with branch-circuit conductors.</w:t>
      </w:r>
    </w:p>
    <w:p w14:paraId="26404DA3" w14:textId="77777777" w:rsidR="001976D9" w:rsidRDefault="00CB4392" w:rsidP="00771D48">
      <w:pPr>
        <w:pStyle w:val="Paragraph"/>
        <w:rPr>
          <w:rFonts w:eastAsia="Calibri"/>
        </w:rPr>
      </w:pPr>
      <w:r w:rsidRPr="001976D9">
        <w:rPr>
          <w:rFonts w:eastAsia="Calibri"/>
        </w:rPr>
        <w:t>CORROSION INHIBITORS</w:t>
      </w:r>
    </w:p>
    <w:p w14:paraId="34264084" w14:textId="77777777" w:rsidR="001976D9" w:rsidRDefault="00CB4392" w:rsidP="00771D48">
      <w:pPr>
        <w:pStyle w:val="Paragraph1"/>
        <w:rPr>
          <w:rFonts w:eastAsia="Calibri"/>
        </w:rPr>
      </w:pPr>
      <w:r w:rsidRPr="001976D9">
        <w:rPr>
          <w:rFonts w:eastAsia="Calibri"/>
        </w:rPr>
        <w:t>When making grounding and bonding connections, apply a corrosion inhibitor to all contact surfaces.  Use corrosion inhibitor appropriate for protecting a connection between the metals used after scraping bolted surfaces clean and coat with conductive oxide resistant compound.</w:t>
      </w:r>
    </w:p>
    <w:p w14:paraId="5B6207A4" w14:textId="77777777" w:rsidR="009F44FA" w:rsidRDefault="00CB4392" w:rsidP="00771D48">
      <w:pPr>
        <w:pStyle w:val="ArticleHeading"/>
        <w:rPr>
          <w:rFonts w:eastAsia="Calibri"/>
        </w:rPr>
      </w:pPr>
      <w:r w:rsidRPr="001976D9">
        <w:rPr>
          <w:rFonts w:eastAsia="Calibri"/>
        </w:rPr>
        <w:t xml:space="preserve">GROUND FAULT </w:t>
      </w:r>
      <w:r w:rsidRPr="0070503A">
        <w:rPr>
          <w:rFonts w:eastAsia="Calibri"/>
        </w:rPr>
        <w:t>SYSTEMS</w:t>
      </w:r>
    </w:p>
    <w:p w14:paraId="4E31FD00" w14:textId="77777777" w:rsidR="009F44FA" w:rsidRDefault="00CB4392" w:rsidP="0070503A">
      <w:pPr>
        <w:pStyle w:val="Paragraph"/>
        <w:rPr>
          <w:rFonts w:eastAsia="Calibri"/>
        </w:rPr>
      </w:pPr>
      <w:r w:rsidRPr="009F44FA">
        <w:rPr>
          <w:rFonts w:eastAsia="Calibri"/>
        </w:rPr>
        <w:t>Visual and Mechanical Inspection:</w:t>
      </w:r>
    </w:p>
    <w:p w14:paraId="4CA81E71" w14:textId="77777777" w:rsidR="009F44FA" w:rsidRDefault="00CB4392" w:rsidP="0070503A">
      <w:pPr>
        <w:pStyle w:val="Paragraph1"/>
        <w:rPr>
          <w:rFonts w:eastAsia="Calibri"/>
        </w:rPr>
      </w:pPr>
      <w:r w:rsidRPr="009F44FA">
        <w:rPr>
          <w:rFonts w:eastAsia="Calibri"/>
        </w:rPr>
        <w:t>Inspect for physical damage and compliance with Drawings and Specifications.</w:t>
      </w:r>
    </w:p>
    <w:p w14:paraId="429FA0B1" w14:textId="77777777" w:rsidR="009F44FA" w:rsidRDefault="00CB4392" w:rsidP="0070503A">
      <w:pPr>
        <w:pStyle w:val="Paragraph1"/>
        <w:rPr>
          <w:rFonts w:eastAsia="Calibri"/>
        </w:rPr>
      </w:pPr>
      <w:r w:rsidRPr="009F44FA">
        <w:rPr>
          <w:rFonts w:eastAsia="Calibri"/>
        </w:rPr>
        <w:t>Inspect neutral main bonding connection to ensure following.</w:t>
      </w:r>
    </w:p>
    <w:p w14:paraId="0BF21F1A" w14:textId="77777777" w:rsidR="009F44FA" w:rsidRDefault="00CB4392" w:rsidP="0070503A">
      <w:pPr>
        <w:pStyle w:val="Subparagrapha"/>
        <w:rPr>
          <w:rFonts w:eastAsia="Calibri"/>
        </w:rPr>
      </w:pPr>
      <w:r w:rsidRPr="009F44FA">
        <w:rPr>
          <w:rFonts w:eastAsia="Calibri"/>
        </w:rPr>
        <w:t>Zero sequence system grounded upstream of sensor.</w:t>
      </w:r>
    </w:p>
    <w:p w14:paraId="1ABE7ABC" w14:textId="77777777" w:rsidR="009F44FA" w:rsidRDefault="00CB4392" w:rsidP="0070503A">
      <w:pPr>
        <w:pStyle w:val="Subparagrapha"/>
        <w:rPr>
          <w:rFonts w:eastAsia="Calibri"/>
        </w:rPr>
      </w:pPr>
      <w:r w:rsidRPr="009F44FA">
        <w:rPr>
          <w:rFonts w:eastAsia="Calibri"/>
        </w:rPr>
        <w:t>Ground strap systems grounded through sensing device.</w:t>
      </w:r>
    </w:p>
    <w:p w14:paraId="122F6B80" w14:textId="77777777" w:rsidR="009F44FA" w:rsidRDefault="00CB4392" w:rsidP="0070503A">
      <w:pPr>
        <w:pStyle w:val="Subparagrapha"/>
        <w:rPr>
          <w:rFonts w:eastAsia="Calibri"/>
        </w:rPr>
      </w:pPr>
      <w:r w:rsidRPr="009F44FA">
        <w:rPr>
          <w:rFonts w:eastAsia="Calibri"/>
        </w:rPr>
        <w:t>Ground connection made ahead of neutral disconnect link.</w:t>
      </w:r>
    </w:p>
    <w:p w14:paraId="5D53066C" w14:textId="77777777" w:rsidR="009F44FA" w:rsidRDefault="00CB4392" w:rsidP="0070503A">
      <w:pPr>
        <w:pStyle w:val="Paragraph1"/>
        <w:rPr>
          <w:rFonts w:eastAsia="Calibri"/>
        </w:rPr>
      </w:pPr>
      <w:r w:rsidRPr="009F44FA">
        <w:rPr>
          <w:rFonts w:eastAsia="Calibri"/>
        </w:rPr>
        <w:t>Inspect control power transformer to ensure adequate capacity for system.</w:t>
      </w:r>
    </w:p>
    <w:p w14:paraId="67228569" w14:textId="71EA8AB5" w:rsidR="009F44FA" w:rsidRDefault="00CB4392" w:rsidP="0070503A">
      <w:pPr>
        <w:pStyle w:val="Paragraph1"/>
        <w:rPr>
          <w:rFonts w:eastAsia="Calibri"/>
        </w:rPr>
      </w:pPr>
      <w:r w:rsidRPr="009F44FA">
        <w:rPr>
          <w:rFonts w:eastAsia="Calibri"/>
        </w:rPr>
        <w:t>Manual</w:t>
      </w:r>
      <w:r w:rsidR="00F06086">
        <w:rPr>
          <w:rFonts w:eastAsia="Calibri"/>
        </w:rPr>
        <w:t>ly</w:t>
      </w:r>
      <w:r w:rsidRPr="009F44FA">
        <w:rPr>
          <w:rFonts w:eastAsia="Calibri"/>
        </w:rPr>
        <w:t xml:space="preserve"> operate monitor panels (if present) for following:</w:t>
      </w:r>
    </w:p>
    <w:p w14:paraId="00F141D1" w14:textId="77777777" w:rsidR="009F44FA" w:rsidRDefault="00CB4392" w:rsidP="0070503A">
      <w:pPr>
        <w:pStyle w:val="Subparagrapha"/>
        <w:rPr>
          <w:rFonts w:eastAsia="Calibri"/>
        </w:rPr>
      </w:pPr>
      <w:r w:rsidRPr="009F44FA">
        <w:rPr>
          <w:rFonts w:eastAsia="Calibri"/>
        </w:rPr>
        <w:t>Trip test.</w:t>
      </w:r>
    </w:p>
    <w:p w14:paraId="7068CD4A" w14:textId="77777777" w:rsidR="009F44FA" w:rsidRDefault="00CB4392" w:rsidP="0070503A">
      <w:pPr>
        <w:pStyle w:val="Subparagrapha"/>
        <w:rPr>
          <w:rFonts w:eastAsia="Calibri"/>
        </w:rPr>
      </w:pPr>
      <w:r w:rsidRPr="009F44FA">
        <w:rPr>
          <w:rFonts w:eastAsia="Calibri"/>
        </w:rPr>
        <w:t>No trip test.</w:t>
      </w:r>
    </w:p>
    <w:p w14:paraId="08E16129" w14:textId="77777777" w:rsidR="009F44FA" w:rsidRDefault="00CB4392" w:rsidP="0070503A">
      <w:pPr>
        <w:pStyle w:val="Subparagrapha"/>
        <w:rPr>
          <w:rFonts w:eastAsia="Calibri"/>
        </w:rPr>
      </w:pPr>
      <w:r w:rsidRPr="009F44FA">
        <w:rPr>
          <w:rFonts w:eastAsia="Calibri"/>
        </w:rPr>
        <w:lastRenderedPageBreak/>
        <w:t>Non-automatic reset.</w:t>
      </w:r>
    </w:p>
    <w:p w14:paraId="5ED069DC" w14:textId="77777777" w:rsidR="009F44FA" w:rsidRDefault="00CB4392" w:rsidP="0070503A">
      <w:pPr>
        <w:pStyle w:val="Paragraph1"/>
        <w:rPr>
          <w:rFonts w:eastAsia="Calibri"/>
        </w:rPr>
      </w:pPr>
      <w:r w:rsidRPr="009F44FA">
        <w:rPr>
          <w:rFonts w:eastAsia="Calibri"/>
        </w:rPr>
        <w:t>Record proper operation and test sequence.</w:t>
      </w:r>
    </w:p>
    <w:p w14:paraId="5089E749" w14:textId="77777777" w:rsidR="009F44FA" w:rsidRDefault="00CB4392" w:rsidP="0070503A">
      <w:pPr>
        <w:pStyle w:val="Paragraph1"/>
        <w:rPr>
          <w:rFonts w:eastAsia="Calibri"/>
        </w:rPr>
      </w:pPr>
      <w:r w:rsidRPr="009F44FA">
        <w:rPr>
          <w:rFonts w:eastAsia="Calibri"/>
        </w:rPr>
        <w:t>Inspect zero sequence systems for symmetrical alignment of core balance transformers about current carrying conductors.</w:t>
      </w:r>
    </w:p>
    <w:p w14:paraId="50684A34" w14:textId="77777777" w:rsidR="009F44FA" w:rsidRDefault="00CB4392" w:rsidP="0070503A">
      <w:pPr>
        <w:pStyle w:val="Paragraph1"/>
        <w:rPr>
          <w:rFonts w:eastAsia="Calibri"/>
        </w:rPr>
      </w:pPr>
      <w:r w:rsidRPr="009F44FA">
        <w:rPr>
          <w:rFonts w:eastAsia="Calibri"/>
        </w:rPr>
        <w:t>Verify ground fault device circuit nameplate identification by actuation observation.</w:t>
      </w:r>
    </w:p>
    <w:p w14:paraId="7EA7C63B" w14:textId="6EBAE0C6" w:rsidR="009F44FA" w:rsidRDefault="00CB4392" w:rsidP="0070503A">
      <w:pPr>
        <w:pStyle w:val="Paragraph1"/>
        <w:rPr>
          <w:rFonts w:eastAsia="Calibri"/>
        </w:rPr>
      </w:pPr>
      <w:r w:rsidRPr="009F44FA">
        <w:rPr>
          <w:rFonts w:eastAsia="Calibri"/>
        </w:rPr>
        <w:t>Pickup and time delay settings shall be set in accordance with settings developed through coordination study and as approved by ENGINEER.</w:t>
      </w:r>
    </w:p>
    <w:p w14:paraId="40AF7FDB" w14:textId="77777777" w:rsidR="009F44FA" w:rsidRDefault="00CB4392" w:rsidP="0070503A">
      <w:pPr>
        <w:pStyle w:val="Paragraph"/>
        <w:rPr>
          <w:rFonts w:eastAsia="Calibri"/>
        </w:rPr>
      </w:pPr>
      <w:r w:rsidRPr="009F44FA">
        <w:rPr>
          <w:rFonts w:eastAsia="Calibri"/>
        </w:rPr>
        <w:t>Electrical Tests:</w:t>
      </w:r>
    </w:p>
    <w:p w14:paraId="3457BB7E" w14:textId="77777777" w:rsidR="009F44FA" w:rsidRDefault="00CB4392" w:rsidP="0070503A">
      <w:pPr>
        <w:pStyle w:val="Paragraph1"/>
        <w:rPr>
          <w:rFonts w:eastAsia="Calibri"/>
        </w:rPr>
      </w:pPr>
      <w:r w:rsidRPr="009F44FA">
        <w:rPr>
          <w:rFonts w:eastAsia="Calibri"/>
        </w:rPr>
        <w:t>Test in accordance with manufacturer's instructions.</w:t>
      </w:r>
    </w:p>
    <w:p w14:paraId="1FFA9905" w14:textId="77777777" w:rsidR="009F44FA" w:rsidRDefault="00CB4392" w:rsidP="0070503A">
      <w:pPr>
        <w:pStyle w:val="Paragraph1"/>
        <w:rPr>
          <w:rFonts w:eastAsia="Calibri"/>
        </w:rPr>
      </w:pPr>
      <w:r w:rsidRPr="009F44FA">
        <w:rPr>
          <w:rFonts w:eastAsia="Calibri"/>
        </w:rPr>
        <w:t>Measure system neutral insulation resistance to ensure no shunt ground paths exist, neutral-ground disconnect link removed, neutral insulation resistance measured, and link replaced.</w:t>
      </w:r>
    </w:p>
    <w:p w14:paraId="3D12C598" w14:textId="2C018256" w:rsidR="009F44FA" w:rsidRDefault="00CB4392" w:rsidP="0070503A">
      <w:pPr>
        <w:pStyle w:val="Paragraph1"/>
        <w:rPr>
          <w:rFonts w:eastAsia="Calibri"/>
        </w:rPr>
      </w:pPr>
      <w:r w:rsidRPr="009F44FA">
        <w:rPr>
          <w:rFonts w:eastAsia="Calibri"/>
        </w:rPr>
        <w:t>Relay pickup current shall be determined by primary injection at sensor and circuit interrupting device operated.</w:t>
      </w:r>
    </w:p>
    <w:p w14:paraId="1968CF03" w14:textId="77777777" w:rsidR="009F44FA" w:rsidRDefault="00CB4392" w:rsidP="0070503A">
      <w:pPr>
        <w:pStyle w:val="Paragraph1"/>
        <w:rPr>
          <w:rFonts w:eastAsia="Calibri"/>
        </w:rPr>
      </w:pPr>
      <w:r w:rsidRPr="009F44FA">
        <w:rPr>
          <w:rFonts w:eastAsia="Calibri"/>
        </w:rPr>
        <w:t>Relay timing shall be tested by injecting 150% and 300% of pickup current into sensor. Total trip time shall be electrically monitored.</w:t>
      </w:r>
    </w:p>
    <w:p w14:paraId="74831158" w14:textId="77777777" w:rsidR="009F44FA" w:rsidRDefault="00CB4392" w:rsidP="0070503A">
      <w:pPr>
        <w:pStyle w:val="Paragraph1"/>
        <w:rPr>
          <w:rFonts w:eastAsia="Calibri"/>
        </w:rPr>
      </w:pPr>
      <w:r w:rsidRPr="009F44FA">
        <w:rPr>
          <w:rFonts w:eastAsia="Calibri"/>
        </w:rPr>
        <w:t>System operation shall be tested at 55% rated voltage.</w:t>
      </w:r>
    </w:p>
    <w:p w14:paraId="339FBEC2" w14:textId="14497033" w:rsidR="009F44FA" w:rsidRDefault="00CB4392" w:rsidP="0070503A">
      <w:pPr>
        <w:pStyle w:val="Paragraph1"/>
        <w:rPr>
          <w:rFonts w:eastAsia="Calibri"/>
        </w:rPr>
      </w:pPr>
      <w:r w:rsidRPr="009F44FA">
        <w:rPr>
          <w:rFonts w:eastAsia="Calibri"/>
        </w:rPr>
        <w:t>Zone interlock system shall be tested by simultaneous sensor current injective and monitoring blocking function.</w:t>
      </w:r>
    </w:p>
    <w:p w14:paraId="6891ED4C" w14:textId="77777777" w:rsidR="009F44FA" w:rsidRDefault="00CB4392" w:rsidP="0070503A">
      <w:pPr>
        <w:pStyle w:val="Paragraph"/>
        <w:rPr>
          <w:rFonts w:eastAsia="Calibri"/>
        </w:rPr>
      </w:pPr>
      <w:r w:rsidRPr="009F44FA">
        <w:rPr>
          <w:rFonts w:eastAsia="Calibri"/>
        </w:rPr>
        <w:t>Test Parameters:</w:t>
      </w:r>
    </w:p>
    <w:p w14:paraId="2845A6E3" w14:textId="77777777" w:rsidR="009F44FA" w:rsidRDefault="00CB4392" w:rsidP="0070503A">
      <w:pPr>
        <w:pStyle w:val="Paragraph1"/>
        <w:rPr>
          <w:rFonts w:eastAsia="Calibri"/>
        </w:rPr>
      </w:pPr>
      <w:r w:rsidRPr="009F44FA">
        <w:rPr>
          <w:rFonts w:eastAsia="Calibri"/>
        </w:rPr>
        <w:t>System neutral insulation shall be minimum of 100 ohms, preferably 1 megohm or larger.</w:t>
      </w:r>
    </w:p>
    <w:p w14:paraId="5E48C801" w14:textId="77777777" w:rsidR="009F44FA" w:rsidRDefault="00CB4392" w:rsidP="0070503A">
      <w:pPr>
        <w:pStyle w:val="Paragraph1"/>
        <w:rPr>
          <w:rFonts w:eastAsia="Calibri"/>
        </w:rPr>
      </w:pPr>
      <w:r w:rsidRPr="009F44FA">
        <w:rPr>
          <w:rFonts w:eastAsia="Calibri"/>
        </w:rPr>
        <w:t>Relay pickup current shall be within 10% of device dial or fixed setting, and in no case greater than 1,200 amp.</w:t>
      </w:r>
    </w:p>
    <w:p w14:paraId="7223D58C" w14:textId="4FDF847E" w:rsidR="009F44FA" w:rsidRPr="009F44FA" w:rsidRDefault="00CB4392" w:rsidP="0070503A">
      <w:pPr>
        <w:pStyle w:val="Paragraph1"/>
        <w:rPr>
          <w:rFonts w:eastAsia="Calibri"/>
        </w:rPr>
      </w:pPr>
      <w:r w:rsidRPr="009F44FA">
        <w:rPr>
          <w:rFonts w:eastAsia="Calibri"/>
        </w:rPr>
        <w:t>Relay timing shall be in accordance with manufacturer's published time-current characteristic curves, but in no case longer than 1 sec.</w:t>
      </w:r>
    </w:p>
    <w:p w14:paraId="42E9FA10" w14:textId="77777777" w:rsidR="009F44FA" w:rsidRPr="00A246EF" w:rsidRDefault="009F44FA" w:rsidP="0070503A">
      <w:pPr>
        <w:pStyle w:val="NTS"/>
      </w:pPr>
      <w:r>
        <w:t>*********************************************************************************************</w:t>
      </w:r>
    </w:p>
    <w:p w14:paraId="252B1C71" w14:textId="77777777" w:rsidR="009F44FA" w:rsidRDefault="009F44FA" w:rsidP="0070503A">
      <w:pPr>
        <w:pStyle w:val="NTS0"/>
        <w:rPr>
          <w:rFonts w:eastAsia="Calibri"/>
        </w:rPr>
      </w:pPr>
      <w:r>
        <w:rPr>
          <w:rFonts w:eastAsia="Calibri"/>
        </w:rPr>
        <w:t>NTS: Edit field testing requirements in article “3.5”, below, to suit the project.  Edit field witness testing requirements to coordinate with RPR/Engineer’s scope of construction-phase services.</w:t>
      </w:r>
    </w:p>
    <w:p w14:paraId="75D336CB" w14:textId="01EEF2B9" w:rsidR="009F44FA" w:rsidRPr="009F44FA" w:rsidRDefault="009F44FA" w:rsidP="0070503A">
      <w:pPr>
        <w:pStyle w:val="NTS"/>
      </w:pPr>
      <w:r>
        <w:t>*********************************************************************************************</w:t>
      </w:r>
    </w:p>
    <w:p w14:paraId="00E12715" w14:textId="77777777" w:rsidR="007078BE" w:rsidRDefault="00CB4392" w:rsidP="0070503A">
      <w:pPr>
        <w:pStyle w:val="ArticleHeading"/>
        <w:rPr>
          <w:rFonts w:eastAsia="Calibri"/>
        </w:rPr>
      </w:pPr>
      <w:r w:rsidRPr="009F44FA">
        <w:rPr>
          <w:rFonts w:eastAsia="Calibri"/>
        </w:rPr>
        <w:t>FIELD QUALITY CONTROL</w:t>
      </w:r>
    </w:p>
    <w:p w14:paraId="69BCC9E8" w14:textId="77777777" w:rsidR="007078BE" w:rsidRDefault="00CB4392" w:rsidP="0070503A">
      <w:pPr>
        <w:pStyle w:val="Paragraph"/>
        <w:rPr>
          <w:rFonts w:eastAsia="Calibri"/>
        </w:rPr>
      </w:pPr>
      <w:r w:rsidRPr="007078BE">
        <w:rPr>
          <w:rFonts w:eastAsia="Calibri"/>
        </w:rPr>
        <w:t xml:space="preserve">Perform the following tests and inspections and prepare test reports: </w:t>
      </w:r>
    </w:p>
    <w:p w14:paraId="2AAC5454" w14:textId="77777777" w:rsidR="007078BE" w:rsidRDefault="00CB4392" w:rsidP="0070503A">
      <w:pPr>
        <w:pStyle w:val="Paragraph1"/>
        <w:rPr>
          <w:rFonts w:eastAsia="Calibri"/>
        </w:rPr>
      </w:pPr>
      <w:r w:rsidRPr="007078BE">
        <w:rPr>
          <w:rFonts w:eastAsia="Calibri"/>
        </w:rPr>
        <w:t>After installing grounding system but before permanent electrical circuits have been energized, test for compliance with requirements.</w:t>
      </w:r>
    </w:p>
    <w:p w14:paraId="73F026C1" w14:textId="77777777" w:rsidR="007078BE" w:rsidRDefault="00CB4392" w:rsidP="0070503A">
      <w:pPr>
        <w:pStyle w:val="Paragraph1"/>
        <w:rPr>
          <w:rFonts w:eastAsia="Calibri"/>
        </w:rPr>
      </w:pPr>
      <w:r w:rsidRPr="007078BE">
        <w:rPr>
          <w:rFonts w:eastAsia="Calibri"/>
        </w:rPr>
        <w:t>Test completed grounding system at each location where a maximum ground-resistance level is specified, at service disconnect enclosure grounding terminal</w:t>
      </w:r>
      <w:r w:rsidRPr="005C4926">
        <w:rPr>
          <w:rFonts w:eastAsia="Calibri"/>
          <w:b/>
          <w:bCs/>
        </w:rPr>
        <w:t>[, at ground test wells][, and at individual ground rods]</w:t>
      </w:r>
      <w:r w:rsidRPr="007078BE">
        <w:rPr>
          <w:rFonts w:eastAsia="Calibri"/>
        </w:rPr>
        <w:t>.  Make tests at ground rods before any conductors are connected.</w:t>
      </w:r>
    </w:p>
    <w:p w14:paraId="5E8F09E4" w14:textId="77777777" w:rsidR="007078BE" w:rsidRDefault="00CB4392" w:rsidP="0070503A">
      <w:pPr>
        <w:pStyle w:val="Subparagrapha"/>
        <w:rPr>
          <w:rFonts w:eastAsia="Calibri"/>
        </w:rPr>
      </w:pPr>
      <w:r w:rsidRPr="007078BE">
        <w:rPr>
          <w:rFonts w:eastAsia="Calibri"/>
        </w:rPr>
        <w:t>Measure ground resistance not less than two full days after last trace of precipitation and without soil being moistened by any means other than natural drainage or seepage and without chemical treatment or other artificial means of reducing natural ground resistance.</w:t>
      </w:r>
    </w:p>
    <w:p w14:paraId="1749E236" w14:textId="0065E167" w:rsidR="007078BE" w:rsidRPr="007078BE" w:rsidRDefault="00CB4392" w:rsidP="0070503A">
      <w:pPr>
        <w:pStyle w:val="Subparagrapha"/>
        <w:rPr>
          <w:rFonts w:eastAsia="Calibri"/>
        </w:rPr>
      </w:pPr>
      <w:r w:rsidRPr="007078BE">
        <w:rPr>
          <w:rFonts w:eastAsia="Calibri"/>
        </w:rPr>
        <w:t>Perform tests by fall-of-potential method according to IEEE 81.</w:t>
      </w:r>
    </w:p>
    <w:p w14:paraId="2A9D699D" w14:textId="77777777" w:rsidR="007078BE" w:rsidRPr="00A246EF" w:rsidRDefault="007078BE" w:rsidP="0070503A">
      <w:pPr>
        <w:pStyle w:val="NTS"/>
      </w:pPr>
      <w:r>
        <w:t>*********************************************************************************************</w:t>
      </w:r>
    </w:p>
    <w:p w14:paraId="73E973D0" w14:textId="77777777" w:rsidR="007078BE" w:rsidRDefault="007078BE" w:rsidP="0070503A">
      <w:pPr>
        <w:pStyle w:val="NTS0"/>
        <w:rPr>
          <w:rFonts w:eastAsia="Calibri"/>
        </w:rPr>
      </w:pPr>
      <w:r>
        <w:rPr>
          <w:rFonts w:eastAsia="Calibri"/>
        </w:rPr>
        <w:t>NTS: Review values in “B” below, typical values are listed. If necessary, change values to match project specific requirements.  Insert at (--1--) below additional project specific applications and maximum ground-resistance values. Delete if not used.</w:t>
      </w:r>
    </w:p>
    <w:p w14:paraId="1EDD4B45" w14:textId="5E0CF336" w:rsidR="007078BE" w:rsidRPr="007078BE" w:rsidRDefault="007078BE" w:rsidP="0070503A">
      <w:pPr>
        <w:pStyle w:val="NTS"/>
      </w:pPr>
      <w:r>
        <w:lastRenderedPageBreak/>
        <w:t>*********************************************************************************************</w:t>
      </w:r>
    </w:p>
    <w:p w14:paraId="66842E92" w14:textId="77777777" w:rsidR="007078BE" w:rsidRDefault="00CB4392" w:rsidP="0070503A">
      <w:pPr>
        <w:pStyle w:val="Paragraph"/>
        <w:rPr>
          <w:rFonts w:eastAsia="Calibri"/>
        </w:rPr>
      </w:pPr>
      <w:r w:rsidRPr="007078BE">
        <w:rPr>
          <w:rFonts w:eastAsia="Calibri"/>
        </w:rPr>
        <w:t>Report measured ground resistances that exceed the following values: ****NOTE: Check IEEE Standards.</w:t>
      </w:r>
    </w:p>
    <w:p w14:paraId="61000E2D" w14:textId="77777777" w:rsidR="007078BE" w:rsidRDefault="00CB4392" w:rsidP="0070503A">
      <w:pPr>
        <w:pStyle w:val="Paragraph1"/>
        <w:rPr>
          <w:rFonts w:eastAsia="Calibri"/>
        </w:rPr>
      </w:pPr>
      <w:r w:rsidRPr="007078BE">
        <w:rPr>
          <w:rFonts w:eastAsia="Calibri"/>
        </w:rPr>
        <w:t>Power and Lighting Equipment or System with Capacity 500 kVA and Less: 10 ohms.</w:t>
      </w:r>
    </w:p>
    <w:p w14:paraId="571E98AB" w14:textId="4C221783" w:rsidR="007078BE" w:rsidRDefault="00CB4392" w:rsidP="0070503A">
      <w:pPr>
        <w:pStyle w:val="Paragraph1"/>
        <w:rPr>
          <w:rFonts w:eastAsia="Calibri"/>
        </w:rPr>
      </w:pPr>
      <w:r w:rsidRPr="007078BE">
        <w:rPr>
          <w:rFonts w:eastAsia="Calibri"/>
        </w:rPr>
        <w:t>Power and Lighting Equipment or System with Capacity 500 to 1000 kVA</w:t>
      </w:r>
      <w:r w:rsidR="00786A5F">
        <w:rPr>
          <w:rFonts w:eastAsia="Calibri"/>
        </w:rPr>
        <w:t xml:space="preserve">: </w:t>
      </w:r>
      <w:r w:rsidRPr="007078BE">
        <w:rPr>
          <w:rFonts w:eastAsia="Calibri"/>
        </w:rPr>
        <w:t>5 ohms.</w:t>
      </w:r>
    </w:p>
    <w:p w14:paraId="5BA29960" w14:textId="6224B48E" w:rsidR="007078BE" w:rsidRDefault="00CB4392" w:rsidP="0070503A">
      <w:pPr>
        <w:pStyle w:val="Paragraph1"/>
        <w:rPr>
          <w:rFonts w:eastAsia="Calibri"/>
        </w:rPr>
      </w:pPr>
      <w:r w:rsidRPr="007078BE">
        <w:rPr>
          <w:rFonts w:eastAsia="Calibri"/>
        </w:rPr>
        <w:t>Power and Lighting Equipment or System with Capacity More Than 1000 kVA</w:t>
      </w:r>
      <w:r w:rsidR="00786A5F">
        <w:rPr>
          <w:rFonts w:eastAsia="Calibri"/>
        </w:rPr>
        <w:t xml:space="preserve">: </w:t>
      </w:r>
      <w:r w:rsidRPr="007078BE">
        <w:rPr>
          <w:rFonts w:eastAsia="Calibri"/>
        </w:rPr>
        <w:t>3 ohms.</w:t>
      </w:r>
    </w:p>
    <w:p w14:paraId="0A78C32F" w14:textId="7D6BBDC1" w:rsidR="007078BE" w:rsidRDefault="00CB4392" w:rsidP="0070503A">
      <w:pPr>
        <w:pStyle w:val="Paragraph1"/>
        <w:rPr>
          <w:rFonts w:eastAsia="Calibri"/>
        </w:rPr>
      </w:pPr>
      <w:r w:rsidRPr="007078BE">
        <w:rPr>
          <w:rFonts w:eastAsia="Calibri"/>
        </w:rPr>
        <w:t>Power Distribution Units or Panelboards Serving Electronic Equipment</w:t>
      </w:r>
      <w:r w:rsidR="00786A5F">
        <w:rPr>
          <w:rFonts w:eastAsia="Calibri"/>
        </w:rPr>
        <w:t xml:space="preserve">: </w:t>
      </w:r>
      <w:r w:rsidRPr="007078BE">
        <w:rPr>
          <w:rFonts w:eastAsia="Calibri"/>
        </w:rPr>
        <w:t>1 ohm.</w:t>
      </w:r>
    </w:p>
    <w:p w14:paraId="2D9E6682" w14:textId="394B3872" w:rsidR="007078BE" w:rsidRDefault="00CB4392" w:rsidP="0070503A">
      <w:pPr>
        <w:pStyle w:val="Paragraph1"/>
        <w:rPr>
          <w:rFonts w:eastAsia="Calibri"/>
        </w:rPr>
      </w:pPr>
      <w:r w:rsidRPr="007078BE">
        <w:rPr>
          <w:rFonts w:eastAsia="Calibri"/>
        </w:rPr>
        <w:t>Substations and Pad-Mounted Equipment</w:t>
      </w:r>
      <w:r w:rsidR="00786A5F">
        <w:rPr>
          <w:rFonts w:eastAsia="Calibri"/>
        </w:rPr>
        <w:t xml:space="preserve">: </w:t>
      </w:r>
      <w:r w:rsidRPr="007078BE">
        <w:rPr>
          <w:rFonts w:eastAsia="Calibri"/>
        </w:rPr>
        <w:t>5 ohms.</w:t>
      </w:r>
    </w:p>
    <w:p w14:paraId="493C57C1" w14:textId="33DCEE84" w:rsidR="007078BE" w:rsidRDefault="00CB4392" w:rsidP="0070503A">
      <w:pPr>
        <w:pStyle w:val="Paragraph1"/>
        <w:rPr>
          <w:rFonts w:eastAsia="Calibri"/>
        </w:rPr>
      </w:pPr>
      <w:r w:rsidRPr="007078BE">
        <w:rPr>
          <w:rFonts w:eastAsia="Calibri"/>
        </w:rPr>
        <w:t>Manhole Grounds</w:t>
      </w:r>
      <w:r w:rsidR="00786A5F">
        <w:rPr>
          <w:rFonts w:eastAsia="Calibri"/>
        </w:rPr>
        <w:t xml:space="preserve">: </w:t>
      </w:r>
      <w:r w:rsidRPr="007078BE">
        <w:rPr>
          <w:rFonts w:eastAsia="Calibri"/>
        </w:rPr>
        <w:t>10 ohms.</w:t>
      </w:r>
    </w:p>
    <w:p w14:paraId="17047CCE" w14:textId="77777777" w:rsidR="007078BE" w:rsidRDefault="00CB4392" w:rsidP="0070503A">
      <w:pPr>
        <w:pStyle w:val="Paragraph1"/>
        <w:rPr>
          <w:rFonts w:eastAsia="Calibri"/>
        </w:rPr>
      </w:pPr>
      <w:r w:rsidRPr="007078BE">
        <w:rPr>
          <w:rFonts w:eastAsia="Calibri"/>
        </w:rPr>
        <w:t>(--1--)</w:t>
      </w:r>
    </w:p>
    <w:p w14:paraId="7CD7A2C0" w14:textId="77777777" w:rsidR="007078BE" w:rsidRDefault="00CB4392" w:rsidP="0070503A">
      <w:pPr>
        <w:pStyle w:val="Paragraph"/>
        <w:rPr>
          <w:rFonts w:eastAsia="Calibri"/>
        </w:rPr>
      </w:pPr>
      <w:r w:rsidRPr="007078BE">
        <w:rPr>
          <w:rFonts w:eastAsia="Calibri"/>
        </w:rPr>
        <w:t>Testing Agency: Provide services of qualified independent testing agency to perform specified acceptance testing.</w:t>
      </w:r>
    </w:p>
    <w:p w14:paraId="62DFF911" w14:textId="77777777" w:rsidR="007078BE" w:rsidRDefault="00CB4392" w:rsidP="0070503A">
      <w:pPr>
        <w:pStyle w:val="Paragraph"/>
        <w:rPr>
          <w:rFonts w:eastAsia="Calibri"/>
        </w:rPr>
      </w:pPr>
      <w:r w:rsidRPr="007078BE">
        <w:rPr>
          <w:rFonts w:eastAsia="Calibri"/>
        </w:rPr>
        <w:t>Testing: Upon completion of installation of ground-fault protection system and after electrical circuits have been energized, demonstrate capability and compliance with requirements.</w:t>
      </w:r>
    </w:p>
    <w:p w14:paraId="07DC2506" w14:textId="77777777" w:rsidR="007078BE" w:rsidRDefault="00CB4392" w:rsidP="0070503A">
      <w:pPr>
        <w:pStyle w:val="Paragraph1"/>
        <w:rPr>
          <w:rFonts w:eastAsia="Calibri"/>
        </w:rPr>
      </w:pPr>
      <w:r w:rsidRPr="007078BE">
        <w:rPr>
          <w:rFonts w:eastAsia="Calibri"/>
        </w:rPr>
        <w:t>Procedures: Perform each visual and mechanical inspection and electrical test stated in NETA ATS. Certify compliance with test parameters.</w:t>
      </w:r>
    </w:p>
    <w:p w14:paraId="7CCD941D" w14:textId="77777777" w:rsidR="007078BE" w:rsidRDefault="00CB4392" w:rsidP="0070503A">
      <w:pPr>
        <w:pStyle w:val="Paragraph"/>
        <w:rPr>
          <w:rFonts w:eastAsia="Calibri"/>
        </w:rPr>
      </w:pPr>
      <w:r w:rsidRPr="007078BE">
        <w:rPr>
          <w:rFonts w:eastAsia="Calibri"/>
        </w:rPr>
        <w:t>Excessive Ground Resistance: Where resistance to ground exceeds specified values, notify ENGINEER promptly and include recommendations to reduce ground resistance and to accomplish recommended work.</w:t>
      </w:r>
    </w:p>
    <w:p w14:paraId="44EE7DB3" w14:textId="77777777" w:rsidR="007078BE" w:rsidRDefault="00CB4392" w:rsidP="0070503A">
      <w:pPr>
        <w:pStyle w:val="Paragraph"/>
        <w:rPr>
          <w:rFonts w:eastAsia="Calibri"/>
        </w:rPr>
      </w:pPr>
      <w:r w:rsidRPr="007078BE">
        <w:rPr>
          <w:rFonts w:eastAsia="Calibri"/>
        </w:rPr>
        <w:t>Correct malfunctioning units at site, where possible, and retest to demonstrate compliance; otherwise, remove and replace with new units and retest.</w:t>
      </w:r>
    </w:p>
    <w:p w14:paraId="3F7FC4AE" w14:textId="10144FAC" w:rsidR="007078BE" w:rsidRDefault="00CB4392" w:rsidP="0070503A">
      <w:pPr>
        <w:pStyle w:val="Paragraph"/>
        <w:rPr>
          <w:rFonts w:eastAsia="Calibri"/>
        </w:rPr>
      </w:pPr>
      <w:r w:rsidRPr="08D697D9">
        <w:rPr>
          <w:rFonts w:eastAsia="Calibri"/>
        </w:rPr>
        <w:t>Report: Prepare certified test reports of ground resistance at each test location. Include observations of weather and other phenomena that may affect test results. Describe measures taken to improve test results.</w:t>
      </w:r>
    </w:p>
    <w:p w14:paraId="18319677" w14:textId="37520F6A" w:rsidR="007078BE" w:rsidRPr="007078BE" w:rsidRDefault="00CB4392" w:rsidP="0070503A">
      <w:pPr>
        <w:pStyle w:val="ArticleHeading"/>
        <w:rPr>
          <w:rFonts w:eastAsia="Calibri"/>
        </w:rPr>
      </w:pPr>
      <w:r w:rsidRPr="007078BE">
        <w:rPr>
          <w:rFonts w:eastAsia="Calibri"/>
        </w:rPr>
        <w:t>RESTORATION</w:t>
      </w:r>
    </w:p>
    <w:p w14:paraId="2D628F03" w14:textId="77777777" w:rsidR="007078BE" w:rsidRPr="00A246EF" w:rsidRDefault="007078BE" w:rsidP="0070503A">
      <w:pPr>
        <w:pStyle w:val="NTS"/>
      </w:pPr>
      <w:r>
        <w:t>*********************************************************************************************</w:t>
      </w:r>
    </w:p>
    <w:p w14:paraId="39153FDB" w14:textId="77777777" w:rsidR="007078BE" w:rsidRDefault="007078BE" w:rsidP="0070503A">
      <w:pPr>
        <w:pStyle w:val="NTS0"/>
        <w:rPr>
          <w:rFonts w:eastAsia="Calibri"/>
        </w:rPr>
      </w:pPr>
      <w:r>
        <w:rPr>
          <w:rFonts w:eastAsia="Calibri"/>
        </w:rPr>
        <w:t>NTS: If specification sections referenced below are not included in the project manual, add project specific requirements to the section below.</w:t>
      </w:r>
    </w:p>
    <w:p w14:paraId="5ECB03ED" w14:textId="026CF002" w:rsidR="007078BE" w:rsidRPr="007078BE" w:rsidRDefault="007078BE" w:rsidP="0070503A">
      <w:pPr>
        <w:pStyle w:val="NTS"/>
      </w:pPr>
      <w:r>
        <w:t>*********************************************************************************************</w:t>
      </w:r>
    </w:p>
    <w:p w14:paraId="7D41640C" w14:textId="0F85457B" w:rsidR="007078BE" w:rsidRDefault="00CB4392" w:rsidP="0070503A">
      <w:pPr>
        <w:pStyle w:val="Paragraph"/>
        <w:rPr>
          <w:rFonts w:eastAsia="Calibri"/>
        </w:rPr>
      </w:pPr>
      <w:r w:rsidRPr="08D697D9">
        <w:rPr>
          <w:rFonts w:eastAsia="Calibri"/>
        </w:rPr>
        <w:t xml:space="preserve">Restore surface features, including vegetation, at areas disturbed by </w:t>
      </w:r>
      <w:r w:rsidR="014EE98A" w:rsidRPr="08D697D9">
        <w:rPr>
          <w:rFonts w:eastAsia="Calibri"/>
        </w:rPr>
        <w:t>the W</w:t>
      </w:r>
      <w:r w:rsidRPr="08D697D9">
        <w:rPr>
          <w:rFonts w:eastAsia="Calibri"/>
        </w:rPr>
        <w:t>ork of this Section.</w:t>
      </w:r>
    </w:p>
    <w:p w14:paraId="692E7648" w14:textId="77777777" w:rsidR="007078BE" w:rsidRDefault="00CB4392" w:rsidP="0070503A">
      <w:pPr>
        <w:pStyle w:val="Paragraph"/>
        <w:rPr>
          <w:rFonts w:eastAsia="Calibri"/>
        </w:rPr>
      </w:pPr>
      <w:r w:rsidRPr="007078BE">
        <w:rPr>
          <w:rFonts w:eastAsia="Calibri"/>
        </w:rPr>
        <w:t>Re-establish original grades, except as otherwise indicated.</w:t>
      </w:r>
    </w:p>
    <w:p w14:paraId="4472C91E" w14:textId="77777777" w:rsidR="007078BE" w:rsidRDefault="00CB4392" w:rsidP="0070503A">
      <w:pPr>
        <w:pStyle w:val="Paragraph"/>
        <w:rPr>
          <w:rFonts w:eastAsia="Calibri"/>
        </w:rPr>
      </w:pPr>
      <w:r w:rsidRPr="007078BE">
        <w:rPr>
          <w:rFonts w:eastAsia="Calibri"/>
        </w:rPr>
        <w:t>Where sod has been removed, replace it as soon as possible after backfilling is completed.</w:t>
      </w:r>
    </w:p>
    <w:p w14:paraId="55E8F29B" w14:textId="77777777" w:rsidR="007078BE" w:rsidRDefault="00CB4392" w:rsidP="0070503A">
      <w:pPr>
        <w:pStyle w:val="Paragraph"/>
        <w:rPr>
          <w:rFonts w:eastAsia="Calibri"/>
        </w:rPr>
      </w:pPr>
      <w:r w:rsidRPr="007078BE">
        <w:rPr>
          <w:rFonts w:eastAsia="Calibri"/>
        </w:rPr>
        <w:t>Restore areas disturbed by trenching, storing of dirt, cable laying, and other activities to their original condition.</w:t>
      </w:r>
    </w:p>
    <w:p w14:paraId="4A2D531C" w14:textId="77777777" w:rsidR="007078BE" w:rsidRDefault="00CB4392" w:rsidP="0070503A">
      <w:pPr>
        <w:pStyle w:val="Paragraph"/>
        <w:rPr>
          <w:rFonts w:eastAsia="Calibri"/>
        </w:rPr>
      </w:pPr>
      <w:r w:rsidRPr="007078BE">
        <w:rPr>
          <w:rFonts w:eastAsia="Calibri"/>
        </w:rPr>
        <w:t>Restored soil shall be compacted as required in 31 00 05 Trenching and Earthwork.</w:t>
      </w:r>
    </w:p>
    <w:p w14:paraId="3DBD7076" w14:textId="77777777" w:rsidR="007078BE" w:rsidRDefault="00CB4392" w:rsidP="0070503A">
      <w:pPr>
        <w:pStyle w:val="Paragraph"/>
        <w:rPr>
          <w:rFonts w:eastAsia="Calibri"/>
        </w:rPr>
      </w:pPr>
      <w:r w:rsidRPr="007078BE">
        <w:rPr>
          <w:rFonts w:eastAsia="Calibri"/>
        </w:rPr>
        <w:t>Include topsoil, fertilizer, lime, seeding, sodding, sprigging, and mulching as required in 32 92 00 Lawns and Grasses.</w:t>
      </w:r>
    </w:p>
    <w:p w14:paraId="1FAE8CB4" w14:textId="77777777" w:rsidR="007078BE" w:rsidRDefault="00CB4392" w:rsidP="0070503A">
      <w:pPr>
        <w:pStyle w:val="Paragraph"/>
        <w:rPr>
          <w:rFonts w:eastAsia="Calibri"/>
        </w:rPr>
      </w:pPr>
      <w:r w:rsidRPr="007078BE">
        <w:rPr>
          <w:rFonts w:eastAsia="Calibri"/>
        </w:rPr>
        <w:t>Maintain restored surfaces as required in Division 32 Paving Specifications.</w:t>
      </w:r>
    </w:p>
    <w:p w14:paraId="54CD0255" w14:textId="27B9D85F" w:rsidR="00373E9E" w:rsidRPr="007078BE" w:rsidRDefault="00CB4392" w:rsidP="0070503A">
      <w:pPr>
        <w:pStyle w:val="Paragraph"/>
        <w:rPr>
          <w:rFonts w:eastAsia="Calibri"/>
        </w:rPr>
      </w:pPr>
      <w:r w:rsidRPr="007078BE">
        <w:rPr>
          <w:rFonts w:eastAsia="Calibri"/>
        </w:rPr>
        <w:t>Restore disturbed paving as required in Division 32 Paving Specifications.</w:t>
      </w:r>
    </w:p>
    <w:p w14:paraId="3956A4C7" w14:textId="3395BB6E" w:rsidR="00373E9E" w:rsidRDefault="00CB4392" w:rsidP="08D697D9">
      <w:pPr>
        <w:pStyle w:val="EndofSection"/>
        <w:rPr>
          <w:rFonts w:eastAsia="Calibri"/>
        </w:rPr>
        <w:sectPr w:rsidR="00373E9E" w:rsidSect="008D00BF">
          <w:headerReference w:type="default" r:id="rId18"/>
          <w:footerReference w:type="default" r:id="rId19"/>
          <w:pgSz w:w="12240" w:h="15840"/>
          <w:pgMar w:top="1440" w:right="1440" w:bottom="1440" w:left="1440" w:header="545" w:footer="545" w:gutter="0"/>
          <w:pgNumType w:start="1"/>
          <w:cols w:space="708"/>
        </w:sectPr>
      </w:pPr>
      <w:r w:rsidRPr="08D697D9">
        <w:rPr>
          <w:rFonts w:eastAsia="Calibri"/>
        </w:rPr>
        <w:lastRenderedPageBreak/>
        <w:t>+ + END OF SECTION + +</w:t>
      </w:r>
    </w:p>
    <w:p w14:paraId="276607D4" w14:textId="707C6D1B" w:rsidR="00373E9E" w:rsidRPr="00F52639" w:rsidRDefault="00CB4392" w:rsidP="00F52639">
      <w:pPr>
        <w:pStyle w:val="Heading1"/>
      </w:pPr>
      <w:bookmarkStart w:id="5" w:name="Section7"/>
      <w:bookmarkEnd w:id="5"/>
      <w:r w:rsidRPr="00F52639">
        <w:rPr>
          <w:rStyle w:val="SpecNumber"/>
        </w:rPr>
        <w:lastRenderedPageBreak/>
        <w:t>26 05 29</w:t>
      </w:r>
      <w:r w:rsidR="00F52639" w:rsidRPr="00F52639">
        <w:br/>
      </w:r>
      <w:r w:rsidRPr="00F52639">
        <w:rPr>
          <w:rStyle w:val="SpecName"/>
        </w:rPr>
        <w:t>HANGERS AND SUPPORTS FOR ELECTRICAL SYSTEMS</w:t>
      </w:r>
    </w:p>
    <w:p w14:paraId="70728F34" w14:textId="31ED9165" w:rsidR="00F52639" w:rsidRPr="00F52639" w:rsidRDefault="00F52639" w:rsidP="00F52639">
      <w:pPr>
        <w:pStyle w:val="Version"/>
        <w:rPr>
          <w:rFonts w:eastAsia="Calibri"/>
        </w:rPr>
      </w:pPr>
      <w:r>
        <w:rPr>
          <w:rFonts w:eastAsia="Calibri"/>
        </w:rPr>
        <w:t xml:space="preserve">v. </w:t>
      </w:r>
      <w:r w:rsidR="004158E5">
        <w:rPr>
          <w:rFonts w:eastAsia="Calibri"/>
        </w:rPr>
        <w:t>4.26</w:t>
      </w:r>
    </w:p>
    <w:p w14:paraId="4E0C632F" w14:textId="77777777" w:rsidR="009778BA" w:rsidRPr="00F52639" w:rsidRDefault="00CB4392" w:rsidP="00AD6FCE">
      <w:pPr>
        <w:pStyle w:val="PartDesignation"/>
        <w:numPr>
          <w:ilvl w:val="0"/>
          <w:numId w:val="8"/>
        </w:numPr>
        <w:rPr>
          <w:rFonts w:eastAsia="Calibri"/>
        </w:rPr>
      </w:pPr>
      <w:r w:rsidRPr="00F52639">
        <w:rPr>
          <w:rFonts w:eastAsia="Calibri"/>
        </w:rPr>
        <w:t>GENERAL</w:t>
      </w:r>
    </w:p>
    <w:p w14:paraId="24E2C7C4" w14:textId="77777777" w:rsidR="009778BA" w:rsidRDefault="00CB4392" w:rsidP="00F52639">
      <w:pPr>
        <w:pStyle w:val="ArticleHeading"/>
        <w:rPr>
          <w:rFonts w:eastAsia="Calibri"/>
        </w:rPr>
      </w:pPr>
      <w:r w:rsidRPr="009778BA">
        <w:rPr>
          <w:rFonts w:eastAsia="Calibri"/>
        </w:rPr>
        <w:t>Description</w:t>
      </w:r>
    </w:p>
    <w:p w14:paraId="4467C877" w14:textId="77777777" w:rsidR="009778BA" w:rsidRDefault="00CB4392" w:rsidP="00F52639">
      <w:pPr>
        <w:pStyle w:val="Paragraph"/>
        <w:rPr>
          <w:rFonts w:eastAsia="Calibri"/>
        </w:rPr>
      </w:pPr>
      <w:r w:rsidRPr="009778BA">
        <w:rPr>
          <w:rFonts w:eastAsia="Calibri"/>
        </w:rPr>
        <w:t>Scope:</w:t>
      </w:r>
    </w:p>
    <w:p w14:paraId="5A67C901" w14:textId="77777777" w:rsidR="009778BA" w:rsidRPr="00A677E1" w:rsidRDefault="00CB4392" w:rsidP="00AD6FCE">
      <w:pPr>
        <w:pStyle w:val="Paragraph1"/>
        <w:numPr>
          <w:ilvl w:val="3"/>
          <w:numId w:val="38"/>
        </w:numPr>
        <w:rPr>
          <w:rFonts w:eastAsia="Calibri"/>
        </w:rPr>
      </w:pPr>
      <w:r w:rsidRPr="00A677E1">
        <w:rPr>
          <w:rFonts w:eastAsia="Calibri"/>
        </w:rPr>
        <w:t>Supports from building structure for electrical items by means of hangers, supports, anchors, sleeves, inserts, seals, and associated fastenings.</w:t>
      </w:r>
    </w:p>
    <w:p w14:paraId="7805757B" w14:textId="77777777" w:rsidR="009778BA" w:rsidRDefault="00CB4392" w:rsidP="00F52639">
      <w:pPr>
        <w:pStyle w:val="Paragraph1"/>
        <w:rPr>
          <w:rFonts w:eastAsia="Calibri"/>
        </w:rPr>
      </w:pPr>
      <w:r w:rsidRPr="009778BA">
        <w:rPr>
          <w:rFonts w:eastAsia="Calibri"/>
        </w:rPr>
        <w:t>Contractor shall provide all labor, materials, equipment, and incidentals as shown, specified, and required to furnish and install hangers and supports for electrical systems.</w:t>
      </w:r>
    </w:p>
    <w:p w14:paraId="398670D4" w14:textId="5C16350E" w:rsidR="009778BA" w:rsidRDefault="00CB4392" w:rsidP="00F52639">
      <w:pPr>
        <w:pStyle w:val="Paragraph1"/>
        <w:rPr>
          <w:rFonts w:eastAsia="Calibri"/>
        </w:rPr>
      </w:pPr>
      <w:r w:rsidRPr="08D697D9">
        <w:rPr>
          <w:rFonts w:eastAsia="Calibri"/>
        </w:rPr>
        <w:t>Area Classifications: Materials shall b</w:t>
      </w:r>
      <w:r w:rsidR="0B08EFFD" w:rsidRPr="08D697D9">
        <w:rPr>
          <w:rFonts w:eastAsia="Calibri"/>
        </w:rPr>
        <w:t>e</w:t>
      </w:r>
      <w:r w:rsidRPr="08D697D9">
        <w:rPr>
          <w:rFonts w:eastAsia="Calibri"/>
        </w:rPr>
        <w:t xml:space="preserve"> suitable for the area classification(s) shown or indicated on the Drawings, and specified in Section 26 05 05, General Provisions for Electrical Systems.</w:t>
      </w:r>
    </w:p>
    <w:p w14:paraId="47E820A7" w14:textId="06BEDEE8" w:rsidR="009778BA" w:rsidRPr="009778BA" w:rsidRDefault="00CB4392" w:rsidP="00F52639">
      <w:pPr>
        <w:pStyle w:val="Paragraph"/>
        <w:rPr>
          <w:rFonts w:eastAsia="Calibri"/>
        </w:rPr>
      </w:pPr>
      <w:r w:rsidRPr="009778BA">
        <w:rPr>
          <w:rFonts w:eastAsia="Calibri"/>
        </w:rPr>
        <w:t>Related Sections:</w:t>
      </w:r>
    </w:p>
    <w:p w14:paraId="7D64AC61" w14:textId="77777777" w:rsidR="009778BA" w:rsidRPr="00A246EF" w:rsidRDefault="009778BA" w:rsidP="00F52639">
      <w:pPr>
        <w:pStyle w:val="NTS"/>
      </w:pPr>
      <w:r>
        <w:t>*********************************************************************************************</w:t>
      </w:r>
    </w:p>
    <w:p w14:paraId="1A35EE71" w14:textId="77777777" w:rsidR="009778BA" w:rsidRDefault="009778BA" w:rsidP="00F52639">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59892531" w14:textId="2209196E" w:rsidR="009778BA" w:rsidRPr="009778BA" w:rsidRDefault="009778BA" w:rsidP="00F52639">
      <w:pPr>
        <w:pStyle w:val="NTS"/>
      </w:pPr>
      <w:r>
        <w:t>*********************************************************************************************</w:t>
      </w:r>
    </w:p>
    <w:p w14:paraId="6A32F1A1" w14:textId="77777777" w:rsidR="009778BA" w:rsidRDefault="00CB4392" w:rsidP="00F52639">
      <w:pPr>
        <w:pStyle w:val="Paragraph1"/>
        <w:rPr>
          <w:rFonts w:eastAsia="Calibri"/>
        </w:rPr>
      </w:pPr>
      <w:r w:rsidRPr="009778BA">
        <w:rPr>
          <w:rFonts w:eastAsia="Calibri"/>
        </w:rPr>
        <w:t>Section 26 05 05, General Provisions for Electrical Systems.</w:t>
      </w:r>
    </w:p>
    <w:p w14:paraId="2670D7E7" w14:textId="77777777" w:rsidR="009778BA" w:rsidRDefault="00CB4392" w:rsidP="00F52639">
      <w:pPr>
        <w:pStyle w:val="Paragraph1"/>
        <w:rPr>
          <w:rFonts w:eastAsia="Calibri"/>
        </w:rPr>
      </w:pPr>
      <w:r w:rsidRPr="009778BA">
        <w:rPr>
          <w:rFonts w:eastAsia="Calibri"/>
        </w:rPr>
        <w:t>Section 26 05 33, Raceways and Boxes for Electrical Systems.</w:t>
      </w:r>
    </w:p>
    <w:p w14:paraId="16F92EAB" w14:textId="77777777" w:rsidR="00430722" w:rsidRDefault="00430722" w:rsidP="00430722">
      <w:pPr>
        <w:pStyle w:val="Paragraph1"/>
        <w:rPr>
          <w:rFonts w:eastAsia="Calibri"/>
        </w:rPr>
      </w:pPr>
      <w:r>
        <w:rPr>
          <w:rFonts w:eastAsia="Calibri"/>
        </w:rPr>
        <w:t>Section 26 28 16, Enclosed Switches and Circuit Breakers.</w:t>
      </w:r>
    </w:p>
    <w:p w14:paraId="7965A9CE" w14:textId="77777777" w:rsidR="009778BA" w:rsidRDefault="00CB4392" w:rsidP="00F52639">
      <w:pPr>
        <w:pStyle w:val="ArticleHeading"/>
        <w:rPr>
          <w:rFonts w:eastAsia="Calibri"/>
        </w:rPr>
      </w:pPr>
      <w:r w:rsidRPr="009778BA">
        <w:rPr>
          <w:rFonts w:eastAsia="Calibri"/>
        </w:rPr>
        <w:t>MEASUREMENT AND PAYMENT</w:t>
      </w:r>
    </w:p>
    <w:p w14:paraId="13B5DD2D" w14:textId="77777777" w:rsidR="009778BA" w:rsidRDefault="00CB4392" w:rsidP="00F52639">
      <w:pPr>
        <w:pStyle w:val="Paragraph"/>
        <w:rPr>
          <w:rFonts w:eastAsia="Calibri"/>
        </w:rPr>
      </w:pPr>
      <w:r w:rsidRPr="009778BA">
        <w:rPr>
          <w:rFonts w:eastAsia="Calibri"/>
        </w:rPr>
        <w:t xml:space="preserve">This item is to be included in overall Project cost and not bid as a separate Work item.  </w:t>
      </w:r>
    </w:p>
    <w:p w14:paraId="26CD5C2E" w14:textId="5BBEC8DB" w:rsidR="001D3B7C" w:rsidRPr="001D3B7C" w:rsidRDefault="00CB4392" w:rsidP="00F52639">
      <w:pPr>
        <w:pStyle w:val="ArticleHeading"/>
        <w:rPr>
          <w:rFonts w:eastAsia="Calibri"/>
        </w:rPr>
      </w:pPr>
      <w:r w:rsidRPr="009778BA">
        <w:rPr>
          <w:rFonts w:eastAsia="Calibri"/>
        </w:rPr>
        <w:t>REFERENCES</w:t>
      </w:r>
    </w:p>
    <w:p w14:paraId="60E96566" w14:textId="77777777" w:rsidR="001D3B7C" w:rsidRPr="00A246EF" w:rsidRDefault="001D3B7C" w:rsidP="00F52639">
      <w:pPr>
        <w:pStyle w:val="NTS"/>
      </w:pPr>
      <w:r>
        <w:t>*********************************************************************************************</w:t>
      </w:r>
    </w:p>
    <w:p w14:paraId="74E3D71D" w14:textId="77777777" w:rsidR="001D3B7C" w:rsidRDefault="001D3B7C" w:rsidP="00F52639">
      <w:pPr>
        <w:pStyle w:val="NTS0"/>
        <w:rPr>
          <w:rFonts w:eastAsia="Calibri"/>
        </w:rPr>
      </w:pPr>
      <w:r>
        <w:rPr>
          <w:rFonts w:eastAsia="Calibri"/>
        </w:rPr>
        <w:t>NTS: Retain applicable standards and add others as required.</w:t>
      </w:r>
    </w:p>
    <w:p w14:paraId="272210C0" w14:textId="63C0644D" w:rsidR="001D3B7C" w:rsidRPr="001D3B7C" w:rsidRDefault="001D3B7C" w:rsidP="00F52639">
      <w:pPr>
        <w:pStyle w:val="NTS"/>
      </w:pPr>
      <w:r>
        <w:t>*********************************************************************************************</w:t>
      </w:r>
    </w:p>
    <w:p w14:paraId="5AB0D7FB" w14:textId="77777777" w:rsidR="001D3B7C" w:rsidRDefault="00CB4392" w:rsidP="00F52639">
      <w:pPr>
        <w:pStyle w:val="Paragraph"/>
        <w:rPr>
          <w:rFonts w:eastAsia="Calibri"/>
        </w:rPr>
      </w:pPr>
      <w:r w:rsidRPr="001D3B7C">
        <w:rPr>
          <w:rFonts w:eastAsia="Calibri"/>
        </w:rPr>
        <w:t>Standards referenced in this section are:</w:t>
      </w:r>
    </w:p>
    <w:p w14:paraId="052A8C7A" w14:textId="77777777" w:rsidR="001D3B7C" w:rsidRDefault="00CB4392" w:rsidP="00F52639">
      <w:pPr>
        <w:pStyle w:val="Paragraph1"/>
        <w:rPr>
          <w:rFonts w:eastAsia="Calibri"/>
        </w:rPr>
      </w:pPr>
      <w:r w:rsidRPr="001D3B7C">
        <w:rPr>
          <w:rFonts w:eastAsia="Calibri"/>
        </w:rPr>
        <w:t>ASTM A123/A123M, Specification for Zinc (Hot-Dip Galvanized) Coatings on Iron and Steel Products.</w:t>
      </w:r>
    </w:p>
    <w:p w14:paraId="60CF35F8" w14:textId="77777777" w:rsidR="001D3B7C" w:rsidRDefault="00CB4392" w:rsidP="00F52639">
      <w:pPr>
        <w:pStyle w:val="Paragraph1"/>
        <w:rPr>
          <w:rFonts w:eastAsia="Calibri"/>
        </w:rPr>
      </w:pPr>
      <w:r w:rsidRPr="001D3B7C">
        <w:rPr>
          <w:rFonts w:eastAsia="Calibri"/>
        </w:rPr>
        <w:t>ASTM E84, Test Method for Surface Burning Characteristics of Building Materials</w:t>
      </w:r>
    </w:p>
    <w:p w14:paraId="1D8D4C31" w14:textId="77777777" w:rsidR="001D3B7C" w:rsidRDefault="00CB4392" w:rsidP="00F52639">
      <w:pPr>
        <w:pStyle w:val="Paragraph"/>
        <w:rPr>
          <w:rFonts w:eastAsia="Calibri"/>
        </w:rPr>
      </w:pPr>
      <w:r w:rsidRPr="001D3B7C">
        <w:rPr>
          <w:rFonts w:eastAsia="Calibri"/>
        </w:rPr>
        <w:t>Regulatory Requirements:</w:t>
      </w:r>
    </w:p>
    <w:p w14:paraId="6564A56D" w14:textId="77777777" w:rsidR="001D3B7C" w:rsidRDefault="00CB4392" w:rsidP="00F52639">
      <w:pPr>
        <w:pStyle w:val="Paragraph1"/>
        <w:rPr>
          <w:rFonts w:eastAsia="Calibri"/>
        </w:rPr>
      </w:pPr>
      <w:r w:rsidRPr="001D3B7C">
        <w:rPr>
          <w:rFonts w:eastAsia="Calibri"/>
        </w:rPr>
        <w:t>National Electrical Code (NEC): Components and installation shall comply with National Fire Protection Association (NFPA) 70.</w:t>
      </w:r>
    </w:p>
    <w:p w14:paraId="14E0187F" w14:textId="77777777" w:rsidR="001D3B7C" w:rsidRDefault="00CB4392" w:rsidP="00F52639">
      <w:pPr>
        <w:pStyle w:val="ArticleHeading"/>
        <w:rPr>
          <w:rFonts w:eastAsia="Calibri"/>
        </w:rPr>
      </w:pPr>
      <w:r w:rsidRPr="001D3B7C">
        <w:rPr>
          <w:rFonts w:eastAsia="Calibri"/>
        </w:rPr>
        <w:t>QUALITY ASSURANCE</w:t>
      </w:r>
    </w:p>
    <w:p w14:paraId="4F601BA9" w14:textId="03DFEC62" w:rsidR="001D3B7C" w:rsidRDefault="00CB4392" w:rsidP="00F52639">
      <w:pPr>
        <w:pStyle w:val="Paragraph"/>
        <w:rPr>
          <w:rFonts w:eastAsia="Calibri"/>
        </w:rPr>
      </w:pPr>
      <w:r w:rsidRPr="001D3B7C">
        <w:rPr>
          <w:rFonts w:eastAsia="Calibri"/>
        </w:rPr>
        <w:t xml:space="preserve">Items provided under this section shall be listed and labeled by UL or other Nationally Recognized Testing </w:t>
      </w:r>
      <w:r w:rsidR="00AC68D7">
        <w:rPr>
          <w:rFonts w:eastAsia="Calibri"/>
        </w:rPr>
        <w:t>L</w:t>
      </w:r>
      <w:r w:rsidRPr="001D3B7C">
        <w:rPr>
          <w:rFonts w:eastAsia="Calibri"/>
        </w:rPr>
        <w:t>aboratory (NRTL).</w:t>
      </w:r>
    </w:p>
    <w:p w14:paraId="04A8D884" w14:textId="77777777" w:rsidR="001D3B7C" w:rsidRDefault="00CB4392" w:rsidP="00F52639">
      <w:pPr>
        <w:pStyle w:val="Paragraph1"/>
        <w:rPr>
          <w:rFonts w:eastAsia="Calibri"/>
        </w:rPr>
      </w:pPr>
      <w:r w:rsidRPr="001D3B7C">
        <w:rPr>
          <w:rFonts w:eastAsia="Calibri"/>
        </w:rPr>
        <w:t>Term "NRTL" shall be as defined in OSHA Regulation 1910.7.</w:t>
      </w:r>
    </w:p>
    <w:p w14:paraId="3E4F739C" w14:textId="79E4FC6B" w:rsidR="001D3B7C" w:rsidRPr="001D3B7C" w:rsidRDefault="00CB4392" w:rsidP="00F52639">
      <w:pPr>
        <w:pStyle w:val="Paragraph1"/>
        <w:rPr>
          <w:rFonts w:eastAsia="Calibri"/>
        </w:rPr>
      </w:pPr>
      <w:r w:rsidRPr="08D697D9">
        <w:rPr>
          <w:rFonts w:eastAsia="Calibri"/>
        </w:rPr>
        <w:t>Terms "listed" and "labeled" shall be as defined in</w:t>
      </w:r>
      <w:r w:rsidR="52CAA12F" w:rsidRPr="08D697D9">
        <w:rPr>
          <w:rFonts w:eastAsia="Calibri"/>
        </w:rPr>
        <w:t xml:space="preserve"> the</w:t>
      </w:r>
      <w:r w:rsidRPr="08D697D9">
        <w:rPr>
          <w:rFonts w:eastAsia="Calibri"/>
        </w:rPr>
        <w:t xml:space="preserve"> National Electrical Code, Article 100.</w:t>
      </w:r>
    </w:p>
    <w:p w14:paraId="5095AF12" w14:textId="77777777" w:rsidR="001D3B7C" w:rsidRPr="00A246EF" w:rsidRDefault="001D3B7C" w:rsidP="00F52639">
      <w:pPr>
        <w:pStyle w:val="NTS"/>
      </w:pPr>
      <w:r>
        <w:t>*********************************************************************************************</w:t>
      </w:r>
    </w:p>
    <w:p w14:paraId="196A1B09" w14:textId="3551EA53" w:rsidR="001D3B7C" w:rsidRDefault="001D3B7C" w:rsidP="00F52639">
      <w:pPr>
        <w:pStyle w:val="NTS0"/>
        <w:rPr>
          <w:rFonts w:eastAsia="Calibri"/>
        </w:rPr>
      </w:pPr>
      <w:r>
        <w:rPr>
          <w:rFonts w:eastAsia="Calibri"/>
        </w:rPr>
        <w:lastRenderedPageBreak/>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73E0012" w14:textId="7C0F28AE" w:rsidR="001D3B7C" w:rsidRPr="001D3B7C" w:rsidRDefault="001D3B7C" w:rsidP="00F52639">
      <w:pPr>
        <w:pStyle w:val="NTS"/>
      </w:pPr>
      <w:r>
        <w:t>*********************************************************************************************</w:t>
      </w:r>
    </w:p>
    <w:p w14:paraId="4568C2AE" w14:textId="77777777" w:rsidR="001D3B7C" w:rsidRDefault="00CB4392" w:rsidP="00F52639">
      <w:pPr>
        <w:pStyle w:val="ArticleHeading"/>
        <w:rPr>
          <w:rFonts w:eastAsia="Calibri"/>
        </w:rPr>
      </w:pPr>
      <w:r w:rsidRPr="001D3B7C">
        <w:rPr>
          <w:rFonts w:eastAsia="Calibri"/>
        </w:rPr>
        <w:t>SUBMITTALS</w:t>
      </w:r>
    </w:p>
    <w:p w14:paraId="2FBE1430" w14:textId="77777777" w:rsidR="001D3B7C" w:rsidRDefault="00CB4392" w:rsidP="00F52639">
      <w:pPr>
        <w:pStyle w:val="Paragraph"/>
        <w:rPr>
          <w:rFonts w:eastAsia="Calibri"/>
        </w:rPr>
      </w:pPr>
      <w:r w:rsidRPr="001D3B7C">
        <w:rPr>
          <w:rFonts w:eastAsia="Calibri"/>
        </w:rPr>
        <w:t>Action Submittals. Submit the following:</w:t>
      </w:r>
    </w:p>
    <w:p w14:paraId="5AF59FE2" w14:textId="77777777" w:rsidR="001D3B7C" w:rsidRDefault="00CB4392" w:rsidP="00F52639">
      <w:pPr>
        <w:pStyle w:val="Paragraph1"/>
        <w:rPr>
          <w:rFonts w:eastAsia="Calibri"/>
        </w:rPr>
      </w:pPr>
      <w:r w:rsidRPr="001D3B7C">
        <w:rPr>
          <w:rFonts w:eastAsia="Calibri"/>
        </w:rPr>
        <w:t xml:space="preserve">Product Data </w:t>
      </w:r>
    </w:p>
    <w:p w14:paraId="65E99386" w14:textId="77777777" w:rsidR="001D3B7C" w:rsidRDefault="00CB4392" w:rsidP="00F52639">
      <w:pPr>
        <w:pStyle w:val="Subparagrapha"/>
        <w:rPr>
          <w:rFonts w:eastAsia="Calibri"/>
        </w:rPr>
      </w:pPr>
      <w:r w:rsidRPr="001D3B7C">
        <w:rPr>
          <w:rFonts w:eastAsia="Calibri"/>
        </w:rPr>
        <w:t>Hangers and Supports for Electrical Systems - Product Data</w:t>
      </w:r>
    </w:p>
    <w:p w14:paraId="570B108D" w14:textId="77777777" w:rsidR="001D3B7C" w:rsidRDefault="00CB4392" w:rsidP="00F52639">
      <w:pPr>
        <w:pStyle w:val="Subparagraph1"/>
        <w:rPr>
          <w:rFonts w:eastAsia="Calibri"/>
        </w:rPr>
      </w:pPr>
      <w:r w:rsidRPr="001D3B7C">
        <w:rPr>
          <w:rFonts w:eastAsia="Calibri"/>
        </w:rPr>
        <w:t>Manufacturer’s name, product designation, and catalog number of each material item proposed for use.</w:t>
      </w:r>
    </w:p>
    <w:p w14:paraId="278E22B2" w14:textId="525FF9F9" w:rsidR="001D3B7C" w:rsidRDefault="00CB4392" w:rsidP="00F52639">
      <w:pPr>
        <w:pStyle w:val="Subparagraph1"/>
        <w:rPr>
          <w:rFonts w:eastAsia="Calibri"/>
        </w:rPr>
      </w:pPr>
      <w:r w:rsidRPr="08D697D9">
        <w:rPr>
          <w:rFonts w:eastAsia="Calibri"/>
        </w:rPr>
        <w:t xml:space="preserve">Manufacturer’s specifications </w:t>
      </w:r>
      <w:r w:rsidR="5AE6394A" w:rsidRPr="08D697D9">
        <w:rPr>
          <w:rFonts w:eastAsia="Calibri"/>
        </w:rPr>
        <w:t xml:space="preserve">shall </w:t>
      </w:r>
      <w:r w:rsidRPr="08D697D9">
        <w:rPr>
          <w:rFonts w:eastAsia="Calibri"/>
        </w:rPr>
        <w:t>includ</w:t>
      </w:r>
      <w:r w:rsidR="1E751EC1" w:rsidRPr="08D697D9">
        <w:rPr>
          <w:rFonts w:eastAsia="Calibri"/>
        </w:rPr>
        <w:t>e</w:t>
      </w:r>
      <w:r w:rsidRPr="08D697D9">
        <w:rPr>
          <w:rFonts w:eastAsia="Calibri"/>
        </w:rPr>
        <w:t xml:space="preserve"> material, dimensional and weight data, and load capacity for each supporting system component proposed for use.</w:t>
      </w:r>
    </w:p>
    <w:p w14:paraId="015C6F4E" w14:textId="77777777" w:rsidR="001D3B7C" w:rsidRDefault="00CB4392" w:rsidP="00F52639">
      <w:pPr>
        <w:pStyle w:val="Subparagraph1"/>
        <w:rPr>
          <w:rFonts w:eastAsia="Calibri"/>
        </w:rPr>
      </w:pPr>
      <w:r w:rsidRPr="001D3B7C">
        <w:rPr>
          <w:rFonts w:eastAsia="Calibri"/>
        </w:rPr>
        <w:t>Manufacturer’s Instructions: manufacturer’s installation instructions, including recommended tightening torque values for all nuts and bolts.</w:t>
      </w:r>
    </w:p>
    <w:p w14:paraId="1009800A" w14:textId="1A5B3D58" w:rsidR="001D3B7C" w:rsidRPr="001D3B7C" w:rsidRDefault="00CB4392" w:rsidP="00F52639">
      <w:pPr>
        <w:pStyle w:val="Subparagraph1"/>
        <w:rPr>
          <w:rFonts w:eastAsia="Calibri"/>
        </w:rPr>
      </w:pPr>
      <w:r w:rsidRPr="001D3B7C">
        <w:rPr>
          <w:rFonts w:eastAsia="Calibri"/>
        </w:rPr>
        <w:t xml:space="preserve">Pictorial views and corresponding identifying text of each component proposed for installation. </w:t>
      </w:r>
    </w:p>
    <w:p w14:paraId="17D982C8" w14:textId="77777777" w:rsidR="001D3B7C" w:rsidRPr="00A246EF" w:rsidRDefault="001D3B7C" w:rsidP="00F52639">
      <w:pPr>
        <w:pStyle w:val="NTS"/>
      </w:pPr>
      <w:r>
        <w:t>*********************************************************************************************</w:t>
      </w:r>
    </w:p>
    <w:p w14:paraId="0E7AE8FC" w14:textId="77777777" w:rsidR="001D3B7C" w:rsidRDefault="001D3B7C" w:rsidP="00F52639">
      <w:pPr>
        <w:pStyle w:val="NTS0"/>
        <w:rPr>
          <w:rFonts w:eastAsia="Calibri"/>
        </w:rPr>
      </w:pPr>
      <w:r>
        <w:rPr>
          <w:rFonts w:eastAsia="Calibri"/>
        </w:rPr>
        <w:t>NTS: Include paragraph “2.” below for projects requiring layout coordination between electrical Work and other MEP or process Work, delete if not applicable.</w:t>
      </w:r>
    </w:p>
    <w:p w14:paraId="769045FA" w14:textId="1C48B31D" w:rsidR="001D3B7C" w:rsidRPr="001D3B7C" w:rsidRDefault="001D3B7C" w:rsidP="00F52639">
      <w:pPr>
        <w:pStyle w:val="NTS"/>
      </w:pPr>
      <w:r>
        <w:t>*********************************************************************************************</w:t>
      </w:r>
    </w:p>
    <w:p w14:paraId="46A578D6" w14:textId="77777777" w:rsidR="001D3B7C" w:rsidRDefault="00CB4392" w:rsidP="00F52639">
      <w:pPr>
        <w:pStyle w:val="Paragraph1"/>
        <w:rPr>
          <w:rFonts w:eastAsia="Calibri"/>
        </w:rPr>
      </w:pPr>
      <w:r w:rsidRPr="001D3B7C">
        <w:rPr>
          <w:rFonts w:eastAsia="Calibri"/>
        </w:rPr>
        <w:t>Shop Drawings</w:t>
      </w:r>
    </w:p>
    <w:p w14:paraId="0FF9EB2C" w14:textId="77777777" w:rsidR="001D3B7C" w:rsidRDefault="00CB4392" w:rsidP="00F52639">
      <w:pPr>
        <w:pStyle w:val="Subparagrapha"/>
        <w:rPr>
          <w:rFonts w:eastAsia="Calibri"/>
        </w:rPr>
      </w:pPr>
      <w:r w:rsidRPr="001D3B7C">
        <w:rPr>
          <w:rFonts w:eastAsia="Calibri"/>
        </w:rPr>
        <w:t>Hangers and Supports for Electrical Systems - Shop Drawings</w:t>
      </w:r>
    </w:p>
    <w:p w14:paraId="186C9768" w14:textId="77777777" w:rsidR="001D3B7C" w:rsidRDefault="00CB4392" w:rsidP="00F52639">
      <w:pPr>
        <w:pStyle w:val="Subparagraph1"/>
        <w:rPr>
          <w:rFonts w:eastAsia="Calibri"/>
        </w:rPr>
      </w:pPr>
      <w:r w:rsidRPr="001D3B7C">
        <w:rPr>
          <w:rFonts w:eastAsia="Calibri"/>
        </w:rPr>
        <w:t>Detailed installation drawings showing dimensions and compatibility with proposed layout.</w:t>
      </w:r>
    </w:p>
    <w:p w14:paraId="73642F29" w14:textId="77777777" w:rsidR="001D3B7C" w:rsidRPr="001D3B7C" w:rsidRDefault="00CB4392" w:rsidP="00F52639">
      <w:pPr>
        <w:pStyle w:val="StyleParagraph1NOTUSED"/>
        <w:rPr>
          <w:rFonts w:eastAsia="Calibri"/>
        </w:rPr>
      </w:pPr>
      <w:r w:rsidRPr="001D3B7C">
        <w:rPr>
          <w:rFonts w:eastAsia="Calibri"/>
        </w:rPr>
        <w:t>Samples (NOT USED)</w:t>
      </w:r>
    </w:p>
    <w:p w14:paraId="657D8BC2" w14:textId="77777777" w:rsidR="001D3B7C" w:rsidRPr="001D3B7C" w:rsidRDefault="00CB4392" w:rsidP="00F52639">
      <w:pPr>
        <w:pStyle w:val="StyleParagraph1NOTUSED"/>
        <w:rPr>
          <w:rFonts w:eastAsia="Calibri"/>
        </w:rPr>
      </w:pPr>
      <w:r w:rsidRPr="001D3B7C">
        <w:rPr>
          <w:rFonts w:eastAsia="Calibri"/>
        </w:rPr>
        <w:t>Delegated Design Submittal (NOT USED)</w:t>
      </w:r>
    </w:p>
    <w:p w14:paraId="12A09865" w14:textId="77777777" w:rsidR="001D3B7C" w:rsidRDefault="00CB4392" w:rsidP="00F52639">
      <w:pPr>
        <w:pStyle w:val="Paragraph"/>
        <w:rPr>
          <w:rFonts w:eastAsia="Calibri"/>
        </w:rPr>
      </w:pPr>
      <w:r w:rsidRPr="001D3B7C">
        <w:rPr>
          <w:rFonts w:eastAsia="Calibri"/>
        </w:rPr>
        <w:t xml:space="preserve">Informational Submittals. Submit the following: </w:t>
      </w:r>
    </w:p>
    <w:p w14:paraId="33F07C24" w14:textId="77777777" w:rsidR="001D3B7C" w:rsidRDefault="00CB4392" w:rsidP="00F52639">
      <w:pPr>
        <w:pStyle w:val="Paragraph1"/>
        <w:rPr>
          <w:rFonts w:eastAsia="Calibri"/>
        </w:rPr>
      </w:pPr>
      <w:r w:rsidRPr="001D3B7C">
        <w:rPr>
          <w:rFonts w:eastAsia="Calibri"/>
        </w:rPr>
        <w:t>Certificates</w:t>
      </w:r>
    </w:p>
    <w:p w14:paraId="505C1A6D" w14:textId="4A44D40E" w:rsidR="001D3B7C" w:rsidRDefault="00CB4392" w:rsidP="00F52639">
      <w:pPr>
        <w:pStyle w:val="Subparagrapha"/>
        <w:rPr>
          <w:rFonts w:eastAsia="Calibri"/>
        </w:rPr>
      </w:pPr>
      <w:r w:rsidRPr="001D3B7C">
        <w:rPr>
          <w:rFonts w:eastAsia="Calibri"/>
        </w:rPr>
        <w:t xml:space="preserve">Hangers and Supports for Electrical Systems </w:t>
      </w:r>
      <w:r w:rsidR="001D3B7C">
        <w:rPr>
          <w:rFonts w:eastAsia="Calibri"/>
        </w:rPr>
        <w:t>–</w:t>
      </w:r>
      <w:r w:rsidRPr="001D3B7C">
        <w:rPr>
          <w:rFonts w:eastAsia="Calibri"/>
        </w:rPr>
        <w:t xml:space="preserve"> Certificates</w:t>
      </w:r>
    </w:p>
    <w:p w14:paraId="3A74FCC8" w14:textId="77777777" w:rsidR="001D3B7C" w:rsidRDefault="00CB4392" w:rsidP="00F52639">
      <w:pPr>
        <w:pStyle w:val="Subparagraph1"/>
        <w:rPr>
          <w:rFonts w:eastAsia="Calibri"/>
        </w:rPr>
      </w:pPr>
      <w:r w:rsidRPr="001D3B7C">
        <w:rPr>
          <w:rFonts w:eastAsia="Calibri"/>
        </w:rPr>
        <w:t>Submit certifications required under this Section.</w:t>
      </w:r>
    </w:p>
    <w:p w14:paraId="76A529AC" w14:textId="77777777" w:rsidR="001D3B7C" w:rsidRPr="001D3B7C" w:rsidRDefault="00CB4392" w:rsidP="00F52639">
      <w:pPr>
        <w:pStyle w:val="StyleParagraph1NOTUSED"/>
        <w:rPr>
          <w:rFonts w:eastAsia="Calibri"/>
        </w:rPr>
      </w:pPr>
      <w:r w:rsidRPr="001D3B7C">
        <w:rPr>
          <w:rFonts w:eastAsia="Calibri"/>
        </w:rPr>
        <w:t>Test and Evaluation Reports (NOT USED)</w:t>
      </w:r>
    </w:p>
    <w:p w14:paraId="549F3469" w14:textId="77777777" w:rsidR="001D3B7C" w:rsidRPr="001D3B7C" w:rsidRDefault="00CB4392" w:rsidP="00F52639">
      <w:pPr>
        <w:pStyle w:val="StyleParagraph1NOTUSED"/>
        <w:rPr>
          <w:rFonts w:eastAsia="Calibri"/>
        </w:rPr>
      </w:pPr>
      <w:r w:rsidRPr="001D3B7C">
        <w:rPr>
          <w:rFonts w:eastAsia="Calibri"/>
        </w:rPr>
        <w:t>Manufacturers’ Instructions (NOT USED)</w:t>
      </w:r>
    </w:p>
    <w:p w14:paraId="4427D4C9" w14:textId="77777777" w:rsidR="001D3B7C" w:rsidRPr="001D3B7C" w:rsidRDefault="00CB4392" w:rsidP="00F52639">
      <w:pPr>
        <w:pStyle w:val="StyleParagraph1NOTUSED"/>
        <w:rPr>
          <w:rFonts w:eastAsia="Calibri"/>
        </w:rPr>
      </w:pPr>
      <w:r w:rsidRPr="001D3B7C">
        <w:rPr>
          <w:rFonts w:eastAsia="Calibri"/>
        </w:rPr>
        <w:t>Source Quality Control Submittals (NOT USED)</w:t>
      </w:r>
    </w:p>
    <w:p w14:paraId="41846024" w14:textId="77777777" w:rsidR="001D3B7C" w:rsidRPr="001D3B7C" w:rsidRDefault="00CB4392" w:rsidP="00F52639">
      <w:pPr>
        <w:pStyle w:val="StyleParagraph1NOTUSED"/>
        <w:rPr>
          <w:rFonts w:eastAsia="Calibri"/>
        </w:rPr>
      </w:pPr>
      <w:r w:rsidRPr="001D3B7C">
        <w:rPr>
          <w:rFonts w:eastAsia="Calibri"/>
        </w:rPr>
        <w:t>Field Quality Control Submittals (NOT USED)</w:t>
      </w:r>
    </w:p>
    <w:p w14:paraId="451F6E2B" w14:textId="77777777" w:rsidR="001D3B7C" w:rsidRPr="001D3B7C" w:rsidRDefault="00CB4392" w:rsidP="00F52639">
      <w:pPr>
        <w:pStyle w:val="StyleParagraph1NOTUSED"/>
        <w:rPr>
          <w:rFonts w:eastAsia="Calibri"/>
        </w:rPr>
      </w:pPr>
      <w:r w:rsidRPr="001D3B7C">
        <w:rPr>
          <w:rFonts w:eastAsia="Calibri"/>
        </w:rPr>
        <w:t>Qualifications Statements (NOT USED)</w:t>
      </w:r>
    </w:p>
    <w:p w14:paraId="04156FF5" w14:textId="77777777" w:rsidR="001D3B7C" w:rsidRPr="001D3B7C" w:rsidRDefault="00CB4392" w:rsidP="00F52639">
      <w:pPr>
        <w:pStyle w:val="StyleParagraph1NOTUSED"/>
        <w:rPr>
          <w:rFonts w:eastAsia="Calibri"/>
        </w:rPr>
      </w:pPr>
      <w:r w:rsidRPr="001D3B7C">
        <w:rPr>
          <w:rFonts w:eastAsia="Calibri"/>
        </w:rPr>
        <w:t>Manufacturer Reports (NOT USED)</w:t>
      </w:r>
    </w:p>
    <w:p w14:paraId="2680D4C1" w14:textId="77777777" w:rsidR="001D3B7C" w:rsidRPr="001D3B7C" w:rsidRDefault="00CB4392" w:rsidP="00F52639">
      <w:pPr>
        <w:pStyle w:val="StyleParagraph1NOTUSED"/>
        <w:rPr>
          <w:rFonts w:eastAsia="Calibri"/>
        </w:rPr>
      </w:pPr>
      <w:r w:rsidRPr="001D3B7C">
        <w:rPr>
          <w:rFonts w:eastAsia="Calibri"/>
        </w:rPr>
        <w:t>Sustainable Design Submittals (NOT USED)</w:t>
      </w:r>
    </w:p>
    <w:p w14:paraId="0F4BF1B2" w14:textId="77777777" w:rsidR="001D3B7C" w:rsidRPr="001D3B7C" w:rsidRDefault="00CB4392" w:rsidP="00F52639">
      <w:pPr>
        <w:pStyle w:val="StyleParagraph1NOTUSED"/>
        <w:rPr>
          <w:rFonts w:eastAsia="Calibri"/>
        </w:rPr>
      </w:pPr>
      <w:r w:rsidRPr="001D3B7C">
        <w:rPr>
          <w:rFonts w:eastAsia="Calibri"/>
        </w:rPr>
        <w:t>Special Procedure Submittals (NOT USED)</w:t>
      </w:r>
    </w:p>
    <w:p w14:paraId="06E7BBCE" w14:textId="77777777" w:rsidR="001D3B7C" w:rsidRDefault="00CB4392" w:rsidP="00F52639">
      <w:pPr>
        <w:pStyle w:val="Paragraph"/>
        <w:rPr>
          <w:rFonts w:eastAsia="Calibri"/>
        </w:rPr>
      </w:pPr>
      <w:r w:rsidRPr="001D3B7C">
        <w:rPr>
          <w:rFonts w:eastAsia="Calibri"/>
        </w:rPr>
        <w:t>Closeout Submittals. (NOT USED)</w:t>
      </w:r>
    </w:p>
    <w:p w14:paraId="53BF5070" w14:textId="77777777" w:rsidR="001D3B7C" w:rsidRPr="001D3B7C" w:rsidRDefault="00CB4392" w:rsidP="00F52639">
      <w:pPr>
        <w:pStyle w:val="StyleParagraph1NOTUSED"/>
        <w:rPr>
          <w:rFonts w:eastAsia="Calibri"/>
        </w:rPr>
      </w:pPr>
      <w:r w:rsidRPr="001D3B7C">
        <w:rPr>
          <w:rFonts w:eastAsia="Calibri"/>
        </w:rPr>
        <w:t>Operation and Maintenance Data (NOT USED)</w:t>
      </w:r>
    </w:p>
    <w:p w14:paraId="05495F5A" w14:textId="77777777" w:rsidR="001D3B7C" w:rsidRPr="001D3B7C" w:rsidRDefault="00CB4392" w:rsidP="00F52639">
      <w:pPr>
        <w:pStyle w:val="StyleParagraph1NOTUSED"/>
        <w:rPr>
          <w:rFonts w:eastAsia="Calibri"/>
        </w:rPr>
      </w:pPr>
      <w:r w:rsidRPr="001D3B7C">
        <w:rPr>
          <w:rFonts w:eastAsia="Calibri"/>
        </w:rPr>
        <w:t>Record Documentation (NOT USED)</w:t>
      </w:r>
    </w:p>
    <w:p w14:paraId="78B30A56" w14:textId="77777777" w:rsidR="001D3B7C" w:rsidRPr="001D3B7C" w:rsidRDefault="00CB4392" w:rsidP="00F52639">
      <w:pPr>
        <w:pStyle w:val="StyleParagraph1NOTUSED"/>
        <w:rPr>
          <w:rFonts w:eastAsia="Calibri"/>
        </w:rPr>
      </w:pPr>
      <w:r w:rsidRPr="001D3B7C">
        <w:rPr>
          <w:rFonts w:eastAsia="Calibri"/>
        </w:rPr>
        <w:t>Training Material (NOT USED)</w:t>
      </w:r>
    </w:p>
    <w:p w14:paraId="0F2375BB" w14:textId="77777777" w:rsidR="001D3B7C" w:rsidRPr="001D3B7C" w:rsidRDefault="00CB4392" w:rsidP="00F52639">
      <w:pPr>
        <w:pStyle w:val="StyleParagraph1NOTUSED"/>
        <w:rPr>
          <w:rFonts w:eastAsia="Calibri"/>
        </w:rPr>
      </w:pPr>
      <w:r w:rsidRPr="001D3B7C">
        <w:rPr>
          <w:rFonts w:eastAsia="Calibri"/>
        </w:rPr>
        <w:lastRenderedPageBreak/>
        <w:t>Warranty Documentation (NOT USED)</w:t>
      </w:r>
    </w:p>
    <w:p w14:paraId="59C09895" w14:textId="77777777" w:rsidR="001D3B7C" w:rsidRPr="001D3B7C" w:rsidRDefault="00CB4392" w:rsidP="00F52639">
      <w:pPr>
        <w:pStyle w:val="StyleParagraph1NOTUSED"/>
        <w:rPr>
          <w:rFonts w:eastAsia="Calibri"/>
        </w:rPr>
      </w:pPr>
      <w:r w:rsidRPr="001D3B7C">
        <w:rPr>
          <w:rFonts w:eastAsia="Calibri"/>
        </w:rPr>
        <w:t>Software (NOT USED)</w:t>
      </w:r>
    </w:p>
    <w:p w14:paraId="26C11D72" w14:textId="77777777" w:rsidR="001D3B7C" w:rsidRPr="001D3B7C" w:rsidRDefault="00CB4392" w:rsidP="00F52639">
      <w:pPr>
        <w:pStyle w:val="StyleParagraph1NOTUSED"/>
        <w:rPr>
          <w:rFonts w:eastAsia="Calibri"/>
        </w:rPr>
      </w:pPr>
      <w:r w:rsidRPr="001D3B7C">
        <w:rPr>
          <w:rFonts w:eastAsia="Calibri"/>
        </w:rPr>
        <w:t>Bonds (NOT USED)</w:t>
      </w:r>
    </w:p>
    <w:p w14:paraId="7AADDECF" w14:textId="77777777" w:rsidR="001D3B7C" w:rsidRPr="001D3B7C" w:rsidRDefault="00CB4392" w:rsidP="00F52639">
      <w:pPr>
        <w:pStyle w:val="StyleParagraph1NOTUSED"/>
        <w:rPr>
          <w:rFonts w:eastAsia="Calibri"/>
        </w:rPr>
      </w:pPr>
      <w:r w:rsidRPr="001D3B7C">
        <w:rPr>
          <w:rFonts w:eastAsia="Calibri"/>
        </w:rPr>
        <w:t>Maintenance Contracts (NOT USED)</w:t>
      </w:r>
    </w:p>
    <w:p w14:paraId="51927F4B" w14:textId="77777777" w:rsidR="00FD61D4" w:rsidRPr="00FD61D4" w:rsidRDefault="00CB4392" w:rsidP="00F52639">
      <w:pPr>
        <w:pStyle w:val="StyleParagraph1NOTUSED"/>
        <w:rPr>
          <w:rFonts w:eastAsia="Calibri"/>
        </w:rPr>
      </w:pPr>
      <w:r w:rsidRPr="001D3B7C">
        <w:rPr>
          <w:rFonts w:eastAsia="Calibri"/>
        </w:rPr>
        <w:t>Sustainable Design Closeout Documentation (NOT USED)</w:t>
      </w:r>
    </w:p>
    <w:p w14:paraId="79CDE4F5" w14:textId="77777777" w:rsidR="00FD61D4" w:rsidRDefault="00CB4392" w:rsidP="00F52639">
      <w:pPr>
        <w:pStyle w:val="Paragraph"/>
        <w:rPr>
          <w:rFonts w:eastAsia="Calibri"/>
        </w:rPr>
      </w:pPr>
      <w:r w:rsidRPr="00FD61D4">
        <w:rPr>
          <w:rFonts w:eastAsia="Calibri"/>
        </w:rPr>
        <w:t>Maintenance Material Submittals. (NOT USED)</w:t>
      </w:r>
    </w:p>
    <w:p w14:paraId="6C587990" w14:textId="77777777" w:rsidR="00FD61D4" w:rsidRPr="00FD61D4" w:rsidRDefault="00CB4392" w:rsidP="00F52639">
      <w:pPr>
        <w:pStyle w:val="StyleParagraph1NOTUSED"/>
        <w:rPr>
          <w:rFonts w:eastAsia="Calibri"/>
        </w:rPr>
      </w:pPr>
      <w:r w:rsidRPr="00FD61D4">
        <w:rPr>
          <w:rFonts w:eastAsia="Calibri"/>
        </w:rPr>
        <w:t>Spare Parts (NOT USED)</w:t>
      </w:r>
    </w:p>
    <w:p w14:paraId="175F4FB1" w14:textId="77777777" w:rsidR="00FD61D4" w:rsidRPr="00FD61D4" w:rsidRDefault="00CB4392" w:rsidP="00F52639">
      <w:pPr>
        <w:pStyle w:val="StyleParagraph1NOTUSED"/>
        <w:rPr>
          <w:rFonts w:eastAsia="Calibri"/>
        </w:rPr>
      </w:pPr>
      <w:r w:rsidRPr="00FD61D4">
        <w:rPr>
          <w:rFonts w:eastAsia="Calibri"/>
        </w:rPr>
        <w:t>Extra Stock Materials (NOT USED)</w:t>
      </w:r>
    </w:p>
    <w:p w14:paraId="5F562EE5" w14:textId="77777777" w:rsidR="00FD61D4" w:rsidRPr="00FD61D4" w:rsidRDefault="00CB4392" w:rsidP="00F52639">
      <w:pPr>
        <w:pStyle w:val="StyleParagraph1NOTUSED"/>
        <w:rPr>
          <w:rFonts w:eastAsia="Calibri"/>
        </w:rPr>
      </w:pPr>
      <w:r w:rsidRPr="00FD61D4">
        <w:rPr>
          <w:rFonts w:eastAsia="Calibri"/>
        </w:rPr>
        <w:t>Tools (NOT USED)</w:t>
      </w:r>
    </w:p>
    <w:p w14:paraId="764ECFEB" w14:textId="77777777" w:rsidR="00FD61D4" w:rsidRDefault="00CB4392" w:rsidP="00F52639">
      <w:pPr>
        <w:pStyle w:val="PartDesignation"/>
        <w:rPr>
          <w:rFonts w:eastAsia="Calibri"/>
        </w:rPr>
      </w:pPr>
      <w:r w:rsidRPr="00FD61D4">
        <w:rPr>
          <w:rFonts w:eastAsia="Calibri"/>
        </w:rPr>
        <w:t>PRODUCTS</w:t>
      </w:r>
    </w:p>
    <w:p w14:paraId="4CB2AE94" w14:textId="77777777" w:rsidR="00FD61D4" w:rsidRDefault="00CB4392" w:rsidP="00F52639">
      <w:pPr>
        <w:pStyle w:val="ArticleHeading"/>
        <w:rPr>
          <w:rFonts w:eastAsia="Calibri"/>
        </w:rPr>
      </w:pPr>
      <w:r w:rsidRPr="00FD61D4">
        <w:rPr>
          <w:rFonts w:eastAsia="Calibri"/>
        </w:rPr>
        <w:t>MATERIALS</w:t>
      </w:r>
    </w:p>
    <w:p w14:paraId="5DAA737A" w14:textId="77777777" w:rsidR="00FD61D4" w:rsidRDefault="00CB4392" w:rsidP="00F52639">
      <w:pPr>
        <w:pStyle w:val="Paragraph"/>
        <w:rPr>
          <w:rFonts w:eastAsia="Calibri"/>
        </w:rPr>
      </w:pPr>
      <w:r w:rsidRPr="00FD61D4">
        <w:rPr>
          <w:rFonts w:eastAsia="Calibri"/>
        </w:rPr>
        <w:t>Strut, Fittings, and Accessories:</w:t>
      </w:r>
    </w:p>
    <w:p w14:paraId="7580C543" w14:textId="77777777" w:rsidR="00FD61D4" w:rsidRDefault="00CB4392" w:rsidP="00F52639">
      <w:pPr>
        <w:pStyle w:val="Paragraph1"/>
        <w:rPr>
          <w:rFonts w:eastAsia="Calibri"/>
        </w:rPr>
      </w:pPr>
      <w:r w:rsidRPr="00FD61D4">
        <w:rPr>
          <w:rFonts w:eastAsia="Calibri"/>
        </w:rPr>
        <w:t>General</w:t>
      </w:r>
    </w:p>
    <w:p w14:paraId="3D2FF2A7" w14:textId="77777777" w:rsidR="00FD61D4" w:rsidRDefault="00CB4392" w:rsidP="00F52639">
      <w:pPr>
        <w:pStyle w:val="Subparagrapha"/>
        <w:rPr>
          <w:rFonts w:eastAsia="Calibri"/>
        </w:rPr>
      </w:pPr>
      <w:r w:rsidRPr="00FD61D4">
        <w:rPr>
          <w:rFonts w:eastAsia="Calibri"/>
        </w:rPr>
        <w:t>Unless otherwise shown or indicated, strut shall be 1-5/8 inches by 1-5/8 inches unless load permits use of 7/8 inches by 1-5/8 inches.  Double struts shall be two pieces of the same strut, welded back-to-back at the factory.</w:t>
      </w:r>
    </w:p>
    <w:p w14:paraId="37E72A49" w14:textId="77777777" w:rsidR="00FD61D4" w:rsidRDefault="00CB4392" w:rsidP="00F52639">
      <w:pPr>
        <w:pStyle w:val="Subparagrapha"/>
        <w:rPr>
          <w:rFonts w:eastAsia="Calibri"/>
        </w:rPr>
      </w:pPr>
      <w:r w:rsidRPr="00FD61D4">
        <w:rPr>
          <w:rFonts w:eastAsia="Calibri"/>
        </w:rPr>
        <w:t>Attachment holes, when required, shall be factory-punched on hole centers approximately equal to the cross-sectional width and shall be 9/16-inch diameter.</w:t>
      </w:r>
    </w:p>
    <w:p w14:paraId="6DDCECE4" w14:textId="14F85D75" w:rsidR="00FD61D4" w:rsidRDefault="00CB4392" w:rsidP="00F52639">
      <w:pPr>
        <w:pStyle w:val="Subparagrapha"/>
        <w:rPr>
          <w:rFonts w:eastAsia="Calibri"/>
        </w:rPr>
      </w:pPr>
      <w:r w:rsidRPr="08D697D9">
        <w:rPr>
          <w:rFonts w:eastAsia="Calibri"/>
        </w:rPr>
        <w:t xml:space="preserve">Fittings, braces, brackets, hardware, and accessories shall be Type 316 </w:t>
      </w:r>
      <w:r w:rsidR="7F8154CC" w:rsidRPr="08D697D9">
        <w:rPr>
          <w:rFonts w:eastAsia="Calibri"/>
        </w:rPr>
        <w:t>stainless steel</w:t>
      </w:r>
      <w:r w:rsidRPr="08D697D9">
        <w:rPr>
          <w:rFonts w:eastAsia="Calibri"/>
        </w:rPr>
        <w:t>.</w:t>
      </w:r>
    </w:p>
    <w:p w14:paraId="72971E6D" w14:textId="5F075B76" w:rsidR="00FD61D4" w:rsidRDefault="00CB4392" w:rsidP="00F52639">
      <w:pPr>
        <w:pStyle w:val="Subparagrapha"/>
        <w:rPr>
          <w:rFonts w:eastAsia="Calibri"/>
        </w:rPr>
      </w:pPr>
      <w:r w:rsidRPr="08D697D9">
        <w:rPr>
          <w:rFonts w:eastAsia="Calibri"/>
        </w:rPr>
        <w:t xml:space="preserve">Strut nuts shall be spring captured Type 316 </w:t>
      </w:r>
      <w:r w:rsidR="7F8154CC" w:rsidRPr="08D697D9">
        <w:rPr>
          <w:rFonts w:eastAsia="Calibri"/>
        </w:rPr>
        <w:t>stainless steel</w:t>
      </w:r>
      <w:r w:rsidRPr="08D697D9">
        <w:rPr>
          <w:rFonts w:eastAsia="Calibri"/>
        </w:rPr>
        <w:t>.</w:t>
      </w:r>
    </w:p>
    <w:p w14:paraId="5C12DAA7" w14:textId="1C83A2A4" w:rsidR="00FD61D4" w:rsidRDefault="00CB4392" w:rsidP="00F52639">
      <w:pPr>
        <w:pStyle w:val="Subparagrapha"/>
        <w:rPr>
          <w:rFonts w:eastAsia="Calibri"/>
        </w:rPr>
      </w:pPr>
      <w:r w:rsidRPr="08D697D9">
        <w:rPr>
          <w:rFonts w:eastAsia="Calibri"/>
        </w:rPr>
        <w:t xml:space="preserve">Square and round washers shall be Type 316 </w:t>
      </w:r>
      <w:r w:rsidR="7F8154CC" w:rsidRPr="08D697D9">
        <w:rPr>
          <w:rFonts w:eastAsia="Calibri"/>
        </w:rPr>
        <w:t>stainless steel</w:t>
      </w:r>
      <w:r w:rsidRPr="08D697D9">
        <w:rPr>
          <w:rFonts w:eastAsia="Calibri"/>
        </w:rPr>
        <w:t>.</w:t>
      </w:r>
    </w:p>
    <w:p w14:paraId="565979B8" w14:textId="77777777" w:rsidR="00FD61D4" w:rsidRDefault="00CB4392" w:rsidP="00F52639">
      <w:pPr>
        <w:pStyle w:val="Paragraph1"/>
        <w:rPr>
          <w:rFonts w:eastAsia="Calibri"/>
        </w:rPr>
      </w:pPr>
      <w:r w:rsidRPr="00FD61D4">
        <w:rPr>
          <w:rFonts w:eastAsia="Calibri"/>
        </w:rPr>
        <w:t>Strut materials shall be suitable for area classifications indicated in Section 26 05 05, General Provisions for Electrical Systems, and as shown or indicated on the Drawings.</w:t>
      </w:r>
    </w:p>
    <w:p w14:paraId="005850A6" w14:textId="7CC301F7" w:rsidR="00CC7946" w:rsidRPr="00CC7946" w:rsidRDefault="00CB4392" w:rsidP="00F52639">
      <w:pPr>
        <w:pStyle w:val="Subparagrapha"/>
        <w:rPr>
          <w:rFonts w:eastAsia="Calibri"/>
        </w:rPr>
      </w:pPr>
      <w:r w:rsidRPr="00FD61D4">
        <w:rPr>
          <w:rFonts w:eastAsia="Calibri"/>
        </w:rPr>
        <w:t xml:space="preserve">Dusty and Wet Locations: </w:t>
      </w:r>
    </w:p>
    <w:p w14:paraId="2ED99E8A" w14:textId="77777777" w:rsidR="00CC7946" w:rsidRPr="00A246EF" w:rsidRDefault="00CC7946" w:rsidP="00F52639">
      <w:pPr>
        <w:pStyle w:val="NTS"/>
      </w:pPr>
      <w:r>
        <w:t>*********************************************************************************************</w:t>
      </w:r>
    </w:p>
    <w:p w14:paraId="6DA3DD09" w14:textId="77777777" w:rsidR="00CC7946" w:rsidRDefault="00CC7946" w:rsidP="00F52639">
      <w:pPr>
        <w:pStyle w:val="NTS0"/>
        <w:rPr>
          <w:rFonts w:eastAsia="Calibri"/>
        </w:rPr>
      </w:pPr>
      <w:r>
        <w:rPr>
          <w:rFonts w:eastAsia="Calibri"/>
        </w:rPr>
        <w:t>NTS: Retain one version of paragraph “1)”, below, and delete the other. Aluminum shall not be used in direct contact with concrete.</w:t>
      </w:r>
    </w:p>
    <w:p w14:paraId="6DC4B827" w14:textId="4263985B" w:rsidR="00CC7946" w:rsidRPr="00CC7946" w:rsidRDefault="00CC7946" w:rsidP="00F52639">
      <w:pPr>
        <w:pStyle w:val="NTS"/>
      </w:pPr>
      <w:r>
        <w:t>*********************************************************************************************</w:t>
      </w:r>
    </w:p>
    <w:p w14:paraId="1BFBFB81" w14:textId="2CEC4D25" w:rsidR="00CC7946" w:rsidRDefault="00CB4392" w:rsidP="00F52639">
      <w:pPr>
        <w:pStyle w:val="Subparagraph1"/>
        <w:rPr>
          <w:rFonts w:eastAsia="Calibri"/>
        </w:rPr>
      </w:pPr>
      <w:r w:rsidRPr="00CC7946">
        <w:rPr>
          <w:rFonts w:eastAsia="Calibri"/>
        </w:rPr>
        <w:t>Strut shall be 12-gauge aluminum (Alloy 6063-T6).</w:t>
      </w:r>
    </w:p>
    <w:p w14:paraId="52A85E8F" w14:textId="20766BBB" w:rsidR="003028EB" w:rsidRPr="00F52639" w:rsidRDefault="00CB4392" w:rsidP="00AD6FCE">
      <w:pPr>
        <w:pStyle w:val="Subparagraph1"/>
        <w:numPr>
          <w:ilvl w:val="5"/>
          <w:numId w:val="9"/>
        </w:numPr>
        <w:rPr>
          <w:rFonts w:eastAsia="Calibri"/>
        </w:rPr>
      </w:pPr>
      <w:r w:rsidRPr="08D697D9">
        <w:rPr>
          <w:rFonts w:eastAsia="Calibri"/>
        </w:rPr>
        <w:t xml:space="preserve">Strut shall be 12-gauge Type 316 </w:t>
      </w:r>
      <w:r w:rsidR="7F8154CC" w:rsidRPr="08D697D9">
        <w:rPr>
          <w:rFonts w:eastAsia="Calibri"/>
        </w:rPr>
        <w:t>stainless steel</w:t>
      </w:r>
      <w:r w:rsidRPr="08D697D9">
        <w:rPr>
          <w:rFonts w:eastAsia="Calibri"/>
        </w:rPr>
        <w:t>.</w:t>
      </w:r>
    </w:p>
    <w:p w14:paraId="084E093C" w14:textId="77777777" w:rsidR="003F7CF3" w:rsidRDefault="00CB4392" w:rsidP="00F52639">
      <w:pPr>
        <w:pStyle w:val="Subparagrapha"/>
        <w:rPr>
          <w:rFonts w:eastAsia="Calibri"/>
        </w:rPr>
      </w:pPr>
      <w:r w:rsidRPr="003028EB">
        <w:rPr>
          <w:rFonts w:eastAsia="Calibri"/>
        </w:rPr>
        <w:t>Corrosive Locations:</w:t>
      </w:r>
    </w:p>
    <w:p w14:paraId="3D4583F1" w14:textId="2D185CF9" w:rsidR="003F7CF3" w:rsidRPr="003F7CF3" w:rsidRDefault="00CB4392" w:rsidP="00F52639">
      <w:pPr>
        <w:pStyle w:val="Subparagraph1"/>
        <w:rPr>
          <w:rFonts w:eastAsia="Calibri"/>
        </w:rPr>
      </w:pPr>
      <w:r w:rsidRPr="08D697D9">
        <w:rPr>
          <w:rFonts w:eastAsia="Calibri"/>
        </w:rPr>
        <w:t xml:space="preserve">Strut shall be 12-gauge Type 316 </w:t>
      </w:r>
      <w:r w:rsidR="7F8154CC" w:rsidRPr="08D697D9">
        <w:rPr>
          <w:rFonts w:eastAsia="Calibri"/>
        </w:rPr>
        <w:t>stainless steel</w:t>
      </w:r>
      <w:r w:rsidRPr="08D697D9">
        <w:rPr>
          <w:rFonts w:eastAsia="Calibri"/>
        </w:rPr>
        <w:t>.</w:t>
      </w:r>
    </w:p>
    <w:p w14:paraId="67CAB6FF" w14:textId="77777777" w:rsidR="003F7CF3" w:rsidRPr="00A246EF" w:rsidRDefault="003F7CF3" w:rsidP="00F52639">
      <w:pPr>
        <w:pStyle w:val="NTS"/>
      </w:pPr>
      <w:r>
        <w:t>*********************************************************************************************</w:t>
      </w:r>
    </w:p>
    <w:p w14:paraId="66DB3CC9" w14:textId="2823B4C9" w:rsidR="003F7CF3" w:rsidRDefault="003F7CF3" w:rsidP="00F52639">
      <w:pPr>
        <w:pStyle w:val="NTS0"/>
        <w:rPr>
          <w:rFonts w:eastAsia="Calibri"/>
        </w:rPr>
      </w:pPr>
      <w:r>
        <w:rPr>
          <w:rFonts w:eastAsia="Calibri"/>
        </w:rPr>
        <w:t>NTS: Retain paragraph “c”, below, when an application (such as exposure to certain chemicals) requires a completely non-metallic system.  Specify the rooms or areas where the non-metallic system is required.</w:t>
      </w:r>
    </w:p>
    <w:p w14:paraId="66EE8755" w14:textId="03B7D74B" w:rsidR="003F7CF3" w:rsidRPr="003F7CF3" w:rsidRDefault="003F7CF3" w:rsidP="00F52639">
      <w:pPr>
        <w:pStyle w:val="NTS"/>
      </w:pPr>
      <w:r>
        <w:t>*********************************************************************************************</w:t>
      </w:r>
    </w:p>
    <w:p w14:paraId="5B726561" w14:textId="77777777" w:rsidR="003F7CF3" w:rsidRDefault="00CB4392" w:rsidP="00F52639">
      <w:pPr>
        <w:pStyle w:val="Subparagrapha"/>
        <w:rPr>
          <w:rFonts w:eastAsia="Calibri"/>
        </w:rPr>
      </w:pPr>
      <w:r w:rsidRPr="003F7CF3">
        <w:rPr>
          <w:rFonts w:eastAsia="Calibri"/>
        </w:rPr>
        <w:t>(---1---) Area:</w:t>
      </w:r>
    </w:p>
    <w:p w14:paraId="034D4B12" w14:textId="77777777" w:rsidR="003F7CF3" w:rsidRDefault="00CB4392" w:rsidP="00F52639">
      <w:pPr>
        <w:pStyle w:val="Subparagraph1"/>
        <w:rPr>
          <w:rFonts w:eastAsia="Calibri"/>
        </w:rPr>
      </w:pPr>
      <w:r w:rsidRPr="003F7CF3">
        <w:rPr>
          <w:rFonts w:eastAsia="Calibri"/>
        </w:rPr>
        <w:t>Strut shall be fiberglass-reinforced plastic (FRP) complying with ASTM E84.</w:t>
      </w:r>
    </w:p>
    <w:p w14:paraId="7D8965B5" w14:textId="77777777" w:rsidR="003F7CF3" w:rsidRDefault="00CB4392" w:rsidP="00F52639">
      <w:pPr>
        <w:pStyle w:val="Subparagraph1"/>
        <w:rPr>
          <w:rFonts w:eastAsia="Calibri"/>
        </w:rPr>
      </w:pPr>
      <w:r w:rsidRPr="003F7CF3">
        <w:rPr>
          <w:rFonts w:eastAsia="Calibri"/>
        </w:rPr>
        <w:t>Fabricate materials either by pultrusion or extrusion process.</w:t>
      </w:r>
    </w:p>
    <w:p w14:paraId="044142A1" w14:textId="77777777" w:rsidR="003F7CF3" w:rsidRDefault="00CB4392" w:rsidP="00F52639">
      <w:pPr>
        <w:pStyle w:val="Subparagraph1"/>
        <w:rPr>
          <w:rFonts w:eastAsia="Calibri"/>
        </w:rPr>
      </w:pPr>
      <w:r w:rsidRPr="003F7CF3">
        <w:rPr>
          <w:rFonts w:eastAsia="Calibri"/>
        </w:rPr>
        <w:t>Strut, fasteners and fittings shall have a surface veil over 100 percent of the surface to protect against UV degradation.</w:t>
      </w:r>
    </w:p>
    <w:p w14:paraId="20A08901" w14:textId="77777777" w:rsidR="003F7CF3" w:rsidRDefault="00CB4392" w:rsidP="00F52639">
      <w:pPr>
        <w:pStyle w:val="Subparagraph1"/>
        <w:rPr>
          <w:rFonts w:eastAsia="Calibri"/>
        </w:rPr>
      </w:pPr>
      <w:r w:rsidRPr="003F7CF3">
        <w:rPr>
          <w:rFonts w:eastAsia="Calibri"/>
        </w:rPr>
        <w:t xml:space="preserve">Manufacture fasteners and fittings from long glass fiber-reinforced polyurethane or vinyl-ester resins. </w:t>
      </w:r>
    </w:p>
    <w:p w14:paraId="11F68A5F" w14:textId="77777777" w:rsidR="003F7CF3" w:rsidRDefault="00CB4392" w:rsidP="00F52639">
      <w:pPr>
        <w:pStyle w:val="Subparagraph1"/>
        <w:rPr>
          <w:rFonts w:eastAsia="Calibri"/>
        </w:rPr>
      </w:pPr>
      <w:r w:rsidRPr="003F7CF3">
        <w:rPr>
          <w:rFonts w:eastAsia="Calibri"/>
        </w:rPr>
        <w:t>Thread rods shall be made from fiber-reinforced vinyl-ester resin.</w:t>
      </w:r>
    </w:p>
    <w:p w14:paraId="66CC3366" w14:textId="77777777" w:rsidR="003F7CF3" w:rsidRDefault="00CB4392" w:rsidP="00F52639">
      <w:pPr>
        <w:pStyle w:val="Paragraph"/>
        <w:rPr>
          <w:rFonts w:eastAsia="Calibri"/>
        </w:rPr>
      </w:pPr>
      <w:r w:rsidRPr="003F7CF3">
        <w:rPr>
          <w:rFonts w:eastAsia="Calibri"/>
        </w:rPr>
        <w:t>Hanger Rods:</w:t>
      </w:r>
    </w:p>
    <w:p w14:paraId="6FA23868" w14:textId="77777777" w:rsidR="003F7CF3" w:rsidRDefault="00CB4392" w:rsidP="00F52639">
      <w:pPr>
        <w:pStyle w:val="Paragraph1"/>
        <w:rPr>
          <w:rFonts w:eastAsia="Calibri"/>
        </w:rPr>
      </w:pPr>
      <w:r w:rsidRPr="003F7CF3">
        <w:rPr>
          <w:rFonts w:eastAsia="Calibri"/>
        </w:rPr>
        <w:lastRenderedPageBreak/>
        <w:t>Material:</w:t>
      </w:r>
    </w:p>
    <w:p w14:paraId="199660E2" w14:textId="14CBF08C" w:rsidR="003F7CF3" w:rsidRDefault="00557B1B" w:rsidP="00F52639">
      <w:pPr>
        <w:pStyle w:val="Subparagrapha"/>
        <w:rPr>
          <w:rFonts w:eastAsia="Calibri"/>
        </w:rPr>
      </w:pPr>
      <w:r w:rsidRPr="08D697D9">
        <w:rPr>
          <w:rFonts w:eastAsia="Calibri"/>
        </w:rPr>
        <w:t xml:space="preserve">Type 316 </w:t>
      </w:r>
      <w:r w:rsidR="00E447AE" w:rsidRPr="08D697D9">
        <w:rPr>
          <w:rFonts w:eastAsia="Calibri"/>
        </w:rPr>
        <w:t>Stainless</w:t>
      </w:r>
      <w:r w:rsidR="1AC46979" w:rsidRPr="08D697D9">
        <w:rPr>
          <w:rFonts w:eastAsia="Calibri"/>
        </w:rPr>
        <w:t xml:space="preserve"> </w:t>
      </w:r>
      <w:r w:rsidR="00E447AE" w:rsidRPr="08D697D9">
        <w:rPr>
          <w:rFonts w:eastAsia="Calibri"/>
        </w:rPr>
        <w:t>steel</w:t>
      </w:r>
      <w:r w:rsidR="00CB4392" w:rsidRPr="08D697D9">
        <w:rPr>
          <w:rFonts w:eastAsia="Calibri"/>
        </w:rPr>
        <w:t>.</w:t>
      </w:r>
    </w:p>
    <w:p w14:paraId="6DDEE688" w14:textId="77777777" w:rsidR="003F7CF3" w:rsidRDefault="00CB4392" w:rsidP="00F52639">
      <w:pPr>
        <w:pStyle w:val="Paragraph1"/>
        <w:rPr>
          <w:rFonts w:eastAsia="Calibri"/>
        </w:rPr>
      </w:pPr>
      <w:r w:rsidRPr="003F7CF3">
        <w:rPr>
          <w:rFonts w:eastAsia="Calibri"/>
        </w:rPr>
        <w:t>Size: Not less than 3/8-inch diameter, unless otherwise shown on the Drawings or specified.</w:t>
      </w:r>
    </w:p>
    <w:p w14:paraId="790EDA80" w14:textId="77777777" w:rsidR="003F7CF3" w:rsidRDefault="00CB4392" w:rsidP="00F52639">
      <w:pPr>
        <w:pStyle w:val="Paragraph"/>
        <w:rPr>
          <w:rFonts w:eastAsia="Calibri"/>
        </w:rPr>
      </w:pPr>
      <w:r w:rsidRPr="003F7CF3">
        <w:rPr>
          <w:rFonts w:eastAsia="Calibri"/>
        </w:rPr>
        <w:t>Beam Clamps for Attaching Threaded Rods or Bolts to Beam Flanges for Hanging Struts or Conduit Hangers:</w:t>
      </w:r>
    </w:p>
    <w:p w14:paraId="25F6C4EB" w14:textId="45E72F4D" w:rsidR="003F7CF3" w:rsidRDefault="00CB4392" w:rsidP="00F52639">
      <w:pPr>
        <w:pStyle w:val="Paragraph1"/>
        <w:rPr>
          <w:rFonts w:eastAsia="Calibri"/>
        </w:rPr>
      </w:pPr>
      <w:r w:rsidRPr="08D697D9">
        <w:rPr>
          <w:rFonts w:eastAsia="Calibri"/>
        </w:rPr>
        <w:t xml:space="preserve">Beam clamps shall be </w:t>
      </w:r>
      <w:r w:rsidR="00E447AE" w:rsidRPr="08D697D9">
        <w:rPr>
          <w:rFonts w:eastAsia="Calibri"/>
        </w:rPr>
        <w:t>stainless</w:t>
      </w:r>
      <w:r w:rsidR="44F14F5D" w:rsidRPr="08D697D9">
        <w:rPr>
          <w:rFonts w:eastAsia="Calibri"/>
        </w:rPr>
        <w:t xml:space="preserve"> </w:t>
      </w:r>
      <w:r w:rsidR="00E447AE" w:rsidRPr="08D697D9">
        <w:rPr>
          <w:rFonts w:eastAsia="Calibri"/>
        </w:rPr>
        <w:t>steel</w:t>
      </w:r>
      <w:r w:rsidRPr="08D697D9">
        <w:rPr>
          <w:rFonts w:eastAsia="Calibri"/>
        </w:rPr>
        <w:t xml:space="preserve"> equipped with </w:t>
      </w:r>
      <w:r w:rsidR="00E447AE" w:rsidRPr="08D697D9">
        <w:rPr>
          <w:rFonts w:eastAsia="Calibri"/>
        </w:rPr>
        <w:t>stainless</w:t>
      </w:r>
      <w:r w:rsidR="698B1C75" w:rsidRPr="08D697D9">
        <w:rPr>
          <w:rFonts w:eastAsia="Calibri"/>
        </w:rPr>
        <w:t xml:space="preserve"> </w:t>
      </w:r>
      <w:r w:rsidR="00E447AE" w:rsidRPr="08D697D9">
        <w:rPr>
          <w:rFonts w:eastAsia="Calibri"/>
        </w:rPr>
        <w:t>steel</w:t>
      </w:r>
      <w:r w:rsidRPr="08D697D9">
        <w:rPr>
          <w:rFonts w:eastAsia="Calibri"/>
        </w:rPr>
        <w:t xml:space="preserve"> square-head set screw, and shall include threaded hole sized for attaching the all-thread rod or threaded bolt.</w:t>
      </w:r>
    </w:p>
    <w:p w14:paraId="65D7381D" w14:textId="77777777" w:rsidR="003F7CF3" w:rsidRDefault="00CB4392" w:rsidP="00F52639">
      <w:pPr>
        <w:pStyle w:val="Paragraph"/>
        <w:rPr>
          <w:rFonts w:eastAsia="Calibri"/>
        </w:rPr>
      </w:pPr>
      <w:r w:rsidRPr="003F7CF3">
        <w:rPr>
          <w:rFonts w:eastAsia="Calibri"/>
        </w:rPr>
        <w:t>Miscellaneous Hardware:</w:t>
      </w:r>
    </w:p>
    <w:p w14:paraId="07191F4A" w14:textId="76E750AE" w:rsidR="003F7CF3" w:rsidRDefault="00CB4392" w:rsidP="32A486F3">
      <w:pPr>
        <w:pStyle w:val="Paragraph1"/>
        <w:rPr>
          <w:rFonts w:eastAsia="Calibri"/>
        </w:rPr>
      </w:pPr>
      <w:r w:rsidRPr="32A486F3">
        <w:rPr>
          <w:rFonts w:eastAsia="Calibri"/>
        </w:rPr>
        <w:t xml:space="preserve">Bolts, screws, and washers shall be </w:t>
      </w:r>
      <w:r w:rsidR="7F8154CC" w:rsidRPr="32A486F3">
        <w:rPr>
          <w:rFonts w:eastAsia="Calibri"/>
        </w:rPr>
        <w:t>stainless steel</w:t>
      </w:r>
      <w:r w:rsidRPr="32A486F3">
        <w:rPr>
          <w:rFonts w:eastAsia="Calibri"/>
        </w:rPr>
        <w:t>.</w:t>
      </w:r>
    </w:p>
    <w:p w14:paraId="68242505" w14:textId="268FC6C2" w:rsidR="003F7CF3" w:rsidRDefault="003F7CF3" w:rsidP="32A486F3">
      <w:pPr>
        <w:pStyle w:val="Subparagrapha"/>
        <w:rPr>
          <w:rFonts w:eastAsia="Calibri"/>
        </w:rPr>
      </w:pPr>
      <w:r>
        <w:t xml:space="preserve">Lock washer or nylon inserts shall be used when vibrations are present. </w:t>
      </w:r>
    </w:p>
    <w:p w14:paraId="475329C6" w14:textId="1942755D" w:rsidR="003F7CF3" w:rsidRDefault="00CB4392" w:rsidP="00F52639">
      <w:pPr>
        <w:pStyle w:val="Paragraph1"/>
        <w:rPr>
          <w:rFonts w:eastAsia="Calibri"/>
        </w:rPr>
      </w:pPr>
      <w:r w:rsidRPr="32A486F3">
        <w:rPr>
          <w:rFonts w:eastAsia="Calibri"/>
        </w:rPr>
        <w:t xml:space="preserve">Hex Nuts: Shall be </w:t>
      </w:r>
      <w:r w:rsidR="7F8154CC" w:rsidRPr="32A486F3">
        <w:rPr>
          <w:rFonts w:eastAsia="Calibri"/>
        </w:rPr>
        <w:t>stainless steel</w:t>
      </w:r>
      <w:r w:rsidR="3433E5AC" w:rsidRPr="32A486F3">
        <w:rPr>
          <w:rFonts w:eastAsia="Calibri"/>
        </w:rPr>
        <w:t>.</w:t>
      </w:r>
    </w:p>
    <w:p w14:paraId="6937263E" w14:textId="7DA54CBB" w:rsidR="003F7CF3" w:rsidRDefault="00CB4392" w:rsidP="00F52639">
      <w:pPr>
        <w:pStyle w:val="Paragraph1"/>
        <w:rPr>
          <w:rFonts w:eastAsia="Calibri"/>
        </w:rPr>
      </w:pPr>
      <w:r w:rsidRPr="32A486F3">
        <w:rPr>
          <w:rFonts w:eastAsia="Calibri"/>
        </w:rPr>
        <w:t xml:space="preserve">Expansion Anchors: </w:t>
      </w:r>
      <w:r w:rsidR="7F8154CC" w:rsidRPr="32A486F3">
        <w:rPr>
          <w:rFonts w:eastAsia="Calibri"/>
        </w:rPr>
        <w:t>Stainless steel</w:t>
      </w:r>
      <w:r w:rsidRPr="32A486F3">
        <w:rPr>
          <w:rFonts w:eastAsia="Calibri"/>
        </w:rPr>
        <w:t xml:space="preserve"> wedge or sleeve type.</w:t>
      </w:r>
    </w:p>
    <w:p w14:paraId="504E67A8" w14:textId="744B705E" w:rsidR="003F7CF3" w:rsidRDefault="00CB4392" w:rsidP="00F52639">
      <w:pPr>
        <w:pStyle w:val="Paragraph1"/>
        <w:rPr>
          <w:rFonts w:eastAsia="Calibri"/>
        </w:rPr>
      </w:pPr>
      <w:r w:rsidRPr="32A486F3">
        <w:rPr>
          <w:rFonts w:eastAsia="Calibri"/>
        </w:rPr>
        <w:t xml:space="preserve">Toggle Bolts: All </w:t>
      </w:r>
      <w:r w:rsidR="7F8154CC" w:rsidRPr="32A486F3">
        <w:rPr>
          <w:rFonts w:eastAsia="Calibri"/>
        </w:rPr>
        <w:t>stainless</w:t>
      </w:r>
      <w:r w:rsidR="27BE3F46" w:rsidRPr="32A486F3">
        <w:rPr>
          <w:rFonts w:eastAsia="Calibri"/>
        </w:rPr>
        <w:t>-</w:t>
      </w:r>
      <w:r w:rsidR="7F8154CC" w:rsidRPr="32A486F3">
        <w:rPr>
          <w:rFonts w:eastAsia="Calibri"/>
        </w:rPr>
        <w:t>steel</w:t>
      </w:r>
      <w:r w:rsidRPr="32A486F3">
        <w:rPr>
          <w:rFonts w:eastAsia="Calibri"/>
        </w:rPr>
        <w:t xml:space="preserve"> springhead type.</w:t>
      </w:r>
    </w:p>
    <w:p w14:paraId="2A34B461" w14:textId="78052D43" w:rsidR="003F7CF3" w:rsidRDefault="00CB4392" w:rsidP="00F52639">
      <w:pPr>
        <w:pStyle w:val="Paragraph"/>
        <w:rPr>
          <w:rFonts w:eastAsia="Calibri"/>
        </w:rPr>
      </w:pPr>
      <w:r w:rsidRPr="32A486F3">
        <w:rPr>
          <w:rFonts w:eastAsia="Calibri"/>
        </w:rPr>
        <w:t xml:space="preserve">Brackets: Fabricated of angles, channels, and other standard structural shapes. </w:t>
      </w:r>
      <w:r w:rsidR="58FC210E" w:rsidRPr="32A486F3">
        <w:rPr>
          <w:rFonts w:eastAsia="Calibri"/>
        </w:rPr>
        <w:t xml:space="preserve"> </w:t>
      </w:r>
      <w:r w:rsidRPr="32A486F3">
        <w:rPr>
          <w:rFonts w:eastAsia="Calibri"/>
        </w:rPr>
        <w:t xml:space="preserve">Connect with welds and machine bolts to form rigid supports. </w:t>
      </w:r>
      <w:r w:rsidR="5BCEC8AC" w:rsidRPr="32A486F3">
        <w:rPr>
          <w:rFonts w:eastAsia="Calibri"/>
        </w:rPr>
        <w:t xml:space="preserve"> </w:t>
      </w:r>
      <w:r w:rsidRPr="32A486F3">
        <w:rPr>
          <w:rFonts w:eastAsia="Calibri"/>
        </w:rPr>
        <w:t>Comply with Section 05 50 00.</w:t>
      </w:r>
    </w:p>
    <w:p w14:paraId="4B93BE75" w14:textId="77777777" w:rsidR="003F7CF3" w:rsidRDefault="00CB4392" w:rsidP="00F52639">
      <w:pPr>
        <w:pStyle w:val="PartDesignation"/>
        <w:rPr>
          <w:rFonts w:eastAsia="Calibri"/>
        </w:rPr>
      </w:pPr>
      <w:r w:rsidRPr="003F7CF3">
        <w:rPr>
          <w:rFonts w:eastAsia="Calibri"/>
        </w:rPr>
        <w:t>EXECUTION</w:t>
      </w:r>
    </w:p>
    <w:p w14:paraId="2B3FB52D" w14:textId="77777777" w:rsidR="003F7CF3" w:rsidRDefault="00CB4392" w:rsidP="00F52639">
      <w:pPr>
        <w:pStyle w:val="ArticleHeading"/>
        <w:rPr>
          <w:rFonts w:eastAsia="Calibri"/>
        </w:rPr>
      </w:pPr>
      <w:r w:rsidRPr="003F7CF3">
        <w:rPr>
          <w:rFonts w:eastAsia="Calibri"/>
        </w:rPr>
        <w:t>INSPECTION</w:t>
      </w:r>
    </w:p>
    <w:p w14:paraId="1154A209" w14:textId="77777777" w:rsidR="003F7CF3" w:rsidRDefault="00CB4392" w:rsidP="00F52639">
      <w:pPr>
        <w:pStyle w:val="Paragraph"/>
        <w:rPr>
          <w:rFonts w:eastAsia="Calibri"/>
        </w:rPr>
      </w:pPr>
      <w:r w:rsidRPr="003F7CF3">
        <w:rPr>
          <w:rFonts w:eastAsia="Calibri"/>
        </w:rPr>
        <w:t xml:space="preserve">Examine conditions under which the Work will be installed and notify Engineer in writing of conditions detrimental to the proper and timely completion of the Work.  </w:t>
      </w:r>
      <w:r w:rsidRPr="00603125">
        <w:rPr>
          <w:rFonts w:eastAsia="Calibri"/>
          <w:b/>
          <w:bCs/>
        </w:rPr>
        <w:t>Do not proceed with the Work until unsatisfactory conditions are corrected.</w:t>
      </w:r>
    </w:p>
    <w:p w14:paraId="236B5D3E" w14:textId="77777777" w:rsidR="003F7CF3" w:rsidRDefault="00CB4392" w:rsidP="00F52639">
      <w:pPr>
        <w:pStyle w:val="ArticleHeading"/>
        <w:rPr>
          <w:rFonts w:eastAsia="Calibri"/>
        </w:rPr>
      </w:pPr>
      <w:r w:rsidRPr="003F7CF3">
        <w:rPr>
          <w:rFonts w:eastAsia="Calibri"/>
        </w:rPr>
        <w:t>INSTALLATION</w:t>
      </w:r>
    </w:p>
    <w:p w14:paraId="5E9D5B1F" w14:textId="77777777" w:rsidR="003F7CF3" w:rsidRDefault="00CB4392" w:rsidP="00F52639">
      <w:pPr>
        <w:pStyle w:val="Paragraph"/>
        <w:rPr>
          <w:rFonts w:eastAsia="Calibri"/>
        </w:rPr>
      </w:pPr>
      <w:r w:rsidRPr="003F7CF3">
        <w:rPr>
          <w:rFonts w:eastAsia="Calibri"/>
        </w:rPr>
        <w:t>Install supporting devices to fasten electrical components securely and permanently in accordance with NEC requirements.</w:t>
      </w:r>
    </w:p>
    <w:p w14:paraId="775F6230" w14:textId="77777777" w:rsidR="003F7CF3" w:rsidRDefault="00CB4392" w:rsidP="00F52639">
      <w:pPr>
        <w:pStyle w:val="Paragraph"/>
        <w:rPr>
          <w:rFonts w:eastAsia="Calibri"/>
        </w:rPr>
      </w:pPr>
      <w:r w:rsidRPr="003F7CF3">
        <w:rPr>
          <w:rFonts w:eastAsia="Calibri"/>
        </w:rPr>
        <w:t xml:space="preserve">Provide hangers and supports for electrical systems with necessary channels, fittings, brackets, and related hardware for mounting and supporting materials and equipment.  Provide anchor systems, concrete inserts, and associated hardware for proper support of electrical systems.  </w:t>
      </w:r>
    </w:p>
    <w:p w14:paraId="62B9E43A" w14:textId="77777777" w:rsidR="003F7CF3" w:rsidRDefault="00CB4392" w:rsidP="00F52639">
      <w:pPr>
        <w:pStyle w:val="Paragraph"/>
        <w:rPr>
          <w:rFonts w:eastAsia="Calibri"/>
        </w:rPr>
      </w:pPr>
      <w:r w:rsidRPr="003F7CF3">
        <w:rPr>
          <w:rFonts w:eastAsia="Calibri"/>
        </w:rPr>
        <w:t>Install equipment and devices on hangers and supports as shown on the Drawings, as specified, and as required.</w:t>
      </w:r>
    </w:p>
    <w:p w14:paraId="4D7962E4" w14:textId="77777777" w:rsidR="003F7CF3" w:rsidRDefault="00CB4392" w:rsidP="00F52639">
      <w:pPr>
        <w:pStyle w:val="Paragraph"/>
        <w:rPr>
          <w:rFonts w:eastAsia="Calibri"/>
        </w:rPr>
      </w:pPr>
      <w:r w:rsidRPr="003F7CF3">
        <w:rPr>
          <w:rFonts w:eastAsia="Calibri"/>
        </w:rPr>
        <w:t>Install hangers and supports level, true, free of rack, and parallel and perpendicular to building walls and floors, so that the hangers and supports are installed in a neat, professional, workmanlike manner.</w:t>
      </w:r>
    </w:p>
    <w:p w14:paraId="7143DA6E" w14:textId="77777777" w:rsidR="003F7CF3" w:rsidRDefault="00CB4392" w:rsidP="00F52639">
      <w:pPr>
        <w:pStyle w:val="Paragraph"/>
        <w:rPr>
          <w:rFonts w:eastAsia="Calibri"/>
        </w:rPr>
      </w:pPr>
      <w:r w:rsidRPr="003F7CF3">
        <w:rPr>
          <w:rFonts w:eastAsia="Calibri"/>
        </w:rPr>
        <w:t>Holes in suspended ceilings for rods for hangers and supports and other equipment shall be provided adjacent to bars, where possible, to facilitate removal of ceiling panels.</w:t>
      </w:r>
    </w:p>
    <w:p w14:paraId="30ACC46E" w14:textId="6CB5979D" w:rsidR="003F7CF3" w:rsidRDefault="00CB4392" w:rsidP="00F52639">
      <w:pPr>
        <w:pStyle w:val="Paragraph"/>
        <w:rPr>
          <w:rFonts w:eastAsia="Calibri"/>
        </w:rPr>
      </w:pPr>
      <w:r w:rsidRPr="003F7CF3">
        <w:rPr>
          <w:rFonts w:eastAsia="Calibri"/>
        </w:rPr>
        <w:t>Coordinate installation of hangers and supports with equipment, cabinets, consoles, panels, enclosures, boxes, conduit, cable tray, wireway, busway, cable</w:t>
      </w:r>
      <w:r w:rsidR="004B5F38">
        <w:rPr>
          <w:rFonts w:eastAsia="Calibri"/>
        </w:rPr>
        <w:t xml:space="preserve"> </w:t>
      </w:r>
      <w:r w:rsidRPr="003F7CF3">
        <w:rPr>
          <w:rFonts w:eastAsia="Calibri"/>
        </w:rPr>
        <w:t>bus, piping, ductwork, lighting fixtures, and other systems and equipment.  Locate hangers and supports clear of interferences and access ways.</w:t>
      </w:r>
    </w:p>
    <w:p w14:paraId="0E6AFDBE" w14:textId="77777777" w:rsidR="003F7CF3" w:rsidRDefault="00CB4392" w:rsidP="00F52639">
      <w:pPr>
        <w:pStyle w:val="Paragraph"/>
        <w:rPr>
          <w:rFonts w:eastAsia="Calibri"/>
        </w:rPr>
      </w:pPr>
      <w:r w:rsidRPr="003F7CF3">
        <w:rPr>
          <w:rFonts w:eastAsia="Calibri"/>
        </w:rPr>
        <w:t>Mounting of Conduit:</w:t>
      </w:r>
    </w:p>
    <w:p w14:paraId="367FEC0C" w14:textId="7D3A6AA4" w:rsidR="003F7CF3" w:rsidRDefault="00CB4392" w:rsidP="00F52639">
      <w:pPr>
        <w:pStyle w:val="Paragraph1"/>
        <w:rPr>
          <w:rFonts w:eastAsia="Calibri"/>
        </w:rPr>
      </w:pPr>
      <w:r w:rsidRPr="32A486F3">
        <w:rPr>
          <w:rFonts w:eastAsia="Calibri"/>
        </w:rPr>
        <w:t>Provide spac</w:t>
      </w:r>
      <w:r w:rsidR="322F448C" w:rsidRPr="32A486F3">
        <w:rPr>
          <w:rFonts w:eastAsia="Calibri"/>
        </w:rPr>
        <w:t>ing</w:t>
      </w:r>
      <w:r w:rsidRPr="32A486F3">
        <w:rPr>
          <w:rFonts w:eastAsia="Calibri"/>
        </w:rPr>
        <w:t xml:space="preserve"> of not less than 1/4-inch between conduit surfaces and abutting or near surfaces except struts, cable trays, steel beams, and columns.</w:t>
      </w:r>
    </w:p>
    <w:p w14:paraId="30528A01" w14:textId="77777777" w:rsidR="003F7CF3" w:rsidRDefault="00CB4392" w:rsidP="00F52639">
      <w:pPr>
        <w:pStyle w:val="Paragraph1"/>
        <w:rPr>
          <w:rFonts w:eastAsia="Calibri"/>
        </w:rPr>
      </w:pPr>
      <w:r w:rsidRPr="003F7CF3">
        <w:rPr>
          <w:rFonts w:eastAsia="Calibri"/>
        </w:rPr>
        <w:lastRenderedPageBreak/>
        <w:t>Fasten conduit to struts, cable trays, steel beams, and columns using specified clamps and straps as shown, specified, and required.</w:t>
      </w:r>
    </w:p>
    <w:p w14:paraId="55D2E80A" w14:textId="77777777" w:rsidR="003F7CF3" w:rsidRDefault="00CB4392" w:rsidP="00F52639">
      <w:pPr>
        <w:pStyle w:val="Paragraph1"/>
        <w:rPr>
          <w:rFonts w:eastAsia="Calibri"/>
        </w:rPr>
      </w:pPr>
      <w:r w:rsidRPr="003F7CF3">
        <w:rPr>
          <w:rFonts w:eastAsia="Calibri"/>
        </w:rPr>
        <w:t>Devices shall be compatible with size of conduit and type of support.  Following installation, size identification shall be visible and legible.</w:t>
      </w:r>
    </w:p>
    <w:p w14:paraId="61A101B3" w14:textId="77777777" w:rsidR="003F7CF3" w:rsidRDefault="00CB4392" w:rsidP="00F52639">
      <w:pPr>
        <w:pStyle w:val="Paragraph1"/>
        <w:rPr>
          <w:rFonts w:eastAsia="Calibri"/>
        </w:rPr>
      </w:pPr>
      <w:r w:rsidRPr="003F7CF3">
        <w:rPr>
          <w:rFonts w:eastAsia="Calibri"/>
        </w:rPr>
        <w:t>If supporting conduit to precast hollow core ceilings, install anchors in accordance with ceiling manufacturer.</w:t>
      </w:r>
    </w:p>
    <w:p w14:paraId="7EE80B81" w14:textId="77777777" w:rsidR="003F7CF3" w:rsidRDefault="00CB4392" w:rsidP="00F52639">
      <w:pPr>
        <w:pStyle w:val="Paragraph"/>
        <w:rPr>
          <w:rFonts w:eastAsia="Calibri"/>
        </w:rPr>
      </w:pPr>
      <w:r w:rsidRPr="003F7CF3">
        <w:rPr>
          <w:rFonts w:eastAsia="Calibri"/>
        </w:rPr>
        <w:t>Raceway Supports:</w:t>
      </w:r>
    </w:p>
    <w:p w14:paraId="190C0DE6" w14:textId="77777777" w:rsidR="003F7CF3" w:rsidRDefault="00CB4392" w:rsidP="00F52639">
      <w:pPr>
        <w:pStyle w:val="Paragraph1"/>
        <w:rPr>
          <w:rFonts w:eastAsia="Calibri"/>
        </w:rPr>
      </w:pPr>
      <w:r w:rsidRPr="003F7CF3">
        <w:rPr>
          <w:rFonts w:eastAsia="Calibri"/>
        </w:rPr>
        <w:t>Conform to manufacturer's recommendations for selection and installation of supports.</w:t>
      </w:r>
    </w:p>
    <w:p w14:paraId="4BA14433" w14:textId="646E2C56" w:rsidR="003F7CF3" w:rsidRDefault="44390287" w:rsidP="00F52639">
      <w:pPr>
        <w:pStyle w:val="Paragraph1"/>
        <w:rPr>
          <w:rFonts w:eastAsia="Calibri"/>
        </w:rPr>
      </w:pPr>
      <w:r w:rsidRPr="08D697D9">
        <w:rPr>
          <w:rFonts w:eastAsia="Calibri"/>
        </w:rPr>
        <w:t>The s</w:t>
      </w:r>
      <w:r w:rsidR="00CB4392" w:rsidRPr="08D697D9">
        <w:rPr>
          <w:rFonts w:eastAsia="Calibri"/>
        </w:rPr>
        <w:t xml:space="preserve">trength of each support shall be adequate to carry present and future load multiplied by safety factor of at least four. Where this determination results in </w:t>
      </w:r>
      <w:r w:rsidR="43395CC9" w:rsidRPr="08D697D9">
        <w:rPr>
          <w:rFonts w:eastAsia="Calibri"/>
        </w:rPr>
        <w:t xml:space="preserve">a </w:t>
      </w:r>
      <w:r w:rsidR="00CB4392" w:rsidRPr="08D697D9">
        <w:rPr>
          <w:rFonts w:eastAsia="Calibri"/>
        </w:rPr>
        <w:t>safety allowance of less than 200 lbs</w:t>
      </w:r>
      <w:r w:rsidR="004B5F38" w:rsidRPr="08D697D9">
        <w:rPr>
          <w:rFonts w:eastAsia="Calibri"/>
        </w:rPr>
        <w:t>.</w:t>
      </w:r>
      <w:r w:rsidR="00CB4392" w:rsidRPr="08D697D9">
        <w:rPr>
          <w:rFonts w:eastAsia="Calibri"/>
        </w:rPr>
        <w:t>, provide additional strength until there is minimum of 200 lbs</w:t>
      </w:r>
      <w:r w:rsidR="4DA17892" w:rsidRPr="08D697D9">
        <w:rPr>
          <w:rFonts w:eastAsia="Calibri"/>
        </w:rPr>
        <w:t>.</w:t>
      </w:r>
      <w:r w:rsidR="00CB4392" w:rsidRPr="08D697D9">
        <w:rPr>
          <w:rFonts w:eastAsia="Calibri"/>
        </w:rPr>
        <w:t xml:space="preserve"> safety allowance in strength of each support.</w:t>
      </w:r>
    </w:p>
    <w:p w14:paraId="27006C53" w14:textId="77777777" w:rsidR="003F7CF3" w:rsidRDefault="00CB4392" w:rsidP="00F52639">
      <w:pPr>
        <w:pStyle w:val="Paragraph1"/>
        <w:rPr>
          <w:rFonts w:eastAsia="Calibri"/>
        </w:rPr>
      </w:pPr>
      <w:r w:rsidRPr="003F7CF3">
        <w:rPr>
          <w:rFonts w:eastAsia="Calibri"/>
        </w:rPr>
        <w:t>Install individual and multiple (trapeze) raceway hangers and riser clamps as necessary to support raceways. Provide U-bolts, clamps, attachments, and other hardware necessary for hanger assembly and for securing hanger rods and conduits.</w:t>
      </w:r>
    </w:p>
    <w:p w14:paraId="78E91FBE" w14:textId="77777777" w:rsidR="003F7CF3" w:rsidRDefault="00CB4392" w:rsidP="00F52639">
      <w:pPr>
        <w:pStyle w:val="Paragraph1"/>
        <w:rPr>
          <w:rFonts w:eastAsia="Calibri"/>
        </w:rPr>
      </w:pPr>
      <w:r w:rsidRPr="003F7CF3">
        <w:rPr>
          <w:rFonts w:eastAsia="Calibri"/>
        </w:rPr>
        <w:t>Support parallel runs of horizontal raceways together on trapeze-type hangers.</w:t>
      </w:r>
    </w:p>
    <w:p w14:paraId="2413B29C" w14:textId="6A77DA1A" w:rsidR="003F7CF3" w:rsidRDefault="00CB4392" w:rsidP="00F52639">
      <w:pPr>
        <w:pStyle w:val="Paragraph1"/>
        <w:rPr>
          <w:rFonts w:eastAsia="Calibri"/>
        </w:rPr>
      </w:pPr>
      <w:r w:rsidRPr="003F7CF3">
        <w:rPr>
          <w:rFonts w:eastAsia="Calibri"/>
        </w:rPr>
        <w:t>Support individual horizontal raceways by separate pipe hangers. Spring steel fasteners may be used in lieu of hangers only for 1 in. and smaller raceways serving lighting and receptacle branch circuits above suspended ceilings only. For hanger rods with spring steel fasteners, use 1/4 in. dia</w:t>
      </w:r>
      <w:r w:rsidR="004B5F38">
        <w:rPr>
          <w:rFonts w:eastAsia="Calibri"/>
        </w:rPr>
        <w:t>.</w:t>
      </w:r>
      <w:r w:rsidRPr="003F7CF3">
        <w:rPr>
          <w:rFonts w:eastAsia="Calibri"/>
        </w:rPr>
        <w:t xml:space="preserve"> or larger threaded steel. Use spring steel fasteners that are specifically designed for supporting single conduits or tubing.</w:t>
      </w:r>
    </w:p>
    <w:p w14:paraId="75E41431" w14:textId="77777777" w:rsidR="003F7CF3" w:rsidRDefault="00CB4392" w:rsidP="00F52639">
      <w:pPr>
        <w:pStyle w:val="Paragraph1"/>
        <w:rPr>
          <w:rFonts w:eastAsia="Calibri"/>
        </w:rPr>
      </w:pPr>
      <w:r w:rsidRPr="003F7CF3">
        <w:rPr>
          <w:rFonts w:eastAsia="Calibri"/>
        </w:rPr>
        <w:t>In vertical runs, arrange support so load produced by weight of raceway and enclosed conductors is carried entirely by conduit supports with no weight load on raceway terminals.</w:t>
      </w:r>
    </w:p>
    <w:p w14:paraId="20475477" w14:textId="04056CA7" w:rsidR="003F7CF3" w:rsidRPr="003F7CF3" w:rsidRDefault="00CB4392" w:rsidP="00F52639">
      <w:pPr>
        <w:pStyle w:val="Paragraph"/>
        <w:rPr>
          <w:rFonts w:eastAsia="Calibri"/>
        </w:rPr>
      </w:pPr>
      <w:r w:rsidRPr="003F7CF3">
        <w:rPr>
          <w:rFonts w:eastAsia="Calibri"/>
        </w:rPr>
        <w:t>Supports for Cabinets, Consoles, Panels, Enclosures, and Boxes:</w:t>
      </w:r>
    </w:p>
    <w:p w14:paraId="46D982ED" w14:textId="77777777" w:rsidR="003F7CF3" w:rsidRPr="00A246EF" w:rsidRDefault="003F7CF3" w:rsidP="00F52639">
      <w:pPr>
        <w:pStyle w:val="NTS"/>
      </w:pPr>
      <w:r>
        <w:t>*********************************************************************************************</w:t>
      </w:r>
    </w:p>
    <w:p w14:paraId="218088CE" w14:textId="77777777" w:rsidR="003F7CF3" w:rsidRDefault="003F7CF3" w:rsidP="00F52639">
      <w:pPr>
        <w:pStyle w:val="NTS0"/>
        <w:rPr>
          <w:rFonts w:eastAsia="Calibri"/>
        </w:rPr>
      </w:pPr>
      <w:r>
        <w:rPr>
          <w:rFonts w:eastAsia="Calibri"/>
        </w:rPr>
        <w:t>NTS: When the project has multiple prime contracts, coordinate paragraph “1”, below, with section 01 11 00, Summary of Work, relative to the contract that will provide concrete housekeeping pads.  Typically the general Contractor provides all concrete work under division 03, Concrete.</w:t>
      </w:r>
    </w:p>
    <w:p w14:paraId="10EF493E" w14:textId="5B0CFDFB" w:rsidR="003F7CF3" w:rsidRPr="003F7CF3" w:rsidRDefault="003F7CF3" w:rsidP="00F52639">
      <w:pPr>
        <w:pStyle w:val="NTS"/>
      </w:pPr>
      <w:r>
        <w:t>*********************************************************************************************</w:t>
      </w:r>
    </w:p>
    <w:p w14:paraId="045910B7" w14:textId="42D64D82" w:rsidR="003F7CF3" w:rsidRDefault="00CB4392" w:rsidP="00F52639">
      <w:pPr>
        <w:pStyle w:val="Paragraph1"/>
        <w:rPr>
          <w:rFonts w:eastAsia="Calibri"/>
        </w:rPr>
      </w:pPr>
      <w:r w:rsidRPr="08D697D9">
        <w:rPr>
          <w:rFonts w:eastAsia="Calibri"/>
        </w:rPr>
        <w:t xml:space="preserve">Freestanding: Unless otherwise specified or shown on the Drawings, provide support for floor-mounted equipment, cabinets, consoles, panels, enclosures, and boxes.  Such supports shall be </w:t>
      </w:r>
      <w:r w:rsidR="00CB3026" w:rsidRPr="08D697D9">
        <w:rPr>
          <w:rFonts w:eastAsia="Calibri"/>
        </w:rPr>
        <w:t>3.5-inch-high</w:t>
      </w:r>
      <w:r w:rsidRPr="08D697D9">
        <w:rPr>
          <w:rFonts w:eastAsia="Calibri"/>
        </w:rPr>
        <w:t xml:space="preserve"> concrete equipment base with a </w:t>
      </w:r>
      <w:r w:rsidR="004B5F38" w:rsidRPr="08D697D9">
        <w:rPr>
          <w:rFonts w:eastAsia="Calibri"/>
        </w:rPr>
        <w:t>45-degree</w:t>
      </w:r>
      <w:r w:rsidRPr="08D697D9">
        <w:rPr>
          <w:rFonts w:eastAsia="Calibri"/>
        </w:rPr>
        <w:t xml:space="preserve"> chamfered edge.  Base shall extend two inches beyond outside dimensions of equipment on all sides.</w:t>
      </w:r>
    </w:p>
    <w:p w14:paraId="085BAE88" w14:textId="0715D3D1" w:rsidR="003F7CF3" w:rsidRDefault="00CB4392" w:rsidP="00F52639">
      <w:pPr>
        <w:pStyle w:val="Paragraph1"/>
        <w:rPr>
          <w:rFonts w:eastAsia="Calibri"/>
        </w:rPr>
      </w:pPr>
      <w:r w:rsidRPr="08D697D9">
        <w:rPr>
          <w:rFonts w:eastAsia="Calibri"/>
        </w:rPr>
        <w:t xml:space="preserve">Wall-Mounted: </w:t>
      </w:r>
      <w:r w:rsidR="7F8154CC" w:rsidRPr="08D697D9">
        <w:rPr>
          <w:rFonts w:eastAsia="Calibri"/>
        </w:rPr>
        <w:t>Stainless steel</w:t>
      </w:r>
    </w:p>
    <w:p w14:paraId="027F4FB6" w14:textId="5D2D5E4C" w:rsidR="003F7CF3" w:rsidRDefault="00CB4392" w:rsidP="00F52639">
      <w:pPr>
        <w:pStyle w:val="Subparagrapha"/>
        <w:rPr>
          <w:rFonts w:eastAsia="Calibri"/>
        </w:rPr>
      </w:pPr>
      <w:r w:rsidRPr="32A486F3">
        <w:rPr>
          <w:rFonts w:eastAsia="Calibri"/>
        </w:rPr>
        <w:t>Provide spac</w:t>
      </w:r>
      <w:r w:rsidR="5BEB64DA" w:rsidRPr="32A486F3">
        <w:rPr>
          <w:rFonts w:eastAsia="Calibri"/>
        </w:rPr>
        <w:t>ing of</w:t>
      </w:r>
      <w:r w:rsidRPr="32A486F3">
        <w:rPr>
          <w:rFonts w:eastAsia="Calibri"/>
        </w:rPr>
        <w:t xml:space="preserve"> not less than 1/4-inch between cabinets, consoles, panels, enclosures, and boxes and the surface on which each is mounted.  Provide non-metallic or </w:t>
      </w:r>
      <w:r w:rsidR="07CD512F" w:rsidRPr="32A486F3">
        <w:rPr>
          <w:rFonts w:eastAsia="Calibri"/>
        </w:rPr>
        <w:t>stainless-steel</w:t>
      </w:r>
      <w:r w:rsidRPr="32A486F3">
        <w:rPr>
          <w:rFonts w:eastAsia="Calibri"/>
        </w:rPr>
        <w:t xml:space="preserve"> spacers as required.</w:t>
      </w:r>
    </w:p>
    <w:p w14:paraId="0E0E2320" w14:textId="77777777" w:rsidR="003F7CF3" w:rsidRDefault="00CB4392" w:rsidP="00F52639">
      <w:pPr>
        <w:pStyle w:val="Subparagrapha"/>
        <w:rPr>
          <w:rFonts w:eastAsia="Calibri"/>
        </w:rPr>
      </w:pPr>
      <w:r w:rsidRPr="003F7CF3">
        <w:rPr>
          <w:rFonts w:eastAsia="Calibri"/>
        </w:rPr>
        <w:t>Do not mount equipment, enclosures, panels, and boxes directly to beams or columns.  Mount struts to beams or columns using beam clamps, and mount equipment, enclosures, panels, and boxes to the struts.</w:t>
      </w:r>
    </w:p>
    <w:p w14:paraId="0B959E8A" w14:textId="119443CD" w:rsidR="003F7CF3" w:rsidRDefault="00CB4392" w:rsidP="00F52639">
      <w:pPr>
        <w:pStyle w:val="Paragraph1"/>
        <w:rPr>
          <w:rFonts w:eastAsia="Calibri"/>
        </w:rPr>
      </w:pPr>
      <w:r w:rsidRPr="08D697D9">
        <w:rPr>
          <w:rFonts w:eastAsia="Calibri"/>
        </w:rPr>
        <w:t xml:space="preserve">Floor Stand Rack: </w:t>
      </w:r>
      <w:r w:rsidR="7F8154CC" w:rsidRPr="08D697D9">
        <w:rPr>
          <w:rFonts w:eastAsia="Calibri"/>
        </w:rPr>
        <w:t>Stainless steel</w:t>
      </w:r>
      <w:r w:rsidRPr="08D697D9">
        <w:rPr>
          <w:rFonts w:eastAsia="Calibri"/>
        </w:rPr>
        <w:t xml:space="preserve"> </w:t>
      </w:r>
    </w:p>
    <w:p w14:paraId="39AEA451" w14:textId="77777777" w:rsidR="003F7CF3" w:rsidRDefault="00CB4392" w:rsidP="00F52639">
      <w:pPr>
        <w:pStyle w:val="Subparagrapha"/>
        <w:rPr>
          <w:rFonts w:eastAsia="Calibri"/>
        </w:rPr>
      </w:pPr>
      <w:r w:rsidRPr="003F7CF3">
        <w:rPr>
          <w:rFonts w:eastAsia="Calibri"/>
        </w:rPr>
        <w:t>Where equipment, cabinets, consoles, panels, enclosures, and boxes cannot be wall-mounted, provide an independent floor stand rack.</w:t>
      </w:r>
    </w:p>
    <w:p w14:paraId="74E92C81" w14:textId="77777777" w:rsidR="003F7CF3" w:rsidRDefault="00CB4392" w:rsidP="00F52639">
      <w:pPr>
        <w:pStyle w:val="Subparagrapha"/>
        <w:rPr>
          <w:rFonts w:eastAsia="Calibri"/>
        </w:rPr>
      </w:pPr>
      <w:r w:rsidRPr="003F7CF3">
        <w:rPr>
          <w:rFonts w:eastAsia="Calibri"/>
        </w:rPr>
        <w:lastRenderedPageBreak/>
        <w:t>Floor stand rack shall consist of struts, plates, brackets, connection fittings, braces, accessories, and hardware assembled in a rigid framework suitable for mounting of intended materials and equipment.</w:t>
      </w:r>
    </w:p>
    <w:p w14:paraId="50A40C03" w14:textId="77777777" w:rsidR="003F7CF3" w:rsidRDefault="00CB4392" w:rsidP="00F52639">
      <w:pPr>
        <w:pStyle w:val="Subparagrapha"/>
        <w:rPr>
          <w:rFonts w:eastAsia="Calibri"/>
        </w:rPr>
      </w:pPr>
      <w:r w:rsidRPr="003F7CF3">
        <w:rPr>
          <w:rFonts w:eastAsia="Calibri"/>
        </w:rPr>
        <w:t>Equip floor stand racks with brackets and bases for rigidly mounting the framework to the ceiling or floor, as applicable; or equip floor stand racks with beam clamps, angle plates, washers, and bolts for fastening to beam flanges, as applicable.</w:t>
      </w:r>
    </w:p>
    <w:p w14:paraId="6EB14704" w14:textId="77777777" w:rsidR="003F7CF3" w:rsidRDefault="00CB4392" w:rsidP="00F52639">
      <w:pPr>
        <w:pStyle w:val="Subparagrapha"/>
        <w:rPr>
          <w:rFonts w:eastAsia="Calibri"/>
        </w:rPr>
      </w:pPr>
      <w:r w:rsidRPr="003F7CF3">
        <w:rPr>
          <w:rFonts w:eastAsia="Calibri"/>
        </w:rPr>
        <w:t>When equipment, cabinets, consoles, panels, enclosures, and boxes weigh more than 100 pounds:</w:t>
      </w:r>
    </w:p>
    <w:p w14:paraId="20F9414C" w14:textId="77777777" w:rsidR="003F7CF3" w:rsidRDefault="00CB4392" w:rsidP="00F52639">
      <w:pPr>
        <w:pStyle w:val="Subparagraph1"/>
        <w:rPr>
          <w:rFonts w:eastAsia="Calibri"/>
        </w:rPr>
      </w:pPr>
      <w:r w:rsidRPr="003F7CF3">
        <w:rPr>
          <w:rFonts w:eastAsia="Calibri"/>
        </w:rPr>
        <w:t>Main vertical supports of floor stand rack assemblies shall be back-to-back struts.</w:t>
      </w:r>
    </w:p>
    <w:p w14:paraId="0F70896B" w14:textId="77777777" w:rsidR="003F7CF3" w:rsidRDefault="00CB4392" w:rsidP="00F52639">
      <w:pPr>
        <w:pStyle w:val="Subparagraph1"/>
        <w:rPr>
          <w:rFonts w:eastAsia="Calibri"/>
        </w:rPr>
      </w:pPr>
      <w:r w:rsidRPr="003F7CF3">
        <w:rPr>
          <w:rFonts w:eastAsia="Calibri"/>
        </w:rPr>
        <w:t>Bracing, clamping and anchoring of each floor stand rack shall be sufficient to ensure rigidity of the floor stand rack with the intended equipment, enclosures, conduit, cable tray, busway, cable bus, and wireway installed.  Floor stand racks shall not be deflected more than 1/8-inch by a 100-pound force applied at any point on the floor stand rack in any direction.</w:t>
      </w:r>
    </w:p>
    <w:p w14:paraId="3E4127F4" w14:textId="77777777" w:rsidR="003F7CF3" w:rsidRDefault="00CB4392" w:rsidP="00F52639">
      <w:pPr>
        <w:pStyle w:val="Paragraph"/>
        <w:rPr>
          <w:rFonts w:eastAsia="Calibri"/>
        </w:rPr>
      </w:pPr>
      <w:r w:rsidRPr="003F7CF3">
        <w:rPr>
          <w:rFonts w:eastAsia="Calibri"/>
        </w:rPr>
        <w:t xml:space="preserve">Drilling into beams or columns is not allowed unless authorized by Engineer. </w:t>
      </w:r>
    </w:p>
    <w:p w14:paraId="396D7816" w14:textId="77777777" w:rsidR="003F7CF3" w:rsidRDefault="00CB4392" w:rsidP="00F52639">
      <w:pPr>
        <w:pStyle w:val="Paragraph"/>
        <w:rPr>
          <w:rFonts w:eastAsia="Calibri"/>
        </w:rPr>
      </w:pPr>
      <w:r w:rsidRPr="003F7CF3">
        <w:rPr>
          <w:rFonts w:eastAsia="Calibri"/>
        </w:rPr>
        <w:t xml:space="preserve">Tighten nuts and bolts to the manufacturer’s recommended torque values. </w:t>
      </w:r>
    </w:p>
    <w:p w14:paraId="06F1D11F" w14:textId="77777777" w:rsidR="003F7CF3" w:rsidRDefault="00CB4392" w:rsidP="00F52639">
      <w:pPr>
        <w:pStyle w:val="Paragraph"/>
        <w:rPr>
          <w:rFonts w:eastAsia="Calibri"/>
        </w:rPr>
      </w:pPr>
      <w:r w:rsidRPr="003F7CF3">
        <w:rPr>
          <w:rFonts w:eastAsia="Calibri"/>
        </w:rPr>
        <w:t xml:space="preserve">Field Cutting: </w:t>
      </w:r>
    </w:p>
    <w:p w14:paraId="6F2955A7" w14:textId="77777777" w:rsidR="003F7CF3" w:rsidRDefault="00CB4392" w:rsidP="00F52639">
      <w:pPr>
        <w:pStyle w:val="Paragraph1"/>
        <w:rPr>
          <w:rFonts w:eastAsia="Calibri"/>
        </w:rPr>
      </w:pPr>
      <w:r w:rsidRPr="003F7CF3">
        <w:rPr>
          <w:rFonts w:eastAsia="Calibri"/>
        </w:rPr>
        <w:t xml:space="preserve">Cut edges of strut and hanger rod shall have rounded corners, edges beveled, and burrs removed.  If field cutting the strut is required, use clean, sharp, dedicated tools.  Remove oil, shavings, burrs, and other residue of cuttings prior to installation.  </w:t>
      </w:r>
    </w:p>
    <w:p w14:paraId="14F8577D" w14:textId="77777777" w:rsidR="003F7CF3" w:rsidRDefault="00CB4392" w:rsidP="00F52639">
      <w:pPr>
        <w:pStyle w:val="Paragraph1"/>
        <w:rPr>
          <w:rFonts w:eastAsia="Calibri"/>
        </w:rPr>
      </w:pPr>
      <w:r w:rsidRPr="003F7CF3">
        <w:rPr>
          <w:rFonts w:eastAsia="Calibri"/>
        </w:rPr>
        <w:t>Coatings: To prevent corrosion:</w:t>
      </w:r>
    </w:p>
    <w:p w14:paraId="5CA3A91B" w14:textId="77777777" w:rsidR="003F7CF3" w:rsidRDefault="00CB4392" w:rsidP="00F52639">
      <w:pPr>
        <w:pStyle w:val="Subparagrapha"/>
        <w:rPr>
          <w:rFonts w:eastAsia="Calibri"/>
        </w:rPr>
      </w:pPr>
      <w:r w:rsidRPr="003F7CF3">
        <w:rPr>
          <w:rFonts w:eastAsia="Calibri"/>
        </w:rPr>
        <w:t>Coat cut edges with zinc-rich paint.  Provide protective end cap.</w:t>
      </w:r>
    </w:p>
    <w:p w14:paraId="4C68473F" w14:textId="04164B8B" w:rsidR="003F7CF3" w:rsidRDefault="00CB4392" w:rsidP="00F52639">
      <w:pPr>
        <w:pStyle w:val="Subparagrapha"/>
        <w:rPr>
          <w:rFonts w:eastAsia="Calibri"/>
        </w:rPr>
      </w:pPr>
      <w:r w:rsidRPr="003F7CF3">
        <w:rPr>
          <w:rFonts w:eastAsia="Calibri"/>
        </w:rPr>
        <w:t xml:space="preserve">Bitumatic paint shall be used for aluminum in </w:t>
      </w:r>
      <w:r w:rsidR="007434C1">
        <w:rPr>
          <w:rFonts w:eastAsia="Calibri"/>
        </w:rPr>
        <w:t xml:space="preserve">and/or installed in contact with </w:t>
      </w:r>
      <w:r w:rsidR="007434C1" w:rsidRPr="003F7CF3">
        <w:rPr>
          <w:rFonts w:eastAsia="Calibri"/>
        </w:rPr>
        <w:t>concrete</w:t>
      </w:r>
      <w:r w:rsidRPr="003F7CF3">
        <w:rPr>
          <w:rFonts w:eastAsia="Calibri"/>
        </w:rPr>
        <w:t>.</w:t>
      </w:r>
    </w:p>
    <w:p w14:paraId="666E4256" w14:textId="77777777" w:rsidR="003F7CF3" w:rsidRDefault="00CB4392" w:rsidP="00F52639">
      <w:pPr>
        <w:pStyle w:val="Paragraph"/>
        <w:rPr>
          <w:rFonts w:eastAsia="Calibri"/>
        </w:rPr>
      </w:pPr>
      <w:r w:rsidRPr="003F7CF3">
        <w:rPr>
          <w:rFonts w:eastAsia="Calibri"/>
        </w:rPr>
        <w:t>Miscellaneous Supports: Support miscellaneous electrical components as required to produce same structural safety factors as specified for raceway supports. Install metal channel racks for mounting cabinets, panelboards, disconnects, control enclosures, pull boxes, junction boxes, transformers, and other devices.</w:t>
      </w:r>
    </w:p>
    <w:p w14:paraId="16E24E40" w14:textId="77777777" w:rsidR="003F7CF3" w:rsidRDefault="00CB4392" w:rsidP="00F52639">
      <w:pPr>
        <w:pStyle w:val="Paragraph"/>
        <w:rPr>
          <w:rFonts w:eastAsia="Calibri"/>
        </w:rPr>
      </w:pPr>
      <w:r w:rsidRPr="003F7CF3">
        <w:rPr>
          <w:rFonts w:eastAsia="Calibri"/>
        </w:rPr>
        <w:t>Fastening: Unless otherwise indicated, fasten electrical items and their supporting hardware securely to building structure, including but not limited to conduits, raceways, cables, cable trays, busways, cabinets, panelboards, transformers, boxes, disconnect switches, and control components in accordance with following:</w:t>
      </w:r>
    </w:p>
    <w:p w14:paraId="5AA170BD" w14:textId="77777777" w:rsidR="003F7CF3" w:rsidRDefault="00CB4392" w:rsidP="00F52639">
      <w:pPr>
        <w:pStyle w:val="Paragraph1"/>
        <w:rPr>
          <w:rFonts w:eastAsia="Calibri"/>
        </w:rPr>
      </w:pPr>
      <w:r w:rsidRPr="003F7CF3">
        <w:rPr>
          <w:rFonts w:eastAsia="Calibri"/>
        </w:rPr>
        <w:t>Fasten by means of wood screws or screw-type nails on wood, toggle bolts on hollow masonry units, concrete inserts or expansion bolts on concrete or solid masonry, and machine screws, welded threaded studs, or spring-tension clamps on steel. Threaded studs driven by powder charge and provided with lock washers and nuts may be used instead of expansion bolts and machine or wood screws. Do not weld conduit, pipe straps, or items other than threaded studs to steel structures. In partitions of light steel construction, use sheet metal screws.</w:t>
      </w:r>
    </w:p>
    <w:p w14:paraId="20B24AD4" w14:textId="77777777" w:rsidR="003F7CF3" w:rsidRDefault="00CB4392" w:rsidP="00F52639">
      <w:pPr>
        <w:pStyle w:val="Paragraph1"/>
        <w:rPr>
          <w:rFonts w:eastAsia="Calibri"/>
        </w:rPr>
      </w:pPr>
      <w:r w:rsidRPr="003F7CF3">
        <w:rPr>
          <w:rFonts w:eastAsia="Calibri"/>
        </w:rPr>
        <w:t>Holes cut in concrete shall not cut main reinforcing bars. Fill holes that are not used.</w:t>
      </w:r>
    </w:p>
    <w:p w14:paraId="1A917828" w14:textId="2FDF32F2" w:rsidR="00373E9E" w:rsidRPr="003F7CF3" w:rsidRDefault="00CB4392" w:rsidP="00F52639">
      <w:pPr>
        <w:pStyle w:val="Paragraph1"/>
        <w:rPr>
          <w:rFonts w:eastAsia="Calibri"/>
        </w:rPr>
      </w:pPr>
      <w:r w:rsidRPr="003F7CF3">
        <w:rPr>
          <w:rFonts w:eastAsia="Calibri"/>
        </w:rPr>
        <w:t>Load applied to any fastener shall not exceed 25% of proof test load. Use vibration- and shock- resistant fasteners for attachments to concrete slabs.</w:t>
      </w:r>
    </w:p>
    <w:p w14:paraId="01F8F60E" w14:textId="77777777" w:rsidR="00373E9E" w:rsidRDefault="00CB4392" w:rsidP="00F52639">
      <w:pPr>
        <w:pStyle w:val="EndofSection"/>
        <w:rPr>
          <w:rFonts w:eastAsia="Calibri"/>
        </w:rPr>
      </w:pPr>
      <w:r>
        <w:rPr>
          <w:rFonts w:eastAsia="Calibri"/>
        </w:rPr>
        <w:t>+ + END OF SECTION + +</w:t>
      </w:r>
    </w:p>
    <w:p w14:paraId="470439B2" w14:textId="77777777" w:rsidR="00373E9E" w:rsidRDefault="00373E9E" w:rsidP="007029BB">
      <w:pPr>
        <w:spacing w:after="120"/>
        <w:jc w:val="center"/>
        <w:sectPr w:rsidR="00373E9E" w:rsidSect="008D00BF">
          <w:headerReference w:type="default" r:id="rId20"/>
          <w:footerReference w:type="default" r:id="rId21"/>
          <w:pgSz w:w="12240" w:h="15840"/>
          <w:pgMar w:top="1440" w:right="1440" w:bottom="1440" w:left="1440" w:header="545" w:footer="545" w:gutter="0"/>
          <w:pgNumType w:start="1"/>
          <w:cols w:space="708"/>
        </w:sectPr>
      </w:pPr>
    </w:p>
    <w:p w14:paraId="4085ECDB" w14:textId="4FFBF520" w:rsidR="00373E9E" w:rsidRPr="006E520E" w:rsidRDefault="00CB4392" w:rsidP="006E520E">
      <w:pPr>
        <w:pStyle w:val="Heading1"/>
      </w:pPr>
      <w:bookmarkStart w:id="6" w:name="Section8"/>
      <w:bookmarkEnd w:id="6"/>
      <w:r w:rsidRPr="006E520E">
        <w:rPr>
          <w:rStyle w:val="SpecNumber"/>
        </w:rPr>
        <w:lastRenderedPageBreak/>
        <w:t>26 05 33</w:t>
      </w:r>
      <w:r w:rsidR="006E520E" w:rsidRPr="006E520E">
        <w:br/>
      </w:r>
      <w:r w:rsidRPr="006E520E">
        <w:rPr>
          <w:rStyle w:val="SpecName"/>
        </w:rPr>
        <w:t>RACEWAYS AND BOXES FOR ELECTRICAL SYSTEMS</w:t>
      </w:r>
    </w:p>
    <w:p w14:paraId="64B3F109" w14:textId="19D645A2" w:rsidR="006E520E" w:rsidRPr="006E520E" w:rsidRDefault="006E520E" w:rsidP="006E520E">
      <w:pPr>
        <w:pStyle w:val="Version"/>
        <w:rPr>
          <w:rFonts w:eastAsia="Calibri"/>
        </w:rPr>
      </w:pPr>
      <w:r>
        <w:rPr>
          <w:rFonts w:eastAsia="Calibri"/>
        </w:rPr>
        <w:t>v. 3.21</w:t>
      </w:r>
    </w:p>
    <w:p w14:paraId="67DD0C17" w14:textId="77777777" w:rsidR="00B859C6" w:rsidRPr="006E520E" w:rsidRDefault="00CB4392" w:rsidP="00AD6FCE">
      <w:pPr>
        <w:pStyle w:val="PartDesignation"/>
        <w:numPr>
          <w:ilvl w:val="0"/>
          <w:numId w:val="10"/>
        </w:numPr>
        <w:rPr>
          <w:rFonts w:eastAsia="Calibri"/>
        </w:rPr>
      </w:pPr>
      <w:r w:rsidRPr="006E520E">
        <w:rPr>
          <w:rFonts w:eastAsia="Calibri"/>
        </w:rPr>
        <w:t>GENERAL</w:t>
      </w:r>
    </w:p>
    <w:p w14:paraId="063751ED" w14:textId="77777777" w:rsidR="00B859C6" w:rsidRDefault="00CB4392" w:rsidP="006E520E">
      <w:pPr>
        <w:pStyle w:val="ArticleHeading"/>
        <w:rPr>
          <w:rFonts w:eastAsia="Calibri"/>
        </w:rPr>
      </w:pPr>
      <w:r w:rsidRPr="00B859C6">
        <w:rPr>
          <w:rFonts w:eastAsia="Calibri"/>
        </w:rPr>
        <w:t>DESCRIPTION</w:t>
      </w:r>
    </w:p>
    <w:p w14:paraId="2236FBB4" w14:textId="77777777" w:rsidR="00B859C6" w:rsidRDefault="00CB4392" w:rsidP="006E520E">
      <w:pPr>
        <w:pStyle w:val="Paragraph"/>
        <w:rPr>
          <w:rFonts w:eastAsia="Calibri"/>
        </w:rPr>
      </w:pPr>
      <w:r w:rsidRPr="00B859C6">
        <w:rPr>
          <w:rFonts w:eastAsia="Calibri"/>
        </w:rPr>
        <w:t>Scope:</w:t>
      </w:r>
    </w:p>
    <w:p w14:paraId="5A35BAEF" w14:textId="76F10CB1" w:rsidR="00B859C6" w:rsidRPr="00B859C6" w:rsidRDefault="00CB4392" w:rsidP="006E520E">
      <w:pPr>
        <w:pStyle w:val="Paragraph1"/>
        <w:rPr>
          <w:rFonts w:eastAsia="Calibri"/>
        </w:rPr>
      </w:pPr>
      <w:r w:rsidRPr="00B859C6">
        <w:rPr>
          <w:rFonts w:eastAsia="Calibri"/>
        </w:rPr>
        <w:t>Contractor shall provide all labor, materials, equipment, and incidentals shown, specified, and required to furnish and install conduit and fittings to form complete, coordinated and grounded raceway systems.</w:t>
      </w:r>
    </w:p>
    <w:p w14:paraId="2BA4C2DF" w14:textId="77777777" w:rsidR="00B859C6" w:rsidRPr="00A246EF" w:rsidRDefault="00B859C6" w:rsidP="006E520E">
      <w:pPr>
        <w:pStyle w:val="NTS"/>
      </w:pPr>
      <w:r>
        <w:t>*********************************************************************************************</w:t>
      </w:r>
    </w:p>
    <w:p w14:paraId="6AD4A7C5" w14:textId="1BC9DA71" w:rsidR="00B859C6" w:rsidRDefault="00B859C6" w:rsidP="006E520E">
      <w:pPr>
        <w:pStyle w:val="NTS0"/>
        <w:rPr>
          <w:rFonts w:eastAsia="Calibri"/>
        </w:rPr>
      </w:pPr>
      <w:r>
        <w:rPr>
          <w:rFonts w:eastAsia="Calibri"/>
        </w:rPr>
        <w:t>NTS: Retain paragraph “2” below when conduit routings are not detailed on the Drawings.  The level of detail may vary with project and Owner requirements; however, detailed routings are usually not included for Work within buildings but should be included for exterior areas and tanks.</w:t>
      </w:r>
    </w:p>
    <w:p w14:paraId="74D1B1F4" w14:textId="7B352AB2" w:rsidR="00B859C6" w:rsidRPr="00B859C6" w:rsidRDefault="00B859C6" w:rsidP="006E520E">
      <w:pPr>
        <w:pStyle w:val="NTS"/>
      </w:pPr>
      <w:r>
        <w:t>*********************************************************************************************</w:t>
      </w:r>
    </w:p>
    <w:p w14:paraId="745A7AE7" w14:textId="5C35F0EC" w:rsidR="00B859C6" w:rsidRPr="00B859C6" w:rsidRDefault="00CB4392" w:rsidP="006E520E">
      <w:pPr>
        <w:pStyle w:val="Paragraph1"/>
        <w:rPr>
          <w:rFonts w:eastAsia="Calibri"/>
        </w:rPr>
      </w:pPr>
      <w:r w:rsidRPr="08D697D9">
        <w:rPr>
          <w:rFonts w:eastAsia="Calibri"/>
        </w:rPr>
        <w:t>When specific, detailed conduit routings for various systems within buildings and other areas are not be shown on the Drawings, Contractor shall establish routings based on single-line, riser, and interconnection diagrams and other information on the Drawings.  Contractor shall provide for the proper installation of conduits in each system</w:t>
      </w:r>
      <w:r w:rsidR="5BD7FD07" w:rsidRPr="08D697D9">
        <w:rPr>
          <w:rFonts w:eastAsia="Calibri"/>
        </w:rPr>
        <w:t>.</w:t>
      </w:r>
    </w:p>
    <w:p w14:paraId="6FB59F67" w14:textId="77777777" w:rsidR="00B859C6" w:rsidRPr="00A246EF" w:rsidRDefault="00B859C6" w:rsidP="006E520E">
      <w:pPr>
        <w:pStyle w:val="NTS"/>
      </w:pPr>
      <w:r>
        <w:t>*********************************************************************************************</w:t>
      </w:r>
    </w:p>
    <w:p w14:paraId="25B1189F" w14:textId="77777777" w:rsidR="00B859C6" w:rsidRDefault="00B859C6" w:rsidP="006E520E">
      <w:pPr>
        <w:pStyle w:val="NTS0"/>
        <w:rPr>
          <w:rFonts w:eastAsia="Calibri"/>
        </w:rPr>
      </w:pPr>
      <w:r>
        <w:rPr>
          <w:rFonts w:eastAsia="Calibri"/>
        </w:rPr>
        <w:t>NTS: Edit conduit types and application below to suit the Project.  Coordinate with Plant.</w:t>
      </w:r>
    </w:p>
    <w:p w14:paraId="2E864298" w14:textId="5A8EC4A3" w:rsidR="00B859C6" w:rsidRPr="00B859C6" w:rsidRDefault="00B859C6" w:rsidP="006E520E">
      <w:pPr>
        <w:pStyle w:val="NTS"/>
      </w:pPr>
      <w:r>
        <w:t>*********************************************************************************************</w:t>
      </w:r>
    </w:p>
    <w:p w14:paraId="645CE374" w14:textId="77777777" w:rsidR="00B859C6" w:rsidRDefault="00CB4392" w:rsidP="006E520E">
      <w:pPr>
        <w:pStyle w:val="Paragraph1"/>
        <w:rPr>
          <w:rFonts w:eastAsia="Calibri"/>
        </w:rPr>
      </w:pPr>
      <w:r w:rsidRPr="00B859C6">
        <w:rPr>
          <w:rFonts w:eastAsia="Calibri"/>
        </w:rPr>
        <w:t>Conduit types and the installation methods shall comply with the following, unless otherwise shown or indicated in the Contract Documents:</w:t>
      </w:r>
    </w:p>
    <w:p w14:paraId="451DD950" w14:textId="58EAFF96" w:rsidR="00B859C6" w:rsidRDefault="00CB4392" w:rsidP="006E520E">
      <w:pPr>
        <w:pStyle w:val="Subparagrapha"/>
        <w:rPr>
          <w:rFonts w:eastAsia="Calibri"/>
        </w:rPr>
      </w:pPr>
      <w:r w:rsidRPr="00B859C6">
        <w:rPr>
          <w:rFonts w:eastAsia="Calibri"/>
        </w:rPr>
        <w:t xml:space="preserve">Use rigid aluminum </w:t>
      </w:r>
      <w:r w:rsidR="00B859C6" w:rsidRPr="00B859C6">
        <w:rPr>
          <w:rFonts w:eastAsia="Calibri"/>
        </w:rPr>
        <w:t>conduit for</w:t>
      </w:r>
      <w:r w:rsidRPr="00B859C6">
        <w:rPr>
          <w:rFonts w:eastAsia="Calibri"/>
        </w:rPr>
        <w:t xml:space="preserve"> exposed indoor conduit runs in non-corrosive areas.  </w:t>
      </w:r>
    </w:p>
    <w:p w14:paraId="7DBA10E8" w14:textId="77777777" w:rsidR="00B859C6" w:rsidRDefault="00CB4392" w:rsidP="006E520E">
      <w:pPr>
        <w:pStyle w:val="Subparagrapha"/>
        <w:rPr>
          <w:rFonts w:eastAsia="Calibri"/>
        </w:rPr>
      </w:pPr>
      <w:r w:rsidRPr="00B859C6">
        <w:rPr>
          <w:rFonts w:eastAsia="Calibri"/>
        </w:rPr>
        <w:t>Use PVC-coated rigid steel for exposed exterior conduit runs in hazardous, wet, and corrosive locations.</w:t>
      </w:r>
    </w:p>
    <w:p w14:paraId="2638FD8C" w14:textId="77777777" w:rsidR="00B859C6" w:rsidRDefault="00CB4392" w:rsidP="006E520E">
      <w:pPr>
        <w:pStyle w:val="Subparagrapha"/>
        <w:rPr>
          <w:rFonts w:eastAsia="Calibri"/>
        </w:rPr>
      </w:pPr>
      <w:r w:rsidRPr="00B859C6">
        <w:rPr>
          <w:rFonts w:eastAsia="Calibri"/>
        </w:rPr>
        <w:t>Use PVC-coated rigid steel or rigid aluminum conduit for exposed interior conduit runs in hazardous, wet, and corrosive locations.</w:t>
      </w:r>
    </w:p>
    <w:p w14:paraId="20251425" w14:textId="11DE1358" w:rsidR="00B859C6" w:rsidRDefault="00CB4392" w:rsidP="006E520E">
      <w:pPr>
        <w:pStyle w:val="Subparagrapha"/>
        <w:rPr>
          <w:rFonts w:eastAsia="Calibri"/>
        </w:rPr>
      </w:pPr>
      <w:r w:rsidRPr="08D697D9">
        <w:rPr>
          <w:rFonts w:eastAsia="Calibri"/>
        </w:rPr>
        <w:t>Use PVC-coated rigid steel conduit for individual conduits direct</w:t>
      </w:r>
      <w:r w:rsidR="7275C3A1" w:rsidRPr="08D697D9">
        <w:rPr>
          <w:rFonts w:eastAsia="Calibri"/>
        </w:rPr>
        <w:t>ly</w:t>
      </w:r>
      <w:r w:rsidRPr="08D697D9">
        <w:rPr>
          <w:rFonts w:eastAsia="Calibri"/>
        </w:rPr>
        <w:t xml:space="preserve"> in the ground.</w:t>
      </w:r>
    </w:p>
    <w:p w14:paraId="7051C606" w14:textId="77777777" w:rsidR="00B859C6" w:rsidRDefault="00CB4392" w:rsidP="006E520E">
      <w:pPr>
        <w:pStyle w:val="Subparagrapha"/>
        <w:rPr>
          <w:rFonts w:eastAsia="Calibri"/>
        </w:rPr>
      </w:pPr>
      <w:r w:rsidRPr="00B859C6">
        <w:rPr>
          <w:rFonts w:eastAsia="Calibri"/>
        </w:rPr>
        <w:t>Use Schedule 40 PVC conduit for concrete-encased duct bank runs.</w:t>
      </w:r>
    </w:p>
    <w:p w14:paraId="65D9FAF3" w14:textId="77777777" w:rsidR="00B859C6" w:rsidRDefault="00CB4392" w:rsidP="006E520E">
      <w:pPr>
        <w:pStyle w:val="Subparagrapha"/>
        <w:rPr>
          <w:rFonts w:eastAsia="Calibri"/>
        </w:rPr>
      </w:pPr>
      <w:r w:rsidRPr="00B859C6">
        <w:rPr>
          <w:rFonts w:eastAsia="Calibri"/>
        </w:rPr>
        <w:t>Use PVC coated rigid steel conduit for transition from duct bank.</w:t>
      </w:r>
    </w:p>
    <w:p w14:paraId="404237EA" w14:textId="77777777" w:rsidR="00B859C6" w:rsidRDefault="00CB4392" w:rsidP="006E520E">
      <w:pPr>
        <w:pStyle w:val="Subparagrapha"/>
        <w:rPr>
          <w:rFonts w:eastAsia="Calibri"/>
        </w:rPr>
      </w:pPr>
      <w:r w:rsidRPr="00B859C6">
        <w:rPr>
          <w:rFonts w:eastAsia="Calibri"/>
        </w:rPr>
        <w:t>Use Schedule 40 PVC conduit for conduit runs embedded in structural concrete slabs. Use PVC coated rigid steel conduit for transition from duct bank.</w:t>
      </w:r>
    </w:p>
    <w:p w14:paraId="3916DE90" w14:textId="7D1AF517" w:rsidR="00B859C6" w:rsidRPr="00B859C6" w:rsidRDefault="00CB4392" w:rsidP="006E520E">
      <w:pPr>
        <w:pStyle w:val="Subparagrapha"/>
        <w:rPr>
          <w:rFonts w:eastAsia="Calibri"/>
        </w:rPr>
      </w:pPr>
      <w:r w:rsidRPr="32A486F3">
        <w:rPr>
          <w:rFonts w:eastAsia="Calibri"/>
        </w:rPr>
        <w:t xml:space="preserve">Use Schedule 40 PVC conduit for conduit runs buried below grade where identified within the construction documents. </w:t>
      </w:r>
      <w:r w:rsidR="50DD13E2" w:rsidRPr="32A486F3">
        <w:rPr>
          <w:rFonts w:eastAsia="Calibri"/>
        </w:rPr>
        <w:t xml:space="preserve"> </w:t>
      </w:r>
      <w:r w:rsidRPr="32A486F3">
        <w:rPr>
          <w:rFonts w:eastAsia="Calibri"/>
        </w:rPr>
        <w:t>Use PVC coated rigid steel conduit elbows for transitioning to and from Schedule 40 PVC conduit below grade.</w:t>
      </w:r>
    </w:p>
    <w:p w14:paraId="2AB0E642" w14:textId="77777777" w:rsidR="00B859C6" w:rsidRPr="00A246EF" w:rsidRDefault="00B859C6" w:rsidP="006E520E">
      <w:pPr>
        <w:pStyle w:val="NTS"/>
      </w:pPr>
      <w:r>
        <w:t>*********************************************************************************************</w:t>
      </w:r>
    </w:p>
    <w:p w14:paraId="5F7E4BBD" w14:textId="651ED1A8" w:rsidR="00B859C6" w:rsidRDefault="00B859C6" w:rsidP="006E520E">
      <w:pPr>
        <w:pStyle w:val="NTS0"/>
        <w:rPr>
          <w:rFonts w:eastAsia="Calibri"/>
        </w:rPr>
      </w:pPr>
      <w:r w:rsidRPr="6143E691">
        <w:rPr>
          <w:rFonts w:eastAsia="Calibri"/>
        </w:rPr>
        <w:t>NTS: Edit paragraph “i” below to suit the project.  Coordinate with section 26 29 23, Low-Voltage Variable Frequency Drives, and other “noise sensitive” requirements and edit accordingly.  Delete paragraph “</w:t>
      </w:r>
      <w:r w:rsidR="00E447AE" w:rsidRPr="6143E691">
        <w:rPr>
          <w:rFonts w:eastAsia="Calibri"/>
        </w:rPr>
        <w:t>i</w:t>
      </w:r>
      <w:r w:rsidRPr="6143E691">
        <w:rPr>
          <w:rFonts w:eastAsia="Calibri"/>
        </w:rPr>
        <w:t>” if not required.</w:t>
      </w:r>
    </w:p>
    <w:p w14:paraId="0774E63A" w14:textId="0B2C82BB" w:rsidR="00B859C6" w:rsidRPr="00B859C6" w:rsidRDefault="00B859C6" w:rsidP="006E520E">
      <w:pPr>
        <w:pStyle w:val="NTS"/>
      </w:pPr>
      <w:r>
        <w:t>*********************************************************************************************</w:t>
      </w:r>
    </w:p>
    <w:p w14:paraId="19444CD0" w14:textId="0544F3B6" w:rsidR="00B859C6" w:rsidRDefault="00CB4392" w:rsidP="006E520E">
      <w:pPr>
        <w:pStyle w:val="Subparagrapha"/>
        <w:rPr>
          <w:rFonts w:eastAsia="Calibri"/>
        </w:rPr>
      </w:pPr>
      <w:r w:rsidRPr="32A486F3">
        <w:rPr>
          <w:rFonts w:eastAsia="Calibri"/>
        </w:rPr>
        <w:t xml:space="preserve">Use rigid steel conduit for industrial control systems (ICS), system control and data acquisition (SCADA) systems, and communication systems, regardless of the installation.  </w:t>
      </w:r>
    </w:p>
    <w:p w14:paraId="4E583109" w14:textId="18206447" w:rsidR="00B859C6" w:rsidRDefault="00CB4392" w:rsidP="32A486F3">
      <w:pPr>
        <w:pStyle w:val="Subparagraph1"/>
        <w:rPr>
          <w:rFonts w:eastAsia="Calibri"/>
        </w:rPr>
      </w:pPr>
      <w:r>
        <w:t xml:space="preserve">Conduit shall be </w:t>
      </w:r>
      <w:r w:rsidR="10266A7C">
        <w:t>PVC-coated rigid steel</w:t>
      </w:r>
      <w:r>
        <w:t xml:space="preserve"> in hazardous, wet, and corrosive locations. </w:t>
      </w:r>
    </w:p>
    <w:p w14:paraId="7C42221B" w14:textId="3CE19CAE" w:rsidR="00B859C6" w:rsidRDefault="00CB4392" w:rsidP="32A486F3">
      <w:pPr>
        <w:pStyle w:val="Subparagraph1"/>
        <w:rPr>
          <w:rFonts w:eastAsia="Calibri"/>
        </w:rPr>
      </w:pPr>
      <w:r>
        <w:lastRenderedPageBreak/>
        <w:t>Conduit shall be rigid steel conduit in the duct bank applications.</w:t>
      </w:r>
    </w:p>
    <w:p w14:paraId="7BDEE4F9" w14:textId="77777777" w:rsidR="00B859C6" w:rsidRDefault="00CB4392" w:rsidP="006E520E">
      <w:pPr>
        <w:pStyle w:val="Paragraph"/>
        <w:rPr>
          <w:rFonts w:eastAsia="Calibri"/>
        </w:rPr>
      </w:pPr>
      <w:r w:rsidRPr="00B859C6">
        <w:rPr>
          <w:rFonts w:eastAsia="Calibri"/>
        </w:rPr>
        <w:t>Coordination:</w:t>
      </w:r>
    </w:p>
    <w:p w14:paraId="111B92F7" w14:textId="77777777" w:rsidR="00B859C6" w:rsidRDefault="00CB4392" w:rsidP="006E520E">
      <w:pPr>
        <w:pStyle w:val="Paragraph1"/>
        <w:rPr>
          <w:rFonts w:eastAsia="Calibri"/>
        </w:rPr>
      </w:pPr>
      <w:r w:rsidRPr="00B859C6">
        <w:rPr>
          <w:rFonts w:eastAsia="Calibri"/>
        </w:rPr>
        <w:t>Conduit runs shown are diagrammatic.  Coordinate conduit installation with piping, ductwork, light fixtures, and other systems and equipment and locate to avoid interferences.</w:t>
      </w:r>
    </w:p>
    <w:p w14:paraId="64938B52" w14:textId="11E2E1C3" w:rsidR="00B859C6" w:rsidRDefault="00CB4392" w:rsidP="006E520E">
      <w:pPr>
        <w:pStyle w:val="Paragraph1"/>
        <w:rPr>
          <w:rFonts w:eastAsia="Calibri"/>
        </w:rPr>
      </w:pPr>
      <w:r w:rsidRPr="00B859C6">
        <w:rPr>
          <w:rFonts w:eastAsia="Calibri"/>
        </w:rPr>
        <w:t xml:space="preserve">For conduits to be embedded in concrete slabs, confirm adequate slab thickness and coordinate location of conduits with placement of reinforcing steel, </w:t>
      </w:r>
      <w:r w:rsidR="00EE67DF" w:rsidRPr="00B859C6">
        <w:rPr>
          <w:rFonts w:eastAsia="Calibri"/>
        </w:rPr>
        <w:t>water stops</w:t>
      </w:r>
      <w:r w:rsidRPr="00B859C6">
        <w:rPr>
          <w:rFonts w:eastAsia="Calibri"/>
        </w:rPr>
        <w:t>, expansion joints, and other features of the concrete slab.</w:t>
      </w:r>
    </w:p>
    <w:p w14:paraId="51A7607D" w14:textId="7E3596A8" w:rsidR="00B859C6" w:rsidRPr="00B859C6" w:rsidRDefault="00CB4392" w:rsidP="006E520E">
      <w:pPr>
        <w:pStyle w:val="Paragraph"/>
        <w:rPr>
          <w:rFonts w:eastAsia="Calibri"/>
        </w:rPr>
      </w:pPr>
      <w:r w:rsidRPr="00B859C6">
        <w:rPr>
          <w:rFonts w:eastAsia="Calibri"/>
        </w:rPr>
        <w:t>Related Sections:</w:t>
      </w:r>
    </w:p>
    <w:p w14:paraId="0CEBA33C" w14:textId="77777777" w:rsidR="00B859C6" w:rsidRPr="00A246EF" w:rsidRDefault="00B859C6" w:rsidP="006E520E">
      <w:pPr>
        <w:pStyle w:val="NTS"/>
      </w:pPr>
      <w:r>
        <w:t>*********************************************************************************************</w:t>
      </w:r>
    </w:p>
    <w:p w14:paraId="46E1FB28" w14:textId="77777777" w:rsidR="00B859C6" w:rsidRDefault="00B859C6" w:rsidP="006E520E">
      <w:pPr>
        <w:pStyle w:val="NTS0"/>
        <w:rPr>
          <w:rFonts w:eastAsia="Calibri"/>
        </w:rPr>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w:t>
      </w:r>
    </w:p>
    <w:p w14:paraId="511AD1B3" w14:textId="666CF682" w:rsidR="00B859C6" w:rsidRPr="00B859C6" w:rsidRDefault="00B859C6" w:rsidP="006E520E">
      <w:pPr>
        <w:pStyle w:val="NTS"/>
      </w:pPr>
      <w:r>
        <w:t>*********************************************************************************************</w:t>
      </w:r>
    </w:p>
    <w:p w14:paraId="3CDB2C08" w14:textId="77777777" w:rsidR="00B859C6" w:rsidRDefault="00CB4392" w:rsidP="006E520E">
      <w:pPr>
        <w:pStyle w:val="Paragraph1"/>
        <w:rPr>
          <w:rFonts w:eastAsia="Calibri"/>
        </w:rPr>
      </w:pPr>
      <w:r w:rsidRPr="00B859C6">
        <w:rPr>
          <w:rFonts w:eastAsia="Calibri"/>
        </w:rPr>
        <w:t>Section 26 05 05, General Provisions for Electrical Systems.</w:t>
      </w:r>
    </w:p>
    <w:p w14:paraId="7EAA095A" w14:textId="77777777" w:rsidR="00B859C6" w:rsidRDefault="00CB4392" w:rsidP="006E520E">
      <w:pPr>
        <w:pStyle w:val="Paragraph1"/>
        <w:rPr>
          <w:rFonts w:eastAsia="Calibri"/>
        </w:rPr>
      </w:pPr>
      <w:r w:rsidRPr="00B859C6">
        <w:rPr>
          <w:rFonts w:eastAsia="Calibri"/>
        </w:rPr>
        <w:t>Section 26 05 29, Hangers and Supports for Electrical Systems.</w:t>
      </w:r>
    </w:p>
    <w:p w14:paraId="30EB01D9" w14:textId="29764903" w:rsidR="005E5BA3" w:rsidRDefault="005E5BA3" w:rsidP="006E520E">
      <w:pPr>
        <w:pStyle w:val="Paragraph1"/>
        <w:rPr>
          <w:rFonts w:eastAsia="Calibri"/>
        </w:rPr>
      </w:pPr>
      <w:r>
        <w:rPr>
          <w:rFonts w:eastAsia="Calibri"/>
        </w:rPr>
        <w:t>Section 26 05 43, Underground Ducts and Raceways for Electrical Systems.</w:t>
      </w:r>
    </w:p>
    <w:p w14:paraId="0D9544D1" w14:textId="77777777" w:rsidR="00B859C6" w:rsidRDefault="00CB4392" w:rsidP="006E520E">
      <w:pPr>
        <w:pStyle w:val="Paragraph1"/>
        <w:rPr>
          <w:rFonts w:eastAsia="Calibri"/>
        </w:rPr>
      </w:pPr>
      <w:r w:rsidRPr="00B859C6">
        <w:rPr>
          <w:rFonts w:eastAsia="Calibri"/>
        </w:rPr>
        <w:t>Section 26 05 53, Identification for Electrical Systems.</w:t>
      </w:r>
    </w:p>
    <w:p w14:paraId="6C227AD6" w14:textId="58F17716" w:rsidR="00B859C6" w:rsidRDefault="00CB4392" w:rsidP="006E520E">
      <w:pPr>
        <w:pStyle w:val="Paragraph1"/>
        <w:rPr>
          <w:rFonts w:eastAsia="Calibri"/>
        </w:rPr>
      </w:pPr>
      <w:r w:rsidRPr="00B859C6">
        <w:rPr>
          <w:rFonts w:eastAsia="Calibri"/>
        </w:rPr>
        <w:t>Section 31 00 05 Trenching and Earthwork</w:t>
      </w:r>
      <w:r w:rsidR="005E5BA3">
        <w:rPr>
          <w:rFonts w:eastAsia="Calibri"/>
        </w:rPr>
        <w:t>.</w:t>
      </w:r>
    </w:p>
    <w:p w14:paraId="089F1CFB" w14:textId="77777777" w:rsidR="00B859C6" w:rsidRDefault="00CB4392" w:rsidP="006E520E">
      <w:pPr>
        <w:pStyle w:val="Paragraph1"/>
        <w:rPr>
          <w:rFonts w:eastAsia="Calibri"/>
        </w:rPr>
      </w:pPr>
      <w:r w:rsidRPr="00B859C6">
        <w:rPr>
          <w:rFonts w:eastAsia="Calibri"/>
        </w:rPr>
        <w:t>Section 32 12 16, Asphalt Paving.</w:t>
      </w:r>
    </w:p>
    <w:p w14:paraId="6CFBDBE9" w14:textId="77777777" w:rsidR="004632AF" w:rsidRPr="00E0760D" w:rsidRDefault="004632AF" w:rsidP="004632AF">
      <w:pPr>
        <w:pStyle w:val="Paragraph1"/>
        <w:rPr>
          <w:rFonts w:eastAsia="Calibri"/>
        </w:rPr>
      </w:pPr>
      <w:r>
        <w:rPr>
          <w:rFonts w:eastAsia="Calibri" w:cs="Calibri"/>
        </w:rPr>
        <w:t>Section 33 32 19, Public Utility Wastewater Pumping Stations.</w:t>
      </w:r>
    </w:p>
    <w:p w14:paraId="43759D9D" w14:textId="5664EE82" w:rsidR="004632AF" w:rsidRDefault="004632AF" w:rsidP="006E520E">
      <w:pPr>
        <w:pStyle w:val="Paragraph1"/>
        <w:rPr>
          <w:rFonts w:eastAsia="Calibri"/>
        </w:rPr>
      </w:pPr>
      <w:r>
        <w:rPr>
          <w:rFonts w:eastAsia="Calibri"/>
        </w:rPr>
        <w:t xml:space="preserve">Section </w:t>
      </w:r>
      <w:r w:rsidR="00050202">
        <w:rPr>
          <w:rFonts w:eastAsia="Calibri"/>
        </w:rPr>
        <w:t>(--1--).</w:t>
      </w:r>
    </w:p>
    <w:p w14:paraId="78579E22" w14:textId="77777777" w:rsidR="00B859C6" w:rsidRDefault="00CB4392" w:rsidP="006E520E">
      <w:pPr>
        <w:pStyle w:val="ArticleHeading"/>
        <w:rPr>
          <w:rFonts w:eastAsia="Calibri"/>
        </w:rPr>
      </w:pPr>
      <w:r w:rsidRPr="00B859C6">
        <w:rPr>
          <w:rFonts w:eastAsia="Calibri"/>
        </w:rPr>
        <w:t>MEASUREMENT AND PAYMENT</w:t>
      </w:r>
    </w:p>
    <w:p w14:paraId="24A8C484" w14:textId="77777777" w:rsidR="00B859C6" w:rsidRDefault="00CB4392" w:rsidP="006E520E">
      <w:pPr>
        <w:pStyle w:val="Paragraph"/>
        <w:rPr>
          <w:rFonts w:eastAsia="Calibri"/>
        </w:rPr>
      </w:pPr>
      <w:r w:rsidRPr="00B859C6">
        <w:rPr>
          <w:rFonts w:eastAsia="Calibri"/>
        </w:rPr>
        <w:t xml:space="preserve">This item is to be included in overall Project cost and not bid as a separate Work item.  </w:t>
      </w:r>
    </w:p>
    <w:p w14:paraId="535EC2AE" w14:textId="21FE7000" w:rsidR="00B859C6" w:rsidRPr="00B859C6" w:rsidRDefault="00CB4392" w:rsidP="006E520E">
      <w:pPr>
        <w:pStyle w:val="ArticleHeading"/>
        <w:rPr>
          <w:rFonts w:eastAsia="Calibri"/>
        </w:rPr>
      </w:pPr>
      <w:r w:rsidRPr="00B859C6">
        <w:rPr>
          <w:rFonts w:eastAsia="Calibri"/>
        </w:rPr>
        <w:t>REFERENCES</w:t>
      </w:r>
    </w:p>
    <w:p w14:paraId="24D96595" w14:textId="77777777" w:rsidR="00B859C6" w:rsidRPr="00A246EF" w:rsidRDefault="00B859C6" w:rsidP="006E520E">
      <w:pPr>
        <w:pStyle w:val="NTS"/>
      </w:pPr>
      <w:r>
        <w:t>*********************************************************************************************</w:t>
      </w:r>
    </w:p>
    <w:p w14:paraId="431AD8E6" w14:textId="77777777" w:rsidR="00B859C6" w:rsidRDefault="00B859C6" w:rsidP="006E520E">
      <w:pPr>
        <w:pStyle w:val="NTS0"/>
        <w:rPr>
          <w:rFonts w:eastAsia="Calibri"/>
        </w:rPr>
      </w:pPr>
      <w:r>
        <w:rPr>
          <w:rFonts w:eastAsia="Calibri"/>
        </w:rPr>
        <w:t>NTS: Retain applicable standards and add others as required.</w:t>
      </w:r>
    </w:p>
    <w:p w14:paraId="39F91CFA" w14:textId="7C0C09D9" w:rsidR="00B859C6" w:rsidRPr="00B859C6" w:rsidRDefault="00B859C6" w:rsidP="006E520E">
      <w:pPr>
        <w:pStyle w:val="NTS"/>
      </w:pPr>
      <w:r>
        <w:t>*********************************************************************************************</w:t>
      </w:r>
    </w:p>
    <w:p w14:paraId="72722842" w14:textId="77777777" w:rsidR="00B859C6" w:rsidRDefault="00CB4392" w:rsidP="006E520E">
      <w:pPr>
        <w:pStyle w:val="Paragraph"/>
        <w:rPr>
          <w:rFonts w:eastAsia="Calibri"/>
        </w:rPr>
      </w:pPr>
      <w:r w:rsidRPr="00B859C6">
        <w:rPr>
          <w:rFonts w:eastAsia="Calibri"/>
        </w:rPr>
        <w:t>Standards referenced in this Section are:</w:t>
      </w:r>
    </w:p>
    <w:p w14:paraId="36FBFE3D" w14:textId="77777777" w:rsidR="00B859C6" w:rsidRDefault="00CB4392" w:rsidP="006E520E">
      <w:pPr>
        <w:pStyle w:val="Paragraph1"/>
        <w:rPr>
          <w:rFonts w:eastAsia="Calibri"/>
        </w:rPr>
      </w:pPr>
      <w:r w:rsidRPr="00B859C6">
        <w:rPr>
          <w:rFonts w:eastAsia="Calibri"/>
        </w:rPr>
        <w:t>AASHTO, Standard Specifications for Highway Bridges.</w:t>
      </w:r>
    </w:p>
    <w:p w14:paraId="5A98E158" w14:textId="77777777" w:rsidR="00B859C6" w:rsidRDefault="00CB4392" w:rsidP="006E520E">
      <w:pPr>
        <w:pStyle w:val="Paragraph1"/>
        <w:rPr>
          <w:rFonts w:eastAsia="Calibri"/>
        </w:rPr>
      </w:pPr>
      <w:r w:rsidRPr="00B859C6">
        <w:rPr>
          <w:rFonts w:eastAsia="Calibri"/>
        </w:rPr>
        <w:t>ANSI C80.1, Standard for Rigid Electrical Steel Conduit (ERSC).</w:t>
      </w:r>
    </w:p>
    <w:p w14:paraId="0CDB6DEE" w14:textId="77777777" w:rsidR="00B859C6" w:rsidRDefault="00CB4392" w:rsidP="006E520E">
      <w:pPr>
        <w:pStyle w:val="Paragraph1"/>
        <w:rPr>
          <w:rFonts w:eastAsia="Calibri"/>
        </w:rPr>
      </w:pPr>
      <w:r w:rsidRPr="00B859C6">
        <w:rPr>
          <w:rFonts w:eastAsia="Calibri"/>
        </w:rPr>
        <w:t>ANSI/NEMA FB1, Fittings, Cast Metal Boxes, and Conduit Bodies for Conduit, Electrical Metallic Tubing and Cable.</w:t>
      </w:r>
    </w:p>
    <w:p w14:paraId="3A9A2F11" w14:textId="77777777" w:rsidR="00B859C6" w:rsidRDefault="00CB4392" w:rsidP="006E520E">
      <w:pPr>
        <w:pStyle w:val="Paragraph1"/>
        <w:rPr>
          <w:rFonts w:eastAsia="Calibri"/>
        </w:rPr>
      </w:pPr>
      <w:r w:rsidRPr="00B859C6">
        <w:rPr>
          <w:rFonts w:eastAsia="Calibri"/>
        </w:rPr>
        <w:t>NEMA TC3, Polyvinyl Chloride (PVC) Fittings for Use with Rigid PVC Conduit and Tubing.</w:t>
      </w:r>
    </w:p>
    <w:p w14:paraId="1BE8F435" w14:textId="77777777" w:rsidR="00B859C6" w:rsidRDefault="00CB4392" w:rsidP="006E520E">
      <w:pPr>
        <w:pStyle w:val="Paragraph1"/>
        <w:rPr>
          <w:rFonts w:eastAsia="Calibri"/>
        </w:rPr>
      </w:pPr>
      <w:r w:rsidRPr="00B859C6">
        <w:rPr>
          <w:rFonts w:eastAsia="Calibri"/>
        </w:rPr>
        <w:t>UL 514B, Conduit, Tubing, and Cable Fittings.</w:t>
      </w:r>
    </w:p>
    <w:p w14:paraId="33239AAF" w14:textId="066C5573" w:rsidR="00B859C6" w:rsidRPr="00B859C6" w:rsidRDefault="00CB4392" w:rsidP="006E520E">
      <w:pPr>
        <w:pStyle w:val="Paragraph1"/>
        <w:rPr>
          <w:rFonts w:eastAsia="Calibri"/>
        </w:rPr>
      </w:pPr>
      <w:r w:rsidRPr="00B859C6">
        <w:rPr>
          <w:rFonts w:eastAsia="Calibri"/>
        </w:rPr>
        <w:t>UL 886, Outlet Boxes and Fittings for Use in Hazardous (Classified) Locations.</w:t>
      </w:r>
    </w:p>
    <w:p w14:paraId="0EADDC37" w14:textId="77777777" w:rsidR="00B859C6" w:rsidRPr="00A246EF" w:rsidRDefault="00B859C6" w:rsidP="006E520E">
      <w:pPr>
        <w:pStyle w:val="NTS"/>
      </w:pPr>
      <w:r>
        <w:t>*********************************************************************************************</w:t>
      </w:r>
    </w:p>
    <w:p w14:paraId="3EE5E938" w14:textId="77777777" w:rsidR="00B859C6" w:rsidRDefault="00B859C6" w:rsidP="006E520E">
      <w:pPr>
        <w:pStyle w:val="NTS0"/>
        <w:rPr>
          <w:rFonts w:eastAsia="Calibri"/>
        </w:rPr>
      </w:pPr>
      <w:r>
        <w:rPr>
          <w:rFonts w:eastAsia="Calibri"/>
        </w:rPr>
        <w:t>NTS: Retain applicable regulatory requirements and add others as required.</w:t>
      </w:r>
    </w:p>
    <w:p w14:paraId="1436A03C" w14:textId="1530EEE0" w:rsidR="00B859C6" w:rsidRPr="00B859C6" w:rsidRDefault="00B859C6" w:rsidP="006E520E">
      <w:pPr>
        <w:pStyle w:val="NTS"/>
      </w:pPr>
      <w:r>
        <w:t>*********************************************************************************************</w:t>
      </w:r>
    </w:p>
    <w:p w14:paraId="71581669" w14:textId="77777777" w:rsidR="00B859C6" w:rsidRDefault="00CB4392" w:rsidP="006E520E">
      <w:pPr>
        <w:pStyle w:val="Paragraph"/>
        <w:rPr>
          <w:rFonts w:eastAsia="Calibri"/>
        </w:rPr>
      </w:pPr>
      <w:r w:rsidRPr="00B859C6">
        <w:rPr>
          <w:rFonts w:eastAsia="Calibri"/>
        </w:rPr>
        <w:t>Regulatory Requirements: Comply with the following:</w:t>
      </w:r>
    </w:p>
    <w:p w14:paraId="26093A38" w14:textId="77777777" w:rsidR="00B859C6" w:rsidRDefault="00CB4392" w:rsidP="006E520E">
      <w:pPr>
        <w:pStyle w:val="Paragraph1"/>
        <w:rPr>
          <w:rFonts w:eastAsia="Calibri"/>
        </w:rPr>
      </w:pPr>
      <w:r w:rsidRPr="00B859C6">
        <w:rPr>
          <w:rFonts w:eastAsia="Calibri"/>
        </w:rPr>
        <w:t>National Electrical Code: Components and installation shall comply with NFPA 70.</w:t>
      </w:r>
    </w:p>
    <w:p w14:paraId="75542864" w14:textId="77777777" w:rsidR="00B859C6" w:rsidRDefault="00CB4392" w:rsidP="006E520E">
      <w:pPr>
        <w:pStyle w:val="Paragraph1"/>
        <w:rPr>
          <w:rFonts w:eastAsia="Calibri"/>
        </w:rPr>
      </w:pPr>
      <w:r w:rsidRPr="00B859C6">
        <w:rPr>
          <w:rFonts w:eastAsia="Calibri"/>
        </w:rPr>
        <w:t>NEC Article 344, Rigid Metal Conduit.</w:t>
      </w:r>
    </w:p>
    <w:p w14:paraId="35851E94" w14:textId="77777777" w:rsidR="00B859C6" w:rsidRDefault="00CB4392" w:rsidP="006E520E">
      <w:pPr>
        <w:pStyle w:val="Paragraph1"/>
        <w:rPr>
          <w:rFonts w:eastAsia="Calibri"/>
        </w:rPr>
      </w:pPr>
      <w:r w:rsidRPr="00B859C6">
        <w:rPr>
          <w:rFonts w:eastAsia="Calibri"/>
        </w:rPr>
        <w:t>NEC Article 350, Liquid-Tight Flexible Metal Conduit.</w:t>
      </w:r>
    </w:p>
    <w:p w14:paraId="1F1E96ED" w14:textId="77777777" w:rsidR="00B859C6" w:rsidRDefault="00CB4392" w:rsidP="006E520E">
      <w:pPr>
        <w:pStyle w:val="Paragraph1"/>
        <w:rPr>
          <w:rFonts w:eastAsia="Calibri"/>
        </w:rPr>
      </w:pPr>
      <w:r w:rsidRPr="00B859C6">
        <w:rPr>
          <w:rFonts w:eastAsia="Calibri"/>
        </w:rPr>
        <w:t>NEC Article 352, Rigid Nonmetallic Conduit.</w:t>
      </w:r>
    </w:p>
    <w:p w14:paraId="2317ED96" w14:textId="77777777" w:rsidR="00B859C6" w:rsidRDefault="00CB4392" w:rsidP="006E520E">
      <w:pPr>
        <w:pStyle w:val="Paragraph"/>
        <w:rPr>
          <w:rFonts w:eastAsia="Calibri"/>
        </w:rPr>
      </w:pPr>
      <w:r w:rsidRPr="00B859C6">
        <w:rPr>
          <w:rFonts w:eastAsia="Calibri"/>
        </w:rPr>
        <w:lastRenderedPageBreak/>
        <w:t>Items provided under this section shall be listed or labeled by UL or other Nationally Recognized Testing Laboratory (NRTL).</w:t>
      </w:r>
    </w:p>
    <w:p w14:paraId="4685422E" w14:textId="77777777" w:rsidR="00B859C6" w:rsidRDefault="00CB4392" w:rsidP="006E520E">
      <w:pPr>
        <w:pStyle w:val="Paragraph1"/>
        <w:rPr>
          <w:rFonts w:eastAsia="Calibri"/>
        </w:rPr>
      </w:pPr>
      <w:r w:rsidRPr="00B859C6">
        <w:rPr>
          <w:rFonts w:eastAsia="Calibri"/>
        </w:rPr>
        <w:t>Term "NRTL" shall be as defined in OSHA Regulation 1910.7.</w:t>
      </w:r>
    </w:p>
    <w:p w14:paraId="62E07376" w14:textId="0377C72C" w:rsidR="00B859C6" w:rsidRDefault="00CB4392" w:rsidP="006E520E">
      <w:pPr>
        <w:pStyle w:val="Paragraph1"/>
        <w:rPr>
          <w:rFonts w:eastAsia="Calibri"/>
        </w:rPr>
      </w:pPr>
      <w:r w:rsidRPr="08D697D9">
        <w:rPr>
          <w:rFonts w:eastAsia="Calibri"/>
        </w:rPr>
        <w:t xml:space="preserve">Terms "listed" and "labeled" shall be as defined in </w:t>
      </w:r>
      <w:r w:rsidR="3199C971" w:rsidRPr="08D697D9">
        <w:rPr>
          <w:rFonts w:eastAsia="Calibri"/>
        </w:rPr>
        <w:t xml:space="preserve">the </w:t>
      </w:r>
      <w:r w:rsidRPr="08D697D9">
        <w:rPr>
          <w:rFonts w:eastAsia="Calibri"/>
        </w:rPr>
        <w:t>National Electrical Code, Article 100.</w:t>
      </w:r>
    </w:p>
    <w:p w14:paraId="36166EFC" w14:textId="10777FEC" w:rsidR="00B859C6" w:rsidRPr="00B859C6" w:rsidRDefault="00CB4392" w:rsidP="006E520E">
      <w:pPr>
        <w:pStyle w:val="Paragraph"/>
        <w:rPr>
          <w:rFonts w:eastAsia="Calibri"/>
        </w:rPr>
      </w:pPr>
      <w:r w:rsidRPr="00B859C6">
        <w:rPr>
          <w:rFonts w:eastAsia="Calibri"/>
        </w:rPr>
        <w:t>Comply with NECA "Standard of Installation."</w:t>
      </w:r>
    </w:p>
    <w:p w14:paraId="506BFD36" w14:textId="77777777" w:rsidR="00B859C6" w:rsidRPr="00A246EF" w:rsidRDefault="00B859C6" w:rsidP="006E520E">
      <w:pPr>
        <w:pStyle w:val="NTS"/>
      </w:pPr>
      <w:r>
        <w:t>*********************************************************************************************</w:t>
      </w:r>
    </w:p>
    <w:p w14:paraId="59DDD895" w14:textId="1D2670AB" w:rsidR="00B859C6" w:rsidRDefault="00B859C6" w:rsidP="006E520E">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“NOT USED” Article Headings below. The Submittals Article Heading shall be 1.5 SUBMITTALS. The numbering of the Submittal Paragraphs is coordinated for consistency between projects and with the Program Management Information System (PMIS) to allow for the searching of submittals over a variety of projects. Refer to 01 33 00 Submittal General Information Bulletin for additional information on updating the submittals section. </w:t>
      </w:r>
    </w:p>
    <w:p w14:paraId="22D7EB56" w14:textId="2ECAAF69" w:rsidR="00B859C6" w:rsidRPr="00B859C6" w:rsidRDefault="00B859C6" w:rsidP="006E520E">
      <w:pPr>
        <w:pStyle w:val="NTS"/>
      </w:pPr>
      <w:r>
        <w:t>*********************************************************************************************</w:t>
      </w:r>
    </w:p>
    <w:p w14:paraId="50868EFE" w14:textId="47684072" w:rsidR="00B859C6" w:rsidRPr="00B859C6" w:rsidRDefault="00CB4392" w:rsidP="006E520E">
      <w:pPr>
        <w:pStyle w:val="ArticleHeading"/>
        <w:rPr>
          <w:rFonts w:eastAsia="Calibri"/>
        </w:rPr>
      </w:pPr>
      <w:r w:rsidRPr="00B859C6">
        <w:rPr>
          <w:rFonts w:eastAsia="Calibri"/>
        </w:rPr>
        <w:t>NOT USED</w:t>
      </w:r>
    </w:p>
    <w:p w14:paraId="59C96F19" w14:textId="77777777" w:rsidR="00B859C6" w:rsidRPr="00A246EF" w:rsidRDefault="00B859C6" w:rsidP="006E520E">
      <w:pPr>
        <w:pStyle w:val="NTS"/>
      </w:pPr>
      <w:r>
        <w:t>*********************************************************************************************</w:t>
      </w:r>
    </w:p>
    <w:p w14:paraId="1FB7ED6C" w14:textId="7FDA8CBD" w:rsidR="00B859C6" w:rsidRDefault="00B859C6" w:rsidP="006E520E">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4793A97" w14:textId="6E1C0BD1" w:rsidR="00B859C6" w:rsidRPr="00B859C6" w:rsidRDefault="00B859C6" w:rsidP="006E520E">
      <w:pPr>
        <w:pStyle w:val="NTS"/>
      </w:pPr>
      <w:r>
        <w:t>*********************************************************************************************</w:t>
      </w:r>
    </w:p>
    <w:p w14:paraId="540B4FE9" w14:textId="00EAA1FB" w:rsidR="00B859C6" w:rsidRPr="00B859C6" w:rsidRDefault="00CB4392" w:rsidP="006E520E">
      <w:pPr>
        <w:pStyle w:val="ArticleHeading"/>
        <w:rPr>
          <w:rFonts w:eastAsia="Calibri"/>
        </w:rPr>
      </w:pPr>
      <w:r w:rsidRPr="00B859C6">
        <w:rPr>
          <w:rFonts w:eastAsia="Calibri"/>
        </w:rPr>
        <w:t>SUBMITTALS</w:t>
      </w:r>
    </w:p>
    <w:p w14:paraId="5CF941A8" w14:textId="77777777" w:rsidR="00B859C6" w:rsidRPr="00A246EF" w:rsidRDefault="00B859C6" w:rsidP="006E520E">
      <w:pPr>
        <w:pStyle w:val="NTS"/>
      </w:pPr>
      <w:r>
        <w:t>*********************************************************************************************</w:t>
      </w:r>
    </w:p>
    <w:p w14:paraId="6158A7EA" w14:textId="66061932" w:rsidR="00B859C6" w:rsidRDefault="00B859C6" w:rsidP="006E520E">
      <w:pPr>
        <w:pStyle w:val="NTS0"/>
        <w:rPr>
          <w:rFonts w:eastAsia="Calibri"/>
        </w:rPr>
      </w:pPr>
      <w:r>
        <w:rPr>
          <w:rFonts w:eastAsia="Calibri"/>
        </w:rPr>
        <w:t xml:space="preserve">NTS: Include paragraph “2.” below for projects requiring layout coordination between electrical Work and other </w:t>
      </w:r>
      <w:r w:rsidR="00B00C75">
        <w:rPr>
          <w:rFonts w:eastAsia="Calibri"/>
        </w:rPr>
        <w:t>MEP or</w:t>
      </w:r>
      <w:r>
        <w:rPr>
          <w:rFonts w:eastAsia="Calibri"/>
        </w:rPr>
        <w:t xml:space="preserve"> process Work, delete if not applicable.</w:t>
      </w:r>
    </w:p>
    <w:p w14:paraId="6F1A3F3F" w14:textId="212EACB4" w:rsidR="00B859C6" w:rsidRPr="00B859C6" w:rsidRDefault="00B859C6" w:rsidP="006E520E">
      <w:pPr>
        <w:pStyle w:val="NTS"/>
      </w:pPr>
      <w:r>
        <w:t>*********************************************************************************************</w:t>
      </w:r>
    </w:p>
    <w:p w14:paraId="759D3352" w14:textId="77777777" w:rsidR="00B859C6" w:rsidRDefault="00CB4392" w:rsidP="006E520E">
      <w:pPr>
        <w:pStyle w:val="Paragraph"/>
        <w:rPr>
          <w:rFonts w:eastAsia="Calibri"/>
        </w:rPr>
      </w:pPr>
      <w:r w:rsidRPr="00B859C6">
        <w:rPr>
          <w:rFonts w:eastAsia="Calibri"/>
        </w:rPr>
        <w:t>Action Submittals. Submit the following:</w:t>
      </w:r>
    </w:p>
    <w:p w14:paraId="4494A081" w14:textId="77777777" w:rsidR="00B859C6" w:rsidRDefault="00CB4392" w:rsidP="006E520E">
      <w:pPr>
        <w:pStyle w:val="Paragraph1"/>
        <w:rPr>
          <w:rFonts w:eastAsia="Calibri"/>
        </w:rPr>
      </w:pPr>
      <w:r w:rsidRPr="00B859C6">
        <w:rPr>
          <w:rFonts w:eastAsia="Calibri"/>
        </w:rPr>
        <w:t xml:space="preserve">Product Data </w:t>
      </w:r>
    </w:p>
    <w:p w14:paraId="738BA5CF" w14:textId="77777777" w:rsidR="00B859C6" w:rsidRDefault="00CB4392" w:rsidP="006E520E">
      <w:pPr>
        <w:pStyle w:val="Subparagrapha"/>
        <w:rPr>
          <w:rFonts w:eastAsia="Calibri"/>
        </w:rPr>
      </w:pPr>
      <w:r w:rsidRPr="00B859C6">
        <w:rPr>
          <w:rFonts w:eastAsia="Calibri"/>
        </w:rPr>
        <w:t>Raceways and Boxes – Product Data</w:t>
      </w:r>
    </w:p>
    <w:p w14:paraId="695007AA" w14:textId="77777777" w:rsidR="00B859C6" w:rsidRDefault="00CB4392" w:rsidP="006E520E">
      <w:pPr>
        <w:pStyle w:val="Subparagraph1"/>
        <w:rPr>
          <w:rFonts w:eastAsia="Calibri"/>
        </w:rPr>
      </w:pPr>
      <w:r w:rsidRPr="00B859C6">
        <w:rPr>
          <w:rFonts w:eastAsia="Calibri"/>
        </w:rPr>
        <w:t>Manufacturer’s catalog cuts and product data for conduit, fittings, and appurtenances.</w:t>
      </w:r>
    </w:p>
    <w:p w14:paraId="23B4CCBF" w14:textId="77777777" w:rsidR="00B859C6" w:rsidRDefault="00CB4392" w:rsidP="006E520E">
      <w:pPr>
        <w:pStyle w:val="Paragraph1"/>
        <w:rPr>
          <w:rFonts w:eastAsia="Calibri"/>
        </w:rPr>
      </w:pPr>
      <w:r w:rsidRPr="00B859C6">
        <w:rPr>
          <w:rFonts w:eastAsia="Calibri"/>
        </w:rPr>
        <w:t>Shop Drawings</w:t>
      </w:r>
    </w:p>
    <w:p w14:paraId="417E4E78" w14:textId="77777777" w:rsidR="00B859C6" w:rsidRDefault="00CB4392" w:rsidP="006E520E">
      <w:pPr>
        <w:pStyle w:val="Subparagrapha"/>
        <w:rPr>
          <w:rFonts w:eastAsia="Calibri"/>
        </w:rPr>
      </w:pPr>
      <w:r w:rsidRPr="00B859C6">
        <w:rPr>
          <w:rFonts w:eastAsia="Calibri"/>
        </w:rPr>
        <w:t>Raceways and Boxes – Assembly Details</w:t>
      </w:r>
    </w:p>
    <w:p w14:paraId="4AFB1A85" w14:textId="77777777" w:rsidR="00B859C6" w:rsidRDefault="00CB4392" w:rsidP="006E520E">
      <w:pPr>
        <w:pStyle w:val="Subparagraph1"/>
        <w:rPr>
          <w:rFonts w:eastAsia="Calibri"/>
        </w:rPr>
      </w:pPr>
      <w:r w:rsidRPr="00B859C6">
        <w:rPr>
          <w:rFonts w:eastAsia="Calibri"/>
        </w:rPr>
        <w:t xml:space="preserve">Assembly details of conduit racks and other conduit support systems.  </w:t>
      </w:r>
    </w:p>
    <w:p w14:paraId="3504E758" w14:textId="77777777" w:rsidR="00B859C6" w:rsidRDefault="00CB4392" w:rsidP="006E520E">
      <w:pPr>
        <w:pStyle w:val="Subparagrapha"/>
        <w:rPr>
          <w:rFonts w:eastAsia="Calibri"/>
        </w:rPr>
      </w:pPr>
      <w:r w:rsidRPr="00B859C6">
        <w:rPr>
          <w:rFonts w:eastAsia="Calibri"/>
        </w:rPr>
        <w:t>Raceways and Boxes – Layout Drawings</w:t>
      </w:r>
    </w:p>
    <w:p w14:paraId="199B5907" w14:textId="77777777" w:rsidR="00B859C6" w:rsidRDefault="00CB4392" w:rsidP="006E520E">
      <w:pPr>
        <w:pStyle w:val="Subparagraph1"/>
        <w:rPr>
          <w:rFonts w:eastAsia="Calibri"/>
        </w:rPr>
      </w:pPr>
      <w:r w:rsidRPr="00B859C6">
        <w:rPr>
          <w:rFonts w:eastAsia="Calibri"/>
        </w:rPr>
        <w:t xml:space="preserve">Showing proposed routing of exposed conduits, conduits embedded in structural concrete, and conduits directly buried in the ground. </w:t>
      </w:r>
    </w:p>
    <w:p w14:paraId="3C88B23B" w14:textId="77777777" w:rsidR="00B859C6" w:rsidRDefault="00CB4392" w:rsidP="006E520E">
      <w:pPr>
        <w:pStyle w:val="Subparagraph1"/>
        <w:rPr>
          <w:rFonts w:eastAsia="Calibri"/>
        </w:rPr>
      </w:pPr>
      <w:r w:rsidRPr="00B859C6">
        <w:rPr>
          <w:rFonts w:eastAsia="Calibri"/>
        </w:rPr>
        <w:t xml:space="preserve">Show locations of pull and junction boxes and penetrations in walls and floors.  </w:t>
      </w:r>
    </w:p>
    <w:p w14:paraId="3858A022" w14:textId="6EB6081C" w:rsidR="00B859C6" w:rsidRDefault="00CB4392" w:rsidP="006E520E">
      <w:pPr>
        <w:pStyle w:val="Subparagraph1"/>
        <w:rPr>
          <w:rFonts w:eastAsia="Calibri"/>
        </w:rPr>
      </w:pPr>
      <w:r w:rsidRPr="00B859C6">
        <w:rPr>
          <w:rFonts w:eastAsia="Calibri"/>
        </w:rPr>
        <w:t xml:space="preserve">Shop Drawings of embedded conduits shall include cross-sections showing thickness of concrete slabs and locations of conduits relative to reinforcing steel, </w:t>
      </w:r>
      <w:r w:rsidR="00EE67DF" w:rsidRPr="00B859C6">
        <w:rPr>
          <w:rFonts w:eastAsia="Calibri"/>
        </w:rPr>
        <w:t>water stops</w:t>
      </w:r>
      <w:r w:rsidRPr="00B859C6">
        <w:rPr>
          <w:rFonts w:eastAsia="Calibri"/>
        </w:rPr>
        <w:t>, and other features of the slab.</w:t>
      </w:r>
    </w:p>
    <w:p w14:paraId="467D58E6" w14:textId="77777777" w:rsidR="00B859C6" w:rsidRPr="00B859C6" w:rsidRDefault="00CB4392" w:rsidP="006E520E">
      <w:pPr>
        <w:pStyle w:val="StyleParagraph1NOTUSED"/>
        <w:rPr>
          <w:rFonts w:eastAsia="Calibri"/>
        </w:rPr>
      </w:pPr>
      <w:r w:rsidRPr="00B859C6">
        <w:rPr>
          <w:rFonts w:eastAsia="Calibri"/>
        </w:rPr>
        <w:t>Samples (NOT USED)</w:t>
      </w:r>
    </w:p>
    <w:p w14:paraId="6CD0F102" w14:textId="77777777" w:rsidR="00B859C6" w:rsidRPr="00B859C6" w:rsidRDefault="00CB4392" w:rsidP="006E520E">
      <w:pPr>
        <w:pStyle w:val="StyleParagraph1NOTUSED"/>
        <w:rPr>
          <w:rFonts w:eastAsia="Calibri"/>
        </w:rPr>
      </w:pPr>
      <w:r w:rsidRPr="00B859C6">
        <w:rPr>
          <w:rFonts w:eastAsia="Calibri"/>
        </w:rPr>
        <w:t>Delegated Design Submittal (NOT USED)</w:t>
      </w:r>
    </w:p>
    <w:p w14:paraId="76B69FAB" w14:textId="77777777" w:rsidR="00B859C6" w:rsidRDefault="00CB4392" w:rsidP="006E520E">
      <w:pPr>
        <w:pStyle w:val="Paragraph"/>
        <w:rPr>
          <w:rFonts w:eastAsia="Calibri"/>
        </w:rPr>
      </w:pPr>
      <w:r w:rsidRPr="00B859C6">
        <w:rPr>
          <w:rFonts w:eastAsia="Calibri"/>
        </w:rPr>
        <w:t xml:space="preserve">Informational Submittals. Submit the following: </w:t>
      </w:r>
    </w:p>
    <w:p w14:paraId="0AD5D1F4" w14:textId="77777777" w:rsidR="00B859C6" w:rsidRPr="00B859C6" w:rsidRDefault="00CB4392" w:rsidP="006E520E">
      <w:pPr>
        <w:pStyle w:val="StyleParagraph1NOTUSED"/>
        <w:rPr>
          <w:rFonts w:eastAsia="Calibri"/>
        </w:rPr>
      </w:pPr>
      <w:r w:rsidRPr="00B859C6">
        <w:rPr>
          <w:rFonts w:eastAsia="Calibri"/>
        </w:rPr>
        <w:t>Certificates (NOT USED)</w:t>
      </w:r>
    </w:p>
    <w:p w14:paraId="5681A3A1" w14:textId="77777777" w:rsidR="00B859C6" w:rsidRPr="00B859C6" w:rsidRDefault="00CB4392" w:rsidP="006E520E">
      <w:pPr>
        <w:pStyle w:val="StyleParagraph1NOTUSED"/>
        <w:rPr>
          <w:rFonts w:eastAsia="Calibri"/>
        </w:rPr>
      </w:pPr>
      <w:r w:rsidRPr="00B859C6">
        <w:rPr>
          <w:rFonts w:eastAsia="Calibri"/>
        </w:rPr>
        <w:t>Test and Evaluation Reports (NOT USED)</w:t>
      </w:r>
    </w:p>
    <w:p w14:paraId="2B23FE6B" w14:textId="77777777" w:rsidR="00B859C6" w:rsidRDefault="00CB4392" w:rsidP="006E520E">
      <w:pPr>
        <w:pStyle w:val="Paragraph1"/>
        <w:rPr>
          <w:rFonts w:eastAsia="Calibri"/>
        </w:rPr>
      </w:pPr>
      <w:r w:rsidRPr="00B859C6">
        <w:rPr>
          <w:rFonts w:eastAsia="Calibri"/>
        </w:rPr>
        <w:lastRenderedPageBreak/>
        <w:t xml:space="preserve">Manufacturers’ Instructions </w:t>
      </w:r>
    </w:p>
    <w:p w14:paraId="64EE587B" w14:textId="77777777" w:rsidR="00B859C6" w:rsidRDefault="00CB4392" w:rsidP="006E520E">
      <w:pPr>
        <w:pStyle w:val="Subparagrapha"/>
        <w:rPr>
          <w:rFonts w:eastAsia="Calibri"/>
        </w:rPr>
      </w:pPr>
      <w:r w:rsidRPr="00B859C6">
        <w:rPr>
          <w:rFonts w:eastAsia="Calibri"/>
        </w:rPr>
        <w:t>Raceways and Boxes – Manufacturers’ Instructions</w:t>
      </w:r>
    </w:p>
    <w:p w14:paraId="0AA5262E" w14:textId="77777777" w:rsidR="00B859C6" w:rsidRDefault="00CB4392" w:rsidP="006E520E">
      <w:pPr>
        <w:pStyle w:val="Subparagraph1"/>
        <w:rPr>
          <w:rFonts w:eastAsia="Calibri"/>
        </w:rPr>
      </w:pPr>
      <w:r w:rsidRPr="00B859C6">
        <w:rPr>
          <w:rFonts w:eastAsia="Calibri"/>
        </w:rPr>
        <w:t>When requested by Engineer, provide copies of manufacturer’s recommendations for handling and installing products.</w:t>
      </w:r>
    </w:p>
    <w:p w14:paraId="4309B173" w14:textId="77777777" w:rsidR="00B859C6" w:rsidRPr="00B859C6" w:rsidRDefault="00CB4392" w:rsidP="006E520E">
      <w:pPr>
        <w:pStyle w:val="StyleParagraph1NOTUSED"/>
        <w:rPr>
          <w:rFonts w:eastAsia="Calibri"/>
        </w:rPr>
      </w:pPr>
      <w:r w:rsidRPr="00B859C6">
        <w:rPr>
          <w:rFonts w:eastAsia="Calibri"/>
        </w:rPr>
        <w:t>Source Quality Control Submittals (NOT USED)</w:t>
      </w:r>
    </w:p>
    <w:p w14:paraId="13446A8A" w14:textId="77777777" w:rsidR="00B859C6" w:rsidRDefault="00CB4392" w:rsidP="006E520E">
      <w:pPr>
        <w:pStyle w:val="Paragraph1"/>
        <w:rPr>
          <w:rFonts w:eastAsia="Calibri"/>
        </w:rPr>
      </w:pPr>
      <w:r w:rsidRPr="00B859C6">
        <w:rPr>
          <w:rFonts w:eastAsia="Calibri"/>
        </w:rPr>
        <w:t xml:space="preserve">Field Quality Control Submittals </w:t>
      </w:r>
    </w:p>
    <w:p w14:paraId="0AE2B40C" w14:textId="77777777" w:rsidR="00B859C6" w:rsidRDefault="00CB4392" w:rsidP="006E520E">
      <w:pPr>
        <w:pStyle w:val="Subparagrapha"/>
        <w:rPr>
          <w:rFonts w:eastAsia="Calibri"/>
        </w:rPr>
      </w:pPr>
      <w:r w:rsidRPr="00B859C6">
        <w:rPr>
          <w:rFonts w:eastAsia="Calibri"/>
        </w:rPr>
        <w:t>Raceways and Boxes – Field Quality Control</w:t>
      </w:r>
    </w:p>
    <w:p w14:paraId="1A5634AC" w14:textId="77777777" w:rsidR="00B859C6" w:rsidRDefault="00CB4392" w:rsidP="006E520E">
      <w:pPr>
        <w:pStyle w:val="Subparagraph1"/>
        <w:rPr>
          <w:rFonts w:eastAsia="Calibri"/>
        </w:rPr>
      </w:pPr>
      <w:r w:rsidRPr="00B859C6">
        <w:rPr>
          <w:rFonts w:eastAsia="Calibri"/>
        </w:rPr>
        <w:t>When requested by Engineer, provide copies of results of specified field quality control testing.</w:t>
      </w:r>
    </w:p>
    <w:p w14:paraId="3C44EF10" w14:textId="77777777" w:rsidR="00B859C6" w:rsidRPr="00B859C6" w:rsidRDefault="00CB4392" w:rsidP="006E520E">
      <w:pPr>
        <w:pStyle w:val="StyleParagraph1NOTUSED"/>
        <w:rPr>
          <w:rFonts w:eastAsia="Calibri"/>
        </w:rPr>
      </w:pPr>
      <w:r w:rsidRPr="00B859C6">
        <w:rPr>
          <w:rFonts w:eastAsia="Calibri"/>
        </w:rPr>
        <w:t>Qualifications Statements (NOT USED)</w:t>
      </w:r>
    </w:p>
    <w:p w14:paraId="71DCE816" w14:textId="77777777" w:rsidR="00B859C6" w:rsidRPr="00B859C6" w:rsidRDefault="00CB4392" w:rsidP="006E520E">
      <w:pPr>
        <w:pStyle w:val="StyleParagraph1NOTUSED"/>
        <w:rPr>
          <w:rFonts w:eastAsia="Calibri"/>
        </w:rPr>
      </w:pPr>
      <w:r w:rsidRPr="00B859C6">
        <w:rPr>
          <w:rFonts w:eastAsia="Calibri"/>
        </w:rPr>
        <w:t>Manufacturer Reports (NOT USED)</w:t>
      </w:r>
    </w:p>
    <w:p w14:paraId="36B31A34" w14:textId="77777777" w:rsidR="00B859C6" w:rsidRPr="00B859C6" w:rsidRDefault="00CB4392" w:rsidP="006E520E">
      <w:pPr>
        <w:pStyle w:val="StyleParagraph1NOTUSED"/>
        <w:rPr>
          <w:rFonts w:eastAsia="Calibri"/>
        </w:rPr>
      </w:pPr>
      <w:r w:rsidRPr="00B859C6">
        <w:rPr>
          <w:rFonts w:eastAsia="Calibri"/>
        </w:rPr>
        <w:t>Sustainable Design Submittals (NOT USED)</w:t>
      </w:r>
    </w:p>
    <w:p w14:paraId="0FFB5710" w14:textId="77777777" w:rsidR="00B859C6" w:rsidRPr="00B859C6" w:rsidRDefault="00CB4392" w:rsidP="006E520E">
      <w:pPr>
        <w:pStyle w:val="StyleParagraph1NOTUSED"/>
        <w:rPr>
          <w:rFonts w:eastAsia="Calibri"/>
        </w:rPr>
      </w:pPr>
      <w:r w:rsidRPr="00B859C6">
        <w:rPr>
          <w:rFonts w:eastAsia="Calibri"/>
        </w:rPr>
        <w:t>Special Procedure Submittals (NOT USED)</w:t>
      </w:r>
    </w:p>
    <w:p w14:paraId="510392D5" w14:textId="77777777" w:rsidR="00B859C6" w:rsidRDefault="00CB4392" w:rsidP="006E520E">
      <w:pPr>
        <w:pStyle w:val="Paragraph"/>
        <w:rPr>
          <w:rFonts w:eastAsia="Calibri"/>
        </w:rPr>
      </w:pPr>
      <w:r w:rsidRPr="00B859C6">
        <w:rPr>
          <w:rFonts w:eastAsia="Calibri"/>
        </w:rPr>
        <w:t>Closeout Submittals. Submit the following:</w:t>
      </w:r>
    </w:p>
    <w:p w14:paraId="71F01BDF" w14:textId="77777777" w:rsidR="00B859C6" w:rsidRPr="00B859C6" w:rsidRDefault="00CB4392" w:rsidP="006E520E">
      <w:pPr>
        <w:pStyle w:val="StyleParagraph1NOTUSED"/>
        <w:rPr>
          <w:rFonts w:eastAsia="Calibri"/>
        </w:rPr>
      </w:pPr>
      <w:r w:rsidRPr="00B859C6">
        <w:rPr>
          <w:rFonts w:eastAsia="Calibri"/>
        </w:rPr>
        <w:t>Operation and Maintenance Data (NOT USED)</w:t>
      </w:r>
    </w:p>
    <w:p w14:paraId="40AC886B" w14:textId="77777777" w:rsidR="00B859C6" w:rsidRDefault="00CB4392" w:rsidP="006E520E">
      <w:pPr>
        <w:pStyle w:val="Paragraph1"/>
        <w:rPr>
          <w:rFonts w:eastAsia="Calibri"/>
        </w:rPr>
      </w:pPr>
      <w:r w:rsidRPr="00B859C6">
        <w:rPr>
          <w:rFonts w:eastAsia="Calibri"/>
        </w:rPr>
        <w:t xml:space="preserve">Record Documentation </w:t>
      </w:r>
    </w:p>
    <w:p w14:paraId="76AE01DF" w14:textId="77777777" w:rsidR="00B859C6" w:rsidRDefault="00CB4392" w:rsidP="006E520E">
      <w:pPr>
        <w:pStyle w:val="Subparagrapha"/>
        <w:rPr>
          <w:rFonts w:eastAsia="Calibri"/>
        </w:rPr>
      </w:pPr>
      <w:r w:rsidRPr="00B859C6">
        <w:rPr>
          <w:rFonts w:eastAsia="Calibri"/>
        </w:rPr>
        <w:t>Raceways and Boxes – Record Drawings</w:t>
      </w:r>
    </w:p>
    <w:p w14:paraId="31C33B8F" w14:textId="2EA7B041" w:rsidR="00B859C6" w:rsidRDefault="00CB4392" w:rsidP="006E520E">
      <w:pPr>
        <w:pStyle w:val="Subparagraph1"/>
        <w:rPr>
          <w:rFonts w:eastAsia="Calibri"/>
        </w:rPr>
      </w:pPr>
      <w:r w:rsidRPr="32A486F3">
        <w:rPr>
          <w:rFonts w:eastAsia="Calibri"/>
        </w:rPr>
        <w:t>Show actual routing of exposed</w:t>
      </w:r>
      <w:r w:rsidR="04847DC9" w:rsidRPr="32A486F3">
        <w:rPr>
          <w:rFonts w:eastAsia="Calibri"/>
        </w:rPr>
        <w:t>, underground,</w:t>
      </w:r>
      <w:r w:rsidRPr="32A486F3">
        <w:rPr>
          <w:rFonts w:eastAsia="Calibri"/>
        </w:rPr>
        <w:t xml:space="preserve"> and concealed conduit runs in record documents in accordance with Section 01 78 39, Project Record Documents.</w:t>
      </w:r>
    </w:p>
    <w:p w14:paraId="5FDA123D" w14:textId="77777777" w:rsidR="00B859C6" w:rsidRPr="00B859C6" w:rsidRDefault="00CB4392" w:rsidP="006E520E">
      <w:pPr>
        <w:pStyle w:val="StyleParagraph1NOTUSED"/>
        <w:rPr>
          <w:rFonts w:eastAsia="Calibri"/>
        </w:rPr>
      </w:pPr>
      <w:r w:rsidRPr="00B859C6">
        <w:rPr>
          <w:rFonts w:eastAsia="Calibri"/>
        </w:rPr>
        <w:t>Training Material (NOT USED)</w:t>
      </w:r>
    </w:p>
    <w:p w14:paraId="5DC6B278" w14:textId="77777777" w:rsidR="00B859C6" w:rsidRPr="00B859C6" w:rsidRDefault="00CB4392" w:rsidP="006E520E">
      <w:pPr>
        <w:pStyle w:val="StyleParagraph1NOTUSED"/>
        <w:rPr>
          <w:rFonts w:eastAsia="Calibri"/>
        </w:rPr>
      </w:pPr>
      <w:r w:rsidRPr="00B859C6">
        <w:rPr>
          <w:rFonts w:eastAsia="Calibri"/>
        </w:rPr>
        <w:t>Warranty Documentation (NOT USED)</w:t>
      </w:r>
    </w:p>
    <w:p w14:paraId="07634667" w14:textId="77777777" w:rsidR="00B859C6" w:rsidRPr="00B859C6" w:rsidRDefault="00CB4392" w:rsidP="006E520E">
      <w:pPr>
        <w:pStyle w:val="StyleParagraph1NOTUSED"/>
        <w:rPr>
          <w:rFonts w:eastAsia="Calibri"/>
        </w:rPr>
      </w:pPr>
      <w:r w:rsidRPr="00B859C6">
        <w:rPr>
          <w:rFonts w:eastAsia="Calibri"/>
        </w:rPr>
        <w:t>Software (NOT USED)</w:t>
      </w:r>
    </w:p>
    <w:p w14:paraId="4CF49238" w14:textId="77777777" w:rsidR="00B859C6" w:rsidRPr="00B859C6" w:rsidRDefault="00CB4392" w:rsidP="006E520E">
      <w:pPr>
        <w:pStyle w:val="StyleParagraph1NOTUSED"/>
        <w:rPr>
          <w:rFonts w:eastAsia="Calibri"/>
        </w:rPr>
      </w:pPr>
      <w:r w:rsidRPr="00B859C6">
        <w:rPr>
          <w:rFonts w:eastAsia="Calibri"/>
        </w:rPr>
        <w:t>Bonds (NOT USED)</w:t>
      </w:r>
    </w:p>
    <w:p w14:paraId="299ADE16" w14:textId="77777777" w:rsidR="00B859C6" w:rsidRPr="00B859C6" w:rsidRDefault="00CB4392" w:rsidP="006E520E">
      <w:pPr>
        <w:pStyle w:val="StyleParagraph1NOTUSED"/>
        <w:rPr>
          <w:rFonts w:eastAsia="Calibri"/>
        </w:rPr>
      </w:pPr>
      <w:r w:rsidRPr="00B859C6">
        <w:rPr>
          <w:rFonts w:eastAsia="Calibri"/>
        </w:rPr>
        <w:t>Maintenance Contracts (NOT USED)</w:t>
      </w:r>
    </w:p>
    <w:p w14:paraId="44347C21" w14:textId="77777777" w:rsidR="00B859C6" w:rsidRPr="00B859C6" w:rsidRDefault="00CB4392" w:rsidP="006E520E">
      <w:pPr>
        <w:pStyle w:val="StyleParagraph1NOTUSED"/>
        <w:rPr>
          <w:rFonts w:eastAsia="Calibri"/>
        </w:rPr>
      </w:pPr>
      <w:r w:rsidRPr="00B859C6">
        <w:rPr>
          <w:rFonts w:eastAsia="Calibri"/>
        </w:rPr>
        <w:t>Sustainable Design Closeout Documentation (NOT USED)</w:t>
      </w:r>
    </w:p>
    <w:p w14:paraId="2BEB1C42" w14:textId="77777777" w:rsidR="00B859C6" w:rsidRDefault="00CB4392" w:rsidP="006E520E">
      <w:pPr>
        <w:pStyle w:val="Paragraph"/>
        <w:rPr>
          <w:rFonts w:eastAsia="Calibri"/>
        </w:rPr>
      </w:pPr>
      <w:r w:rsidRPr="00B859C6">
        <w:rPr>
          <w:rFonts w:eastAsia="Calibri"/>
        </w:rPr>
        <w:t>Maintenance Material Submittals. (NOT USED)</w:t>
      </w:r>
    </w:p>
    <w:p w14:paraId="0796983C" w14:textId="77777777" w:rsidR="00B859C6" w:rsidRPr="00B859C6" w:rsidRDefault="00CB4392" w:rsidP="006E520E">
      <w:pPr>
        <w:pStyle w:val="StyleParagraph1NOTUSED"/>
        <w:rPr>
          <w:rFonts w:eastAsia="Calibri"/>
        </w:rPr>
      </w:pPr>
      <w:r w:rsidRPr="00B859C6">
        <w:rPr>
          <w:rFonts w:eastAsia="Calibri"/>
        </w:rPr>
        <w:t>Spare Parts (NOT USED)</w:t>
      </w:r>
    </w:p>
    <w:p w14:paraId="5B3578B1" w14:textId="77777777" w:rsidR="00B859C6" w:rsidRPr="00B859C6" w:rsidRDefault="00CB4392" w:rsidP="006E520E">
      <w:pPr>
        <w:pStyle w:val="StyleParagraph1NOTUSED"/>
        <w:rPr>
          <w:rFonts w:eastAsia="Calibri"/>
        </w:rPr>
      </w:pPr>
      <w:r w:rsidRPr="00B859C6">
        <w:rPr>
          <w:rFonts w:eastAsia="Calibri"/>
        </w:rPr>
        <w:t>Extra Stock Materials (NOT USED)</w:t>
      </w:r>
    </w:p>
    <w:p w14:paraId="1C275A59" w14:textId="77777777" w:rsidR="00B859C6" w:rsidRPr="00B859C6" w:rsidRDefault="00CB4392" w:rsidP="006E520E">
      <w:pPr>
        <w:pStyle w:val="StyleParagraph1NOTUSED"/>
        <w:rPr>
          <w:rFonts w:eastAsia="Calibri"/>
        </w:rPr>
      </w:pPr>
      <w:r w:rsidRPr="00B859C6">
        <w:rPr>
          <w:rFonts w:eastAsia="Calibri"/>
        </w:rPr>
        <w:t>Tools (NOT USED)</w:t>
      </w:r>
    </w:p>
    <w:p w14:paraId="35640DE1" w14:textId="2599DF1F" w:rsidR="00B859C6" w:rsidRPr="00B859C6" w:rsidRDefault="00CB4392" w:rsidP="006E520E">
      <w:pPr>
        <w:pStyle w:val="PartDesignation"/>
        <w:rPr>
          <w:rFonts w:eastAsia="Calibri"/>
        </w:rPr>
      </w:pPr>
      <w:r w:rsidRPr="00B859C6">
        <w:rPr>
          <w:rFonts w:eastAsia="Calibri"/>
        </w:rPr>
        <w:t>PRODUCTS</w:t>
      </w:r>
    </w:p>
    <w:p w14:paraId="177A0345" w14:textId="77777777" w:rsidR="00B859C6" w:rsidRPr="00A246EF" w:rsidRDefault="00B859C6" w:rsidP="006E520E">
      <w:pPr>
        <w:pStyle w:val="NTS"/>
      </w:pPr>
      <w:r>
        <w:t>*********************************************************************************************</w:t>
      </w:r>
    </w:p>
    <w:p w14:paraId="3EDC19E6" w14:textId="77777777" w:rsidR="00B859C6" w:rsidRDefault="00B859C6" w:rsidP="006E520E">
      <w:pPr>
        <w:pStyle w:val="NTS0"/>
        <w:rPr>
          <w:rFonts w:eastAsia="Calibri"/>
        </w:rPr>
      </w:pPr>
      <w:r>
        <w:rPr>
          <w:rFonts w:eastAsia="Calibri"/>
        </w:rPr>
        <w:t>NTS: Edit the conduit types below to suit the project.  Retain applicable paragraphs and delete inapplicable provisions.</w:t>
      </w:r>
    </w:p>
    <w:p w14:paraId="072E54DB" w14:textId="1CDA705D" w:rsidR="00B859C6" w:rsidRPr="00B859C6" w:rsidRDefault="00B859C6" w:rsidP="006E520E">
      <w:pPr>
        <w:pStyle w:val="NTS"/>
      </w:pPr>
      <w:r>
        <w:t>*********************************************************************************************</w:t>
      </w:r>
    </w:p>
    <w:p w14:paraId="012DBA13" w14:textId="77777777" w:rsidR="00B859C6" w:rsidRDefault="00CB4392" w:rsidP="006E520E">
      <w:pPr>
        <w:pStyle w:val="ArticleHeading"/>
        <w:rPr>
          <w:rFonts w:eastAsia="Calibri"/>
        </w:rPr>
      </w:pPr>
      <w:r w:rsidRPr="00B859C6">
        <w:rPr>
          <w:rFonts w:eastAsia="Calibri"/>
        </w:rPr>
        <w:t>METAL CONDUIT AND TUBING</w:t>
      </w:r>
    </w:p>
    <w:p w14:paraId="5A43208D" w14:textId="77777777" w:rsidR="00B859C6" w:rsidRDefault="00CB4392" w:rsidP="006E520E">
      <w:pPr>
        <w:pStyle w:val="Paragraph"/>
        <w:rPr>
          <w:rFonts w:eastAsia="Calibri"/>
        </w:rPr>
      </w:pPr>
      <w:r w:rsidRPr="00B859C6">
        <w:rPr>
          <w:rFonts w:eastAsia="Calibri"/>
        </w:rPr>
        <w:t xml:space="preserve">Rigid Steel Conduit, Elbows, and Couplings: </w:t>
      </w:r>
    </w:p>
    <w:p w14:paraId="7221F07F" w14:textId="77777777" w:rsidR="00B859C6" w:rsidRDefault="00CB4392" w:rsidP="006E520E">
      <w:pPr>
        <w:pStyle w:val="Paragraph1"/>
        <w:rPr>
          <w:rFonts w:eastAsia="Calibri"/>
        </w:rPr>
      </w:pPr>
      <w:r w:rsidRPr="00B859C6">
        <w:rPr>
          <w:rFonts w:eastAsia="Calibri"/>
        </w:rPr>
        <w:t>Material: Rigid, heavy-wall, mild steel, hot-dip galvanized, smooth interior, tapered threads and carefully reamed ends; 3/4-inch NPS minimum size.</w:t>
      </w:r>
    </w:p>
    <w:p w14:paraId="491A936C" w14:textId="77777777" w:rsidR="00B859C6" w:rsidRDefault="00CB4392" w:rsidP="006E520E">
      <w:pPr>
        <w:pStyle w:val="Paragraph1"/>
        <w:rPr>
          <w:rFonts w:eastAsia="Calibri"/>
        </w:rPr>
      </w:pPr>
      <w:r w:rsidRPr="00B859C6">
        <w:rPr>
          <w:rFonts w:eastAsia="Calibri"/>
        </w:rPr>
        <w:t>Galvanized Rigid Steel Conduit: ANSI C80.1.</w:t>
      </w:r>
    </w:p>
    <w:p w14:paraId="1704C6F2" w14:textId="77777777" w:rsidR="00B859C6" w:rsidRDefault="00CB4392" w:rsidP="006E520E">
      <w:pPr>
        <w:pStyle w:val="Paragraph"/>
        <w:rPr>
          <w:rFonts w:eastAsia="Calibri"/>
        </w:rPr>
      </w:pPr>
      <w:r w:rsidRPr="00B859C6">
        <w:rPr>
          <w:rFonts w:eastAsia="Calibri"/>
        </w:rPr>
        <w:t>PVC-coated Rigid Steel Conduit, Elbows, and Couplings:</w:t>
      </w:r>
    </w:p>
    <w:p w14:paraId="6582F9C4" w14:textId="77777777" w:rsidR="00B859C6" w:rsidRDefault="00CB4392" w:rsidP="006E520E">
      <w:pPr>
        <w:pStyle w:val="Paragraph1"/>
        <w:rPr>
          <w:rFonts w:eastAsia="Calibri"/>
        </w:rPr>
      </w:pPr>
      <w:r w:rsidRPr="00B859C6">
        <w:rPr>
          <w:rFonts w:eastAsia="Calibri"/>
        </w:rPr>
        <w:t>Manufacturers: Provide products of one of the following:</w:t>
      </w:r>
    </w:p>
    <w:p w14:paraId="11AAFFC2" w14:textId="77777777" w:rsidR="00B859C6" w:rsidRDefault="00CB4392" w:rsidP="004638FA">
      <w:pPr>
        <w:pStyle w:val="Subparagrapha"/>
        <w:rPr>
          <w:rFonts w:eastAsia="Calibri"/>
        </w:rPr>
      </w:pPr>
      <w:r w:rsidRPr="00B859C6">
        <w:rPr>
          <w:rFonts w:eastAsia="Calibri"/>
        </w:rPr>
        <w:t>Robroy Industries.</w:t>
      </w:r>
    </w:p>
    <w:p w14:paraId="25AEC3BE" w14:textId="77777777" w:rsidR="00B859C6" w:rsidRDefault="00CB4392" w:rsidP="004638FA">
      <w:pPr>
        <w:pStyle w:val="Subparagrapha"/>
        <w:rPr>
          <w:rFonts w:eastAsia="Calibri"/>
        </w:rPr>
      </w:pPr>
      <w:r w:rsidRPr="00B859C6">
        <w:rPr>
          <w:rFonts w:eastAsia="Calibri"/>
        </w:rPr>
        <w:t>No “Or Equal”</w:t>
      </w:r>
    </w:p>
    <w:p w14:paraId="36376F90" w14:textId="77777777" w:rsidR="00B859C6" w:rsidRDefault="00CB4392" w:rsidP="006E520E">
      <w:pPr>
        <w:pStyle w:val="Paragraph1"/>
        <w:rPr>
          <w:rFonts w:eastAsia="Calibri"/>
        </w:rPr>
      </w:pPr>
      <w:r w:rsidRPr="00B859C6">
        <w:rPr>
          <w:rFonts w:eastAsia="Calibri"/>
        </w:rPr>
        <w:lastRenderedPageBreak/>
        <w:t>Material: Rigid, heavy-wall, mild steel, hot-dip galvanized, smooth urethane interior coating, tapered threads, carefully reamed ends, 3/4-inch NPS minimum size with factory exterior coating of 40-mil thick PVC.</w:t>
      </w:r>
    </w:p>
    <w:p w14:paraId="236BB9A9" w14:textId="77777777" w:rsidR="00B859C6" w:rsidRDefault="00CB4392" w:rsidP="006E520E">
      <w:pPr>
        <w:pStyle w:val="Paragraph1"/>
        <w:rPr>
          <w:rFonts w:eastAsia="Calibri"/>
        </w:rPr>
      </w:pPr>
      <w:r w:rsidRPr="00B859C6">
        <w:rPr>
          <w:rFonts w:eastAsia="Calibri"/>
        </w:rPr>
        <w:t>Color: Color of coating shall be the same on all conduit and fittings.</w:t>
      </w:r>
    </w:p>
    <w:p w14:paraId="7EA93B2E" w14:textId="77777777" w:rsidR="00B859C6" w:rsidRDefault="00CB4392" w:rsidP="006E520E">
      <w:pPr>
        <w:pStyle w:val="Paragraph1"/>
        <w:rPr>
          <w:rFonts w:eastAsia="Calibri"/>
        </w:rPr>
      </w:pPr>
      <w:r w:rsidRPr="00B859C6">
        <w:rPr>
          <w:rFonts w:eastAsia="Calibri"/>
        </w:rPr>
        <w:t>Plastic-Coated Steel Conduit and Fittings: NEMA RN 1.</w:t>
      </w:r>
    </w:p>
    <w:p w14:paraId="72270B26" w14:textId="77777777" w:rsidR="00B859C6" w:rsidRDefault="00CB4392" w:rsidP="006E520E">
      <w:pPr>
        <w:pStyle w:val="Paragraph"/>
        <w:rPr>
          <w:rFonts w:eastAsia="Calibri"/>
        </w:rPr>
      </w:pPr>
      <w:r w:rsidRPr="00B859C6">
        <w:rPr>
          <w:rFonts w:eastAsia="Calibri"/>
        </w:rPr>
        <w:t>Aluminum Conduit, Elbows, and Couplings:</w:t>
      </w:r>
    </w:p>
    <w:p w14:paraId="771B56C6" w14:textId="77777777" w:rsidR="00B859C6" w:rsidRDefault="00CB4392" w:rsidP="006E520E">
      <w:pPr>
        <w:pStyle w:val="Paragraph1"/>
        <w:rPr>
          <w:rFonts w:eastAsia="Calibri"/>
        </w:rPr>
      </w:pPr>
      <w:r w:rsidRPr="00B859C6">
        <w:rPr>
          <w:rFonts w:eastAsia="Calibri"/>
        </w:rPr>
        <w:t>Material: Rigid, heavy-wall aluminum, smooth interior, tapered threads and carefully reamed ends; 3/4-inch NPS minimum size.</w:t>
      </w:r>
    </w:p>
    <w:p w14:paraId="47E98BD8" w14:textId="77777777" w:rsidR="00B859C6" w:rsidRDefault="00CB4392" w:rsidP="006E520E">
      <w:pPr>
        <w:pStyle w:val="Paragraph1"/>
        <w:rPr>
          <w:rFonts w:eastAsia="Calibri"/>
        </w:rPr>
      </w:pPr>
      <w:r w:rsidRPr="08D697D9">
        <w:rPr>
          <w:rFonts w:eastAsia="Calibri"/>
        </w:rPr>
        <w:t>Rigid Aluminum Conduit: ANSI C80.5.</w:t>
      </w:r>
    </w:p>
    <w:p w14:paraId="3AE01187" w14:textId="3B3CA08B" w:rsidR="243B7C77" w:rsidRDefault="243B7C77" w:rsidP="08D697D9">
      <w:pPr>
        <w:pStyle w:val="Paragraph"/>
        <w:rPr>
          <w:rFonts w:eastAsia="Calibri"/>
        </w:rPr>
      </w:pPr>
      <w:r w:rsidRPr="08D697D9">
        <w:rPr>
          <w:rFonts w:eastAsia="Calibri"/>
        </w:rPr>
        <w:t xml:space="preserve">EMT – Electrical Metallic Tubing </w:t>
      </w:r>
      <w:r w:rsidRPr="08D697D9">
        <w:rPr>
          <w:rFonts w:eastAsia="Calibri"/>
          <w:b/>
          <w:bCs/>
        </w:rPr>
        <w:t>SHALL NOT</w:t>
      </w:r>
      <w:r w:rsidRPr="08D697D9">
        <w:rPr>
          <w:rFonts w:eastAsia="Calibri"/>
        </w:rPr>
        <w:t xml:space="preserve"> be used.</w:t>
      </w:r>
    </w:p>
    <w:p w14:paraId="156BE7A1" w14:textId="28F61C94" w:rsidR="00B859C6" w:rsidRDefault="00CB4392" w:rsidP="006E520E">
      <w:pPr>
        <w:pStyle w:val="Paragraph"/>
        <w:rPr>
          <w:rFonts w:eastAsia="Calibri"/>
        </w:rPr>
      </w:pPr>
      <w:r w:rsidRPr="08D697D9">
        <w:rPr>
          <w:rFonts w:eastAsia="Calibri"/>
        </w:rPr>
        <w:t xml:space="preserve">IMC – intermediate </w:t>
      </w:r>
      <w:r w:rsidR="034B4EB2" w:rsidRPr="08D697D9">
        <w:rPr>
          <w:rFonts w:eastAsia="Calibri"/>
        </w:rPr>
        <w:t>Metal C</w:t>
      </w:r>
      <w:r w:rsidRPr="08D697D9">
        <w:rPr>
          <w:rFonts w:eastAsia="Calibri"/>
        </w:rPr>
        <w:t xml:space="preserve">onduit </w:t>
      </w:r>
      <w:r w:rsidRPr="08D697D9">
        <w:rPr>
          <w:rFonts w:eastAsia="Calibri"/>
          <w:b/>
          <w:bCs/>
          <w:caps/>
        </w:rPr>
        <w:t>shall not</w:t>
      </w:r>
      <w:r w:rsidRPr="08D697D9">
        <w:rPr>
          <w:rFonts w:eastAsia="Calibri"/>
        </w:rPr>
        <w:t xml:space="preserve"> be used.</w:t>
      </w:r>
    </w:p>
    <w:p w14:paraId="3C2D1524" w14:textId="77777777" w:rsidR="00B859C6" w:rsidRDefault="00CB4392" w:rsidP="006E520E">
      <w:pPr>
        <w:pStyle w:val="ArticleHeading"/>
        <w:rPr>
          <w:rFonts w:eastAsia="Calibri"/>
        </w:rPr>
      </w:pPr>
      <w:r w:rsidRPr="00B859C6">
        <w:rPr>
          <w:rFonts w:eastAsia="Calibri"/>
        </w:rPr>
        <w:t>METALLIC FITTINGS</w:t>
      </w:r>
    </w:p>
    <w:p w14:paraId="07C74CED" w14:textId="77777777" w:rsidR="00B859C6" w:rsidRDefault="00CB4392" w:rsidP="006E520E">
      <w:pPr>
        <w:pStyle w:val="Paragraph"/>
        <w:rPr>
          <w:rFonts w:eastAsia="Calibri"/>
        </w:rPr>
      </w:pPr>
      <w:r w:rsidRPr="00B859C6">
        <w:rPr>
          <w:rFonts w:eastAsia="Calibri"/>
        </w:rPr>
        <w:t>Metallic Conduit Fittings, and Outlet Bodies:</w:t>
      </w:r>
    </w:p>
    <w:p w14:paraId="66F533AA" w14:textId="77777777" w:rsidR="00B859C6" w:rsidRDefault="00CB4392" w:rsidP="006E520E">
      <w:pPr>
        <w:pStyle w:val="Paragraph1"/>
        <w:rPr>
          <w:rFonts w:eastAsia="Calibri"/>
        </w:rPr>
      </w:pPr>
      <w:r w:rsidRPr="00B859C6">
        <w:rPr>
          <w:rFonts w:eastAsia="Calibri"/>
        </w:rPr>
        <w:t>Material and Construction: Cast gray iron alloy, cast malleable iron or aluminum bodies and covers consistent with conduit material.  Units shall be threaded type with five full threads.  Materials shall comply with ANSI/NEMA FB1 and be listed by UL.  Do not use “LB” fittings.  Use type “LBD” fittings where use of fittings is unavoidable.</w:t>
      </w:r>
    </w:p>
    <w:p w14:paraId="700D6CF0" w14:textId="77777777" w:rsidR="00B859C6" w:rsidRDefault="00CB4392" w:rsidP="006E520E">
      <w:pPr>
        <w:pStyle w:val="Paragraph1"/>
        <w:rPr>
          <w:rFonts w:eastAsia="Calibri"/>
        </w:rPr>
      </w:pPr>
      <w:r w:rsidRPr="00B859C6">
        <w:rPr>
          <w:rFonts w:eastAsia="Calibri"/>
        </w:rPr>
        <w:t>Use: Conduits shall be gasketed and watertight in hazardous, wet, and corrosive locations.</w:t>
      </w:r>
    </w:p>
    <w:p w14:paraId="5D3661F9" w14:textId="77777777" w:rsidR="00B859C6" w:rsidRDefault="00CB4392" w:rsidP="006E520E">
      <w:pPr>
        <w:pStyle w:val="Paragraph1"/>
        <w:rPr>
          <w:rFonts w:eastAsia="Calibri"/>
        </w:rPr>
      </w:pPr>
      <w:r w:rsidRPr="00B859C6">
        <w:rPr>
          <w:rFonts w:eastAsia="Calibri"/>
        </w:rPr>
        <w:t xml:space="preserve">The use of threadless couplings and connectors is prohibited. </w:t>
      </w:r>
    </w:p>
    <w:p w14:paraId="5C73B279" w14:textId="77777777" w:rsidR="00B859C6" w:rsidRDefault="00CB4392" w:rsidP="006E520E">
      <w:pPr>
        <w:pStyle w:val="Paragraph"/>
        <w:rPr>
          <w:rFonts w:eastAsia="Calibri"/>
        </w:rPr>
      </w:pPr>
      <w:r w:rsidRPr="00B859C6">
        <w:rPr>
          <w:rFonts w:eastAsia="Calibri"/>
        </w:rPr>
        <w:t>PVC-coated Conduit Fittings, and Outlet Bodies:</w:t>
      </w:r>
    </w:p>
    <w:p w14:paraId="7D42AF06" w14:textId="77777777" w:rsidR="00B859C6" w:rsidRDefault="00CB4392" w:rsidP="006E520E">
      <w:pPr>
        <w:pStyle w:val="Paragraph1"/>
        <w:rPr>
          <w:rFonts w:eastAsia="Calibri"/>
        </w:rPr>
      </w:pPr>
      <w:r w:rsidRPr="00B859C6">
        <w:rPr>
          <w:rFonts w:eastAsia="Calibri"/>
        </w:rPr>
        <w:t>Manufacturers: Provide products one of the following:</w:t>
      </w:r>
    </w:p>
    <w:p w14:paraId="4532D971" w14:textId="77777777" w:rsidR="00B859C6" w:rsidRDefault="00CB4392" w:rsidP="006E520E">
      <w:pPr>
        <w:pStyle w:val="Subparagrapha"/>
        <w:rPr>
          <w:rFonts w:eastAsia="Calibri"/>
        </w:rPr>
      </w:pPr>
      <w:r w:rsidRPr="00B859C6">
        <w:rPr>
          <w:rFonts w:eastAsia="Calibri"/>
        </w:rPr>
        <w:t>Robroy Industries.</w:t>
      </w:r>
    </w:p>
    <w:p w14:paraId="15263295" w14:textId="77777777" w:rsidR="00B859C6" w:rsidRDefault="00CB4392" w:rsidP="006E520E">
      <w:pPr>
        <w:pStyle w:val="Subparagrapha"/>
        <w:rPr>
          <w:rFonts w:eastAsia="Calibri"/>
        </w:rPr>
      </w:pPr>
      <w:r w:rsidRPr="00B859C6">
        <w:rPr>
          <w:rFonts w:eastAsia="Calibri"/>
        </w:rPr>
        <w:t>No “Or equal”</w:t>
      </w:r>
    </w:p>
    <w:p w14:paraId="47E88BB5" w14:textId="6A9EB689" w:rsidR="00B859C6" w:rsidRDefault="00CB4392" w:rsidP="006E520E">
      <w:pPr>
        <w:pStyle w:val="Paragraph1"/>
        <w:rPr>
          <w:rFonts w:eastAsia="Calibri"/>
        </w:rPr>
      </w:pPr>
      <w:r w:rsidRPr="00B859C6">
        <w:rPr>
          <w:rFonts w:eastAsia="Calibri"/>
        </w:rPr>
        <w:t>Material and Construction: Cast gray iron alloy, cast malleable iron bodies and covers with factory coating of 40-mil thick PVC and smooth urethane interior coating.  Units shall be threaded type with five full threads.  Material shall comply with ANSI/NEMA FB</w:t>
      </w:r>
      <w:r w:rsidR="00B00C75" w:rsidRPr="00B859C6">
        <w:rPr>
          <w:rFonts w:eastAsia="Calibri"/>
        </w:rPr>
        <w:t>1 and</w:t>
      </w:r>
      <w:r w:rsidRPr="00B859C6">
        <w:rPr>
          <w:rFonts w:eastAsia="Calibri"/>
        </w:rPr>
        <w:t xml:space="preserve"> be listed by UL.  Do not use “LB” fittings.  Use type “LBD” fittings where use of fittings is unavoidable.</w:t>
      </w:r>
    </w:p>
    <w:p w14:paraId="1876C1F2" w14:textId="77777777" w:rsidR="00B859C6" w:rsidRDefault="00CB4392" w:rsidP="006E520E">
      <w:pPr>
        <w:pStyle w:val="Paragraph1"/>
        <w:rPr>
          <w:rFonts w:eastAsia="Calibri"/>
        </w:rPr>
      </w:pPr>
      <w:r w:rsidRPr="00B859C6">
        <w:rPr>
          <w:rFonts w:eastAsia="Calibri"/>
        </w:rPr>
        <w:t>Use: Provide PVC-coated or aluminum conduit fittings and outlet bodies in hazardous, wet, and corrosive locations.  Fitting material shall be consistent with conduit material.</w:t>
      </w:r>
    </w:p>
    <w:p w14:paraId="3AE613F1" w14:textId="77777777" w:rsidR="00B859C6" w:rsidRDefault="00CB4392" w:rsidP="006E520E">
      <w:pPr>
        <w:pStyle w:val="Paragraph"/>
        <w:rPr>
          <w:rFonts w:eastAsia="Calibri"/>
        </w:rPr>
      </w:pPr>
      <w:r w:rsidRPr="00B859C6">
        <w:rPr>
          <w:rFonts w:eastAsia="Calibri"/>
        </w:rPr>
        <w:t>Conduit Hubs:</w:t>
      </w:r>
    </w:p>
    <w:p w14:paraId="6010A28E" w14:textId="77777777" w:rsidR="00B859C6" w:rsidRDefault="00CB4392" w:rsidP="006E520E">
      <w:pPr>
        <w:pStyle w:val="Paragraph1"/>
        <w:rPr>
          <w:rFonts w:eastAsia="Calibri"/>
        </w:rPr>
      </w:pPr>
      <w:r w:rsidRPr="00B859C6">
        <w:rPr>
          <w:rFonts w:eastAsia="Calibri"/>
        </w:rPr>
        <w:t>Material: Threaded conduit hub, vibration-proof, weatherproof, with captive O-ring seal, zinc metal with insulated throat and bonding screw.</w:t>
      </w:r>
    </w:p>
    <w:p w14:paraId="58C80EF7" w14:textId="77777777" w:rsidR="00B859C6" w:rsidRDefault="00CB4392" w:rsidP="006E520E">
      <w:pPr>
        <w:pStyle w:val="Paragraph1"/>
        <w:rPr>
          <w:rFonts w:eastAsia="Calibri"/>
        </w:rPr>
      </w:pPr>
      <w:r w:rsidRPr="00B859C6">
        <w:rPr>
          <w:rFonts w:eastAsia="Calibri"/>
        </w:rPr>
        <w:t>Use: Provide for all conduit terminations to boxes, cabinets, and other enclosures in areas designated as wet locations.</w:t>
      </w:r>
    </w:p>
    <w:p w14:paraId="6616AEE8" w14:textId="77777777" w:rsidR="00B859C6" w:rsidRDefault="00CB4392" w:rsidP="006E520E">
      <w:pPr>
        <w:pStyle w:val="Paragraph"/>
        <w:rPr>
          <w:rFonts w:eastAsia="Calibri"/>
        </w:rPr>
      </w:pPr>
      <w:r w:rsidRPr="00B859C6">
        <w:rPr>
          <w:rFonts w:eastAsia="Calibri"/>
        </w:rPr>
        <w:t>PVC-coated Conduit Hubs:</w:t>
      </w:r>
    </w:p>
    <w:p w14:paraId="57E60A06" w14:textId="77777777" w:rsidR="00B859C6" w:rsidRDefault="00CB4392" w:rsidP="006E520E">
      <w:pPr>
        <w:pStyle w:val="Paragraph1"/>
        <w:rPr>
          <w:rFonts w:eastAsia="Calibri"/>
        </w:rPr>
      </w:pPr>
      <w:r w:rsidRPr="00B859C6">
        <w:rPr>
          <w:rFonts w:eastAsia="Calibri"/>
        </w:rPr>
        <w:t>Manufacturers: Provide products one of the following:</w:t>
      </w:r>
    </w:p>
    <w:p w14:paraId="0085C61F" w14:textId="77777777" w:rsidR="00B859C6" w:rsidRDefault="00CB4392" w:rsidP="006E520E">
      <w:pPr>
        <w:pStyle w:val="Subparagrapha"/>
        <w:rPr>
          <w:rFonts w:eastAsia="Calibri"/>
        </w:rPr>
      </w:pPr>
      <w:r w:rsidRPr="00B859C6">
        <w:rPr>
          <w:rFonts w:eastAsia="Calibri"/>
        </w:rPr>
        <w:t>Robroy Industries.</w:t>
      </w:r>
    </w:p>
    <w:p w14:paraId="71F173D9" w14:textId="77777777" w:rsidR="00B859C6" w:rsidRDefault="00CB4392" w:rsidP="006E520E">
      <w:pPr>
        <w:pStyle w:val="Subparagrapha"/>
        <w:rPr>
          <w:rFonts w:eastAsia="Calibri"/>
        </w:rPr>
      </w:pPr>
      <w:r w:rsidRPr="00B859C6">
        <w:rPr>
          <w:rFonts w:eastAsia="Calibri"/>
        </w:rPr>
        <w:t>No “Or Equal”</w:t>
      </w:r>
    </w:p>
    <w:p w14:paraId="2F339C46" w14:textId="77777777" w:rsidR="00B859C6" w:rsidRDefault="00CB4392" w:rsidP="006E520E">
      <w:pPr>
        <w:pStyle w:val="Paragraph1"/>
        <w:rPr>
          <w:rFonts w:eastAsia="Calibri"/>
        </w:rPr>
      </w:pPr>
      <w:r w:rsidRPr="00B859C6">
        <w:rPr>
          <w:rFonts w:eastAsia="Calibri"/>
        </w:rPr>
        <w:t>Material: Threaded conduit hub, vibration-proof, weatherproof, with captive O-ring seal, zinc metal with insulated throat and bonding screw, and factory coating of 40-mil thick PVC and smooth urethane interior coating.</w:t>
      </w:r>
    </w:p>
    <w:p w14:paraId="06FD2F37" w14:textId="77777777" w:rsidR="00B859C6" w:rsidRDefault="00CB4392" w:rsidP="006E520E">
      <w:pPr>
        <w:pStyle w:val="Paragraph1"/>
        <w:rPr>
          <w:rFonts w:eastAsia="Calibri"/>
        </w:rPr>
      </w:pPr>
      <w:r w:rsidRPr="00B859C6">
        <w:rPr>
          <w:rFonts w:eastAsia="Calibri"/>
        </w:rPr>
        <w:lastRenderedPageBreak/>
        <w:t>Use: Provide for PVC-coated steel or aluminum conduit terminations to boxes, cabinets, and other enclosures in areas designated as corrosive location.</w:t>
      </w:r>
    </w:p>
    <w:p w14:paraId="5F7767B6" w14:textId="487966D3" w:rsidR="00B859C6" w:rsidRDefault="00CB4392" w:rsidP="006E520E">
      <w:pPr>
        <w:pStyle w:val="Paragraph"/>
        <w:rPr>
          <w:rFonts w:eastAsia="Calibri"/>
        </w:rPr>
      </w:pPr>
      <w:r w:rsidRPr="00B859C6">
        <w:rPr>
          <w:rFonts w:eastAsia="Calibri"/>
        </w:rPr>
        <w:t>Conduit Bushings and Locknuts</w:t>
      </w:r>
      <w:r w:rsidR="00786A5F">
        <w:rPr>
          <w:rFonts w:eastAsia="Calibri"/>
        </w:rPr>
        <w:t xml:space="preserve">: </w:t>
      </w:r>
      <w:r w:rsidRPr="00B859C6">
        <w:rPr>
          <w:rFonts w:eastAsia="Calibri"/>
        </w:rPr>
        <w:t xml:space="preserve">    </w:t>
      </w:r>
    </w:p>
    <w:p w14:paraId="4AA6A1B1" w14:textId="4E104A5E" w:rsidR="00B859C6" w:rsidRDefault="00CB4392" w:rsidP="006E520E">
      <w:pPr>
        <w:pStyle w:val="Paragraph1"/>
        <w:rPr>
          <w:rFonts w:eastAsia="Calibri"/>
        </w:rPr>
      </w:pPr>
      <w:r w:rsidRPr="79E85227">
        <w:rPr>
          <w:rFonts w:eastAsia="Calibri"/>
        </w:rPr>
        <w:t>Insulated Bushings: Malleable iron body with plastic liner.  Threaded type with steel clamping screw.  Provide bronze grounding lug, as required.</w:t>
      </w:r>
    </w:p>
    <w:p w14:paraId="5F465957" w14:textId="77777777" w:rsidR="00B859C6" w:rsidRDefault="00CB4392" w:rsidP="006E520E">
      <w:pPr>
        <w:pStyle w:val="Paragraph1"/>
        <w:rPr>
          <w:rFonts w:eastAsia="Calibri"/>
        </w:rPr>
      </w:pPr>
      <w:r w:rsidRPr="00B859C6">
        <w:rPr>
          <w:rFonts w:eastAsia="Calibri"/>
        </w:rPr>
        <w:t>Locknuts: Steel for sizes 3/4-inch through two-inch diameter and malleable iron for sizes 2.5-inch through four-inch diameter.</w:t>
      </w:r>
    </w:p>
    <w:p w14:paraId="78AB5C32" w14:textId="7F0B164E" w:rsidR="00B859C6" w:rsidRDefault="00CB4392" w:rsidP="006E520E">
      <w:pPr>
        <w:pStyle w:val="Paragraph1"/>
        <w:rPr>
          <w:rFonts w:eastAsia="Calibri"/>
        </w:rPr>
      </w:pPr>
      <w:r w:rsidRPr="79E85227">
        <w:rPr>
          <w:rFonts w:eastAsia="Calibri"/>
        </w:rPr>
        <w:t>Use: Provide for all conduit terminations to boxes, cabinets</w:t>
      </w:r>
      <w:r w:rsidR="5A4AA3A5" w:rsidRPr="79E85227">
        <w:rPr>
          <w:rFonts w:eastAsia="Calibri"/>
        </w:rPr>
        <w:t>,</w:t>
      </w:r>
      <w:r w:rsidRPr="79E85227">
        <w:rPr>
          <w:rFonts w:eastAsia="Calibri"/>
        </w:rPr>
        <w:t xml:space="preserve"> and other enclosures except threaded type in areas designated as dusty locations.</w:t>
      </w:r>
    </w:p>
    <w:p w14:paraId="0FC5E4F4" w14:textId="77777777" w:rsidR="00B859C6" w:rsidRDefault="00CB4392" w:rsidP="006E520E">
      <w:pPr>
        <w:pStyle w:val="Paragraph"/>
        <w:rPr>
          <w:rFonts w:eastAsia="Calibri"/>
        </w:rPr>
      </w:pPr>
      <w:r w:rsidRPr="00B859C6">
        <w:rPr>
          <w:rFonts w:eastAsia="Calibri"/>
        </w:rPr>
        <w:t>Thru-wall Seals</w:t>
      </w:r>
    </w:p>
    <w:p w14:paraId="47286092" w14:textId="77777777" w:rsidR="00B859C6" w:rsidRDefault="00CB4392" w:rsidP="006E520E">
      <w:pPr>
        <w:pStyle w:val="Paragraph1"/>
        <w:rPr>
          <w:rFonts w:eastAsia="Calibri"/>
        </w:rPr>
      </w:pPr>
      <w:r w:rsidRPr="00B859C6">
        <w:rPr>
          <w:rFonts w:eastAsia="Calibri"/>
        </w:rPr>
        <w:t xml:space="preserve">For new construction through exterior subsurface walls and exterior concrete walls. </w:t>
      </w:r>
    </w:p>
    <w:p w14:paraId="5E332980" w14:textId="77777777" w:rsidR="00B859C6" w:rsidRDefault="00CB4392" w:rsidP="006E520E">
      <w:pPr>
        <w:pStyle w:val="Paragraph1"/>
        <w:rPr>
          <w:rFonts w:eastAsia="Calibri"/>
        </w:rPr>
      </w:pPr>
      <w:r w:rsidRPr="00B859C6">
        <w:rPr>
          <w:rFonts w:eastAsia="Calibri"/>
        </w:rPr>
        <w:t>For new construction passing through concrete floors and floor slabs.</w:t>
      </w:r>
    </w:p>
    <w:p w14:paraId="4EF7B90C" w14:textId="453F181F" w:rsidR="00B859C6" w:rsidRDefault="00CB4392" w:rsidP="006E520E">
      <w:pPr>
        <w:pStyle w:val="Paragraph1"/>
        <w:rPr>
          <w:rFonts w:eastAsia="Calibri"/>
        </w:rPr>
      </w:pPr>
      <w:r w:rsidRPr="00B859C6">
        <w:rPr>
          <w:rFonts w:eastAsia="Calibri"/>
        </w:rPr>
        <w:t>For conduits passing through new exterior masonry block walls or through core-drilled holes in existing exterior subsurface walls, exterior concrete walls, floor slabs,</w:t>
      </w:r>
      <w:r w:rsidR="00FD7470">
        <w:rPr>
          <w:rFonts w:eastAsia="Calibri"/>
        </w:rPr>
        <w:t xml:space="preserve"> </w:t>
      </w:r>
      <w:r w:rsidRPr="00B859C6">
        <w:rPr>
          <w:rFonts w:eastAsia="Calibri"/>
        </w:rPr>
        <w:t>and roof slabs, and for conduits passing through existing interior concrete walls or floors and interior masonry block walls.</w:t>
      </w:r>
    </w:p>
    <w:p w14:paraId="662E1D11" w14:textId="199DC162" w:rsidR="00B859C6" w:rsidRDefault="00CB4392" w:rsidP="006E520E">
      <w:pPr>
        <w:pStyle w:val="Subparagrapha"/>
        <w:rPr>
          <w:rFonts w:eastAsia="Calibri"/>
        </w:rPr>
      </w:pPr>
      <w:r w:rsidRPr="00B859C6">
        <w:rPr>
          <w:rFonts w:eastAsia="Calibri"/>
        </w:rPr>
        <w:t>Manufacturer: Provide one of the following:</w:t>
      </w:r>
    </w:p>
    <w:p w14:paraId="5CAC0A6D" w14:textId="77777777" w:rsidR="00B859C6" w:rsidRDefault="00CB4392" w:rsidP="006E520E">
      <w:pPr>
        <w:pStyle w:val="Subparagraph1"/>
        <w:rPr>
          <w:rFonts w:eastAsia="Calibri"/>
        </w:rPr>
      </w:pPr>
      <w:r w:rsidRPr="00B859C6">
        <w:rPr>
          <w:rFonts w:eastAsia="Calibri"/>
        </w:rPr>
        <w:t xml:space="preserve">Type CSMI sealing bushing at the inside of the structure and Type CSMC sealing bushing at the outside of the structure by O-Z/Gedney. </w:t>
      </w:r>
    </w:p>
    <w:p w14:paraId="3EFDE87C" w14:textId="77777777" w:rsidR="00B859C6" w:rsidRDefault="00CB4392" w:rsidP="006E520E">
      <w:pPr>
        <w:pStyle w:val="Subparagraph1"/>
        <w:rPr>
          <w:rFonts w:eastAsia="Calibri"/>
        </w:rPr>
      </w:pPr>
      <w:r w:rsidRPr="00B859C6">
        <w:rPr>
          <w:rFonts w:eastAsia="Calibri"/>
        </w:rPr>
        <w:t>Or equal.</w:t>
      </w:r>
    </w:p>
    <w:p w14:paraId="21D2214E" w14:textId="77777777" w:rsidR="00B859C6" w:rsidRDefault="00CB4392" w:rsidP="006E520E">
      <w:pPr>
        <w:pStyle w:val="ArticleHeading"/>
        <w:rPr>
          <w:rFonts w:eastAsia="Calibri"/>
        </w:rPr>
      </w:pPr>
      <w:r w:rsidRPr="00B859C6">
        <w:rPr>
          <w:rFonts w:eastAsia="Calibri"/>
        </w:rPr>
        <w:t>NONMETALLIC CONDUIT AND FITTINGS</w:t>
      </w:r>
    </w:p>
    <w:p w14:paraId="3B7C9F4E" w14:textId="3D48DCCA" w:rsidR="00B859C6" w:rsidRDefault="00CB4392" w:rsidP="006E520E">
      <w:pPr>
        <w:pStyle w:val="Paragraph"/>
        <w:rPr>
          <w:rFonts w:eastAsia="Calibri"/>
        </w:rPr>
      </w:pPr>
      <w:r w:rsidRPr="00B859C6">
        <w:rPr>
          <w:rFonts w:eastAsia="Calibri"/>
        </w:rPr>
        <w:t xml:space="preserve">Non-metallic Conduit and Fittings: </w:t>
      </w:r>
      <w:r w:rsidR="00B00C75" w:rsidRPr="00B859C6">
        <w:rPr>
          <w:rFonts w:eastAsia="Calibri"/>
        </w:rPr>
        <w:t>Nonmetallic Conduit</w:t>
      </w:r>
    </w:p>
    <w:p w14:paraId="027ABF9E" w14:textId="77777777" w:rsidR="00B859C6" w:rsidRDefault="00CB4392" w:rsidP="006E520E">
      <w:pPr>
        <w:pStyle w:val="Paragraph1"/>
        <w:rPr>
          <w:rFonts w:eastAsia="Calibri"/>
        </w:rPr>
      </w:pPr>
      <w:r w:rsidRPr="00B859C6">
        <w:rPr>
          <w:rFonts w:eastAsia="Calibri"/>
        </w:rPr>
        <w:t>Rigid Nonmetallic Polyvinyl Chloride (PVC) Conduit:</w:t>
      </w:r>
    </w:p>
    <w:p w14:paraId="35A97313" w14:textId="16D882AD" w:rsidR="00B859C6" w:rsidRDefault="00CB4392" w:rsidP="006E520E">
      <w:pPr>
        <w:pStyle w:val="Subparagrapha"/>
        <w:rPr>
          <w:rFonts w:eastAsia="Calibri"/>
        </w:rPr>
      </w:pPr>
      <w:r w:rsidRPr="00B859C6">
        <w:rPr>
          <w:rFonts w:eastAsia="Calibri"/>
        </w:rPr>
        <w:t>NEMA TC 2, Schedule 40 or 80 PVC</w:t>
      </w:r>
      <w:r w:rsidR="00FD7470">
        <w:rPr>
          <w:rFonts w:eastAsia="Calibri"/>
        </w:rPr>
        <w:t xml:space="preserve"> r</w:t>
      </w:r>
      <w:r w:rsidRPr="00B859C6">
        <w:rPr>
          <w:rFonts w:eastAsia="Calibri"/>
        </w:rPr>
        <w:t>ated for 90 degrees C, complying with UL 514B and 651.</w:t>
      </w:r>
    </w:p>
    <w:p w14:paraId="391089E0" w14:textId="77777777" w:rsidR="00B859C6" w:rsidRDefault="00CB4392" w:rsidP="006E520E">
      <w:pPr>
        <w:pStyle w:val="Subparagrapha"/>
        <w:rPr>
          <w:rFonts w:eastAsia="Calibri"/>
        </w:rPr>
      </w:pPr>
      <w:r w:rsidRPr="00B859C6">
        <w:rPr>
          <w:rFonts w:eastAsia="Calibri"/>
        </w:rPr>
        <w:t>Elbows and Fittings shall comply with NEMA TC3</w:t>
      </w:r>
    </w:p>
    <w:p w14:paraId="261186B0" w14:textId="555E327F" w:rsidR="00B859C6" w:rsidRDefault="00CB4392" w:rsidP="006E520E">
      <w:pPr>
        <w:pStyle w:val="Subparagrapha"/>
        <w:rPr>
          <w:rFonts w:eastAsia="Calibri"/>
        </w:rPr>
      </w:pPr>
      <w:r w:rsidRPr="79E85227">
        <w:rPr>
          <w:rFonts w:eastAsia="Calibri"/>
        </w:rPr>
        <w:t>Match conduit to type of material</w:t>
      </w:r>
      <w:r w:rsidR="097A5F8C" w:rsidRPr="79E85227">
        <w:rPr>
          <w:rFonts w:eastAsia="Calibri"/>
        </w:rPr>
        <w:t>.</w:t>
      </w:r>
    </w:p>
    <w:p w14:paraId="49508049" w14:textId="76B81D44" w:rsidR="00B859C6" w:rsidRDefault="00CB4392" w:rsidP="006E520E">
      <w:pPr>
        <w:pStyle w:val="Subparagrapha"/>
        <w:rPr>
          <w:rFonts w:eastAsia="Calibri"/>
        </w:rPr>
      </w:pPr>
      <w:r w:rsidRPr="79E85227">
        <w:rPr>
          <w:rFonts w:eastAsia="Calibri"/>
        </w:rPr>
        <w:t xml:space="preserve">Fittings: Form elbows, bodies, terminations, expansions, and fasteners of same material and manufacturer as base conduit.  Provide cement by </w:t>
      </w:r>
      <w:r w:rsidR="747441D5" w:rsidRPr="79E85227">
        <w:rPr>
          <w:rFonts w:eastAsia="Calibri"/>
        </w:rPr>
        <w:t xml:space="preserve">the </w:t>
      </w:r>
      <w:r w:rsidRPr="79E85227">
        <w:rPr>
          <w:rFonts w:eastAsia="Calibri"/>
        </w:rPr>
        <w:t>same manufacturer as base conduit.</w:t>
      </w:r>
    </w:p>
    <w:p w14:paraId="09DE1FB6" w14:textId="77777777" w:rsidR="00B859C6" w:rsidRDefault="00CB4392" w:rsidP="006E520E">
      <w:pPr>
        <w:pStyle w:val="ArticleHeading"/>
        <w:rPr>
          <w:rFonts w:eastAsia="Calibri"/>
        </w:rPr>
      </w:pPr>
      <w:r w:rsidRPr="00B859C6">
        <w:rPr>
          <w:rFonts w:eastAsia="Calibri"/>
        </w:rPr>
        <w:t>FLEXIBLE CONDUIT</w:t>
      </w:r>
    </w:p>
    <w:p w14:paraId="4D303C69" w14:textId="77777777" w:rsidR="00B859C6" w:rsidRDefault="00CB4392" w:rsidP="006E520E">
      <w:pPr>
        <w:pStyle w:val="Paragraph"/>
        <w:rPr>
          <w:rFonts w:eastAsia="Calibri"/>
        </w:rPr>
      </w:pPr>
      <w:r w:rsidRPr="00B859C6">
        <w:rPr>
          <w:rFonts w:eastAsia="Calibri"/>
        </w:rPr>
        <w:t>Flexible Conduit (Non</w:t>
      </w:r>
      <w:r w:rsidRPr="00B859C6">
        <w:rPr>
          <w:rFonts w:ascii="Cambria Math" w:eastAsia="Calibri" w:hAnsi="Cambria Math" w:cs="Cambria Math"/>
        </w:rPr>
        <w:t>‑</w:t>
      </w:r>
      <w:r w:rsidRPr="00B859C6">
        <w:rPr>
          <w:rFonts w:eastAsia="Calibri"/>
        </w:rPr>
        <w:t>hazardous Areas and Class 1, Division 2, Hazardous Areas):</w:t>
      </w:r>
    </w:p>
    <w:p w14:paraId="2687F808" w14:textId="77777777" w:rsidR="00B859C6" w:rsidRDefault="00CB4392" w:rsidP="006E520E">
      <w:pPr>
        <w:pStyle w:val="Paragraph1"/>
        <w:rPr>
          <w:rFonts w:eastAsia="Calibri"/>
        </w:rPr>
      </w:pPr>
      <w:r w:rsidRPr="00B859C6">
        <w:rPr>
          <w:rFonts w:eastAsia="Calibri"/>
        </w:rPr>
        <w:t>Material: Flexible galvanized steel core with smooth, abrasion-­resistant, liquid</w:t>
      </w:r>
      <w:r w:rsidRPr="00B859C6">
        <w:rPr>
          <w:rFonts w:ascii="Cambria Math" w:eastAsia="Calibri" w:hAnsi="Cambria Math" w:cs="Cambria Math"/>
        </w:rPr>
        <w:t>‑</w:t>
      </w:r>
      <w:r w:rsidRPr="00B859C6">
        <w:rPr>
          <w:rFonts w:eastAsia="Calibri"/>
        </w:rPr>
        <w:t>tight, polyvinyl chloride cover.  Continuous copper ground built in for sizes 3/4</w:t>
      </w:r>
      <w:r w:rsidRPr="00B859C6">
        <w:rPr>
          <w:rFonts w:ascii="Cambria Math" w:eastAsia="Calibri" w:hAnsi="Cambria Math" w:cs="Cambria Math"/>
        </w:rPr>
        <w:t>‑</w:t>
      </w:r>
      <w:r w:rsidRPr="00B859C6">
        <w:rPr>
          <w:rFonts w:eastAsia="Calibri"/>
        </w:rPr>
        <w:t>inch through 1.25-inch.  Material shall be UL-listed.</w:t>
      </w:r>
    </w:p>
    <w:p w14:paraId="7BB6B60D" w14:textId="77777777" w:rsidR="00B859C6" w:rsidRDefault="00CB4392" w:rsidP="006E520E">
      <w:pPr>
        <w:pStyle w:val="Paragraph"/>
        <w:rPr>
          <w:rFonts w:eastAsia="Calibri"/>
        </w:rPr>
      </w:pPr>
      <w:r w:rsidRPr="00B859C6">
        <w:rPr>
          <w:rFonts w:eastAsia="Calibri"/>
        </w:rPr>
        <w:t>Flexible Conduit (Class 1, Group D, Division 1, Hazardous Areas):</w:t>
      </w:r>
    </w:p>
    <w:p w14:paraId="32DB5541" w14:textId="77777777" w:rsidR="00B859C6" w:rsidRDefault="00CB4392" w:rsidP="006E520E">
      <w:pPr>
        <w:pStyle w:val="Paragraph1"/>
        <w:rPr>
          <w:rFonts w:eastAsia="Calibri"/>
        </w:rPr>
      </w:pPr>
      <w:r w:rsidRPr="00B859C6">
        <w:rPr>
          <w:rFonts w:eastAsia="Calibri"/>
        </w:rPr>
        <w:t>Material: Flexible brass inner core with bronze outer braid and protective neoprene plastic coating.  Steel, brass, or bronze end fittings.  Minimum of 12 inches long.</w:t>
      </w:r>
    </w:p>
    <w:p w14:paraId="1AC9B78D" w14:textId="77777777" w:rsidR="00B859C6" w:rsidRDefault="00CB4392" w:rsidP="006E520E">
      <w:pPr>
        <w:pStyle w:val="Paragraph"/>
        <w:rPr>
          <w:rFonts w:eastAsia="Calibri"/>
        </w:rPr>
      </w:pPr>
      <w:r w:rsidRPr="00B859C6">
        <w:rPr>
          <w:rFonts w:eastAsia="Calibri"/>
        </w:rPr>
        <w:t>Flexible Metal Conduit: Zinc-coated steel.</w:t>
      </w:r>
    </w:p>
    <w:p w14:paraId="1DEB0449" w14:textId="77777777" w:rsidR="00B859C6" w:rsidRDefault="00CB4392" w:rsidP="006E520E">
      <w:pPr>
        <w:pStyle w:val="Paragraph"/>
        <w:rPr>
          <w:rFonts w:eastAsia="Calibri"/>
        </w:rPr>
      </w:pPr>
      <w:r w:rsidRPr="00B859C6">
        <w:rPr>
          <w:rFonts w:eastAsia="Calibri"/>
        </w:rPr>
        <w:t>Liquid-tight Flexible Metal Conduit: Flexible steel conduit with PVC jacket.</w:t>
      </w:r>
    </w:p>
    <w:p w14:paraId="5C6E92B7" w14:textId="77777777" w:rsidR="00B859C6" w:rsidRDefault="00CB4392" w:rsidP="006E520E">
      <w:pPr>
        <w:pStyle w:val="ArticleHeading"/>
        <w:rPr>
          <w:rFonts w:eastAsia="Calibri"/>
        </w:rPr>
      </w:pPr>
      <w:r w:rsidRPr="00B859C6">
        <w:rPr>
          <w:rFonts w:eastAsia="Calibri"/>
        </w:rPr>
        <w:t>FLEXIBLE CONDUIT FITTINGS:</w:t>
      </w:r>
    </w:p>
    <w:p w14:paraId="38801015" w14:textId="77777777" w:rsidR="00B859C6" w:rsidRDefault="00CB4392" w:rsidP="006E520E">
      <w:pPr>
        <w:pStyle w:val="Paragraph"/>
        <w:rPr>
          <w:rFonts w:eastAsia="Calibri"/>
        </w:rPr>
      </w:pPr>
      <w:r w:rsidRPr="00B859C6">
        <w:rPr>
          <w:rFonts w:eastAsia="Calibri"/>
        </w:rPr>
        <w:t>Metallic Flexible conduit fittings</w:t>
      </w:r>
    </w:p>
    <w:p w14:paraId="0BDDA3C3" w14:textId="77777777" w:rsidR="00B859C6" w:rsidRDefault="00CB4392" w:rsidP="006E520E">
      <w:pPr>
        <w:pStyle w:val="Paragraph1"/>
        <w:rPr>
          <w:rFonts w:eastAsia="Calibri"/>
        </w:rPr>
      </w:pPr>
      <w:r w:rsidRPr="00B859C6">
        <w:rPr>
          <w:rFonts w:eastAsia="Calibri"/>
        </w:rPr>
        <w:t xml:space="preserve">Material and Construction: </w:t>
      </w:r>
    </w:p>
    <w:p w14:paraId="68D25D53" w14:textId="6A6DF451" w:rsidR="00B859C6" w:rsidRDefault="00CB4392" w:rsidP="006E520E">
      <w:pPr>
        <w:pStyle w:val="Subparagrapha"/>
        <w:rPr>
          <w:rFonts w:eastAsia="Calibri"/>
        </w:rPr>
      </w:pPr>
      <w:r w:rsidRPr="79E85227">
        <w:rPr>
          <w:rFonts w:eastAsia="Calibri"/>
        </w:rPr>
        <w:lastRenderedPageBreak/>
        <w:t xml:space="preserve">Malleable iron with cadmium finish.  Fittings shall adapt the conduit to standard threaded connections, shall have an inside diameter no less than that of the corresponding standard conduit size and shall be UL listed. </w:t>
      </w:r>
    </w:p>
    <w:p w14:paraId="044078E6" w14:textId="0AECF9A0" w:rsidR="00B859C6" w:rsidRDefault="00CB4392" w:rsidP="006E520E">
      <w:pPr>
        <w:pStyle w:val="Subparagrapha"/>
        <w:rPr>
          <w:rFonts w:eastAsia="Calibri"/>
        </w:rPr>
      </w:pPr>
      <w:r w:rsidRPr="79E85227">
        <w:rPr>
          <w:rFonts w:eastAsia="Calibri"/>
        </w:rPr>
        <w:t>Conduit fittings shall be insulated throat type. Conduit shall be liquid-tight with one piece sealing "O" rings with connectors when entering boxes or enclosures</w:t>
      </w:r>
      <w:r w:rsidR="3670E799" w:rsidRPr="79E85227">
        <w:rPr>
          <w:rFonts w:eastAsia="Calibri"/>
        </w:rPr>
        <w:t>.</w:t>
      </w:r>
    </w:p>
    <w:p w14:paraId="594E70B2" w14:textId="4C2B05D6" w:rsidR="00B859C6" w:rsidRDefault="00CB4392" w:rsidP="006E520E">
      <w:pPr>
        <w:pStyle w:val="Paragraph1"/>
        <w:rPr>
          <w:rFonts w:eastAsia="Calibri"/>
        </w:rPr>
      </w:pPr>
      <w:r w:rsidRPr="08D697D9">
        <w:rPr>
          <w:rFonts w:eastAsia="Calibri"/>
        </w:rPr>
        <w:t>Use: Provide flexible conduit in non-hazardous and Class 1, Division 2 hazardous areas.</w:t>
      </w:r>
    </w:p>
    <w:p w14:paraId="5235BEE8" w14:textId="77777777" w:rsidR="00B859C6" w:rsidRDefault="00CB4392" w:rsidP="002C1C29">
      <w:pPr>
        <w:pStyle w:val="Paragraph"/>
        <w:rPr>
          <w:rFonts w:eastAsia="Calibri"/>
        </w:rPr>
      </w:pPr>
      <w:r w:rsidRPr="00B859C6">
        <w:rPr>
          <w:rFonts w:eastAsia="Calibri"/>
        </w:rPr>
        <w:t>PVC-Coated Flexible Conduit Fittings:</w:t>
      </w:r>
    </w:p>
    <w:p w14:paraId="442150C3" w14:textId="77777777" w:rsidR="00B859C6" w:rsidRDefault="00CB4392" w:rsidP="002C1C29">
      <w:pPr>
        <w:pStyle w:val="Paragraph1"/>
        <w:rPr>
          <w:rFonts w:eastAsia="Calibri"/>
        </w:rPr>
      </w:pPr>
      <w:r w:rsidRPr="00B859C6">
        <w:rPr>
          <w:rFonts w:eastAsia="Calibri"/>
        </w:rPr>
        <w:t>Manufacturers: Provide products one of the following:</w:t>
      </w:r>
    </w:p>
    <w:p w14:paraId="60396E5D" w14:textId="77777777" w:rsidR="00B859C6" w:rsidRDefault="00CB4392" w:rsidP="002C1C29">
      <w:pPr>
        <w:pStyle w:val="Subparagrapha"/>
        <w:rPr>
          <w:rFonts w:eastAsia="Calibri"/>
        </w:rPr>
      </w:pPr>
      <w:r w:rsidRPr="00B859C6">
        <w:rPr>
          <w:rFonts w:eastAsia="Calibri"/>
        </w:rPr>
        <w:t>Robroy Industries.</w:t>
      </w:r>
    </w:p>
    <w:p w14:paraId="2864FD54" w14:textId="77777777" w:rsidR="00B859C6" w:rsidRDefault="00CB4392" w:rsidP="002C1C29">
      <w:pPr>
        <w:pStyle w:val="Subparagrapha"/>
        <w:rPr>
          <w:rFonts w:eastAsia="Calibri"/>
        </w:rPr>
      </w:pPr>
      <w:r w:rsidRPr="00B859C6">
        <w:rPr>
          <w:rFonts w:eastAsia="Calibri"/>
        </w:rPr>
        <w:t>No “Or Equal”</w:t>
      </w:r>
    </w:p>
    <w:p w14:paraId="6020431D" w14:textId="77777777" w:rsidR="00B859C6" w:rsidRDefault="00CB4392" w:rsidP="002C1C29">
      <w:pPr>
        <w:pStyle w:val="Paragraph1"/>
        <w:rPr>
          <w:rFonts w:eastAsia="Calibri"/>
        </w:rPr>
      </w:pPr>
      <w:r w:rsidRPr="00B859C6">
        <w:rPr>
          <w:rFonts w:eastAsia="Calibri"/>
        </w:rPr>
        <w:t>Material and Construction:</w:t>
      </w:r>
    </w:p>
    <w:p w14:paraId="5199C7DB" w14:textId="12000768" w:rsidR="00B859C6" w:rsidRDefault="00CB4392" w:rsidP="002C1C29">
      <w:pPr>
        <w:pStyle w:val="Subparagrapha"/>
        <w:rPr>
          <w:rFonts w:eastAsia="Calibri"/>
        </w:rPr>
      </w:pPr>
      <w:r w:rsidRPr="79E85227">
        <w:rPr>
          <w:rFonts w:eastAsia="Calibri"/>
        </w:rPr>
        <w:t xml:space="preserve">Malleable iron with standard finish and 40-mil PVC exterior coating. Fittings shall adapt the conduit to standard threaded </w:t>
      </w:r>
      <w:r w:rsidR="00CF2822" w:rsidRPr="79E85227">
        <w:rPr>
          <w:rFonts w:eastAsia="Calibri"/>
        </w:rPr>
        <w:t>connections and</w:t>
      </w:r>
      <w:r w:rsidRPr="79E85227">
        <w:rPr>
          <w:rFonts w:eastAsia="Calibri"/>
        </w:rPr>
        <w:t xml:space="preserve"> shall have an inside diameter no less than that of the corresponding standard conduit size.</w:t>
      </w:r>
    </w:p>
    <w:p w14:paraId="1D001E93" w14:textId="3E35B42C" w:rsidR="00B859C6" w:rsidRDefault="00CB4392" w:rsidP="002C1C29">
      <w:pPr>
        <w:pStyle w:val="Subparagrapha"/>
        <w:rPr>
          <w:rFonts w:eastAsia="Calibri"/>
        </w:rPr>
      </w:pPr>
      <w:r w:rsidRPr="79E85227">
        <w:rPr>
          <w:rFonts w:eastAsia="Calibri"/>
        </w:rPr>
        <w:t>Conduit fittings shall be insulated throat type. Conduit shall be liquid-tight with one-piece sealing "O" rings with connectors when entering boxes or enclosures</w:t>
      </w:r>
      <w:r w:rsidR="78299F4D" w:rsidRPr="79E85227">
        <w:rPr>
          <w:rFonts w:eastAsia="Calibri"/>
        </w:rPr>
        <w:t>.</w:t>
      </w:r>
    </w:p>
    <w:p w14:paraId="5B7AB24D" w14:textId="77777777" w:rsidR="00B859C6" w:rsidRDefault="00CB4392" w:rsidP="002C1C29">
      <w:pPr>
        <w:pStyle w:val="ArticleHeading"/>
        <w:rPr>
          <w:rFonts w:eastAsia="Calibri"/>
        </w:rPr>
      </w:pPr>
      <w:r w:rsidRPr="00B859C6">
        <w:rPr>
          <w:rFonts w:eastAsia="Calibri"/>
        </w:rPr>
        <w:t>WIREWAYS</w:t>
      </w:r>
    </w:p>
    <w:p w14:paraId="1AE1D630" w14:textId="77777777" w:rsidR="00B859C6" w:rsidRDefault="00CB4392" w:rsidP="002C1C29">
      <w:pPr>
        <w:pStyle w:val="Paragraph"/>
        <w:rPr>
          <w:rFonts w:eastAsia="Calibri"/>
        </w:rPr>
      </w:pPr>
      <w:r w:rsidRPr="00B859C6">
        <w:rPr>
          <w:rFonts w:eastAsia="Calibri"/>
        </w:rPr>
        <w:t>Material: Sheet metal sized and shaped as indicated.</w:t>
      </w:r>
    </w:p>
    <w:p w14:paraId="18747C97" w14:textId="77777777" w:rsidR="00B859C6" w:rsidRDefault="00CB4392" w:rsidP="002C1C29">
      <w:pPr>
        <w:pStyle w:val="Paragraph"/>
        <w:rPr>
          <w:rFonts w:eastAsia="Calibri"/>
        </w:rPr>
      </w:pPr>
      <w:r w:rsidRPr="00B859C6">
        <w:rPr>
          <w:rFonts w:eastAsia="Calibri"/>
        </w:rPr>
        <w:t>Fittings and Accessories: Include couplings, offsets, elbows, expansion joints, adapters, hold-down straps, end caps, and other fittings to match and mate with wireway as required for complete system.</w:t>
      </w:r>
    </w:p>
    <w:p w14:paraId="7BA0978B" w14:textId="1CEC4BF6" w:rsidR="00B859C6" w:rsidRDefault="00CB4392" w:rsidP="002C1C29">
      <w:pPr>
        <w:pStyle w:val="Paragraph"/>
        <w:rPr>
          <w:rFonts w:eastAsia="Calibri"/>
        </w:rPr>
      </w:pPr>
      <w:r w:rsidRPr="08D697D9">
        <w:rPr>
          <w:rFonts w:eastAsia="Calibri"/>
        </w:rPr>
        <w:t>Select features not otherwise indicated, as required to complete wiring system and to comply with NEC.</w:t>
      </w:r>
    </w:p>
    <w:p w14:paraId="6FE051FA" w14:textId="77777777" w:rsidR="00B859C6" w:rsidRDefault="00CB4392" w:rsidP="002C1C29">
      <w:pPr>
        <w:pStyle w:val="Paragraph"/>
        <w:rPr>
          <w:rFonts w:eastAsia="Calibri"/>
        </w:rPr>
      </w:pPr>
      <w:r w:rsidRPr="00B859C6">
        <w:rPr>
          <w:rFonts w:eastAsia="Calibri"/>
        </w:rPr>
        <w:t>Wireway Covers:</w:t>
      </w:r>
    </w:p>
    <w:p w14:paraId="1D3F2584" w14:textId="77777777" w:rsidR="00B859C6" w:rsidRDefault="00CB4392" w:rsidP="002C1C29">
      <w:pPr>
        <w:pStyle w:val="Paragraph1"/>
        <w:rPr>
          <w:rFonts w:eastAsia="Calibri"/>
        </w:rPr>
      </w:pPr>
      <w:r w:rsidRPr="00B859C6">
        <w:rPr>
          <w:rFonts w:eastAsia="Calibri"/>
        </w:rPr>
        <w:t>Hinged type for dry locations.</w:t>
      </w:r>
    </w:p>
    <w:p w14:paraId="7DE075C6" w14:textId="77777777" w:rsidR="00B859C6" w:rsidRDefault="00CB4392" w:rsidP="002C1C29">
      <w:pPr>
        <w:pStyle w:val="Paragraph1"/>
        <w:rPr>
          <w:rFonts w:eastAsia="Calibri"/>
        </w:rPr>
      </w:pPr>
      <w:r w:rsidRPr="00B859C6">
        <w:rPr>
          <w:rFonts w:eastAsia="Calibri"/>
        </w:rPr>
        <w:t>Bolted cover with gasket for wet locations.</w:t>
      </w:r>
    </w:p>
    <w:p w14:paraId="5E4EF2CC" w14:textId="25549B7D" w:rsidR="00B859C6" w:rsidRDefault="00CB4392" w:rsidP="002C1C29">
      <w:pPr>
        <w:pStyle w:val="Paragraph"/>
        <w:rPr>
          <w:rFonts w:eastAsia="Calibri"/>
        </w:rPr>
      </w:pPr>
      <w:r w:rsidRPr="00B859C6">
        <w:rPr>
          <w:rFonts w:eastAsia="Calibri"/>
        </w:rPr>
        <w:t>Finish: Manufacturer's standard enamel finish unless otherwise noted.</w:t>
      </w:r>
    </w:p>
    <w:p w14:paraId="3CCF62C0" w14:textId="77777777" w:rsidR="00B859C6" w:rsidRDefault="00CB4392" w:rsidP="002C1C29">
      <w:pPr>
        <w:pStyle w:val="ArticleHeading"/>
        <w:rPr>
          <w:rFonts w:eastAsia="Calibri"/>
        </w:rPr>
      </w:pPr>
      <w:r w:rsidRPr="00B859C6">
        <w:rPr>
          <w:rFonts w:eastAsia="Calibri"/>
        </w:rPr>
        <w:t xml:space="preserve">PULL JUNCTION, AND TERMINAL BOXES: </w:t>
      </w:r>
    </w:p>
    <w:p w14:paraId="189893E7" w14:textId="77777777" w:rsidR="00B859C6" w:rsidRDefault="00CB4392" w:rsidP="002C1C29">
      <w:pPr>
        <w:pStyle w:val="Paragraph"/>
        <w:rPr>
          <w:rFonts w:eastAsia="Calibri"/>
        </w:rPr>
      </w:pPr>
      <w:r w:rsidRPr="00B859C6">
        <w:rPr>
          <w:rFonts w:eastAsia="Calibri"/>
        </w:rPr>
        <w:t xml:space="preserve">General – Applicable to All Boxes: </w:t>
      </w:r>
    </w:p>
    <w:p w14:paraId="330A3A59" w14:textId="77777777" w:rsidR="00B859C6" w:rsidRDefault="00CB4392" w:rsidP="002C1C29">
      <w:pPr>
        <w:pStyle w:val="Paragraph1"/>
        <w:rPr>
          <w:rFonts w:eastAsia="Calibri"/>
        </w:rPr>
      </w:pPr>
      <w:r w:rsidRPr="00B859C6">
        <w:rPr>
          <w:rFonts w:eastAsia="Calibri"/>
        </w:rPr>
        <w:t>Description and Performance Criteria:</w:t>
      </w:r>
    </w:p>
    <w:p w14:paraId="3E41F522" w14:textId="77777777" w:rsidR="00B859C6" w:rsidRDefault="00CB4392" w:rsidP="002C1C29">
      <w:pPr>
        <w:pStyle w:val="Subparagrapha"/>
        <w:rPr>
          <w:rFonts w:eastAsia="Calibri"/>
        </w:rPr>
      </w:pPr>
      <w:r w:rsidRPr="00B859C6">
        <w:rPr>
          <w:rFonts w:eastAsia="Calibri"/>
        </w:rPr>
        <w:t>Boxes shall be appropriate for each location in accordance with NEMA requirements and as required for area classifications specified in Section 26 05 05, General Provisions for Electrical Systems.</w:t>
      </w:r>
    </w:p>
    <w:p w14:paraId="296A8A44" w14:textId="29514DA5" w:rsidR="00B859C6" w:rsidRDefault="00CB4392" w:rsidP="002C1C29">
      <w:pPr>
        <w:pStyle w:val="Subparagrapha"/>
        <w:rPr>
          <w:rFonts w:eastAsia="Calibri"/>
        </w:rPr>
      </w:pPr>
      <w:r w:rsidRPr="00B859C6">
        <w:rPr>
          <w:rFonts w:eastAsia="Calibri"/>
        </w:rPr>
        <w:t>For flush-mounted pull</w:t>
      </w:r>
      <w:r w:rsidR="00F34AB7">
        <w:rPr>
          <w:rFonts w:eastAsia="Calibri"/>
        </w:rPr>
        <w:t xml:space="preserve"> </w:t>
      </w:r>
      <w:r w:rsidRPr="00B859C6">
        <w:rPr>
          <w:rFonts w:eastAsia="Calibri"/>
        </w:rPr>
        <w:t>boxes in slabs or pavement potentially subject to vehicular traffic, boxes and covers shall be constructed for H-20 loading in accordance with AASHTO Standard Specifications for Highway Bridges.</w:t>
      </w:r>
    </w:p>
    <w:p w14:paraId="799F6A97" w14:textId="77777777" w:rsidR="00B859C6" w:rsidRDefault="00CB4392" w:rsidP="002C1C29">
      <w:pPr>
        <w:pStyle w:val="Paragraph1"/>
        <w:rPr>
          <w:rFonts w:eastAsia="Calibri"/>
        </w:rPr>
      </w:pPr>
      <w:r w:rsidRPr="00B859C6">
        <w:rPr>
          <w:rFonts w:eastAsia="Calibri"/>
        </w:rPr>
        <w:t>Materials: Pull boxes embedded in concrete slabs shall be polymer concrete.</w:t>
      </w:r>
    </w:p>
    <w:p w14:paraId="7329AF48" w14:textId="77777777" w:rsidR="00B859C6" w:rsidRDefault="00CB4392" w:rsidP="002C1C29">
      <w:pPr>
        <w:pStyle w:val="Paragraph1"/>
        <w:rPr>
          <w:rFonts w:eastAsia="Calibri"/>
        </w:rPr>
      </w:pPr>
      <w:r w:rsidRPr="00B859C6">
        <w:rPr>
          <w:rFonts w:eastAsia="Calibri"/>
        </w:rPr>
        <w:t>Terminal strips and terminal blocks in terminal boxes shall be mounted on terminal box sub-panels.</w:t>
      </w:r>
    </w:p>
    <w:p w14:paraId="4BCD1DDF" w14:textId="77777777" w:rsidR="00B859C6" w:rsidRDefault="00CB4392" w:rsidP="002C1C29">
      <w:pPr>
        <w:pStyle w:val="Paragraph1"/>
        <w:rPr>
          <w:rFonts w:eastAsia="Calibri"/>
        </w:rPr>
      </w:pPr>
      <w:r w:rsidRPr="00B859C6">
        <w:rPr>
          <w:rFonts w:eastAsia="Calibri"/>
        </w:rPr>
        <w:t>Identification: Boxes shall be identified in accordance with Section 26 05 53, Identification for Electrical Systems.</w:t>
      </w:r>
    </w:p>
    <w:p w14:paraId="34AE8C83" w14:textId="77777777" w:rsidR="00B859C6" w:rsidRDefault="00CB4392" w:rsidP="002C1C29">
      <w:pPr>
        <w:pStyle w:val="Paragraph"/>
        <w:rPr>
          <w:rFonts w:eastAsia="Calibri"/>
        </w:rPr>
      </w:pPr>
      <w:r w:rsidRPr="00B859C6">
        <w:rPr>
          <w:rFonts w:eastAsia="Calibri"/>
        </w:rPr>
        <w:t>Materials and Construction – Dusty Locations:</w:t>
      </w:r>
    </w:p>
    <w:p w14:paraId="33D3D840" w14:textId="77777777" w:rsidR="00B859C6" w:rsidRDefault="00CB4392" w:rsidP="002C1C29">
      <w:pPr>
        <w:pStyle w:val="Paragraph1"/>
        <w:rPr>
          <w:rFonts w:eastAsia="Calibri"/>
        </w:rPr>
      </w:pPr>
      <w:r w:rsidRPr="00B859C6">
        <w:rPr>
          <w:rFonts w:eastAsia="Calibri"/>
        </w:rPr>
        <w:t>Material: NEMA 12 or fiberglass.</w:t>
      </w:r>
    </w:p>
    <w:p w14:paraId="213DAC86" w14:textId="77777777" w:rsidR="00B859C6" w:rsidRDefault="00CB4392" w:rsidP="002C1C29">
      <w:pPr>
        <w:pStyle w:val="Paragraph1"/>
        <w:rPr>
          <w:rFonts w:eastAsia="Calibri"/>
        </w:rPr>
      </w:pPr>
      <w:r w:rsidRPr="00B859C6">
        <w:rPr>
          <w:rFonts w:eastAsia="Calibri"/>
        </w:rPr>
        <w:lastRenderedPageBreak/>
        <w:t>Gasket: Oil-resistant gasket.</w:t>
      </w:r>
    </w:p>
    <w:p w14:paraId="06D82632" w14:textId="61AF5E40" w:rsidR="00B859C6" w:rsidRPr="00B859C6" w:rsidRDefault="00CB4392" w:rsidP="002C1C29">
      <w:pPr>
        <w:pStyle w:val="Paragraph1"/>
        <w:rPr>
          <w:rFonts w:eastAsia="Calibri"/>
        </w:rPr>
      </w:pPr>
      <w:r w:rsidRPr="00B859C6">
        <w:rPr>
          <w:rFonts w:eastAsia="Calibri"/>
        </w:rPr>
        <w:t>Access: Lift-off hinges and quick-release latches.</w:t>
      </w:r>
    </w:p>
    <w:p w14:paraId="7DD2061F" w14:textId="77777777" w:rsidR="00B859C6" w:rsidRPr="002C1C29" w:rsidRDefault="00B859C6" w:rsidP="002C1C29">
      <w:pPr>
        <w:pStyle w:val="NTS"/>
      </w:pPr>
      <w:r w:rsidRPr="002C1C29">
        <w:t>*********************************************************************************************</w:t>
      </w:r>
    </w:p>
    <w:p w14:paraId="7D41C021" w14:textId="77777777" w:rsidR="00B859C6" w:rsidRDefault="00B859C6" w:rsidP="002C1C29">
      <w:pPr>
        <w:pStyle w:val="NTS0"/>
        <w:rPr>
          <w:rFonts w:eastAsia="Calibri"/>
        </w:rPr>
      </w:pPr>
      <w:r>
        <w:rPr>
          <w:rFonts w:eastAsia="Calibri"/>
        </w:rPr>
        <w:t>NTS: Edit paragraph “C”, below, to suit the Project.</w:t>
      </w:r>
    </w:p>
    <w:p w14:paraId="5DAE2BC5" w14:textId="44FA6EB1" w:rsidR="00B859C6" w:rsidRPr="00B859C6" w:rsidRDefault="00B859C6" w:rsidP="002C1C29">
      <w:pPr>
        <w:pStyle w:val="NTS"/>
      </w:pPr>
      <w:r>
        <w:t>*********************************************************************************************</w:t>
      </w:r>
    </w:p>
    <w:p w14:paraId="4A4C218D" w14:textId="77777777" w:rsidR="00B859C6" w:rsidRDefault="00CB4392" w:rsidP="007F5AD5">
      <w:pPr>
        <w:pStyle w:val="Paragraph"/>
        <w:rPr>
          <w:rFonts w:eastAsia="Calibri"/>
        </w:rPr>
      </w:pPr>
      <w:r w:rsidRPr="00B859C6">
        <w:rPr>
          <w:rFonts w:eastAsia="Calibri"/>
        </w:rPr>
        <w:t xml:space="preserve">Materials and Construction - Wet, Corrosive, or </w:t>
      </w:r>
      <w:r w:rsidRPr="007F5AD5">
        <w:rPr>
          <w:rFonts w:eastAsia="Calibri"/>
        </w:rPr>
        <w:t>Hazardous Locations:</w:t>
      </w:r>
    </w:p>
    <w:p w14:paraId="7480014B" w14:textId="77777777" w:rsidR="00B859C6" w:rsidRDefault="00CB4392" w:rsidP="007F5AD5">
      <w:pPr>
        <w:pStyle w:val="Paragraph1"/>
        <w:rPr>
          <w:rFonts w:eastAsia="Calibri"/>
        </w:rPr>
      </w:pPr>
      <w:r w:rsidRPr="00B859C6">
        <w:rPr>
          <w:rFonts w:eastAsia="Calibri"/>
        </w:rPr>
        <w:t>Material:</w:t>
      </w:r>
    </w:p>
    <w:p w14:paraId="54899688" w14:textId="1B97151F" w:rsidR="00B859C6" w:rsidRDefault="00CB4392" w:rsidP="007F5AD5">
      <w:pPr>
        <w:pStyle w:val="Subparagrapha"/>
        <w:rPr>
          <w:rFonts w:eastAsia="Calibri"/>
        </w:rPr>
      </w:pPr>
      <w:r w:rsidRPr="08D697D9">
        <w:rPr>
          <w:rFonts w:eastAsia="Calibri"/>
        </w:rPr>
        <w:t xml:space="preserve">Pull boxes in wet, corrosive, or outdoor areas shall be NEMA 4X </w:t>
      </w:r>
      <w:r w:rsidR="7F8154CC" w:rsidRPr="08D697D9">
        <w:rPr>
          <w:rFonts w:eastAsia="Calibri"/>
        </w:rPr>
        <w:t>stainless steel</w:t>
      </w:r>
      <w:r w:rsidRPr="08D697D9">
        <w:rPr>
          <w:rFonts w:eastAsia="Calibri"/>
        </w:rPr>
        <w:t xml:space="preserve">. </w:t>
      </w:r>
    </w:p>
    <w:p w14:paraId="497ADA11" w14:textId="77777777" w:rsidR="00B859C6" w:rsidRDefault="00CB4392" w:rsidP="007F5AD5">
      <w:pPr>
        <w:pStyle w:val="Subparagrapha"/>
        <w:rPr>
          <w:rFonts w:eastAsia="Calibri"/>
        </w:rPr>
      </w:pPr>
      <w:r w:rsidRPr="00B859C6">
        <w:rPr>
          <w:rFonts w:eastAsia="Calibri"/>
        </w:rPr>
        <w:t xml:space="preserve">Boxes for areas classified as hazardous locations, where required by NEC, shall be NEMA 7 explosion-proof and comply with UL 886. </w:t>
      </w:r>
    </w:p>
    <w:p w14:paraId="06AE7C8F" w14:textId="33A3965B" w:rsidR="00B859C6" w:rsidRDefault="00CB4392" w:rsidP="007F5AD5">
      <w:pPr>
        <w:pStyle w:val="Subparagrapha"/>
        <w:rPr>
          <w:rFonts w:eastAsia="Calibri"/>
        </w:rPr>
      </w:pPr>
      <w:r w:rsidRPr="08D697D9">
        <w:rPr>
          <w:rFonts w:eastAsia="Calibri"/>
        </w:rPr>
        <w:t xml:space="preserve">In corrosive locations, where the conduit system is PVC-coated, boxes shall be cast metal with factory-applied 40-mil PVC coating, Type 316 </w:t>
      </w:r>
      <w:r w:rsidR="7F8154CC" w:rsidRPr="08D697D9">
        <w:rPr>
          <w:rFonts w:eastAsia="Calibri"/>
        </w:rPr>
        <w:t>stainless steel</w:t>
      </w:r>
      <w:r w:rsidRPr="08D697D9">
        <w:rPr>
          <w:rFonts w:eastAsia="Calibri"/>
        </w:rPr>
        <w:t>, or non-metallic thermoplastic or fiberglass reinforced plastic material.</w:t>
      </w:r>
    </w:p>
    <w:p w14:paraId="78EDBBE9" w14:textId="77777777" w:rsidR="00B859C6" w:rsidRDefault="00CB4392" w:rsidP="007F5AD5">
      <w:pPr>
        <w:pStyle w:val="Paragraph1"/>
        <w:rPr>
          <w:rFonts w:eastAsia="Calibri"/>
        </w:rPr>
      </w:pPr>
      <w:r w:rsidRPr="00B859C6">
        <w:rPr>
          <w:rFonts w:eastAsia="Calibri"/>
        </w:rPr>
        <w:t xml:space="preserve">Gasket: </w:t>
      </w:r>
    </w:p>
    <w:p w14:paraId="47D41F12" w14:textId="77777777" w:rsidR="00B859C6" w:rsidRDefault="00CB4392" w:rsidP="007F5AD5">
      <w:pPr>
        <w:pStyle w:val="Subparagrapha"/>
        <w:rPr>
          <w:rFonts w:eastAsia="Calibri"/>
        </w:rPr>
      </w:pPr>
      <w:r w:rsidRPr="00B859C6">
        <w:rPr>
          <w:rFonts w:eastAsia="Calibri"/>
        </w:rPr>
        <w:t xml:space="preserve">Provide neoprene gaskets for wet and corrosive locations.  </w:t>
      </w:r>
    </w:p>
    <w:p w14:paraId="2212D35A" w14:textId="77777777" w:rsidR="00B859C6" w:rsidRDefault="00CB4392" w:rsidP="007F5AD5">
      <w:pPr>
        <w:pStyle w:val="Subparagrapha"/>
        <w:rPr>
          <w:rFonts w:eastAsia="Calibri"/>
        </w:rPr>
      </w:pPr>
      <w:r w:rsidRPr="00B859C6">
        <w:rPr>
          <w:rFonts w:eastAsia="Calibri"/>
        </w:rPr>
        <w:t>Gaskets shall be an approved type designed for the purpose.  Improvised gaskets are not acceptable.</w:t>
      </w:r>
    </w:p>
    <w:p w14:paraId="22A7731C" w14:textId="6E66CD3D" w:rsidR="00B859C6" w:rsidRDefault="00CB4392" w:rsidP="007F5AD5">
      <w:pPr>
        <w:pStyle w:val="Paragraph1"/>
        <w:rPr>
          <w:rFonts w:eastAsia="Calibri"/>
        </w:rPr>
      </w:pPr>
      <w:r w:rsidRPr="08D697D9">
        <w:rPr>
          <w:rFonts w:eastAsia="Calibri"/>
        </w:rPr>
        <w:t xml:space="preserve">Access: </w:t>
      </w:r>
      <w:r w:rsidR="7F8154CC" w:rsidRPr="08D697D9">
        <w:rPr>
          <w:rFonts w:eastAsia="Calibri"/>
        </w:rPr>
        <w:t>Stainless steel</w:t>
      </w:r>
      <w:r w:rsidRPr="08D697D9">
        <w:rPr>
          <w:rFonts w:eastAsia="Calibri"/>
        </w:rPr>
        <w:t xml:space="preserve"> cover bolts.</w:t>
      </w:r>
    </w:p>
    <w:p w14:paraId="1B4C2E14" w14:textId="77777777" w:rsidR="00B859C6" w:rsidRDefault="00CB4392" w:rsidP="007F5AD5">
      <w:pPr>
        <w:pStyle w:val="Paragraph1"/>
        <w:rPr>
          <w:rFonts w:eastAsia="Calibri"/>
        </w:rPr>
      </w:pPr>
      <w:r w:rsidRPr="00B859C6">
        <w:rPr>
          <w:rFonts w:eastAsia="Calibri"/>
        </w:rPr>
        <w:t>Features:</w:t>
      </w:r>
    </w:p>
    <w:p w14:paraId="7C25D7D0" w14:textId="77777777" w:rsidR="00B859C6" w:rsidRDefault="00CB4392" w:rsidP="007F5AD5">
      <w:pPr>
        <w:pStyle w:val="Subparagrapha"/>
        <w:rPr>
          <w:rFonts w:eastAsia="Calibri"/>
        </w:rPr>
      </w:pPr>
      <w:r w:rsidRPr="00B859C6">
        <w:rPr>
          <w:rFonts w:eastAsia="Calibri"/>
        </w:rPr>
        <w:t>External mounting lugs.</w:t>
      </w:r>
    </w:p>
    <w:p w14:paraId="2074626A" w14:textId="77777777" w:rsidR="00B859C6" w:rsidRDefault="00CB4392" w:rsidP="007F5AD5">
      <w:pPr>
        <w:pStyle w:val="Subparagrapha"/>
        <w:rPr>
          <w:rFonts w:eastAsia="Calibri"/>
        </w:rPr>
      </w:pPr>
      <w:r w:rsidRPr="00B859C6">
        <w:rPr>
          <w:rFonts w:eastAsia="Calibri"/>
        </w:rPr>
        <w:t>Drilled and tapped conduit holes.</w:t>
      </w:r>
    </w:p>
    <w:p w14:paraId="015BE494" w14:textId="217AEE3C" w:rsidR="00B859C6" w:rsidRDefault="00CB4392" w:rsidP="007F5AD5">
      <w:pPr>
        <w:pStyle w:val="Subparagrapha"/>
        <w:rPr>
          <w:rFonts w:eastAsia="Calibri"/>
        </w:rPr>
      </w:pPr>
      <w:r w:rsidRPr="79E85227">
        <w:rPr>
          <w:rFonts w:eastAsia="Calibri"/>
        </w:rPr>
        <w:t xml:space="preserve">Boxes where conduits enter </w:t>
      </w:r>
      <w:r w:rsidR="0A815124" w:rsidRPr="79E85227">
        <w:rPr>
          <w:rFonts w:eastAsia="Calibri"/>
        </w:rPr>
        <w:t xml:space="preserve">the </w:t>
      </w:r>
      <w:r w:rsidRPr="79E85227">
        <w:rPr>
          <w:rFonts w:eastAsia="Calibri"/>
        </w:rPr>
        <w:t>building or structure below grade shall have 1/4</w:t>
      </w:r>
      <w:r w:rsidRPr="79E85227">
        <w:rPr>
          <w:rFonts w:ascii="Cambria Math" w:eastAsia="Calibri" w:hAnsi="Cambria Math" w:cs="Cambria Math"/>
        </w:rPr>
        <w:t>‑</w:t>
      </w:r>
      <w:r w:rsidRPr="79E85227">
        <w:rPr>
          <w:rFonts w:eastAsia="Calibri"/>
        </w:rPr>
        <w:t>inch drain hole at bottom of the box.</w:t>
      </w:r>
    </w:p>
    <w:p w14:paraId="791DF9EF" w14:textId="77777777" w:rsidR="00B859C6" w:rsidRDefault="00CB4392" w:rsidP="007F5AD5">
      <w:pPr>
        <w:pStyle w:val="Subparagrapha"/>
        <w:rPr>
          <w:rFonts w:eastAsia="Calibri"/>
        </w:rPr>
      </w:pPr>
      <w:r w:rsidRPr="00B859C6">
        <w:rPr>
          <w:rFonts w:eastAsia="Calibri"/>
        </w:rPr>
        <w:t>Provide threaded connections for explosion proof boxes.</w:t>
      </w:r>
    </w:p>
    <w:p w14:paraId="69A4D568" w14:textId="77777777" w:rsidR="00B859C6" w:rsidRDefault="00CB4392" w:rsidP="007F5AD5">
      <w:pPr>
        <w:pStyle w:val="Paragraph"/>
        <w:rPr>
          <w:rFonts w:eastAsia="Calibri"/>
        </w:rPr>
      </w:pPr>
      <w:r w:rsidRPr="00B859C6">
        <w:rPr>
          <w:rFonts w:eastAsia="Calibri"/>
        </w:rPr>
        <w:t>Terminal Blocks:</w:t>
      </w:r>
    </w:p>
    <w:p w14:paraId="1F213B60" w14:textId="77777777" w:rsidR="00B859C6" w:rsidRDefault="00CB4392" w:rsidP="007F5AD5">
      <w:pPr>
        <w:pStyle w:val="Paragraph1"/>
        <w:rPr>
          <w:rFonts w:eastAsia="Calibri"/>
        </w:rPr>
      </w:pPr>
      <w:r w:rsidRPr="00B859C6">
        <w:rPr>
          <w:rFonts w:eastAsia="Calibri"/>
        </w:rPr>
        <w:t>Material and Construction:</w:t>
      </w:r>
    </w:p>
    <w:p w14:paraId="1B61FAB9" w14:textId="77777777" w:rsidR="00B859C6" w:rsidRDefault="00CB4392" w:rsidP="007F5AD5">
      <w:pPr>
        <w:pStyle w:val="Subparagrapha"/>
        <w:rPr>
          <w:rFonts w:eastAsia="Calibri"/>
        </w:rPr>
      </w:pPr>
      <w:r w:rsidRPr="00B859C6">
        <w:rPr>
          <w:rFonts w:eastAsia="Calibri"/>
        </w:rPr>
        <w:t>NEMA-rated nylon modular terminal blocks.</w:t>
      </w:r>
    </w:p>
    <w:p w14:paraId="0FF10FB4" w14:textId="77777777" w:rsidR="00B859C6" w:rsidRDefault="00CB4392" w:rsidP="007F5AD5">
      <w:pPr>
        <w:pStyle w:val="Subparagrapha"/>
        <w:rPr>
          <w:rFonts w:eastAsia="Calibri"/>
        </w:rPr>
      </w:pPr>
      <w:r w:rsidRPr="00B859C6">
        <w:rPr>
          <w:rFonts w:eastAsia="Calibri"/>
        </w:rPr>
        <w:t>600-volt rated.</w:t>
      </w:r>
    </w:p>
    <w:p w14:paraId="48CE24DC" w14:textId="08AC8EA1" w:rsidR="00B859C6" w:rsidRDefault="00CB4392" w:rsidP="007F5AD5">
      <w:pPr>
        <w:pStyle w:val="Subparagrapha"/>
        <w:rPr>
          <w:rFonts w:eastAsia="Calibri"/>
        </w:rPr>
      </w:pPr>
      <w:r w:rsidRPr="00B859C6">
        <w:rPr>
          <w:rFonts w:eastAsia="Calibri"/>
        </w:rPr>
        <w:t>Terminals shall be screw type with permanently affixed numeric identifiers beside each connection.</w:t>
      </w:r>
    </w:p>
    <w:p w14:paraId="5202BB41" w14:textId="77777777" w:rsidR="00B859C6" w:rsidRDefault="00CB4392" w:rsidP="007F5AD5">
      <w:pPr>
        <w:pStyle w:val="Subparagrapha"/>
        <w:rPr>
          <w:rFonts w:eastAsia="Calibri"/>
        </w:rPr>
      </w:pPr>
      <w:r w:rsidRPr="00B859C6">
        <w:rPr>
          <w:rFonts w:eastAsia="Calibri"/>
        </w:rPr>
        <w:t xml:space="preserve">Power terminals shall be copper and rated for the circuit ampacity. </w:t>
      </w:r>
    </w:p>
    <w:p w14:paraId="170C4589" w14:textId="77777777" w:rsidR="00B859C6" w:rsidRDefault="00CB4392" w:rsidP="007F5AD5">
      <w:pPr>
        <w:pStyle w:val="ArticleHeading"/>
        <w:rPr>
          <w:rFonts w:eastAsia="Calibri"/>
        </w:rPr>
      </w:pPr>
      <w:r w:rsidRPr="00B859C6">
        <w:rPr>
          <w:rFonts w:eastAsia="Calibri"/>
        </w:rPr>
        <w:t>ACCESSORIES</w:t>
      </w:r>
    </w:p>
    <w:p w14:paraId="19158B23" w14:textId="77777777" w:rsidR="001315F3" w:rsidRDefault="00CB4392" w:rsidP="007F5AD5">
      <w:pPr>
        <w:pStyle w:val="Paragraph"/>
        <w:rPr>
          <w:rFonts w:eastAsia="Calibri"/>
        </w:rPr>
      </w:pPr>
      <w:r w:rsidRPr="00B859C6">
        <w:rPr>
          <w:rFonts w:eastAsia="Calibri"/>
        </w:rPr>
        <w:t>Fasteners</w:t>
      </w:r>
    </w:p>
    <w:p w14:paraId="417657FF" w14:textId="226289DF" w:rsidR="00B859C6" w:rsidRDefault="00CB4392" w:rsidP="001315F3">
      <w:pPr>
        <w:pStyle w:val="Paragraph1"/>
        <w:rPr>
          <w:rFonts w:eastAsia="Calibri"/>
        </w:rPr>
      </w:pPr>
      <w:r w:rsidRPr="08D697D9">
        <w:rPr>
          <w:rFonts w:eastAsia="Calibri"/>
        </w:rPr>
        <w:t xml:space="preserve">To the extent possible, fastener material shall be consistent with conduit material.  For PVC-coated rigid steel conduit runs, fasteners shall have factory applied PVC coating or be </w:t>
      </w:r>
      <w:r w:rsidR="7F8154CC" w:rsidRPr="08D697D9">
        <w:rPr>
          <w:rFonts w:eastAsia="Calibri"/>
        </w:rPr>
        <w:t>stainless steel</w:t>
      </w:r>
      <w:r w:rsidRPr="08D697D9">
        <w:rPr>
          <w:rFonts w:eastAsia="Calibri"/>
        </w:rPr>
        <w:t>.  Fasten raceway systems to supporting structures using the following:</w:t>
      </w:r>
    </w:p>
    <w:p w14:paraId="1B82164D" w14:textId="25C231FF" w:rsidR="00B859C6" w:rsidRDefault="00CB4392" w:rsidP="001315F3">
      <w:pPr>
        <w:pStyle w:val="Subparagrapha"/>
        <w:rPr>
          <w:rFonts w:eastAsia="Calibri"/>
        </w:rPr>
      </w:pPr>
      <w:r w:rsidRPr="08D697D9">
        <w:rPr>
          <w:rFonts w:eastAsia="Calibri"/>
        </w:rPr>
        <w:t xml:space="preserve">To Wood: </w:t>
      </w:r>
      <w:r w:rsidR="7F8154CC" w:rsidRPr="08D697D9">
        <w:rPr>
          <w:rFonts w:eastAsia="Calibri"/>
        </w:rPr>
        <w:t>Stainless steel</w:t>
      </w:r>
      <w:r w:rsidRPr="08D697D9">
        <w:rPr>
          <w:rFonts w:eastAsia="Calibri"/>
        </w:rPr>
        <w:t xml:space="preserve"> screws</w:t>
      </w:r>
    </w:p>
    <w:p w14:paraId="0641853F" w14:textId="7C63C87D" w:rsidR="00B859C6" w:rsidRDefault="00CB4392" w:rsidP="001315F3">
      <w:pPr>
        <w:pStyle w:val="Subparagrapha"/>
        <w:rPr>
          <w:rFonts w:eastAsia="Calibri"/>
        </w:rPr>
      </w:pPr>
      <w:r w:rsidRPr="08D697D9">
        <w:rPr>
          <w:rFonts w:eastAsia="Calibri"/>
        </w:rPr>
        <w:t xml:space="preserve">To Hollow Masonry Units: Toggle bolts and/or hollow wall anchors shall be </w:t>
      </w:r>
      <w:r w:rsidR="7F8154CC" w:rsidRPr="08D697D9">
        <w:rPr>
          <w:rFonts w:eastAsia="Calibri"/>
        </w:rPr>
        <w:t>stainless steel</w:t>
      </w:r>
      <w:r w:rsidRPr="08D697D9">
        <w:rPr>
          <w:rFonts w:eastAsia="Calibri"/>
        </w:rPr>
        <w:t>.</w:t>
      </w:r>
    </w:p>
    <w:p w14:paraId="4C008AD5" w14:textId="5E588B84" w:rsidR="00B859C6" w:rsidRDefault="00CB4392" w:rsidP="001315F3">
      <w:pPr>
        <w:pStyle w:val="Subparagrapha"/>
        <w:rPr>
          <w:rFonts w:eastAsia="Calibri"/>
        </w:rPr>
      </w:pPr>
      <w:r w:rsidRPr="08D697D9">
        <w:rPr>
          <w:rFonts w:eastAsia="Calibri"/>
        </w:rPr>
        <w:t xml:space="preserve">To Brick Masonry: Expansion bolts by Price, or equal shall be </w:t>
      </w:r>
      <w:r w:rsidR="7F8154CC" w:rsidRPr="08D697D9">
        <w:rPr>
          <w:rFonts w:eastAsia="Calibri"/>
        </w:rPr>
        <w:t>stainless steel</w:t>
      </w:r>
      <w:r w:rsidRPr="08D697D9">
        <w:rPr>
          <w:rFonts w:eastAsia="Calibri"/>
        </w:rPr>
        <w:t>.</w:t>
      </w:r>
    </w:p>
    <w:p w14:paraId="02FA12AF" w14:textId="2FA2BA0F" w:rsidR="00B859C6" w:rsidRDefault="00CB4392" w:rsidP="001315F3">
      <w:pPr>
        <w:pStyle w:val="Subparagrapha"/>
        <w:rPr>
          <w:rFonts w:eastAsia="Calibri"/>
        </w:rPr>
      </w:pPr>
      <w:r w:rsidRPr="08D697D9">
        <w:rPr>
          <w:rFonts w:eastAsia="Calibri"/>
        </w:rPr>
        <w:t xml:space="preserve">To Concrete: Anchors shall be expansion anchors </w:t>
      </w:r>
      <w:r w:rsidR="004D57B0">
        <w:rPr>
          <w:rFonts w:eastAsia="Calibri"/>
        </w:rPr>
        <w:t xml:space="preserve">and </w:t>
      </w:r>
      <w:r w:rsidRPr="08D697D9">
        <w:rPr>
          <w:rFonts w:eastAsia="Calibri"/>
        </w:rPr>
        <w:t xml:space="preserve">shall be </w:t>
      </w:r>
      <w:r w:rsidR="7F8154CC" w:rsidRPr="08D697D9">
        <w:rPr>
          <w:rFonts w:eastAsia="Calibri"/>
        </w:rPr>
        <w:t>stainless steel</w:t>
      </w:r>
      <w:r w:rsidRPr="08D697D9">
        <w:rPr>
          <w:rFonts w:eastAsia="Calibri"/>
        </w:rPr>
        <w:t>.</w:t>
      </w:r>
    </w:p>
    <w:p w14:paraId="40FA4AA0" w14:textId="2EFDB85B" w:rsidR="00B859C6" w:rsidRDefault="00CB4392" w:rsidP="001315F3">
      <w:pPr>
        <w:pStyle w:val="Subparagrapha"/>
        <w:rPr>
          <w:rFonts w:eastAsia="Calibri"/>
        </w:rPr>
      </w:pPr>
      <w:r w:rsidRPr="08D697D9">
        <w:rPr>
          <w:rFonts w:eastAsia="Calibri"/>
        </w:rPr>
        <w:t xml:space="preserve">To Steel: Beam clamps in accordance with Section 26 05 29, Hangers and Supports for Electrical Systems which shall be </w:t>
      </w:r>
      <w:r w:rsidR="7F8154CC" w:rsidRPr="08D697D9">
        <w:rPr>
          <w:rFonts w:eastAsia="Calibri"/>
        </w:rPr>
        <w:t>stainless steel</w:t>
      </w:r>
      <w:r w:rsidRPr="08D697D9">
        <w:rPr>
          <w:rFonts w:eastAsia="Calibri"/>
        </w:rPr>
        <w:t>.</w:t>
      </w:r>
    </w:p>
    <w:p w14:paraId="4E4A2766" w14:textId="77777777" w:rsidR="00B859C6" w:rsidRDefault="00CB4392" w:rsidP="007F5AD5">
      <w:pPr>
        <w:pStyle w:val="Paragraph"/>
        <w:rPr>
          <w:rFonts w:eastAsia="Calibri"/>
        </w:rPr>
      </w:pPr>
      <w:r w:rsidRPr="00B859C6">
        <w:rPr>
          <w:rFonts w:eastAsia="Calibri"/>
        </w:rPr>
        <w:t>Duct Sealing Compound</w:t>
      </w:r>
    </w:p>
    <w:p w14:paraId="5E08B30E" w14:textId="77777777" w:rsidR="00B859C6" w:rsidRDefault="00CB4392" w:rsidP="007F5AD5">
      <w:pPr>
        <w:pStyle w:val="Paragraph1"/>
        <w:rPr>
          <w:rFonts w:eastAsia="Calibri"/>
        </w:rPr>
      </w:pPr>
      <w:r w:rsidRPr="00B859C6">
        <w:rPr>
          <w:rFonts w:eastAsia="Calibri"/>
        </w:rPr>
        <w:t>Soft, fibrous, slightly tacky, non-hardening sealing compound.</w:t>
      </w:r>
    </w:p>
    <w:p w14:paraId="46CB8468" w14:textId="77777777" w:rsidR="00B859C6" w:rsidRDefault="00CB4392" w:rsidP="007F5AD5">
      <w:pPr>
        <w:pStyle w:val="Paragraph1"/>
        <w:rPr>
          <w:rFonts w:eastAsia="Calibri"/>
        </w:rPr>
      </w:pPr>
      <w:r w:rsidRPr="00B859C6">
        <w:rPr>
          <w:rFonts w:eastAsia="Calibri"/>
        </w:rPr>
        <w:t>Remains workable at all temperatures.</w:t>
      </w:r>
    </w:p>
    <w:p w14:paraId="608882FA" w14:textId="77777777" w:rsidR="00B859C6" w:rsidRDefault="00CB4392" w:rsidP="007F5AD5">
      <w:pPr>
        <w:pStyle w:val="Paragraph1"/>
        <w:rPr>
          <w:rFonts w:eastAsia="Calibri"/>
        </w:rPr>
      </w:pPr>
      <w:r w:rsidRPr="00B859C6">
        <w:rPr>
          <w:rFonts w:eastAsia="Calibri"/>
        </w:rPr>
        <w:lastRenderedPageBreak/>
        <w:t>Compound shall not slump at temperature of 300°F and shall readily adhere to clean surfaces of plastic ducts, metallic conduits, conduit coatings, concrete, masonry, lead, cable sheaths, cable jackets, insulation materials, and common metals.</w:t>
      </w:r>
    </w:p>
    <w:p w14:paraId="13810602" w14:textId="77777777" w:rsidR="00B859C6" w:rsidRDefault="00CB4392" w:rsidP="007F5AD5">
      <w:pPr>
        <w:pStyle w:val="Paragraph"/>
        <w:rPr>
          <w:rFonts w:eastAsia="Calibri"/>
        </w:rPr>
      </w:pPr>
      <w:r w:rsidRPr="00B859C6">
        <w:rPr>
          <w:rFonts w:eastAsia="Calibri"/>
        </w:rPr>
        <w:t>Conduit Sealing Bushings: Factory-fabricated watertight conduit sealing bushing assemblies suitable for sealing around conduit passing through concrete floors, walls, or boxes. Construct seals with steel sleeve, malleable iron body, neoprene sealing grommets or rings, metal pressure rings, pressure clamps, and cap screws.</w:t>
      </w:r>
    </w:p>
    <w:p w14:paraId="756566C1" w14:textId="77777777" w:rsidR="00B859C6" w:rsidRDefault="00CB4392" w:rsidP="007F5AD5">
      <w:pPr>
        <w:pStyle w:val="Paragraph"/>
        <w:rPr>
          <w:rFonts w:eastAsia="Calibri"/>
        </w:rPr>
      </w:pPr>
      <w:r w:rsidRPr="00B859C6">
        <w:rPr>
          <w:rFonts w:eastAsia="Calibri"/>
        </w:rPr>
        <w:t>Cable Supports for Vertical Conduit: Factory-fabricated assembly consisting of threaded body and insulating wedging plug for nonarmored electrical cables in riser conduits. Provide plugs with number and size of conductor gripping holes as required to suit individual risers.</w:t>
      </w:r>
    </w:p>
    <w:p w14:paraId="4B8F39FD" w14:textId="77777777" w:rsidR="00913BC9" w:rsidRDefault="00CB4392" w:rsidP="007F5AD5">
      <w:pPr>
        <w:pStyle w:val="Paragraph"/>
        <w:rPr>
          <w:rFonts w:eastAsia="Calibri"/>
        </w:rPr>
      </w:pPr>
      <w:r w:rsidRPr="00B859C6">
        <w:rPr>
          <w:rFonts w:eastAsia="Calibri"/>
        </w:rPr>
        <w:t>Pipe Sleeves</w:t>
      </w:r>
    </w:p>
    <w:p w14:paraId="2EEE637B" w14:textId="74C89C4E" w:rsidR="00C3535B" w:rsidRPr="00C3535B" w:rsidRDefault="00CB4392" w:rsidP="01B5B0DE">
      <w:pPr>
        <w:pStyle w:val="Paragraph1"/>
        <w:rPr>
          <w:rFonts w:eastAsia="Calibri"/>
        </w:rPr>
      </w:pPr>
      <w:r>
        <w:t xml:space="preserve"> Provide pipe sleeves of one of following:</w:t>
      </w:r>
    </w:p>
    <w:p w14:paraId="2F067209" w14:textId="0B78A8BF" w:rsidR="00B859C6" w:rsidRDefault="00CB4392" w:rsidP="01B5B0DE">
      <w:pPr>
        <w:pStyle w:val="Subparagrapha"/>
        <w:rPr>
          <w:rFonts w:eastAsia="Calibri"/>
        </w:rPr>
      </w:pPr>
      <w:r>
        <w:t xml:space="preserve">Sheet Metal: Fabricate from galvanized sheet metal; round tube closed with </w:t>
      </w:r>
      <w:r w:rsidR="00121422">
        <w:t>snap lock</w:t>
      </w:r>
      <w:r>
        <w:t xml:space="preserve"> joint, welded spiral seams, or welded longitudinal joint. Fabricate sleeves from following gauge metal for sleeve diameter noted:</w:t>
      </w:r>
    </w:p>
    <w:p w14:paraId="0D9A1ECC" w14:textId="77777777" w:rsidR="00B859C6" w:rsidRDefault="00CB4392" w:rsidP="01B5B0DE">
      <w:pPr>
        <w:pStyle w:val="Subparagraph1"/>
        <w:rPr>
          <w:rFonts w:eastAsia="Calibri"/>
        </w:rPr>
      </w:pPr>
      <w:r>
        <w:t>3 in. and smaller: 20 ga.</w:t>
      </w:r>
    </w:p>
    <w:p w14:paraId="7F51FD13" w14:textId="77777777" w:rsidR="00B859C6" w:rsidRDefault="00CB4392" w:rsidP="01B5B0DE">
      <w:pPr>
        <w:pStyle w:val="Subparagraph1"/>
        <w:rPr>
          <w:rFonts w:eastAsia="Calibri"/>
        </w:rPr>
      </w:pPr>
      <w:r>
        <w:t>4 in. to 6 in.: 16 ga.</w:t>
      </w:r>
    </w:p>
    <w:p w14:paraId="79FB9839" w14:textId="77777777" w:rsidR="00B859C6" w:rsidRDefault="00CB4392" w:rsidP="01B5B0DE">
      <w:pPr>
        <w:pStyle w:val="Subparagraph1"/>
        <w:rPr>
          <w:rFonts w:eastAsia="Calibri"/>
        </w:rPr>
      </w:pPr>
      <w:r>
        <w:t>Over 6 in.: 14 ga.</w:t>
      </w:r>
    </w:p>
    <w:p w14:paraId="01C0CC9E" w14:textId="77777777" w:rsidR="00B859C6" w:rsidRDefault="00CB4392" w:rsidP="01B5B0DE">
      <w:pPr>
        <w:pStyle w:val="Subparagrapha"/>
        <w:rPr>
          <w:rFonts w:eastAsia="Calibri"/>
        </w:rPr>
      </w:pPr>
      <w:r>
        <w:t>Steel Pipe: Fabricate from Schedule 40 galvanized steel pipe.</w:t>
      </w:r>
    </w:p>
    <w:p w14:paraId="0ABADA7A" w14:textId="77777777" w:rsidR="00B859C6" w:rsidRDefault="00CB4392" w:rsidP="01B5B0DE">
      <w:pPr>
        <w:pStyle w:val="Subparagrapha"/>
        <w:rPr>
          <w:rFonts w:eastAsia="Calibri"/>
        </w:rPr>
      </w:pPr>
      <w:r>
        <w:t>Plastic Pipe: Fabricate from Schedule 80 PVC plastic pipe.</w:t>
      </w:r>
    </w:p>
    <w:p w14:paraId="65D410D9" w14:textId="77777777" w:rsidR="00B859C6" w:rsidRDefault="00CB4392" w:rsidP="007F5AD5">
      <w:pPr>
        <w:pStyle w:val="ArticleHeading"/>
        <w:rPr>
          <w:rFonts w:eastAsia="Calibri"/>
        </w:rPr>
      </w:pPr>
      <w:r w:rsidRPr="00B859C6">
        <w:rPr>
          <w:rFonts w:eastAsia="Calibri"/>
        </w:rPr>
        <w:t>FIRE RESISTANT JOINT SEALERS</w:t>
      </w:r>
    </w:p>
    <w:p w14:paraId="6D3E1137" w14:textId="77777777" w:rsidR="00B859C6" w:rsidRDefault="00CB4392" w:rsidP="007F5AD5">
      <w:pPr>
        <w:pStyle w:val="Paragraph"/>
        <w:rPr>
          <w:rFonts w:eastAsia="Calibri"/>
        </w:rPr>
      </w:pPr>
      <w:r w:rsidRPr="00B859C6">
        <w:rPr>
          <w:rFonts w:eastAsia="Calibri"/>
        </w:rPr>
        <w:t>Two-part, foamed-in-place, silicone sealant formulated for use in through-penetration fire-stopping around cables, conduit, pipes, and duct penetrations through fire-rated walls and floors.</w:t>
      </w:r>
    </w:p>
    <w:p w14:paraId="4FAFC9A6" w14:textId="77777777" w:rsidR="00B859C6" w:rsidRDefault="00CB4392" w:rsidP="007F5AD5">
      <w:pPr>
        <w:pStyle w:val="Paragraph"/>
        <w:rPr>
          <w:rFonts w:eastAsia="Calibri"/>
        </w:rPr>
      </w:pPr>
      <w:r w:rsidRPr="00B859C6">
        <w:rPr>
          <w:rFonts w:eastAsia="Calibri"/>
        </w:rPr>
        <w:t>Sealants and accessories shall have fire-resistance ratings indicated, as established by testing identical assemblies in accordance with ASTM E 814, by Underwriters' Laboratories, Inc., or other testing and inspection agency acceptable to authorities having jurisdiction.</w:t>
      </w:r>
    </w:p>
    <w:p w14:paraId="007A680F" w14:textId="77777777" w:rsidR="00B859C6" w:rsidRDefault="00CB4392" w:rsidP="007F5AD5">
      <w:pPr>
        <w:pStyle w:val="ArticleHeading"/>
        <w:rPr>
          <w:rFonts w:eastAsia="Calibri"/>
        </w:rPr>
      </w:pPr>
      <w:r w:rsidRPr="00B859C6">
        <w:rPr>
          <w:rFonts w:eastAsia="Calibri"/>
        </w:rPr>
        <w:t>IDENTIFICATION</w:t>
      </w:r>
    </w:p>
    <w:p w14:paraId="3B483B29" w14:textId="2CBFEDF3" w:rsidR="00B859C6" w:rsidRDefault="00CB4392" w:rsidP="007F5AD5">
      <w:pPr>
        <w:pStyle w:val="Paragraph"/>
        <w:rPr>
          <w:rFonts w:eastAsia="Calibri"/>
        </w:rPr>
      </w:pPr>
      <w:r w:rsidRPr="00B859C6">
        <w:rPr>
          <w:rFonts w:eastAsia="Calibri"/>
        </w:rPr>
        <w:t>Conduit Labels</w:t>
      </w:r>
    </w:p>
    <w:p w14:paraId="56BC4FAC" w14:textId="77777777" w:rsidR="00B859C6" w:rsidRDefault="00CB4392" w:rsidP="007F5AD5">
      <w:pPr>
        <w:pStyle w:val="Paragraph1"/>
        <w:rPr>
          <w:rFonts w:eastAsia="Calibri"/>
        </w:rPr>
      </w:pPr>
      <w:r w:rsidRPr="00B859C6">
        <w:rPr>
          <w:rFonts w:eastAsia="Calibri"/>
        </w:rPr>
        <w:t>Provide conduit labels in accordance with Section 26 05 53, Identification for Electrical Systems.</w:t>
      </w:r>
    </w:p>
    <w:p w14:paraId="34C30CEB" w14:textId="565D5017" w:rsidR="00B859C6" w:rsidRDefault="00CB4392" w:rsidP="007F5AD5">
      <w:pPr>
        <w:pStyle w:val="Paragraph"/>
        <w:rPr>
          <w:rFonts w:eastAsia="Calibri"/>
        </w:rPr>
      </w:pPr>
      <w:r w:rsidRPr="00B859C6">
        <w:rPr>
          <w:rFonts w:eastAsia="Calibri"/>
        </w:rPr>
        <w:t>Warning Tape</w:t>
      </w:r>
    </w:p>
    <w:p w14:paraId="76DC7A79" w14:textId="77777777" w:rsidR="00B859C6" w:rsidRDefault="00CB4392" w:rsidP="007F5AD5">
      <w:pPr>
        <w:pStyle w:val="Paragraph1"/>
        <w:rPr>
          <w:rFonts w:eastAsia="Calibri"/>
        </w:rPr>
      </w:pPr>
      <w:r w:rsidRPr="00B859C6">
        <w:rPr>
          <w:rFonts w:eastAsia="Calibri"/>
        </w:rPr>
        <w:t>Provide warning tape in accordance with Section 26 05 53, Identification for Electrical Systems.</w:t>
      </w:r>
    </w:p>
    <w:p w14:paraId="3BF839B7" w14:textId="77777777" w:rsidR="00B859C6" w:rsidRDefault="00CB4392" w:rsidP="007F5AD5">
      <w:pPr>
        <w:pStyle w:val="PartDesignation"/>
        <w:rPr>
          <w:rFonts w:eastAsia="Calibri"/>
        </w:rPr>
      </w:pPr>
      <w:r w:rsidRPr="00B859C6">
        <w:rPr>
          <w:rFonts w:eastAsia="Calibri"/>
        </w:rPr>
        <w:t>EXECUTION</w:t>
      </w:r>
    </w:p>
    <w:p w14:paraId="77514891" w14:textId="77777777" w:rsidR="00B859C6" w:rsidRDefault="00CB4392" w:rsidP="007F5AD5">
      <w:pPr>
        <w:pStyle w:val="ArticleHeading"/>
        <w:rPr>
          <w:rFonts w:eastAsia="Calibri"/>
        </w:rPr>
      </w:pPr>
      <w:r w:rsidRPr="00B859C6">
        <w:rPr>
          <w:rFonts w:eastAsia="Calibri"/>
        </w:rPr>
        <w:t xml:space="preserve">INSPECTION </w:t>
      </w:r>
    </w:p>
    <w:p w14:paraId="295902C0" w14:textId="77777777" w:rsidR="00B859C6" w:rsidRDefault="00CB4392" w:rsidP="007F5AD5">
      <w:pPr>
        <w:pStyle w:val="Paragraph"/>
        <w:rPr>
          <w:rFonts w:eastAsia="Calibri"/>
        </w:rPr>
      </w:pPr>
      <w:r w:rsidRPr="00B859C6">
        <w:rPr>
          <w:rFonts w:eastAsia="Calibri"/>
        </w:rPr>
        <w:t>Examine conditions under which the Work will be performed and notify Engineer in writing of conditions detrimental to proper and timely completion of the Work.  Do not proceed with installation until unsatisfactory conditions are corrected.</w:t>
      </w:r>
    </w:p>
    <w:p w14:paraId="1DBD2947" w14:textId="22E491DE" w:rsidR="00B859C6" w:rsidRPr="00B859C6" w:rsidRDefault="00CB4392" w:rsidP="007F5AD5">
      <w:pPr>
        <w:pStyle w:val="ArticleHeading"/>
        <w:rPr>
          <w:rFonts w:eastAsia="Calibri"/>
        </w:rPr>
      </w:pPr>
      <w:r w:rsidRPr="00B859C6">
        <w:rPr>
          <w:rFonts w:eastAsia="Calibri"/>
        </w:rPr>
        <w:t>INSTALLATION</w:t>
      </w:r>
    </w:p>
    <w:p w14:paraId="0ED9322B" w14:textId="77777777" w:rsidR="00B859C6" w:rsidRPr="00A246EF" w:rsidRDefault="00B859C6" w:rsidP="007F5AD5">
      <w:pPr>
        <w:pStyle w:val="NTS"/>
      </w:pPr>
      <w:r>
        <w:t>********************************************************************************************</w:t>
      </w:r>
    </w:p>
    <w:p w14:paraId="3D6650AC" w14:textId="77777777" w:rsidR="00B859C6" w:rsidRDefault="00B859C6" w:rsidP="007F5AD5">
      <w:pPr>
        <w:pStyle w:val="NTS0"/>
        <w:rPr>
          <w:rFonts w:eastAsia="Calibri"/>
        </w:rPr>
      </w:pPr>
      <w:r>
        <w:rPr>
          <w:rFonts w:eastAsia="Calibri"/>
        </w:rPr>
        <w:t>NTS: Edit below to suit the Project.</w:t>
      </w:r>
    </w:p>
    <w:p w14:paraId="200F87CB" w14:textId="63E07B9F" w:rsidR="00B859C6" w:rsidRPr="00B859C6" w:rsidRDefault="00B859C6" w:rsidP="007F5AD5">
      <w:pPr>
        <w:pStyle w:val="NTS"/>
      </w:pPr>
      <w:r>
        <w:lastRenderedPageBreak/>
        <w:t>*********************************************************************************************</w:t>
      </w:r>
    </w:p>
    <w:p w14:paraId="7B42E0D3" w14:textId="4C6D3BF9" w:rsidR="00B859C6" w:rsidRDefault="00CB4392" w:rsidP="007F5AD5">
      <w:pPr>
        <w:pStyle w:val="Paragraph"/>
        <w:rPr>
          <w:rFonts w:eastAsia="Calibri"/>
        </w:rPr>
      </w:pPr>
      <w:r w:rsidRPr="00B859C6">
        <w:rPr>
          <w:rFonts w:eastAsia="Calibri"/>
        </w:rPr>
        <w:t>Supports</w:t>
      </w:r>
    </w:p>
    <w:p w14:paraId="0EBB8C0A" w14:textId="77777777" w:rsidR="00B859C6" w:rsidRDefault="00CB4392" w:rsidP="007F5AD5">
      <w:pPr>
        <w:pStyle w:val="Paragraph1"/>
        <w:rPr>
          <w:rFonts w:eastAsia="Calibri"/>
        </w:rPr>
      </w:pPr>
      <w:r w:rsidRPr="00B859C6">
        <w:rPr>
          <w:rFonts w:eastAsia="Calibri"/>
        </w:rPr>
        <w:t>Rigidly support conduits by clamps, hangers, or Unistrut-type channels.  Conduit supports and accessories shall be in accordance with Section 26 05 29, Hangers and Supports for Electrical Systems.</w:t>
      </w:r>
    </w:p>
    <w:p w14:paraId="73724176" w14:textId="77777777" w:rsidR="00B859C6" w:rsidRDefault="00CB4392" w:rsidP="007F5AD5">
      <w:pPr>
        <w:pStyle w:val="Paragraph1"/>
        <w:rPr>
          <w:rFonts w:eastAsia="Calibri"/>
        </w:rPr>
      </w:pPr>
      <w:r w:rsidRPr="00B859C6">
        <w:rPr>
          <w:rFonts w:eastAsia="Calibri"/>
        </w:rPr>
        <w:t>Support single conduits by means of one-hole pipe clamps in combination with one-screw back plates, to raise conduits from the support surface.  Support multiple runs of conduits on trapeze type hangers.</w:t>
      </w:r>
    </w:p>
    <w:p w14:paraId="0C44E449" w14:textId="77777777" w:rsidR="00B859C6" w:rsidRDefault="00CB4392" w:rsidP="007F5AD5">
      <w:pPr>
        <w:pStyle w:val="Paragraph"/>
        <w:rPr>
          <w:rFonts w:eastAsia="Calibri"/>
        </w:rPr>
      </w:pPr>
      <w:r w:rsidRPr="00B859C6">
        <w:rPr>
          <w:rFonts w:eastAsia="Calibri"/>
        </w:rPr>
        <w:t>Fastenings: Fasten raceway systems rigidly and neatly to supporting structures using specified materials.  Follow NEC for support spacing.</w:t>
      </w:r>
    </w:p>
    <w:p w14:paraId="7358A542" w14:textId="5241D2EC" w:rsidR="00B859C6" w:rsidRDefault="00CB4392" w:rsidP="007F5AD5">
      <w:pPr>
        <w:pStyle w:val="Paragraph"/>
        <w:rPr>
          <w:rFonts w:eastAsia="Calibri"/>
        </w:rPr>
      </w:pPr>
      <w:r w:rsidRPr="00B859C6">
        <w:rPr>
          <w:rFonts w:eastAsia="Calibri"/>
        </w:rPr>
        <w:t>Exposed Conduit</w:t>
      </w:r>
    </w:p>
    <w:p w14:paraId="62D2C429" w14:textId="36C9F6AF" w:rsidR="00B859C6" w:rsidRDefault="00CB4392" w:rsidP="007F5AD5">
      <w:pPr>
        <w:pStyle w:val="Paragraph1"/>
        <w:rPr>
          <w:rFonts w:eastAsia="Calibri"/>
        </w:rPr>
      </w:pPr>
      <w:r w:rsidRPr="00B859C6">
        <w:rPr>
          <w:rFonts w:eastAsia="Calibri"/>
        </w:rPr>
        <w:t>Install exposed raceways parallel to or at right angles to nearby surfaces or structural members and follow surface contours as much as practical.</w:t>
      </w:r>
    </w:p>
    <w:p w14:paraId="5D03342D" w14:textId="77777777" w:rsidR="00B859C6" w:rsidRDefault="00CB4392" w:rsidP="007F5AD5">
      <w:pPr>
        <w:pStyle w:val="Subparagrapha"/>
        <w:rPr>
          <w:rFonts w:eastAsia="Calibri"/>
        </w:rPr>
      </w:pPr>
      <w:r w:rsidRPr="00B859C6">
        <w:rPr>
          <w:rFonts w:eastAsia="Calibri"/>
        </w:rPr>
        <w:t>Mount exposed horizontal runs as high above floor as possible, and in no case lower than 7 ft above floors, walkways, or platforms in passage areas.</w:t>
      </w:r>
    </w:p>
    <w:p w14:paraId="69A4FB16" w14:textId="77777777" w:rsidR="00B859C6" w:rsidRDefault="00CB4392" w:rsidP="007F5AD5">
      <w:pPr>
        <w:pStyle w:val="Subparagrapha"/>
        <w:rPr>
          <w:rFonts w:eastAsia="Calibri"/>
        </w:rPr>
      </w:pPr>
      <w:r w:rsidRPr="00B859C6">
        <w:rPr>
          <w:rFonts w:eastAsia="Calibri"/>
        </w:rPr>
        <w:t>Run parallel or banked raceways together, on common supports where practical.</w:t>
      </w:r>
    </w:p>
    <w:p w14:paraId="1D5CC945" w14:textId="77777777" w:rsidR="00B859C6" w:rsidRDefault="00CB4392" w:rsidP="007F5AD5">
      <w:pPr>
        <w:pStyle w:val="Subparagrapha"/>
        <w:rPr>
          <w:rFonts w:eastAsia="Calibri"/>
        </w:rPr>
      </w:pPr>
      <w:r w:rsidRPr="00B859C6">
        <w:rPr>
          <w:rFonts w:eastAsia="Calibri"/>
        </w:rPr>
        <w:t>Make bends in parallel or banked runs from same center line to make bends parallel. Use factory elbows only where they can be installed parallel; otherwise, provide field bends for parallel raceways.</w:t>
      </w:r>
    </w:p>
    <w:p w14:paraId="5CC0A162" w14:textId="4D8B5692" w:rsidR="00B859C6" w:rsidRDefault="00CB4392" w:rsidP="007F5AD5">
      <w:pPr>
        <w:pStyle w:val="Paragraph1"/>
        <w:rPr>
          <w:rFonts w:eastAsia="Calibri"/>
        </w:rPr>
      </w:pPr>
      <w:r w:rsidRPr="00B859C6">
        <w:rPr>
          <w:rFonts w:eastAsia="Calibri"/>
        </w:rPr>
        <w:t>Where possible, group</w:t>
      </w:r>
      <w:r w:rsidR="00AD5F26">
        <w:rPr>
          <w:rFonts w:eastAsia="Calibri"/>
        </w:rPr>
        <w:t xml:space="preserve"> conduit runs together</w:t>
      </w:r>
      <w:r w:rsidRPr="00B859C6">
        <w:rPr>
          <w:rFonts w:eastAsia="Calibri"/>
        </w:rPr>
        <w:t>.  Provide conduit racks of suitable width, length, and height, arranged to suit field conditions.  Provide support every ten feet, minimum.</w:t>
      </w:r>
    </w:p>
    <w:p w14:paraId="571A4FB8" w14:textId="04F91559" w:rsidR="00B859C6" w:rsidRDefault="00CB4392" w:rsidP="007F5AD5">
      <w:pPr>
        <w:pStyle w:val="Paragraph1"/>
        <w:rPr>
          <w:rFonts w:eastAsia="Calibri"/>
        </w:rPr>
      </w:pPr>
      <w:r w:rsidRPr="32A486F3">
        <w:rPr>
          <w:rFonts w:eastAsia="Calibri"/>
        </w:rPr>
        <w:t xml:space="preserve">Install </w:t>
      </w:r>
      <w:r w:rsidR="55BAD20D" w:rsidRPr="32A486F3">
        <w:rPr>
          <w:rFonts w:eastAsia="Calibri"/>
        </w:rPr>
        <w:t xml:space="preserve">conduit </w:t>
      </w:r>
      <w:r w:rsidRPr="32A486F3">
        <w:rPr>
          <w:rFonts w:eastAsia="Calibri"/>
        </w:rPr>
        <w:t>on structural members in protected locations.</w:t>
      </w:r>
    </w:p>
    <w:p w14:paraId="12429F9F" w14:textId="77777777" w:rsidR="00B859C6" w:rsidRDefault="00CB4392" w:rsidP="007F5AD5">
      <w:pPr>
        <w:pStyle w:val="Paragraph1"/>
        <w:rPr>
          <w:rFonts w:eastAsia="Calibri"/>
        </w:rPr>
      </w:pPr>
      <w:r w:rsidRPr="00B859C6">
        <w:rPr>
          <w:rFonts w:eastAsia="Calibri"/>
        </w:rPr>
        <w:t>Locate clear of interferences.</w:t>
      </w:r>
    </w:p>
    <w:p w14:paraId="66BEB908" w14:textId="77777777" w:rsidR="00B859C6" w:rsidRDefault="00CB4392" w:rsidP="007F5AD5">
      <w:pPr>
        <w:pStyle w:val="Paragraph1"/>
        <w:rPr>
          <w:rFonts w:eastAsia="Calibri"/>
        </w:rPr>
      </w:pPr>
      <w:r w:rsidRPr="00B859C6">
        <w:rPr>
          <w:rFonts w:eastAsia="Calibri"/>
        </w:rPr>
        <w:t>Provide six inches of clearance from hot fluid lines and 1/4-inch from walls.</w:t>
      </w:r>
    </w:p>
    <w:p w14:paraId="3BEA9190" w14:textId="77777777" w:rsidR="00B859C6" w:rsidRDefault="00CB4392" w:rsidP="007F5AD5">
      <w:pPr>
        <w:pStyle w:val="Paragraph1"/>
        <w:rPr>
          <w:rFonts w:eastAsia="Calibri"/>
        </w:rPr>
      </w:pPr>
      <w:r w:rsidRPr="00B859C6">
        <w:rPr>
          <w:rFonts w:eastAsia="Calibri"/>
        </w:rPr>
        <w:t>Install vertical runs plumb.  Unsecured drop length shall not exceed 12 feet.</w:t>
      </w:r>
    </w:p>
    <w:p w14:paraId="33F04D35" w14:textId="631770EF" w:rsidR="00B859C6" w:rsidRPr="00B859C6" w:rsidRDefault="00CB4392" w:rsidP="007F5AD5">
      <w:pPr>
        <w:pStyle w:val="Paragraph1"/>
        <w:rPr>
          <w:rFonts w:eastAsia="Calibri"/>
        </w:rPr>
      </w:pPr>
      <w:r w:rsidRPr="00B859C6">
        <w:rPr>
          <w:rFonts w:eastAsia="Calibri"/>
        </w:rPr>
        <w:t>Use temporary closures to prevent foreign matter from entering raceway.</w:t>
      </w:r>
    </w:p>
    <w:p w14:paraId="53F0DDD4" w14:textId="77777777" w:rsidR="00B859C6" w:rsidRPr="00A246EF" w:rsidRDefault="00B859C6" w:rsidP="007F5AD5">
      <w:pPr>
        <w:pStyle w:val="NTS"/>
      </w:pPr>
      <w:r>
        <w:t>*********************************************************************************************</w:t>
      </w:r>
    </w:p>
    <w:p w14:paraId="5A7AE3CF" w14:textId="77777777" w:rsidR="00B859C6" w:rsidRDefault="00B859C6" w:rsidP="007F5AD5">
      <w:pPr>
        <w:pStyle w:val="NTS0"/>
        <w:rPr>
          <w:rFonts w:eastAsia="Calibri"/>
        </w:rPr>
      </w:pPr>
      <w:r>
        <w:rPr>
          <w:rFonts w:eastAsia="Calibri"/>
        </w:rPr>
        <w:t>NTS: The following conduit embedment criteria is intended for Contractor’s use when conduit embedment is desirable and the conduit routings are not detailed on the drawings.  The criteria are based on worst-case structural factors.  When embedded conduit routing is included on a project, check with the structural Engineer to determine the actual criteria for the project.</w:t>
      </w:r>
    </w:p>
    <w:p w14:paraId="6008FD78" w14:textId="37825537" w:rsidR="00B859C6" w:rsidRPr="00B859C6" w:rsidRDefault="00B859C6" w:rsidP="007F5AD5">
      <w:pPr>
        <w:pStyle w:val="NTS"/>
      </w:pPr>
      <w:r>
        <w:t>*********************************************************************************************</w:t>
      </w:r>
    </w:p>
    <w:p w14:paraId="7CCF6720" w14:textId="759CD934" w:rsidR="00B859C6" w:rsidRDefault="00CB4392" w:rsidP="007F5AD5">
      <w:pPr>
        <w:pStyle w:val="Paragraph"/>
        <w:rPr>
          <w:rFonts w:eastAsia="Calibri"/>
        </w:rPr>
      </w:pPr>
      <w:r w:rsidRPr="00B859C6">
        <w:rPr>
          <w:rFonts w:eastAsia="Calibri"/>
        </w:rPr>
        <w:t>Conduit Embedded in Structural Concrete</w:t>
      </w:r>
    </w:p>
    <w:p w14:paraId="11AF2D28" w14:textId="4EF6552A" w:rsidR="00B859C6" w:rsidRDefault="00CB4392" w:rsidP="007F5AD5">
      <w:pPr>
        <w:pStyle w:val="Paragraph1"/>
        <w:rPr>
          <w:rFonts w:eastAsia="Calibri"/>
        </w:rPr>
      </w:pPr>
      <w:r w:rsidRPr="00B859C6">
        <w:rPr>
          <w:rFonts w:eastAsia="Calibri"/>
        </w:rPr>
        <w:t>Run embedded conduit in structural concrete in center of slabs and walls and above water</w:t>
      </w:r>
      <w:r w:rsidR="00121422">
        <w:rPr>
          <w:rFonts w:eastAsia="Calibri"/>
        </w:rPr>
        <w:t xml:space="preserve"> </w:t>
      </w:r>
      <w:r w:rsidRPr="00B859C6">
        <w:rPr>
          <w:rFonts w:eastAsia="Calibri"/>
        </w:rPr>
        <w:t>stops.  Conduit connections shall be made watertight.</w:t>
      </w:r>
    </w:p>
    <w:p w14:paraId="18B26C76" w14:textId="77777777" w:rsidR="00B859C6" w:rsidRDefault="00CB4392" w:rsidP="007F5AD5">
      <w:pPr>
        <w:pStyle w:val="Paragraph1"/>
        <w:rPr>
          <w:rFonts w:eastAsia="Calibri"/>
        </w:rPr>
      </w:pPr>
      <w:r w:rsidRPr="00B859C6">
        <w:rPr>
          <w:rFonts w:eastAsia="Calibri"/>
        </w:rPr>
        <w:t>Before placing concrete, arrange for observation of conduit installation by RPR or Engineer and make necessary conduit location measurements and provide required information on record documents.</w:t>
      </w:r>
    </w:p>
    <w:p w14:paraId="68912EA2" w14:textId="77777777" w:rsidR="00B859C6" w:rsidRDefault="00CB4392" w:rsidP="007F5AD5">
      <w:pPr>
        <w:pStyle w:val="Paragraph1"/>
        <w:rPr>
          <w:rFonts w:eastAsia="Calibri"/>
        </w:rPr>
      </w:pPr>
      <w:r w:rsidRPr="00B859C6">
        <w:rPr>
          <w:rFonts w:eastAsia="Calibri"/>
        </w:rPr>
        <w:t>Confirm that concrete thickness is sufficient for embedding the quantity of conduits intended.  Unless specifically shown or indicated otherwise, embedded conduits shall be in accordance with the following criteria:</w:t>
      </w:r>
    </w:p>
    <w:p w14:paraId="7441A140" w14:textId="77777777" w:rsidR="00B859C6" w:rsidRDefault="00CB4392" w:rsidP="007F5AD5">
      <w:pPr>
        <w:pStyle w:val="Subparagrapha"/>
        <w:rPr>
          <w:rFonts w:eastAsia="Calibri"/>
        </w:rPr>
      </w:pPr>
      <w:r w:rsidRPr="00B859C6">
        <w:rPr>
          <w:rFonts w:eastAsia="Calibri"/>
        </w:rPr>
        <w:t>Minimum concrete thickness shall be as follows:</w:t>
      </w:r>
    </w:p>
    <w:p w14:paraId="39CAF599" w14:textId="77777777" w:rsidR="00B859C6" w:rsidRDefault="00CB4392" w:rsidP="007F5AD5">
      <w:pPr>
        <w:pStyle w:val="Subparagraph1"/>
        <w:rPr>
          <w:rFonts w:eastAsia="Calibri"/>
        </w:rPr>
      </w:pPr>
      <w:r w:rsidRPr="00B859C6">
        <w:rPr>
          <w:rFonts w:eastAsia="Calibri"/>
        </w:rPr>
        <w:t>For concrete 16 inches thick and less, minimum concrete thickness shall be 11.5 inches plus the depth of largest conduit assembly.  Conduit assembly depth shall be from the top of uppermost conduit to bottom of lowest conduit.</w:t>
      </w:r>
    </w:p>
    <w:p w14:paraId="5AE20793" w14:textId="77777777" w:rsidR="00B859C6" w:rsidRDefault="00CB4392" w:rsidP="007F5AD5">
      <w:pPr>
        <w:pStyle w:val="Subparagraph1"/>
        <w:rPr>
          <w:rFonts w:eastAsia="Calibri"/>
        </w:rPr>
      </w:pPr>
      <w:r w:rsidRPr="00B859C6">
        <w:rPr>
          <w:rFonts w:eastAsia="Calibri"/>
        </w:rPr>
        <w:lastRenderedPageBreak/>
        <w:t>For concrete greater than 16 inches thick, minimum concrete thickness shall be 13.5 inches plus depth of largest conduit assembly.</w:t>
      </w:r>
    </w:p>
    <w:p w14:paraId="74836C7D" w14:textId="77777777" w:rsidR="00B859C6" w:rsidRDefault="00CB4392" w:rsidP="007F5AD5">
      <w:pPr>
        <w:pStyle w:val="Subparagraph1"/>
        <w:rPr>
          <w:rFonts w:eastAsia="Calibri"/>
        </w:rPr>
      </w:pPr>
      <w:r w:rsidRPr="00B859C6">
        <w:rPr>
          <w:rFonts w:eastAsia="Calibri"/>
        </w:rPr>
        <w:t>For concrete at foundation slabs, provide a one inch additional to minimum concrete thicknesses specified.</w:t>
      </w:r>
    </w:p>
    <w:p w14:paraId="5E8E57E2" w14:textId="77777777" w:rsidR="00B859C6" w:rsidRDefault="00CB4392" w:rsidP="007F5AD5">
      <w:pPr>
        <w:pStyle w:val="Subparagrapha"/>
        <w:rPr>
          <w:rFonts w:eastAsia="Calibri"/>
        </w:rPr>
      </w:pPr>
      <w:r w:rsidRPr="00B859C6">
        <w:rPr>
          <w:rFonts w:eastAsia="Calibri"/>
        </w:rPr>
        <w:t>Conduit spacing shall be as follows:</w:t>
      </w:r>
    </w:p>
    <w:p w14:paraId="7DD22AF9" w14:textId="77777777" w:rsidR="00B859C6" w:rsidRDefault="00CB4392" w:rsidP="007F5AD5">
      <w:pPr>
        <w:pStyle w:val="Subparagraph1"/>
        <w:rPr>
          <w:rFonts w:eastAsia="Calibri"/>
        </w:rPr>
      </w:pPr>
      <w:r w:rsidRPr="00B859C6">
        <w:rPr>
          <w:rFonts w:eastAsia="Calibri"/>
        </w:rPr>
        <w:t xml:space="preserve">Two adjacent conduits shall be separated by center-to-center distance of three times the outer diameter of larger conduit </w:t>
      </w:r>
    </w:p>
    <w:p w14:paraId="55FCFF87" w14:textId="77777777" w:rsidR="00B859C6" w:rsidRDefault="00CB4392" w:rsidP="007F5AD5">
      <w:pPr>
        <w:pStyle w:val="Subparagraph1"/>
        <w:rPr>
          <w:rFonts w:eastAsia="Calibri"/>
        </w:rPr>
      </w:pPr>
      <w:r w:rsidRPr="00B859C6">
        <w:rPr>
          <w:rFonts w:eastAsia="Calibri"/>
        </w:rPr>
        <w:t>When conduits cross at a point, conduits may be in direct contact and angle of cross shall be 45 degrees or greater.  Conduits may also cross within the vertical spacing of multi-conduit layer assembly.</w:t>
      </w:r>
    </w:p>
    <w:p w14:paraId="7C697B73" w14:textId="77777777" w:rsidR="00B859C6" w:rsidRDefault="00CB4392" w:rsidP="007F5AD5">
      <w:pPr>
        <w:pStyle w:val="Subparagraph1"/>
        <w:rPr>
          <w:rFonts w:eastAsia="Calibri"/>
        </w:rPr>
      </w:pPr>
      <w:r w:rsidRPr="00B859C6">
        <w:rPr>
          <w:rFonts w:eastAsia="Calibri"/>
        </w:rPr>
        <w:t xml:space="preserve">When conduits cross structural expansion joint, two adjacent conduits shall be separated by center-to-center distance of three times the outer diameter of conduit fitting of the larger conduit </w:t>
      </w:r>
    </w:p>
    <w:p w14:paraId="06D263FB" w14:textId="421DE891" w:rsidR="00B859C6" w:rsidRDefault="00CB4392" w:rsidP="007F5AD5">
      <w:pPr>
        <w:pStyle w:val="Paragraph"/>
        <w:rPr>
          <w:rFonts w:eastAsia="Calibri"/>
        </w:rPr>
      </w:pPr>
      <w:r w:rsidRPr="00B859C6">
        <w:rPr>
          <w:rFonts w:eastAsia="Calibri"/>
        </w:rPr>
        <w:t>Underground Conduits</w:t>
      </w:r>
    </w:p>
    <w:p w14:paraId="31AC0BD4" w14:textId="71A5B08A" w:rsidR="00B859C6" w:rsidRDefault="00CB4392" w:rsidP="007F5AD5">
      <w:pPr>
        <w:pStyle w:val="Paragraph1"/>
        <w:rPr>
          <w:rFonts w:eastAsia="Calibri"/>
        </w:rPr>
      </w:pPr>
      <w:r w:rsidRPr="00B859C6">
        <w:rPr>
          <w:rFonts w:eastAsia="Calibri"/>
        </w:rPr>
        <w:t xml:space="preserve">Install individual, underground conduits </w:t>
      </w:r>
      <w:r w:rsidR="005B226E" w:rsidRPr="00B859C6">
        <w:rPr>
          <w:rFonts w:eastAsia="Calibri"/>
        </w:rPr>
        <w:t>a minimum</w:t>
      </w:r>
      <w:r w:rsidRPr="00B859C6">
        <w:rPr>
          <w:rFonts w:eastAsia="Calibri"/>
        </w:rPr>
        <w:t xml:space="preserve"> of 36 inches below grade, unless otherwise shown or indicated.</w:t>
      </w:r>
    </w:p>
    <w:p w14:paraId="4D57D932" w14:textId="77777777" w:rsidR="00B859C6" w:rsidRDefault="00CB4392" w:rsidP="007F5AD5">
      <w:pPr>
        <w:pStyle w:val="Paragraph1"/>
        <w:rPr>
          <w:rFonts w:eastAsia="Calibri"/>
        </w:rPr>
      </w:pPr>
      <w:r w:rsidRPr="00B859C6">
        <w:rPr>
          <w:rFonts w:eastAsia="Calibri"/>
        </w:rPr>
        <w:t>Perform excavation, bedding, backfilling, and surface restoration, including pavement replacement where required, in accordance with Section 31 00 05 Trenching and Earthwork, and Section 32 16 00, Asphalt Paving.</w:t>
      </w:r>
    </w:p>
    <w:p w14:paraId="7D90C074" w14:textId="77777777" w:rsidR="00B859C6" w:rsidRDefault="00CB4392" w:rsidP="007F5AD5">
      <w:pPr>
        <w:pStyle w:val="Paragraph1"/>
        <w:rPr>
          <w:rFonts w:eastAsia="Calibri"/>
        </w:rPr>
      </w:pPr>
      <w:r w:rsidRPr="00B859C6">
        <w:rPr>
          <w:rFonts w:eastAsia="Calibri"/>
        </w:rPr>
        <w:t xml:space="preserve">Install traceable warning tape 12 inches below finished grade over buried conduits. </w:t>
      </w:r>
    </w:p>
    <w:p w14:paraId="263E01C6" w14:textId="77777777" w:rsidR="00B859C6" w:rsidRDefault="00CB4392" w:rsidP="007F5AD5">
      <w:pPr>
        <w:pStyle w:val="Paragraph1"/>
        <w:rPr>
          <w:rFonts w:eastAsia="Calibri"/>
        </w:rPr>
      </w:pPr>
      <w:r w:rsidRPr="00B859C6">
        <w:rPr>
          <w:rFonts w:eastAsia="Calibri"/>
        </w:rPr>
        <w:t>Installation shall be in accordance with requirements of section 26 05 43 Underground Ducts and Raceways for Electrical Systems</w:t>
      </w:r>
    </w:p>
    <w:p w14:paraId="50E42347" w14:textId="1D243A37" w:rsidR="00B859C6" w:rsidRDefault="00CB4392" w:rsidP="007F5AD5">
      <w:pPr>
        <w:pStyle w:val="Paragraph"/>
        <w:rPr>
          <w:rFonts w:eastAsia="Calibri"/>
        </w:rPr>
      </w:pPr>
      <w:r w:rsidRPr="00B859C6">
        <w:rPr>
          <w:rFonts w:eastAsia="Calibri"/>
        </w:rPr>
        <w:t>Empty Conduits</w:t>
      </w:r>
    </w:p>
    <w:p w14:paraId="55C2E912" w14:textId="77777777" w:rsidR="00B859C6" w:rsidRDefault="00CB4392" w:rsidP="007F5AD5">
      <w:pPr>
        <w:pStyle w:val="Paragraph1"/>
        <w:rPr>
          <w:rFonts w:eastAsia="Calibri"/>
        </w:rPr>
      </w:pPr>
      <w:r w:rsidRPr="00B859C6">
        <w:rPr>
          <w:rFonts w:eastAsia="Calibri"/>
        </w:rPr>
        <w:t>Install nylon pull wire in each empty conduit and cap conduits not terminating in boxes with permanent fittings designed for the purpose.</w:t>
      </w:r>
    </w:p>
    <w:p w14:paraId="4F7C16D3" w14:textId="4D99DC9B" w:rsidR="00B859C6" w:rsidRDefault="00CB4392" w:rsidP="007F5AD5">
      <w:pPr>
        <w:pStyle w:val="Paragraph1"/>
        <w:rPr>
          <w:rFonts w:eastAsia="Calibri"/>
        </w:rPr>
      </w:pPr>
      <w:r w:rsidRPr="00B859C6">
        <w:rPr>
          <w:rFonts w:eastAsia="Calibri"/>
        </w:rPr>
        <w:t xml:space="preserve">Install two spare 1 in. conduits from top of each flush mounted panelboard to area above ceiling for future use. On flush mounted panelboards located on first and </w:t>
      </w:r>
      <w:r w:rsidR="00121422" w:rsidRPr="00B859C6">
        <w:rPr>
          <w:rFonts w:eastAsia="Calibri"/>
        </w:rPr>
        <w:t>higher-level</w:t>
      </w:r>
      <w:r w:rsidRPr="00B859C6">
        <w:rPr>
          <w:rFonts w:eastAsia="Calibri"/>
        </w:rPr>
        <w:t xml:space="preserve"> floors, provide two spare 1 in. conduits from bottom of panelboard to ceiling area of floor below for future use.</w:t>
      </w:r>
    </w:p>
    <w:p w14:paraId="7F926C5E" w14:textId="77777777" w:rsidR="00913BC9" w:rsidRDefault="00CB4392" w:rsidP="007F5AD5">
      <w:pPr>
        <w:pStyle w:val="Paragraph"/>
        <w:rPr>
          <w:rFonts w:eastAsia="Calibri"/>
        </w:rPr>
      </w:pPr>
      <w:r w:rsidRPr="00B859C6">
        <w:rPr>
          <w:rFonts w:eastAsia="Calibri"/>
        </w:rPr>
        <w:t>Field Bend</w:t>
      </w:r>
      <w:r w:rsidR="00913BC9">
        <w:rPr>
          <w:rFonts w:eastAsia="Calibri"/>
        </w:rPr>
        <w:t>s</w:t>
      </w:r>
      <w:r w:rsidRPr="00B859C6">
        <w:rPr>
          <w:rFonts w:eastAsia="Calibri"/>
        </w:rPr>
        <w:t xml:space="preserve"> </w:t>
      </w:r>
    </w:p>
    <w:p w14:paraId="2B9F413F" w14:textId="410AB111" w:rsidR="00B859C6" w:rsidRDefault="00CB4392" w:rsidP="00913BC9">
      <w:pPr>
        <w:pStyle w:val="Paragraph1"/>
        <w:rPr>
          <w:rFonts w:eastAsia="Calibri"/>
        </w:rPr>
      </w:pPr>
      <w:r w:rsidRPr="79E85227">
        <w:rPr>
          <w:rFonts w:eastAsia="Calibri"/>
        </w:rPr>
        <w:t xml:space="preserve">No indentations.  </w:t>
      </w:r>
      <w:r w:rsidR="3E584312" w:rsidRPr="79E85227">
        <w:rPr>
          <w:rFonts w:eastAsia="Calibri"/>
        </w:rPr>
        <w:t>The d</w:t>
      </w:r>
      <w:r w:rsidRPr="79E85227">
        <w:rPr>
          <w:rFonts w:eastAsia="Calibri"/>
        </w:rPr>
        <w:t xml:space="preserve">iameter of </w:t>
      </w:r>
      <w:r w:rsidR="609B787A" w:rsidRPr="79E85227">
        <w:rPr>
          <w:rFonts w:eastAsia="Calibri"/>
        </w:rPr>
        <w:t xml:space="preserve">the </w:t>
      </w:r>
      <w:r w:rsidRPr="79E85227">
        <w:rPr>
          <w:rFonts w:eastAsia="Calibri"/>
        </w:rPr>
        <w:t>conduit shall not vary more than 15 percent at bends.</w:t>
      </w:r>
    </w:p>
    <w:p w14:paraId="7DF3AE76" w14:textId="74AB9D31" w:rsidR="00B859C6" w:rsidRDefault="00CB4392" w:rsidP="007F5AD5">
      <w:pPr>
        <w:pStyle w:val="Paragraph"/>
        <w:rPr>
          <w:rFonts w:eastAsia="Calibri"/>
        </w:rPr>
      </w:pPr>
      <w:r w:rsidRPr="00B859C6">
        <w:rPr>
          <w:rFonts w:eastAsia="Calibri"/>
        </w:rPr>
        <w:t>Joints</w:t>
      </w:r>
    </w:p>
    <w:p w14:paraId="4D779445" w14:textId="77777777" w:rsidR="00B859C6" w:rsidRDefault="00CB4392" w:rsidP="007F5AD5">
      <w:pPr>
        <w:pStyle w:val="Paragraph1"/>
        <w:rPr>
          <w:rFonts w:eastAsia="Calibri"/>
        </w:rPr>
      </w:pPr>
      <w:r w:rsidRPr="00B859C6">
        <w:rPr>
          <w:rFonts w:eastAsia="Calibri"/>
        </w:rPr>
        <w:t>Apply conductive compound to joints before assembly.</w:t>
      </w:r>
    </w:p>
    <w:p w14:paraId="0343D03A" w14:textId="77777777" w:rsidR="00B859C6" w:rsidRDefault="00CB4392" w:rsidP="007F5AD5">
      <w:pPr>
        <w:pStyle w:val="Paragraph1"/>
        <w:rPr>
          <w:rFonts w:eastAsia="Calibri"/>
        </w:rPr>
      </w:pPr>
      <w:r w:rsidRPr="00B859C6">
        <w:rPr>
          <w:rFonts w:eastAsia="Calibri"/>
        </w:rPr>
        <w:t>Make up joints tight and ground thoroughly.</w:t>
      </w:r>
    </w:p>
    <w:p w14:paraId="618AD3DC" w14:textId="77777777" w:rsidR="00B859C6" w:rsidRDefault="00CB4392" w:rsidP="007F5AD5">
      <w:pPr>
        <w:pStyle w:val="Paragraph1"/>
        <w:rPr>
          <w:rFonts w:eastAsia="Calibri"/>
        </w:rPr>
      </w:pPr>
      <w:r w:rsidRPr="00B859C6">
        <w:rPr>
          <w:rFonts w:eastAsia="Calibri"/>
        </w:rPr>
        <w:t>Use standard tapered pipe threads for conduit and fittings.</w:t>
      </w:r>
    </w:p>
    <w:p w14:paraId="488222E4" w14:textId="77777777" w:rsidR="00B859C6" w:rsidRDefault="00CB4392" w:rsidP="007F5AD5">
      <w:pPr>
        <w:pStyle w:val="Paragraph1"/>
        <w:rPr>
          <w:rFonts w:eastAsia="Calibri"/>
        </w:rPr>
      </w:pPr>
      <w:r w:rsidRPr="00B859C6">
        <w:rPr>
          <w:rFonts w:eastAsia="Calibri"/>
        </w:rPr>
        <w:t>Cut conduit ends square and ream to prevent damaging wire and cable.</w:t>
      </w:r>
    </w:p>
    <w:p w14:paraId="4B28F3F7" w14:textId="77777777" w:rsidR="00B859C6" w:rsidRDefault="00CB4392" w:rsidP="007F5AD5">
      <w:pPr>
        <w:pStyle w:val="Paragraph1"/>
        <w:rPr>
          <w:rFonts w:eastAsia="Calibri"/>
        </w:rPr>
      </w:pPr>
      <w:r w:rsidRPr="00B859C6">
        <w:rPr>
          <w:rFonts w:eastAsia="Calibri"/>
        </w:rPr>
        <w:t>Use full threaded couplings.  Split couplings are not allowed.</w:t>
      </w:r>
    </w:p>
    <w:p w14:paraId="4A10E8FD" w14:textId="77777777" w:rsidR="00B859C6" w:rsidRDefault="00CB4392" w:rsidP="007F5AD5">
      <w:pPr>
        <w:pStyle w:val="Paragraph1"/>
        <w:rPr>
          <w:rFonts w:eastAsia="Calibri"/>
        </w:rPr>
      </w:pPr>
      <w:r w:rsidRPr="00B859C6">
        <w:rPr>
          <w:rFonts w:eastAsia="Calibri"/>
        </w:rPr>
        <w:t>Use strap wrenches and vises to install conduit.  Replace conduit with wrench marks.</w:t>
      </w:r>
    </w:p>
    <w:p w14:paraId="0920F061" w14:textId="77777777" w:rsidR="00B859C6" w:rsidRDefault="00CB4392" w:rsidP="007F5AD5">
      <w:pPr>
        <w:pStyle w:val="Paragraph1"/>
        <w:rPr>
          <w:rFonts w:eastAsia="Calibri"/>
        </w:rPr>
      </w:pPr>
      <w:r w:rsidRPr="00B859C6">
        <w:rPr>
          <w:rFonts w:eastAsia="Calibri"/>
        </w:rPr>
        <w:t>Apply zinc-rich paint to exposed threads and other areas of galvanized conduit system where base metal is exposed.</w:t>
      </w:r>
    </w:p>
    <w:p w14:paraId="7E4A9A71" w14:textId="5B52C2F1" w:rsidR="00B859C6" w:rsidRDefault="00CB4392" w:rsidP="007F5AD5">
      <w:pPr>
        <w:pStyle w:val="Paragraph"/>
        <w:rPr>
          <w:rFonts w:eastAsia="Calibri"/>
        </w:rPr>
      </w:pPr>
      <w:r w:rsidRPr="00B859C6">
        <w:rPr>
          <w:rFonts w:eastAsia="Calibri"/>
        </w:rPr>
        <w:t>Terminations</w:t>
      </w:r>
    </w:p>
    <w:p w14:paraId="042BEA92" w14:textId="77777777" w:rsidR="00B859C6" w:rsidRDefault="00CB4392" w:rsidP="007F5AD5">
      <w:pPr>
        <w:pStyle w:val="Paragraph1"/>
        <w:rPr>
          <w:rFonts w:eastAsia="Calibri"/>
        </w:rPr>
      </w:pPr>
      <w:r w:rsidRPr="00B859C6">
        <w:rPr>
          <w:rFonts w:eastAsia="Calibri"/>
        </w:rPr>
        <w:t>Install insulated bushings on conduits entering boxes or cabinets, except when threaded hubs are used.</w:t>
      </w:r>
    </w:p>
    <w:p w14:paraId="04D04CB1" w14:textId="77777777" w:rsidR="00B859C6" w:rsidRDefault="00CB4392" w:rsidP="007F5AD5">
      <w:pPr>
        <w:pStyle w:val="Paragraph1"/>
        <w:rPr>
          <w:rFonts w:eastAsia="Calibri"/>
        </w:rPr>
      </w:pPr>
      <w:r w:rsidRPr="00B859C6">
        <w:rPr>
          <w:rFonts w:eastAsia="Calibri"/>
        </w:rPr>
        <w:t>Provide locknuts on both inside and outside of enclosure, except when threaded hubs are used.</w:t>
      </w:r>
    </w:p>
    <w:p w14:paraId="39F69559" w14:textId="77777777" w:rsidR="00B859C6" w:rsidRDefault="00CB4392" w:rsidP="007F5AD5">
      <w:pPr>
        <w:pStyle w:val="Paragraph1"/>
        <w:rPr>
          <w:rFonts w:eastAsia="Calibri"/>
        </w:rPr>
      </w:pPr>
      <w:r w:rsidRPr="00B859C6">
        <w:rPr>
          <w:rFonts w:eastAsia="Calibri"/>
        </w:rPr>
        <w:lastRenderedPageBreak/>
        <w:t>Use of bushings in lieu of locknuts is not allowed.</w:t>
      </w:r>
    </w:p>
    <w:p w14:paraId="590A8883" w14:textId="77777777" w:rsidR="00B859C6" w:rsidRDefault="00CB4392" w:rsidP="007F5AD5">
      <w:pPr>
        <w:pStyle w:val="Paragraph1"/>
        <w:rPr>
          <w:rFonts w:eastAsia="Calibri"/>
        </w:rPr>
      </w:pPr>
      <w:r w:rsidRPr="00B859C6">
        <w:rPr>
          <w:rFonts w:eastAsia="Calibri"/>
        </w:rPr>
        <w:t>Install conduit hubs on conduits entering boxes or cabinets in wet and corrosive areas.</w:t>
      </w:r>
    </w:p>
    <w:p w14:paraId="3DCA02BC" w14:textId="29BC14E9" w:rsidR="00B859C6" w:rsidRDefault="00CB4392" w:rsidP="007F5AD5">
      <w:pPr>
        <w:pStyle w:val="Paragraph"/>
        <w:rPr>
          <w:rFonts w:eastAsia="Calibri"/>
        </w:rPr>
      </w:pPr>
      <w:r w:rsidRPr="00B859C6">
        <w:rPr>
          <w:rFonts w:eastAsia="Calibri"/>
        </w:rPr>
        <w:t>Moisture Protection</w:t>
      </w:r>
    </w:p>
    <w:p w14:paraId="4B1EC72B" w14:textId="77777777" w:rsidR="00B859C6" w:rsidRDefault="00CB4392" w:rsidP="007F5AD5">
      <w:pPr>
        <w:pStyle w:val="Paragraph1"/>
        <w:rPr>
          <w:rFonts w:eastAsia="Calibri"/>
        </w:rPr>
      </w:pPr>
      <w:r w:rsidRPr="00B859C6">
        <w:rPr>
          <w:rFonts w:eastAsia="Calibri"/>
        </w:rPr>
        <w:t>Plug or cap conduit ends at time of installation to prevent entrance of moisture and foreign materials.</w:t>
      </w:r>
    </w:p>
    <w:p w14:paraId="612538E4" w14:textId="77777777" w:rsidR="00B859C6" w:rsidRDefault="00CB4392" w:rsidP="007F5AD5">
      <w:pPr>
        <w:pStyle w:val="Paragraph1"/>
        <w:rPr>
          <w:rFonts w:eastAsia="Calibri"/>
        </w:rPr>
      </w:pPr>
      <w:r w:rsidRPr="00B859C6">
        <w:rPr>
          <w:rFonts w:eastAsia="Calibri"/>
        </w:rPr>
        <w:t>Underground and embedded conduit connections shall be watertight.</w:t>
      </w:r>
    </w:p>
    <w:p w14:paraId="5D6A609C" w14:textId="00E319F6" w:rsidR="00B859C6" w:rsidRDefault="00CB4392" w:rsidP="007F5AD5">
      <w:pPr>
        <w:pStyle w:val="Paragraph1"/>
        <w:rPr>
          <w:rFonts w:eastAsia="Calibri"/>
        </w:rPr>
      </w:pPr>
      <w:r w:rsidRPr="00B859C6">
        <w:rPr>
          <w:rFonts w:eastAsia="Calibri"/>
        </w:rPr>
        <w:t>Thru</w:t>
      </w:r>
      <w:r w:rsidR="00620A38">
        <w:rPr>
          <w:rFonts w:eastAsia="Calibri"/>
        </w:rPr>
        <w:t>-</w:t>
      </w:r>
      <w:r w:rsidRPr="00B859C6">
        <w:rPr>
          <w:rFonts w:eastAsia="Calibri"/>
        </w:rPr>
        <w:t xml:space="preserve">wall Seals and Conduit Sealing Bushings: Install for conduits passing through concrete slabs, floors, walls, or concrete block walls.    </w:t>
      </w:r>
    </w:p>
    <w:p w14:paraId="191655F1" w14:textId="77777777" w:rsidR="00B859C6" w:rsidRDefault="00CB4392" w:rsidP="007F5AD5">
      <w:pPr>
        <w:pStyle w:val="Paragraph1"/>
        <w:rPr>
          <w:rFonts w:eastAsia="Calibri"/>
        </w:rPr>
      </w:pPr>
      <w:r w:rsidRPr="00B859C6">
        <w:rPr>
          <w:rFonts w:eastAsia="Calibri"/>
        </w:rPr>
        <w:t>Drainage: Conduit runs shall be fully drainable.  Where possible install conduit runs to drain to one end and away from building.  Avoid pockets or depressions in conduit runs.</w:t>
      </w:r>
    </w:p>
    <w:p w14:paraId="41C5F2CF" w14:textId="77777777" w:rsidR="00B859C6" w:rsidRDefault="00CB4392" w:rsidP="007F5AD5">
      <w:pPr>
        <w:pStyle w:val="Paragraph1"/>
        <w:rPr>
          <w:rFonts w:eastAsia="Calibri"/>
        </w:rPr>
      </w:pPr>
      <w:r w:rsidRPr="00B859C6">
        <w:rPr>
          <w:rFonts w:eastAsia="Calibri"/>
        </w:rPr>
        <w:t>Seal conduit openings within control and instrumentation panels and distribution equipment with duct sealing compound to provide watertight seal.</w:t>
      </w:r>
    </w:p>
    <w:p w14:paraId="369C7940" w14:textId="1CBBFAB1" w:rsidR="00B53FF5" w:rsidRPr="00700F62" w:rsidRDefault="00B53FF5" w:rsidP="006568E1">
      <w:pPr>
        <w:pStyle w:val="PartDesignation"/>
        <w:numPr>
          <w:ilvl w:val="0"/>
          <w:numId w:val="0"/>
        </w:numPr>
        <w:spacing w:before="0"/>
        <w:rPr>
          <w:color w:val="00B0F0"/>
        </w:rPr>
      </w:pPr>
      <w:r w:rsidRPr="00700F62">
        <w:rPr>
          <w:color w:val="00B0F0"/>
        </w:rPr>
        <w:t>*************************************************************************************</w:t>
      </w:r>
    </w:p>
    <w:p w14:paraId="2BE451EF" w14:textId="4CA7E7DC" w:rsidR="00B53FF5" w:rsidRDefault="00B53FF5" w:rsidP="006568E1">
      <w:pPr>
        <w:pStyle w:val="PartDesignation"/>
        <w:numPr>
          <w:ilvl w:val="0"/>
          <w:numId w:val="0"/>
        </w:numPr>
        <w:spacing w:before="0"/>
        <w:rPr>
          <w:rFonts w:eastAsia="Calibri"/>
        </w:rPr>
      </w:pPr>
      <w:r>
        <w:rPr>
          <w:rFonts w:eastAsia="Calibri"/>
        </w:rPr>
        <w:t xml:space="preserve">NTS: </w:t>
      </w:r>
      <w:r w:rsidR="005E294C">
        <w:rPr>
          <w:rFonts w:eastAsia="Calibri"/>
        </w:rPr>
        <w:t xml:space="preserve">Delete #6 and </w:t>
      </w:r>
      <w:r w:rsidR="002B0298">
        <w:rPr>
          <w:rFonts w:eastAsia="Calibri"/>
        </w:rPr>
        <w:t>keep</w:t>
      </w:r>
      <w:r w:rsidR="005E294C">
        <w:rPr>
          <w:rFonts w:eastAsia="Calibri"/>
        </w:rPr>
        <w:t xml:space="preserve"> #7 for all Lift Stations</w:t>
      </w:r>
      <w:r w:rsidR="002B0298">
        <w:rPr>
          <w:rFonts w:eastAsia="Calibri"/>
        </w:rPr>
        <w:t xml:space="preserve"> Projects; otherwise, edit for project.</w:t>
      </w:r>
    </w:p>
    <w:p w14:paraId="712814D0" w14:textId="4866F6E9" w:rsidR="00B53FF5" w:rsidRPr="00700F62" w:rsidRDefault="00B53FF5" w:rsidP="006568E1">
      <w:pPr>
        <w:pStyle w:val="PartDesignation"/>
        <w:numPr>
          <w:ilvl w:val="0"/>
          <w:numId w:val="0"/>
        </w:numPr>
        <w:spacing w:before="0"/>
        <w:rPr>
          <w:color w:val="00B0F0"/>
        </w:rPr>
      </w:pPr>
      <w:r w:rsidRPr="00700F62">
        <w:rPr>
          <w:color w:val="00B0F0"/>
        </w:rPr>
        <w:t>*************************************************************************************</w:t>
      </w:r>
    </w:p>
    <w:p w14:paraId="707378A9" w14:textId="592E5EC4" w:rsidR="00B859C6" w:rsidRDefault="00CB4392" w:rsidP="007F5AD5">
      <w:pPr>
        <w:pStyle w:val="Paragraph1"/>
        <w:rPr>
          <w:rFonts w:eastAsia="Calibri"/>
        </w:rPr>
      </w:pPr>
      <w:r w:rsidRPr="79E85227">
        <w:rPr>
          <w:rFonts w:eastAsia="Calibri"/>
        </w:rPr>
        <w:t xml:space="preserve">Use threaded hubs when entering </w:t>
      </w:r>
      <w:r w:rsidR="21833FA7" w:rsidRPr="79E85227">
        <w:rPr>
          <w:rFonts w:eastAsia="Calibri"/>
        </w:rPr>
        <w:t xml:space="preserve">the </w:t>
      </w:r>
      <w:r w:rsidRPr="79E85227">
        <w:rPr>
          <w:rFonts w:eastAsia="Calibri"/>
        </w:rPr>
        <w:t>top of enclosures.</w:t>
      </w:r>
    </w:p>
    <w:p w14:paraId="50AC12C6" w14:textId="6E74D02B" w:rsidR="00B54676" w:rsidRDefault="00B54676" w:rsidP="007F5AD5">
      <w:pPr>
        <w:pStyle w:val="Paragraph1"/>
        <w:rPr>
          <w:rFonts w:eastAsia="Calibri"/>
        </w:rPr>
      </w:pPr>
      <w:r>
        <w:rPr>
          <w:rFonts w:eastAsia="Calibri"/>
        </w:rPr>
        <w:t>Conduit</w:t>
      </w:r>
      <w:r w:rsidR="001C479C">
        <w:rPr>
          <w:rFonts w:eastAsia="Calibri"/>
        </w:rPr>
        <w:t>s</w:t>
      </w:r>
      <w:r>
        <w:rPr>
          <w:rFonts w:eastAsia="Calibri"/>
        </w:rPr>
        <w:t xml:space="preserve"> </w:t>
      </w:r>
      <w:r w:rsidRPr="001C479C">
        <w:rPr>
          <w:rFonts w:eastAsia="Calibri"/>
          <w:b/>
          <w:bCs/>
        </w:rPr>
        <w:t>SHALL NOT</w:t>
      </w:r>
      <w:r>
        <w:rPr>
          <w:rFonts w:eastAsia="Calibri"/>
        </w:rPr>
        <w:t xml:space="preserve"> penetrate the top of any </w:t>
      </w:r>
      <w:r w:rsidR="006568E1">
        <w:rPr>
          <w:rFonts w:eastAsia="Calibri"/>
        </w:rPr>
        <w:t xml:space="preserve">exterior mounted </w:t>
      </w:r>
      <w:r>
        <w:rPr>
          <w:rFonts w:eastAsia="Calibri"/>
        </w:rPr>
        <w:t>enclosure.</w:t>
      </w:r>
    </w:p>
    <w:p w14:paraId="77545CFE" w14:textId="520FF9A9" w:rsidR="00B859C6" w:rsidRDefault="00CB4392" w:rsidP="007F5AD5">
      <w:pPr>
        <w:pStyle w:val="Paragraph1"/>
        <w:rPr>
          <w:rFonts w:eastAsia="Calibri"/>
        </w:rPr>
      </w:pPr>
      <w:r w:rsidRPr="79E85227">
        <w:rPr>
          <w:rFonts w:eastAsia="Calibri"/>
        </w:rPr>
        <w:t xml:space="preserve">Use sealing type locknuts when entering </w:t>
      </w:r>
      <w:r w:rsidR="0AF29066" w:rsidRPr="79E85227">
        <w:rPr>
          <w:rFonts w:eastAsia="Calibri"/>
        </w:rPr>
        <w:t xml:space="preserve">the </w:t>
      </w:r>
      <w:r w:rsidRPr="79E85227">
        <w:rPr>
          <w:rFonts w:eastAsia="Calibri"/>
        </w:rPr>
        <w:t xml:space="preserve">sides or </w:t>
      </w:r>
      <w:r w:rsidR="6897736A" w:rsidRPr="79E85227">
        <w:rPr>
          <w:rFonts w:eastAsia="Calibri"/>
        </w:rPr>
        <w:t xml:space="preserve">the </w:t>
      </w:r>
      <w:r w:rsidRPr="79E85227">
        <w:rPr>
          <w:rFonts w:eastAsia="Calibri"/>
        </w:rPr>
        <w:t>bottom of enclosures.</w:t>
      </w:r>
    </w:p>
    <w:p w14:paraId="1C60C758" w14:textId="4759EADA" w:rsidR="00B859C6" w:rsidRPr="00B859C6" w:rsidRDefault="00CB4392" w:rsidP="007F5AD5">
      <w:pPr>
        <w:pStyle w:val="Paragraph"/>
        <w:rPr>
          <w:rFonts w:eastAsia="Calibri"/>
        </w:rPr>
      </w:pPr>
      <w:r w:rsidRPr="00B859C6">
        <w:rPr>
          <w:rFonts w:eastAsia="Calibri"/>
        </w:rPr>
        <w:t>Corrosion Protection</w:t>
      </w:r>
    </w:p>
    <w:p w14:paraId="2CA7ADC0" w14:textId="77777777" w:rsidR="00B859C6" w:rsidRPr="00A246EF" w:rsidRDefault="00B859C6" w:rsidP="007F5AD5">
      <w:pPr>
        <w:pStyle w:val="NTS"/>
      </w:pPr>
      <w:r>
        <w:t>*********************************************************************************************</w:t>
      </w:r>
    </w:p>
    <w:p w14:paraId="37C16063" w14:textId="77777777" w:rsidR="00B859C6" w:rsidRDefault="00B859C6" w:rsidP="007F5AD5">
      <w:pPr>
        <w:pStyle w:val="NTS0"/>
        <w:rPr>
          <w:rFonts w:eastAsia="Calibri"/>
        </w:rPr>
      </w:pPr>
      <w:r>
        <w:rPr>
          <w:rFonts w:eastAsia="Calibri"/>
        </w:rPr>
        <w:t>NTS: If conduit curbs are to be required for project, keep section 1 below, otherwise delete.</w:t>
      </w:r>
    </w:p>
    <w:p w14:paraId="67D68B37" w14:textId="109B944E" w:rsidR="00B859C6" w:rsidRPr="00B859C6" w:rsidRDefault="00B859C6" w:rsidP="007F5AD5">
      <w:pPr>
        <w:pStyle w:val="NTS"/>
      </w:pPr>
      <w:r>
        <w:t>*********************************************************************************************</w:t>
      </w:r>
    </w:p>
    <w:p w14:paraId="7562F43B" w14:textId="167C1241" w:rsidR="00B859C6" w:rsidRDefault="00CB4392" w:rsidP="007F5AD5">
      <w:pPr>
        <w:pStyle w:val="Paragraph1"/>
        <w:rPr>
          <w:rFonts w:eastAsia="Calibri"/>
        </w:rPr>
      </w:pPr>
      <w:r w:rsidRPr="00B859C6">
        <w:rPr>
          <w:rFonts w:eastAsia="Calibri"/>
        </w:rPr>
        <w:t>Conduit Curb</w:t>
      </w:r>
    </w:p>
    <w:p w14:paraId="58328B20" w14:textId="31E8A358" w:rsidR="00B859C6" w:rsidRDefault="00CB4392" w:rsidP="007F5AD5">
      <w:pPr>
        <w:pStyle w:val="Subparagrapha"/>
        <w:rPr>
          <w:rFonts w:eastAsia="Calibri"/>
        </w:rPr>
      </w:pPr>
      <w:r w:rsidRPr="00B859C6">
        <w:rPr>
          <w:rFonts w:eastAsia="Calibri"/>
        </w:rPr>
        <w:t xml:space="preserve">For conduits routed in concrete slabs or floors and stub-ups through floor, provide </w:t>
      </w:r>
      <w:r w:rsidR="009A78CD" w:rsidRPr="00B859C6">
        <w:rPr>
          <w:rFonts w:eastAsia="Calibri"/>
        </w:rPr>
        <w:t>4-inch-high</w:t>
      </w:r>
      <w:r w:rsidRPr="00B859C6">
        <w:rPr>
          <w:rFonts w:eastAsia="Calibri"/>
        </w:rPr>
        <w:t xml:space="preserve"> concrete curb, extending two inches from outer surface of conduit penetrating floor, to prevent corrosion.  For floor-mounted equipment, concrete equipment base shall be in lieu of concrete curb.</w:t>
      </w:r>
    </w:p>
    <w:p w14:paraId="226E853F" w14:textId="77777777" w:rsidR="00B859C6" w:rsidRDefault="00CB4392" w:rsidP="007F5AD5">
      <w:pPr>
        <w:pStyle w:val="Subparagrapha"/>
        <w:rPr>
          <w:rFonts w:eastAsia="Calibri"/>
        </w:rPr>
      </w:pPr>
      <w:r w:rsidRPr="00B859C6">
        <w:rPr>
          <w:rFonts w:eastAsia="Calibri"/>
        </w:rPr>
        <w:t>Conduit stub-ups shall be 90-degree, PVC-coated, rigid, galvanized steel conduit elbow.  PVC-coated elbow shall extend a minimum of 1/2-inch above top of concrete curb or equipment base.  Should elbow not reach specified height, provide PVC-coated conduit extension to accommodate specified requirements.  Provide coupling or fitting for transition from rigid galvanized steel conduit or PVC conduit in slab to PVC-coated elbow.</w:t>
      </w:r>
    </w:p>
    <w:p w14:paraId="7D9F2622" w14:textId="77777777" w:rsidR="00B859C6" w:rsidRDefault="00CB4392" w:rsidP="007F5AD5">
      <w:pPr>
        <w:pStyle w:val="Subparagrapha"/>
        <w:rPr>
          <w:rFonts w:eastAsia="Calibri"/>
        </w:rPr>
      </w:pPr>
      <w:r w:rsidRPr="00B859C6">
        <w:rPr>
          <w:rFonts w:eastAsia="Calibri"/>
        </w:rPr>
        <w:t>For conduits stubbing up and terminating at equipment enclosure mounted on concrete base, provide insulated grounding bushing on PVC-coated rigid steel elbow.</w:t>
      </w:r>
    </w:p>
    <w:p w14:paraId="256DF46F" w14:textId="77777777" w:rsidR="00B859C6" w:rsidRDefault="00CB4392" w:rsidP="007F5AD5">
      <w:pPr>
        <w:pStyle w:val="Subparagrapha"/>
        <w:rPr>
          <w:rFonts w:eastAsia="Calibri"/>
        </w:rPr>
      </w:pPr>
      <w:r w:rsidRPr="00B859C6">
        <w:rPr>
          <w:rFonts w:eastAsia="Calibri"/>
        </w:rPr>
        <w:t>For conduits stubbing up and extending to boxes, cabinets, and other enclosures above the concrete curb in wet and dusty areas, provide conduit coupling/fittings between the PVC-coated rigid steel elbow and rigid steel conduit for transition between the two conduit types.</w:t>
      </w:r>
    </w:p>
    <w:p w14:paraId="267AACD2" w14:textId="77777777" w:rsidR="00B859C6" w:rsidRDefault="00CB4392" w:rsidP="007F5AD5">
      <w:pPr>
        <w:pStyle w:val="Subparagrapha"/>
        <w:rPr>
          <w:rFonts w:eastAsia="Calibri"/>
        </w:rPr>
      </w:pPr>
      <w:r w:rsidRPr="00B859C6">
        <w:rPr>
          <w:rFonts w:eastAsia="Calibri"/>
        </w:rPr>
        <w:t xml:space="preserve">For conduits stubbing up and extending to boxes, cabinets, and other enclosures above the concrete curb or equipment base in corrosive areas, continue conduit system with PVC-coated rigid steel conduit </w:t>
      </w:r>
    </w:p>
    <w:p w14:paraId="0F6C4A94" w14:textId="47ABA66E" w:rsidR="00B859C6" w:rsidRDefault="00CB4392" w:rsidP="007F5AD5">
      <w:pPr>
        <w:pStyle w:val="Paragraph1"/>
        <w:rPr>
          <w:rFonts w:eastAsia="Calibri"/>
        </w:rPr>
      </w:pPr>
      <w:r w:rsidRPr="00B859C6">
        <w:rPr>
          <w:rFonts w:eastAsia="Calibri"/>
        </w:rPr>
        <w:t>Dissimilar Metals</w:t>
      </w:r>
    </w:p>
    <w:p w14:paraId="13E02E11" w14:textId="77777777" w:rsidR="00B859C6" w:rsidRDefault="00CB4392" w:rsidP="007F5AD5">
      <w:pPr>
        <w:pStyle w:val="Subparagrapha"/>
        <w:rPr>
          <w:rFonts w:eastAsia="Calibri"/>
        </w:rPr>
      </w:pPr>
      <w:r w:rsidRPr="00B859C6">
        <w:rPr>
          <w:rFonts w:eastAsia="Calibri"/>
        </w:rPr>
        <w:t>Prevent occurrence of electrolytic action between dissimilar metals.</w:t>
      </w:r>
    </w:p>
    <w:p w14:paraId="3DD0CDB7" w14:textId="77777777" w:rsidR="00B859C6" w:rsidRDefault="00CB4392" w:rsidP="007F5AD5">
      <w:pPr>
        <w:pStyle w:val="Subparagrapha"/>
        <w:rPr>
          <w:rFonts w:eastAsia="Calibri"/>
        </w:rPr>
      </w:pPr>
      <w:r w:rsidRPr="00B859C6">
        <w:rPr>
          <w:rFonts w:eastAsia="Calibri"/>
        </w:rPr>
        <w:t>Do not use copper products in connection with aluminum, and do not use aluminum in locations subject to drainage of copper compounds on bare aluminum.</w:t>
      </w:r>
    </w:p>
    <w:p w14:paraId="5318E4E5" w14:textId="77777777" w:rsidR="00B859C6" w:rsidRDefault="00CB4392" w:rsidP="007F5AD5">
      <w:pPr>
        <w:pStyle w:val="Subparagrapha"/>
        <w:rPr>
          <w:rFonts w:eastAsia="Calibri"/>
        </w:rPr>
      </w:pPr>
      <w:r w:rsidRPr="00B859C6">
        <w:rPr>
          <w:rFonts w:eastAsia="Calibri"/>
        </w:rPr>
        <w:t>Protect Aluminum conduit where in contact with concrete.</w:t>
      </w:r>
    </w:p>
    <w:p w14:paraId="46523232" w14:textId="0E0EF3CA" w:rsidR="00B859C6" w:rsidRDefault="00CB4392" w:rsidP="007F5AD5">
      <w:pPr>
        <w:pStyle w:val="Paragraph"/>
        <w:rPr>
          <w:rFonts w:eastAsia="Calibri"/>
        </w:rPr>
      </w:pPr>
      <w:r w:rsidRPr="00B859C6">
        <w:rPr>
          <w:rFonts w:eastAsia="Calibri"/>
        </w:rPr>
        <w:lastRenderedPageBreak/>
        <w:t>Reus</w:t>
      </w:r>
      <w:r w:rsidR="00920445">
        <w:rPr>
          <w:rFonts w:eastAsia="Calibri"/>
        </w:rPr>
        <w:t>ing</w:t>
      </w:r>
      <w:r w:rsidRPr="00B859C6">
        <w:rPr>
          <w:rFonts w:eastAsia="Calibri"/>
        </w:rPr>
        <w:t xml:space="preserve"> Existing Conduits</w:t>
      </w:r>
    </w:p>
    <w:p w14:paraId="02769B71" w14:textId="77777777" w:rsidR="00B859C6" w:rsidRDefault="00CB4392" w:rsidP="007F5AD5">
      <w:pPr>
        <w:pStyle w:val="Paragraph1"/>
        <w:rPr>
          <w:rFonts w:eastAsia="Calibri"/>
        </w:rPr>
      </w:pPr>
      <w:r w:rsidRPr="00B859C6">
        <w:rPr>
          <w:rFonts w:eastAsia="Calibri"/>
        </w:rPr>
        <w:t>Pull rag swab through conduits to remove water and to clean conduit prior to installing new cable.</w:t>
      </w:r>
    </w:p>
    <w:p w14:paraId="4D1A6E90" w14:textId="77777777" w:rsidR="00B859C6" w:rsidRDefault="00CB4392" w:rsidP="007F5AD5">
      <w:pPr>
        <w:pStyle w:val="Paragraph1"/>
        <w:rPr>
          <w:rFonts w:eastAsia="Calibri"/>
        </w:rPr>
      </w:pPr>
      <w:r w:rsidRPr="00B859C6">
        <w:rPr>
          <w:rFonts w:eastAsia="Calibri"/>
        </w:rPr>
        <w:t>Repeat swabbing until all foreign material is removed.</w:t>
      </w:r>
    </w:p>
    <w:p w14:paraId="6EB2BA66" w14:textId="77777777" w:rsidR="00B859C6" w:rsidRDefault="00CB4392" w:rsidP="007F5AD5">
      <w:pPr>
        <w:pStyle w:val="Paragraph1"/>
        <w:rPr>
          <w:rFonts w:eastAsia="Calibri"/>
        </w:rPr>
      </w:pPr>
      <w:r w:rsidRPr="00B859C6">
        <w:rPr>
          <w:rFonts w:eastAsia="Calibri"/>
        </w:rPr>
        <w:t>Pull mandrel through conduit, if necessary, to remove obstructions.</w:t>
      </w:r>
    </w:p>
    <w:p w14:paraId="58D8F67B" w14:textId="77777777" w:rsidR="00B859C6" w:rsidRDefault="00CB4392" w:rsidP="007F5AD5">
      <w:pPr>
        <w:pStyle w:val="Paragraph"/>
        <w:rPr>
          <w:rFonts w:eastAsia="Calibri"/>
        </w:rPr>
      </w:pPr>
      <w:r w:rsidRPr="00B859C6">
        <w:rPr>
          <w:rFonts w:eastAsia="Calibri"/>
        </w:rPr>
        <w:t>Core drill for individual conduits passing through existing concrete slabs and walls.  Notify Engineer in writing in advance of core drilling.  Prior to core drilling, drill sufficient number of small exploratory holes to establish that the area to be core drilled is free of existing embedded conduits.  Seal spaces around conduit meeting moisture protection requirements of this section.</w:t>
      </w:r>
    </w:p>
    <w:p w14:paraId="2D6A61FD" w14:textId="18286616" w:rsidR="00B859C6" w:rsidRDefault="00CB4392" w:rsidP="007F5AD5">
      <w:pPr>
        <w:pStyle w:val="Paragraph"/>
        <w:rPr>
          <w:rFonts w:eastAsia="Calibri"/>
        </w:rPr>
      </w:pPr>
      <w:r w:rsidRPr="00B859C6">
        <w:rPr>
          <w:rFonts w:eastAsia="Calibri"/>
        </w:rPr>
        <w:t>Non-metallic Conduit</w:t>
      </w:r>
    </w:p>
    <w:p w14:paraId="656C0E1D" w14:textId="77777777" w:rsidR="00B859C6" w:rsidRDefault="00CB4392" w:rsidP="007F5AD5">
      <w:pPr>
        <w:pStyle w:val="Paragraph1"/>
        <w:rPr>
          <w:rFonts w:eastAsia="Calibri"/>
        </w:rPr>
      </w:pPr>
      <w:r w:rsidRPr="00B859C6">
        <w:rPr>
          <w:rFonts w:eastAsia="Calibri"/>
        </w:rPr>
        <w:t>Install in accordance with manufacturer’s recommendations.</w:t>
      </w:r>
    </w:p>
    <w:p w14:paraId="207248BA" w14:textId="77777777" w:rsidR="00B859C6" w:rsidRDefault="00CB4392" w:rsidP="007F5AD5">
      <w:pPr>
        <w:pStyle w:val="Paragraph1"/>
        <w:rPr>
          <w:rFonts w:eastAsia="Calibri"/>
        </w:rPr>
      </w:pPr>
      <w:r w:rsidRPr="00B859C6">
        <w:rPr>
          <w:rFonts w:eastAsia="Calibri"/>
        </w:rPr>
        <w:t>Provide manufacturer’s recommended adhesives or sealants for watertight connections.</w:t>
      </w:r>
    </w:p>
    <w:p w14:paraId="38066D65" w14:textId="77777777" w:rsidR="00B859C6" w:rsidRDefault="00CB4392" w:rsidP="007F5AD5">
      <w:pPr>
        <w:pStyle w:val="Paragraph1"/>
        <w:rPr>
          <w:rFonts w:eastAsia="Calibri"/>
        </w:rPr>
      </w:pPr>
      <w:r w:rsidRPr="00B859C6">
        <w:rPr>
          <w:rFonts w:eastAsia="Calibri"/>
        </w:rPr>
        <w:t>Provide expansion fittings for expansion and contraction to compensate for temperature variations.  Fittings shall be watertight and suitable for direct burial.</w:t>
      </w:r>
    </w:p>
    <w:p w14:paraId="6A990421" w14:textId="77777777" w:rsidR="00B859C6" w:rsidRDefault="00CB4392" w:rsidP="007F5AD5">
      <w:pPr>
        <w:pStyle w:val="Paragraph1"/>
        <w:rPr>
          <w:rFonts w:eastAsia="Calibri"/>
        </w:rPr>
      </w:pPr>
      <w:r w:rsidRPr="00B859C6">
        <w:rPr>
          <w:rFonts w:eastAsia="Calibri"/>
        </w:rPr>
        <w:t>Use PVC coated rigid steel elbows in concrete encasements and duct banks.</w:t>
      </w:r>
    </w:p>
    <w:p w14:paraId="2970C2EC" w14:textId="77777777" w:rsidR="00B859C6" w:rsidRDefault="00CB4392" w:rsidP="007F5AD5">
      <w:pPr>
        <w:pStyle w:val="Paragraph1"/>
        <w:rPr>
          <w:rFonts w:eastAsia="Calibri"/>
        </w:rPr>
      </w:pPr>
      <w:r w:rsidRPr="00B859C6">
        <w:rPr>
          <w:rFonts w:eastAsia="Calibri"/>
        </w:rPr>
        <w:t>Transition to PVC-coated rigid steel conduit before making turn up to enclosures.</w:t>
      </w:r>
    </w:p>
    <w:p w14:paraId="7DEF936F" w14:textId="7396F60C" w:rsidR="00B859C6" w:rsidRDefault="00CB4392" w:rsidP="007F5AD5">
      <w:pPr>
        <w:pStyle w:val="Paragraph"/>
        <w:rPr>
          <w:rFonts w:eastAsia="Calibri"/>
        </w:rPr>
      </w:pPr>
      <w:r w:rsidRPr="00B859C6">
        <w:rPr>
          <w:rFonts w:eastAsia="Calibri"/>
        </w:rPr>
        <w:t>PVC-coated Rigid Steel Conduit</w:t>
      </w:r>
    </w:p>
    <w:p w14:paraId="59049D2A" w14:textId="77777777" w:rsidR="00B859C6" w:rsidRDefault="00CB4392" w:rsidP="007F5AD5">
      <w:pPr>
        <w:pStyle w:val="Paragraph1"/>
        <w:rPr>
          <w:rFonts w:eastAsia="Calibri"/>
        </w:rPr>
      </w:pPr>
      <w:r w:rsidRPr="00B859C6">
        <w:rPr>
          <w:rFonts w:eastAsia="Calibri"/>
        </w:rPr>
        <w:t>Install in accordance with manufacturer’s recommendations.</w:t>
      </w:r>
    </w:p>
    <w:p w14:paraId="6DA6FE64" w14:textId="77777777" w:rsidR="00B859C6" w:rsidRDefault="00CB4392" w:rsidP="007F5AD5">
      <w:pPr>
        <w:pStyle w:val="Paragraph1"/>
        <w:rPr>
          <w:rFonts w:eastAsia="Calibri"/>
        </w:rPr>
      </w:pPr>
      <w:r w:rsidRPr="00B859C6">
        <w:rPr>
          <w:rFonts w:eastAsia="Calibri"/>
        </w:rPr>
        <w:t>Install with manufacturer’s installation tools to avoid damage to PVC coating.</w:t>
      </w:r>
    </w:p>
    <w:p w14:paraId="409C5EB2" w14:textId="77777777" w:rsidR="00B859C6" w:rsidRDefault="00CB4392" w:rsidP="007F5AD5">
      <w:pPr>
        <w:pStyle w:val="Paragraph1"/>
        <w:rPr>
          <w:rFonts w:eastAsia="Calibri"/>
        </w:rPr>
      </w:pPr>
      <w:r w:rsidRPr="00B859C6">
        <w:rPr>
          <w:rFonts w:eastAsia="Calibri"/>
        </w:rPr>
        <w:t>Repair damaged PVC coating with manufacturer’s recommended touch-up compound.</w:t>
      </w:r>
    </w:p>
    <w:p w14:paraId="425917FF" w14:textId="77777777" w:rsidR="00B859C6" w:rsidRDefault="00CB4392" w:rsidP="007F5AD5">
      <w:pPr>
        <w:pStyle w:val="Paragraph1"/>
        <w:rPr>
          <w:rFonts w:eastAsia="Calibri"/>
        </w:rPr>
      </w:pPr>
      <w:r w:rsidRPr="00B859C6">
        <w:rPr>
          <w:rFonts w:eastAsia="Calibri"/>
        </w:rPr>
        <w:t>Use only manufacturer approved threading equipment and tools</w:t>
      </w:r>
    </w:p>
    <w:p w14:paraId="38DA1193" w14:textId="38EA3856" w:rsidR="00BA69D3" w:rsidRDefault="00D75A93" w:rsidP="007F5AD5">
      <w:pPr>
        <w:pStyle w:val="Paragraph"/>
        <w:rPr>
          <w:rFonts w:eastAsia="Calibri"/>
        </w:rPr>
      </w:pPr>
      <w:r>
        <w:rPr>
          <w:rFonts w:eastAsia="Calibri"/>
        </w:rPr>
        <w:t>Communications</w:t>
      </w:r>
      <w:r w:rsidR="00CB4392" w:rsidRPr="00B859C6">
        <w:rPr>
          <w:rFonts w:eastAsia="Calibri"/>
        </w:rPr>
        <w:t xml:space="preserve"> and Signal System Raceways</w:t>
      </w:r>
    </w:p>
    <w:p w14:paraId="533D4763" w14:textId="08261AAD" w:rsidR="00B859C6" w:rsidRDefault="00CB4392" w:rsidP="00BA69D3">
      <w:pPr>
        <w:pStyle w:val="Paragraph1"/>
        <w:rPr>
          <w:rFonts w:eastAsia="Calibri"/>
        </w:rPr>
      </w:pPr>
      <w:r w:rsidRPr="00B859C6">
        <w:rPr>
          <w:rFonts w:eastAsia="Calibri"/>
        </w:rPr>
        <w:t xml:space="preserve"> 2 in. Trade Size and Smaller: In addition to above requirements, install in maximum lengths of 150 ft (45 m) and with maximum of two 90° bends or equivalent. Install pull or junction boxes where necessary to comply with these requirements.</w:t>
      </w:r>
    </w:p>
    <w:p w14:paraId="4CEA18A7" w14:textId="77777777" w:rsidR="00B859C6" w:rsidRDefault="00CB4392" w:rsidP="007F5AD5">
      <w:pPr>
        <w:pStyle w:val="Paragraph"/>
        <w:rPr>
          <w:rFonts w:eastAsia="Calibri"/>
        </w:rPr>
      </w:pPr>
      <w:r w:rsidRPr="00B859C6">
        <w:rPr>
          <w:rFonts w:eastAsia="Calibri"/>
        </w:rPr>
        <w:t>Conduit bends</w:t>
      </w:r>
    </w:p>
    <w:p w14:paraId="68E662BB" w14:textId="77777777" w:rsidR="00B859C6" w:rsidRDefault="00CB4392" w:rsidP="007F5AD5">
      <w:pPr>
        <w:pStyle w:val="Paragraph1"/>
        <w:rPr>
          <w:rFonts w:eastAsia="Calibri"/>
        </w:rPr>
      </w:pPr>
      <w:r w:rsidRPr="00B859C6">
        <w:rPr>
          <w:rFonts w:eastAsia="Calibri"/>
        </w:rPr>
        <w:t>Make bends and offsets so inside diameter is not reduced. Unless otherwise indicated, keep legs of bend in same plane and straight legs of offsets parallel.</w:t>
      </w:r>
    </w:p>
    <w:p w14:paraId="3D578BCE" w14:textId="77777777" w:rsidR="00B859C6" w:rsidRDefault="00CB4392" w:rsidP="007F5AD5">
      <w:pPr>
        <w:pStyle w:val="Paragraph1"/>
        <w:rPr>
          <w:rFonts w:eastAsia="Calibri"/>
        </w:rPr>
      </w:pPr>
      <w:r w:rsidRPr="00B859C6">
        <w:rPr>
          <w:rFonts w:eastAsia="Calibri"/>
        </w:rPr>
        <w:t>Provide NEMA standard conduit bends, except for conduits containing medium voltage cable, fiber optic cable, or conductors requiring large radius bends.</w:t>
      </w:r>
    </w:p>
    <w:p w14:paraId="4F3D41ED" w14:textId="1BA861A6" w:rsidR="00B859C6" w:rsidRPr="00B859C6" w:rsidRDefault="00CB4392" w:rsidP="007F5AD5">
      <w:pPr>
        <w:pStyle w:val="Paragraph1"/>
        <w:rPr>
          <w:rFonts w:eastAsia="Calibri"/>
        </w:rPr>
      </w:pPr>
      <w:r w:rsidRPr="00B859C6">
        <w:rPr>
          <w:rFonts w:eastAsia="Calibri"/>
        </w:rPr>
        <w:t>Provide large radius conduit bends for conduits containing 5 kV and 15 kV cables as follows:</w:t>
      </w:r>
    </w:p>
    <w:tbl>
      <w:tblPr>
        <w:tblW w:w="3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729"/>
      </w:tblGrid>
      <w:tr w:rsidR="00B859C6" w14:paraId="044E0428" w14:textId="77777777" w:rsidTr="007F5AD5">
        <w:trPr>
          <w:cantSplit/>
          <w:trHeight w:hRule="exact" w:val="345"/>
          <w:jc w:val="center"/>
        </w:trPr>
        <w:tc>
          <w:tcPr>
            <w:tcW w:w="2070" w:type="dxa"/>
            <w:tcBorders>
              <w:top w:val="single" w:sz="4" w:space="0" w:color="000000"/>
              <w:left w:val="single" w:sz="4" w:space="0" w:color="000000"/>
              <w:bottom w:val="single" w:sz="8" w:space="0" w:color="000000"/>
              <w:right w:val="nil"/>
            </w:tcBorders>
            <w:tcMar>
              <w:top w:w="0" w:type="dxa"/>
              <w:left w:w="53" w:type="dxa"/>
              <w:bottom w:w="0" w:type="dxa"/>
              <w:right w:w="53" w:type="dxa"/>
            </w:tcMar>
            <w:vAlign w:val="center"/>
          </w:tcPr>
          <w:p w14:paraId="3477FB5F" w14:textId="77777777" w:rsidR="00B859C6" w:rsidRDefault="00B859C6" w:rsidP="007F5AD5">
            <w:pPr>
              <w:keepNext/>
              <w:jc w:val="center"/>
              <w:rPr>
                <w:rFonts w:eastAsia="Calibri" w:cs="Calibri"/>
              </w:rPr>
            </w:pPr>
            <w:r>
              <w:rPr>
                <w:rFonts w:eastAsia="Calibri" w:cs="Calibri"/>
              </w:rPr>
              <w:t>Conduit Trade Size</w:t>
            </w:r>
          </w:p>
        </w:tc>
        <w:tc>
          <w:tcPr>
            <w:tcW w:w="1695" w:type="dxa"/>
            <w:tcBorders>
              <w:top w:val="single" w:sz="4" w:space="0" w:color="000000"/>
              <w:left w:val="single" w:sz="4" w:space="0" w:color="000000"/>
              <w:bottom w:val="single" w:sz="8" w:space="0" w:color="000000"/>
              <w:right w:val="single" w:sz="4" w:space="0" w:color="000000"/>
            </w:tcBorders>
            <w:tcMar>
              <w:top w:w="0" w:type="dxa"/>
              <w:left w:w="53" w:type="dxa"/>
              <w:bottom w:w="0" w:type="dxa"/>
              <w:right w:w="53" w:type="dxa"/>
            </w:tcMar>
            <w:vAlign w:val="center"/>
          </w:tcPr>
          <w:p w14:paraId="79F34293" w14:textId="77777777" w:rsidR="00B859C6" w:rsidRDefault="00B859C6" w:rsidP="007F5AD5">
            <w:pPr>
              <w:keepNext/>
              <w:jc w:val="center"/>
              <w:rPr>
                <w:rFonts w:eastAsia="Calibri" w:cs="Calibri"/>
              </w:rPr>
            </w:pPr>
            <w:r>
              <w:rPr>
                <w:rFonts w:eastAsia="Calibri" w:cs="Calibri"/>
              </w:rPr>
              <w:t>Bend Radius</w:t>
            </w:r>
          </w:p>
        </w:tc>
      </w:tr>
      <w:tr w:rsidR="00B859C6" w14:paraId="521E6C69" w14:textId="77777777" w:rsidTr="007F5AD5">
        <w:trPr>
          <w:cantSplit/>
          <w:trHeight w:hRule="exact" w:val="345"/>
          <w:jc w:val="center"/>
        </w:trPr>
        <w:tc>
          <w:tcPr>
            <w:tcW w:w="2070" w:type="dxa"/>
            <w:tcBorders>
              <w:top w:val="single" w:sz="8" w:space="0" w:color="000000"/>
              <w:left w:val="single" w:sz="4" w:space="0" w:color="000000"/>
              <w:bottom w:val="single" w:sz="4" w:space="0" w:color="000000"/>
              <w:right w:val="nil"/>
            </w:tcBorders>
            <w:tcMar>
              <w:top w:w="0" w:type="dxa"/>
              <w:left w:w="53" w:type="dxa"/>
              <w:bottom w:w="0" w:type="dxa"/>
              <w:right w:w="53" w:type="dxa"/>
            </w:tcMar>
            <w:vAlign w:val="center"/>
          </w:tcPr>
          <w:p w14:paraId="400224A9" w14:textId="736A3717" w:rsidR="00B859C6" w:rsidRDefault="00B859C6" w:rsidP="007F5AD5">
            <w:pPr>
              <w:keepNext/>
            </w:pPr>
            <w:r w:rsidRPr="00355106">
              <w:rPr>
                <w:rFonts w:eastAsia="Calibri" w:cs="Calibri"/>
              </w:rPr>
              <w:t>2 in. - 2-1/2 i</w:t>
            </w:r>
            <w:r w:rsidR="007F5AD5" w:rsidRPr="00355106">
              <w:rPr>
                <w:rFonts w:eastAsia="Calibri" w:cs="Calibri"/>
              </w:rPr>
              <w:t>n</w:t>
            </w:r>
          </w:p>
        </w:tc>
        <w:tc>
          <w:tcPr>
            <w:tcW w:w="1695" w:type="dxa"/>
            <w:tcBorders>
              <w:top w:val="sing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D452EBA" w14:textId="77777777" w:rsidR="00B859C6" w:rsidRDefault="00B859C6" w:rsidP="002713A7">
            <w:r>
              <w:rPr>
                <w:rFonts w:eastAsia="Calibri"/>
              </w:rPr>
              <w:t>36 in</w:t>
            </w:r>
          </w:p>
        </w:tc>
      </w:tr>
      <w:tr w:rsidR="00B859C6" w14:paraId="736DE89D" w14:textId="77777777" w:rsidTr="007F5AD5">
        <w:trPr>
          <w:cantSplit/>
          <w:trHeight w:hRule="exact" w:val="345"/>
          <w:jc w:val="center"/>
        </w:trPr>
        <w:tc>
          <w:tcPr>
            <w:tcW w:w="207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431E5FD" w14:textId="61CF42BB" w:rsidR="00B859C6" w:rsidRDefault="00B859C6" w:rsidP="002713A7">
            <w:r>
              <w:rPr>
                <w:rFonts w:eastAsia="Calibri"/>
              </w:rPr>
              <w:t xml:space="preserve">3 in. </w:t>
            </w:r>
            <w:r w:rsidR="007F5AD5">
              <w:rPr>
                <w:rFonts w:eastAsia="Calibri"/>
              </w:rPr>
              <w:t>–</w:t>
            </w:r>
            <w:r>
              <w:rPr>
                <w:rFonts w:eastAsia="Calibri"/>
              </w:rPr>
              <w:t xml:space="preserve"> 4</w:t>
            </w:r>
            <w:r w:rsidR="007F5AD5">
              <w:rPr>
                <w:rFonts w:eastAsia="Calibri"/>
              </w:rPr>
              <w:t xml:space="preserve"> in</w:t>
            </w:r>
          </w:p>
        </w:tc>
        <w:tc>
          <w:tcPr>
            <w:tcW w:w="16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950FFB0" w14:textId="77777777" w:rsidR="00B859C6" w:rsidRDefault="00B859C6" w:rsidP="002713A7">
            <w:r>
              <w:rPr>
                <w:rFonts w:eastAsia="Calibri"/>
              </w:rPr>
              <w:t>48 in</w:t>
            </w:r>
          </w:p>
        </w:tc>
      </w:tr>
      <w:tr w:rsidR="00B859C6" w14:paraId="40EC8386" w14:textId="77777777" w:rsidTr="007F5AD5">
        <w:trPr>
          <w:cantSplit/>
          <w:trHeight w:hRule="exact" w:val="345"/>
          <w:jc w:val="center"/>
        </w:trPr>
        <w:tc>
          <w:tcPr>
            <w:tcW w:w="207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A81BB88" w14:textId="77777777" w:rsidR="00B859C6" w:rsidRDefault="00B859C6" w:rsidP="002713A7">
            <w:r>
              <w:rPr>
                <w:rFonts w:eastAsia="Calibri"/>
              </w:rPr>
              <w:t>5 in</w:t>
            </w:r>
          </w:p>
        </w:tc>
        <w:tc>
          <w:tcPr>
            <w:tcW w:w="16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E042AD8" w14:textId="122B8936" w:rsidR="00B859C6" w:rsidRDefault="007F5AD5" w:rsidP="002713A7">
            <w:r>
              <w:rPr>
                <w:rFonts w:eastAsia="Calibri"/>
              </w:rPr>
              <w:t xml:space="preserve">48 </w:t>
            </w:r>
            <w:r w:rsidRPr="007F5AD5">
              <w:rPr>
                <w:rFonts w:eastAsia="Calibri"/>
              </w:rPr>
              <w:t>i</w:t>
            </w:r>
            <w:r w:rsidR="00B859C6" w:rsidRPr="007F5AD5">
              <w:rPr>
                <w:rFonts w:eastAsia="Calibri"/>
              </w:rPr>
              <w:t>n</w:t>
            </w:r>
          </w:p>
        </w:tc>
      </w:tr>
    </w:tbl>
    <w:p w14:paraId="3FBC438B" w14:textId="77777777" w:rsidR="00B859C6" w:rsidRPr="00B859C6" w:rsidRDefault="00B859C6" w:rsidP="007029BB">
      <w:pPr>
        <w:rPr>
          <w:rFonts w:eastAsia="Calibri" w:cs="Calibri"/>
        </w:rPr>
      </w:pPr>
    </w:p>
    <w:p w14:paraId="308AADCA" w14:textId="51865B47" w:rsidR="00B859C6" w:rsidRDefault="00CB4392" w:rsidP="007F5AD5">
      <w:pPr>
        <w:pStyle w:val="Paragraph1"/>
        <w:rPr>
          <w:rFonts w:eastAsia="Calibri"/>
        </w:rPr>
      </w:pPr>
      <w:r w:rsidRPr="79E85227">
        <w:rPr>
          <w:rFonts w:eastAsia="Calibri"/>
        </w:rPr>
        <w:t xml:space="preserve">Where physical limitations do not permit use of </w:t>
      </w:r>
      <w:r w:rsidR="158DFB78" w:rsidRPr="79E85227">
        <w:rPr>
          <w:rFonts w:eastAsia="Calibri"/>
        </w:rPr>
        <w:t xml:space="preserve">the </w:t>
      </w:r>
      <w:r w:rsidRPr="79E85227">
        <w:rPr>
          <w:rFonts w:eastAsia="Calibri"/>
        </w:rPr>
        <w:t>above</w:t>
      </w:r>
      <w:r w:rsidR="5430AE3A" w:rsidRPr="79E85227">
        <w:rPr>
          <w:rFonts w:eastAsia="Calibri"/>
        </w:rPr>
        <w:t xml:space="preserve"> table</w:t>
      </w:r>
      <w:r w:rsidRPr="79E85227">
        <w:rPr>
          <w:rFonts w:eastAsia="Calibri"/>
        </w:rPr>
        <w:t>, conduit bends with radius of at 8 times diameter of largest cable passing through conduit may be used.</w:t>
      </w:r>
    </w:p>
    <w:p w14:paraId="0FC88AF6" w14:textId="77777777" w:rsidR="00B859C6" w:rsidRDefault="00CB4392" w:rsidP="007F5AD5">
      <w:pPr>
        <w:pStyle w:val="Paragraph"/>
        <w:rPr>
          <w:rFonts w:eastAsia="Calibri"/>
        </w:rPr>
      </w:pPr>
      <w:r w:rsidRPr="00B859C6">
        <w:rPr>
          <w:rFonts w:eastAsia="Calibri"/>
        </w:rPr>
        <w:t>Identify conduits, including spares, in accordance with Section 26 05 53, Identification for Electrical Systems.</w:t>
      </w:r>
    </w:p>
    <w:p w14:paraId="2E05EF54" w14:textId="77777777" w:rsidR="00B859C6" w:rsidRDefault="00CB4392" w:rsidP="007F5AD5">
      <w:pPr>
        <w:pStyle w:val="Paragraph"/>
        <w:rPr>
          <w:rFonts w:eastAsia="Calibri"/>
        </w:rPr>
      </w:pPr>
      <w:r w:rsidRPr="00B859C6">
        <w:rPr>
          <w:rFonts w:eastAsia="Calibri"/>
        </w:rPr>
        <w:t>Vertical Conductor Supports: Install simultaneously with installation of conductors.</w:t>
      </w:r>
    </w:p>
    <w:p w14:paraId="69686BD0" w14:textId="4089D345" w:rsidR="00B859C6" w:rsidRDefault="00CB4392" w:rsidP="007F5AD5">
      <w:pPr>
        <w:pStyle w:val="Paragraph"/>
        <w:rPr>
          <w:rFonts w:eastAsia="Calibri"/>
        </w:rPr>
      </w:pPr>
      <w:r w:rsidRPr="32A486F3">
        <w:rPr>
          <w:rFonts w:eastAsia="Calibri"/>
        </w:rPr>
        <w:lastRenderedPageBreak/>
        <w:t xml:space="preserve">Sleeves: Install </w:t>
      </w:r>
      <w:r w:rsidR="13204400" w:rsidRPr="32A486F3">
        <w:rPr>
          <w:rFonts w:eastAsia="Calibri"/>
        </w:rPr>
        <w:t>with</w:t>
      </w:r>
      <w:r w:rsidRPr="32A486F3">
        <w:rPr>
          <w:rFonts w:eastAsia="Calibri"/>
        </w:rPr>
        <w:t xml:space="preserve">in concrete slabs and walls and other fire-rated floors and walls for raceways and cable installations. For sleeves through fire </w:t>
      </w:r>
      <w:r w:rsidR="009A78CD" w:rsidRPr="32A486F3">
        <w:rPr>
          <w:rFonts w:eastAsia="Calibri"/>
        </w:rPr>
        <w:t>rated wall</w:t>
      </w:r>
      <w:r w:rsidRPr="32A486F3">
        <w:rPr>
          <w:rFonts w:eastAsia="Calibri"/>
        </w:rPr>
        <w:t xml:space="preserve"> or floor construction, apply UL listed firestopping sealant in gaps between sleeves and enclosed conduits and cables.</w:t>
      </w:r>
    </w:p>
    <w:p w14:paraId="5C62E70B" w14:textId="77777777" w:rsidR="00B859C6" w:rsidRDefault="00CB4392" w:rsidP="007F5AD5">
      <w:pPr>
        <w:pStyle w:val="Paragraph"/>
        <w:rPr>
          <w:rFonts w:eastAsia="Calibri"/>
        </w:rPr>
      </w:pPr>
      <w:r w:rsidRPr="00B859C6">
        <w:rPr>
          <w:rFonts w:eastAsia="Calibri"/>
        </w:rPr>
        <w:t>Conduit Seals: Install seals for conduit penetrations of slabs below grade and exterior walls below grade and where indicated. Tighten sleeve seal screws until sealing grommets have expanded to form watertight seal.</w:t>
      </w:r>
    </w:p>
    <w:p w14:paraId="0E6149B7" w14:textId="45CA4312" w:rsidR="00B859C6" w:rsidRDefault="00CB4392" w:rsidP="007F5AD5">
      <w:pPr>
        <w:pStyle w:val="Paragraph"/>
        <w:rPr>
          <w:rFonts w:eastAsia="Calibri"/>
        </w:rPr>
      </w:pPr>
      <w:r w:rsidRPr="00B859C6">
        <w:rPr>
          <w:rFonts w:eastAsia="Calibri"/>
        </w:rPr>
        <w:t xml:space="preserve">Conduit extending through roof shall be sealed and integrated into the roofing system and made </w:t>
      </w:r>
      <w:r w:rsidR="009A78CD" w:rsidRPr="00B859C6">
        <w:rPr>
          <w:rFonts w:eastAsia="Calibri"/>
        </w:rPr>
        <w:t>watertight</w:t>
      </w:r>
      <w:r w:rsidRPr="00B859C6">
        <w:rPr>
          <w:rFonts w:eastAsia="Calibri"/>
        </w:rPr>
        <w:t>.</w:t>
      </w:r>
    </w:p>
    <w:p w14:paraId="6467F12F" w14:textId="77777777" w:rsidR="00B859C6" w:rsidRDefault="00CB4392" w:rsidP="007F5AD5">
      <w:pPr>
        <w:pStyle w:val="ArticleHeading"/>
        <w:rPr>
          <w:rFonts w:eastAsia="Calibri"/>
        </w:rPr>
      </w:pPr>
      <w:r w:rsidRPr="00B859C6">
        <w:rPr>
          <w:rFonts w:eastAsia="Calibri"/>
        </w:rPr>
        <w:t>FLEXIBLE CONDUIT INSTALLATION</w:t>
      </w:r>
    </w:p>
    <w:p w14:paraId="36D71998" w14:textId="77777777" w:rsidR="00B859C6" w:rsidRDefault="00CB4392" w:rsidP="007F5AD5">
      <w:pPr>
        <w:pStyle w:val="Paragraph"/>
        <w:rPr>
          <w:rFonts w:eastAsia="Calibri"/>
        </w:rPr>
      </w:pPr>
      <w:r w:rsidRPr="00B859C6">
        <w:rPr>
          <w:rFonts w:eastAsia="Calibri"/>
        </w:rPr>
        <w:t>Use maximum of 6 ft (1830 mm) of flexible conduit for recessed and semi-recessed lighting fixtures.</w:t>
      </w:r>
    </w:p>
    <w:p w14:paraId="7488ADE8" w14:textId="0A0C2FFC" w:rsidR="00B859C6" w:rsidRDefault="00CB4392" w:rsidP="007F5AD5">
      <w:pPr>
        <w:pStyle w:val="Paragraph"/>
        <w:rPr>
          <w:rFonts w:eastAsia="Calibri"/>
        </w:rPr>
      </w:pPr>
      <w:r w:rsidRPr="32A486F3">
        <w:rPr>
          <w:rFonts w:eastAsia="Calibri"/>
        </w:rPr>
        <w:t xml:space="preserve">Install </w:t>
      </w:r>
      <w:r w:rsidR="445AC1F7" w:rsidRPr="32A486F3">
        <w:rPr>
          <w:rFonts w:eastAsia="Calibri"/>
        </w:rPr>
        <w:t xml:space="preserve">for </w:t>
      </w:r>
      <w:r w:rsidRPr="32A486F3">
        <w:rPr>
          <w:rFonts w:eastAsia="Calibri"/>
        </w:rPr>
        <w:t xml:space="preserve">motors, transformers, field instruments, and equipment subject to vibration or require movement for maintenance purposes.  Provide necessary reducer where equipment furnished cannot accept </w:t>
      </w:r>
      <w:r w:rsidR="000D27D1" w:rsidRPr="32A486F3">
        <w:rPr>
          <w:rFonts w:eastAsia="Calibri"/>
        </w:rPr>
        <w:t>3/4-inch</w:t>
      </w:r>
      <w:r w:rsidRPr="32A486F3">
        <w:rPr>
          <w:rFonts w:eastAsia="Calibri"/>
        </w:rPr>
        <w:t xml:space="preserve"> diameter flexible conduit.  Limit flexible conduit length to three feet maximum.</w:t>
      </w:r>
    </w:p>
    <w:p w14:paraId="48FA3232" w14:textId="434903E2" w:rsidR="00B859C6" w:rsidRDefault="00CB4392" w:rsidP="007F5AD5">
      <w:pPr>
        <w:pStyle w:val="Paragraph"/>
        <w:rPr>
          <w:rFonts w:eastAsia="Calibri"/>
        </w:rPr>
      </w:pPr>
      <w:r w:rsidRPr="00B859C6">
        <w:rPr>
          <w:rFonts w:eastAsia="Calibri"/>
        </w:rPr>
        <w:t>Use liquid</w:t>
      </w:r>
      <w:r w:rsidR="00450A4F">
        <w:rPr>
          <w:rFonts w:eastAsia="Calibri"/>
        </w:rPr>
        <w:t>-</w:t>
      </w:r>
      <w:r w:rsidRPr="00B859C6">
        <w:rPr>
          <w:rFonts w:eastAsia="Calibri"/>
        </w:rPr>
        <w:t>tight flexible conduit in wet or damp locations.</w:t>
      </w:r>
    </w:p>
    <w:p w14:paraId="3DB7F499" w14:textId="77777777" w:rsidR="00B859C6" w:rsidRDefault="00CB4392" w:rsidP="007F5AD5">
      <w:pPr>
        <w:pStyle w:val="Paragraph"/>
        <w:rPr>
          <w:rFonts w:eastAsia="Calibri"/>
        </w:rPr>
      </w:pPr>
      <w:r w:rsidRPr="00B859C6">
        <w:rPr>
          <w:rFonts w:eastAsia="Calibri"/>
        </w:rPr>
        <w:t>Use approved flexible connections in hazardous locations.</w:t>
      </w:r>
    </w:p>
    <w:p w14:paraId="27EEBFB7" w14:textId="77777777" w:rsidR="00B859C6" w:rsidRDefault="00CB4392" w:rsidP="007F5AD5">
      <w:pPr>
        <w:pStyle w:val="Paragraph"/>
        <w:rPr>
          <w:rFonts w:eastAsia="Calibri"/>
        </w:rPr>
      </w:pPr>
      <w:r w:rsidRPr="00B859C6">
        <w:rPr>
          <w:rFonts w:eastAsia="Calibri"/>
        </w:rPr>
        <w:t>Install separate ground conductor inside flexible conduit connections.</w:t>
      </w:r>
    </w:p>
    <w:p w14:paraId="56093D58" w14:textId="4A924730" w:rsidR="00B859C6" w:rsidRPr="00B859C6" w:rsidRDefault="00CB4392" w:rsidP="007F5AD5">
      <w:pPr>
        <w:pStyle w:val="ArticleHeading"/>
        <w:rPr>
          <w:rFonts w:eastAsia="Calibri"/>
        </w:rPr>
      </w:pPr>
      <w:r w:rsidRPr="00B859C6">
        <w:rPr>
          <w:rFonts w:eastAsia="Calibri"/>
        </w:rPr>
        <w:t>PULL JUNCTION AND TERMINAL BOXES INSTALLATION</w:t>
      </w:r>
    </w:p>
    <w:p w14:paraId="6271927E" w14:textId="77777777" w:rsidR="00B859C6" w:rsidRPr="00A246EF" w:rsidRDefault="00B859C6" w:rsidP="007F5AD5">
      <w:pPr>
        <w:pStyle w:val="NTS"/>
      </w:pPr>
      <w:r>
        <w:t>*********************************************************************************************</w:t>
      </w:r>
    </w:p>
    <w:p w14:paraId="3A0DCF34" w14:textId="77777777" w:rsidR="00B859C6" w:rsidRDefault="00B859C6" w:rsidP="007F5AD5">
      <w:pPr>
        <w:pStyle w:val="NTS0"/>
        <w:rPr>
          <w:rFonts w:eastAsia="Calibri"/>
        </w:rPr>
      </w:pPr>
      <w:r>
        <w:rPr>
          <w:rFonts w:eastAsia="Calibri"/>
        </w:rPr>
        <w:t xml:space="preserve">NTS: Number the boxes on the drawings when required.  </w:t>
      </w:r>
    </w:p>
    <w:p w14:paraId="7E140E32" w14:textId="4F7FCF30" w:rsidR="00B859C6" w:rsidRPr="00B859C6" w:rsidRDefault="00B859C6" w:rsidP="007F5AD5">
      <w:pPr>
        <w:pStyle w:val="NTS"/>
      </w:pPr>
      <w:r>
        <w:t>*********************************************************************************************</w:t>
      </w:r>
    </w:p>
    <w:p w14:paraId="40788580" w14:textId="77777777" w:rsidR="00B859C6" w:rsidRDefault="00CB4392" w:rsidP="007F5AD5">
      <w:pPr>
        <w:pStyle w:val="Paragraph"/>
        <w:rPr>
          <w:rFonts w:eastAsia="Calibri"/>
        </w:rPr>
      </w:pPr>
      <w:r w:rsidRPr="00B859C6">
        <w:rPr>
          <w:rFonts w:eastAsia="Calibri"/>
        </w:rPr>
        <w:t>Mount boxes so that sufficient access and working space is provided and maintain clearance of not less than 1/4-inch from walls.</w:t>
      </w:r>
    </w:p>
    <w:p w14:paraId="0D7336BC" w14:textId="521D91FA" w:rsidR="00B859C6" w:rsidRDefault="00CB4392" w:rsidP="007F5AD5">
      <w:pPr>
        <w:pStyle w:val="Paragraph"/>
        <w:rPr>
          <w:rFonts w:eastAsia="Calibri"/>
        </w:rPr>
      </w:pPr>
      <w:r w:rsidRPr="04D65DDE">
        <w:rPr>
          <w:rFonts w:eastAsia="Calibri"/>
        </w:rPr>
        <w:t xml:space="preserve">Securely fasten boxes to walls or other structural surfaces on which boxes are mounted.  Provide independent supports that comply with Section 26 05 29, Hangers and Supports for Electrical Systems, where boxes will not be mounted on walls or </w:t>
      </w:r>
      <w:r w:rsidR="1D3B29B6" w:rsidRPr="04D65DDE">
        <w:rPr>
          <w:rFonts w:eastAsia="Calibri"/>
        </w:rPr>
        <w:t>another</w:t>
      </w:r>
      <w:r w:rsidRPr="04D65DDE">
        <w:rPr>
          <w:rFonts w:eastAsia="Calibri"/>
        </w:rPr>
        <w:t xml:space="preserve"> structural surface.</w:t>
      </w:r>
    </w:p>
    <w:p w14:paraId="07E2DB8C" w14:textId="04ADFB5C" w:rsidR="00B859C6" w:rsidRDefault="00CB4392" w:rsidP="007F5AD5">
      <w:pPr>
        <w:pStyle w:val="Paragraph"/>
        <w:rPr>
          <w:rFonts w:eastAsia="Calibri"/>
        </w:rPr>
      </w:pPr>
      <w:r w:rsidRPr="00B859C6">
        <w:rPr>
          <w:rFonts w:eastAsia="Calibri"/>
        </w:rPr>
        <w:t>Install pull boxes whe</w:t>
      </w:r>
      <w:r w:rsidR="00A32CFE">
        <w:rPr>
          <w:rFonts w:eastAsia="Calibri"/>
        </w:rPr>
        <w:t>n</w:t>
      </w:r>
      <w:r w:rsidRPr="00B859C6">
        <w:rPr>
          <w:rFonts w:eastAsia="Calibri"/>
        </w:rPr>
        <w:t xml:space="preserve"> shown or indicated, and provide pull boxes where one or more of the following conditions exist:</w:t>
      </w:r>
    </w:p>
    <w:p w14:paraId="329516AC" w14:textId="77777777" w:rsidR="00B859C6" w:rsidRDefault="00CB4392" w:rsidP="007F5AD5">
      <w:pPr>
        <w:pStyle w:val="Paragraph1"/>
        <w:rPr>
          <w:rFonts w:eastAsia="Calibri"/>
        </w:rPr>
      </w:pPr>
      <w:r w:rsidRPr="00B859C6">
        <w:rPr>
          <w:rFonts w:eastAsia="Calibri"/>
        </w:rPr>
        <w:t>Conduit runs containing more than three 90-degree bends.</w:t>
      </w:r>
    </w:p>
    <w:p w14:paraId="4A5F3C5A" w14:textId="77777777" w:rsidR="00B859C6" w:rsidRDefault="00CB4392" w:rsidP="007F5AD5">
      <w:pPr>
        <w:pStyle w:val="Paragraph1"/>
        <w:rPr>
          <w:rFonts w:eastAsia="Calibri"/>
        </w:rPr>
      </w:pPr>
      <w:r w:rsidRPr="00B859C6">
        <w:rPr>
          <w:rFonts w:eastAsia="Calibri"/>
        </w:rPr>
        <w:t xml:space="preserve">Conduit runs exceeding 200 feet in length. </w:t>
      </w:r>
    </w:p>
    <w:p w14:paraId="2DE1A03B" w14:textId="77777777" w:rsidR="00B859C6" w:rsidRDefault="00CB4392" w:rsidP="007F5AD5">
      <w:pPr>
        <w:pStyle w:val="Paragraph"/>
        <w:rPr>
          <w:rFonts w:eastAsia="Calibri"/>
        </w:rPr>
      </w:pPr>
      <w:r w:rsidRPr="00B859C6">
        <w:rPr>
          <w:rFonts w:eastAsia="Calibri"/>
        </w:rPr>
        <w:t>Provide removable, flame-retardant, insulating cable supports in boxes with any dimension exceeding three feet.</w:t>
      </w:r>
    </w:p>
    <w:p w14:paraId="37C0EEB0" w14:textId="77777777" w:rsidR="00B859C6" w:rsidRDefault="00CB4392" w:rsidP="007F5AD5">
      <w:pPr>
        <w:pStyle w:val="Paragraph"/>
        <w:rPr>
          <w:rFonts w:eastAsia="Calibri"/>
        </w:rPr>
      </w:pPr>
      <w:r w:rsidRPr="00B859C6">
        <w:rPr>
          <w:rFonts w:eastAsia="Calibri"/>
        </w:rPr>
        <w:t>Field-apply PVC touch-up to scratched PVC boxes damaged during installa­tion.  Touch-up work shall be in accordance with manufacturer’s recommendations and instructions.</w:t>
      </w:r>
    </w:p>
    <w:p w14:paraId="349DAD1B" w14:textId="77777777" w:rsidR="00B859C6" w:rsidRDefault="00CB4392" w:rsidP="007F5AD5">
      <w:pPr>
        <w:pStyle w:val="Paragraph"/>
        <w:rPr>
          <w:rFonts w:eastAsia="Calibri"/>
        </w:rPr>
      </w:pPr>
      <w:r w:rsidRPr="00B859C6">
        <w:rPr>
          <w:rFonts w:eastAsia="Calibri"/>
        </w:rPr>
        <w:t>Size junction, pull, and terminal boxes in accordance with NEC Article 314 and other Laws and Regulations.</w:t>
      </w:r>
    </w:p>
    <w:p w14:paraId="65317154" w14:textId="67DF2616" w:rsidR="00B859C6" w:rsidRDefault="00CB4392" w:rsidP="007F5AD5">
      <w:pPr>
        <w:pStyle w:val="Paragraph"/>
        <w:rPr>
          <w:rFonts w:eastAsia="Calibri"/>
        </w:rPr>
      </w:pPr>
      <w:r w:rsidRPr="00B859C6">
        <w:rPr>
          <w:rFonts w:eastAsia="Calibri"/>
        </w:rPr>
        <w:t>Provide terminal blocks in boxes whe</w:t>
      </w:r>
      <w:r w:rsidR="00A32CFE">
        <w:rPr>
          <w:rFonts w:eastAsia="Calibri"/>
        </w:rPr>
        <w:t>n</w:t>
      </w:r>
      <w:r w:rsidRPr="00B859C6">
        <w:rPr>
          <w:rFonts w:eastAsia="Calibri"/>
        </w:rPr>
        <w:t xml:space="preserve"> shown and where cable terminations or splices are required.</w:t>
      </w:r>
    </w:p>
    <w:p w14:paraId="44F3A52D" w14:textId="77777777" w:rsidR="00B859C6" w:rsidRDefault="00CB4392" w:rsidP="007F5AD5">
      <w:pPr>
        <w:pStyle w:val="Paragraph"/>
        <w:rPr>
          <w:rFonts w:eastAsia="Calibri"/>
        </w:rPr>
      </w:pPr>
      <w:r w:rsidRPr="00B859C6">
        <w:rPr>
          <w:rFonts w:eastAsia="Calibri"/>
        </w:rPr>
        <w:lastRenderedPageBreak/>
        <w:t>Do not locate boxes on handrails, unless directed by Engineer.</w:t>
      </w:r>
    </w:p>
    <w:p w14:paraId="04D33E5C" w14:textId="77777777" w:rsidR="00B859C6" w:rsidRDefault="00CB4392" w:rsidP="007F5AD5">
      <w:pPr>
        <w:pStyle w:val="ArticleHeading"/>
        <w:rPr>
          <w:rFonts w:eastAsia="Calibri"/>
        </w:rPr>
      </w:pPr>
      <w:r w:rsidRPr="00B859C6">
        <w:rPr>
          <w:rFonts w:eastAsia="Calibri"/>
        </w:rPr>
        <w:t>FITTINGS</w:t>
      </w:r>
    </w:p>
    <w:p w14:paraId="02951FEB" w14:textId="77777777" w:rsidR="00B859C6" w:rsidRDefault="00CB4392" w:rsidP="007F5AD5">
      <w:pPr>
        <w:pStyle w:val="Paragraph"/>
        <w:rPr>
          <w:rFonts w:eastAsia="Calibri"/>
        </w:rPr>
      </w:pPr>
      <w:r w:rsidRPr="00B859C6">
        <w:rPr>
          <w:rFonts w:eastAsia="Calibri"/>
        </w:rPr>
        <w:t>Install raceway sealing fittings according to manufacturer's written instructions. Locate fittings at suitable, approved, accessible locations and fill them with UL-listed sealing compound. Install raceway sealing fittings at following points and elsewhere as indicated:</w:t>
      </w:r>
    </w:p>
    <w:p w14:paraId="35064481" w14:textId="77777777" w:rsidR="00B859C6" w:rsidRDefault="00CB4392" w:rsidP="007F5AD5">
      <w:pPr>
        <w:pStyle w:val="Paragraph1"/>
        <w:rPr>
          <w:rFonts w:eastAsia="Calibri"/>
        </w:rPr>
      </w:pPr>
      <w:r w:rsidRPr="00B859C6">
        <w:rPr>
          <w:rFonts w:eastAsia="Calibri"/>
        </w:rPr>
        <w:t>Where conduits enter or leave hazardous locations.</w:t>
      </w:r>
    </w:p>
    <w:p w14:paraId="5E8C906F" w14:textId="77777777" w:rsidR="00B859C6" w:rsidRDefault="00CB4392" w:rsidP="007F5AD5">
      <w:pPr>
        <w:pStyle w:val="Paragraph1"/>
        <w:rPr>
          <w:rFonts w:eastAsia="Calibri"/>
        </w:rPr>
      </w:pPr>
      <w:r w:rsidRPr="00B859C6">
        <w:rPr>
          <w:rFonts w:eastAsia="Calibri"/>
        </w:rPr>
        <w:t>Where conduits pass from warm locations to cold locations, such as boundaries of refrigerated spaces and air-conditioned spaces.</w:t>
      </w:r>
    </w:p>
    <w:p w14:paraId="577BC277" w14:textId="77777777" w:rsidR="00B859C6" w:rsidRDefault="00CB4392" w:rsidP="007F5AD5">
      <w:pPr>
        <w:pStyle w:val="Paragraph1"/>
        <w:rPr>
          <w:rFonts w:eastAsia="Calibri"/>
        </w:rPr>
      </w:pPr>
      <w:r w:rsidRPr="00B859C6">
        <w:rPr>
          <w:rFonts w:eastAsia="Calibri"/>
        </w:rPr>
        <w:t>Where otherwise required by NEC.</w:t>
      </w:r>
    </w:p>
    <w:p w14:paraId="3A16C0E8" w14:textId="77777777" w:rsidR="00B859C6" w:rsidRPr="007F5AD5" w:rsidRDefault="00CB4392" w:rsidP="007F5AD5">
      <w:pPr>
        <w:pStyle w:val="Paragraph"/>
        <w:rPr>
          <w:rFonts w:eastAsia="Calibri"/>
        </w:rPr>
      </w:pPr>
      <w:r w:rsidRPr="007F5AD5">
        <w:rPr>
          <w:rFonts w:eastAsia="Calibri"/>
        </w:rPr>
        <w:t>Use raceway fittings compatible with raceway and suitable for use and location. For GRS use threaded galvanized rigid steel conduit fittings, except as otherwise indicated.</w:t>
      </w:r>
    </w:p>
    <w:p w14:paraId="09189E01" w14:textId="77777777" w:rsidR="00B859C6" w:rsidRPr="007F5AD5" w:rsidRDefault="00CB4392" w:rsidP="007F5AD5">
      <w:pPr>
        <w:pStyle w:val="Paragraph"/>
        <w:rPr>
          <w:rFonts w:eastAsia="Calibri"/>
        </w:rPr>
      </w:pPr>
      <w:r w:rsidRPr="007F5AD5">
        <w:rPr>
          <w:rFonts w:eastAsia="Calibri"/>
        </w:rPr>
        <w:t>Install automatic breather drain fittings according to manufacturer’s written instructions. Locate fittings to drain conduit system and prevent condensate from entering device enclosures. Install automatic breather drain fittings at following points and elsewhere as indicated.</w:t>
      </w:r>
    </w:p>
    <w:p w14:paraId="0FFF1042" w14:textId="77777777" w:rsidR="00B859C6" w:rsidRDefault="00CB4392" w:rsidP="007F5AD5">
      <w:pPr>
        <w:pStyle w:val="Paragraph1"/>
        <w:rPr>
          <w:rFonts w:eastAsia="Calibri"/>
        </w:rPr>
      </w:pPr>
      <w:r w:rsidRPr="00B859C6">
        <w:rPr>
          <w:rFonts w:eastAsia="Calibri"/>
        </w:rPr>
        <w:t>Where vertical seals are installed.</w:t>
      </w:r>
    </w:p>
    <w:p w14:paraId="2F72C823" w14:textId="77777777" w:rsidR="00B859C6" w:rsidRDefault="00CB4392" w:rsidP="007F5AD5">
      <w:pPr>
        <w:pStyle w:val="Paragraph1"/>
        <w:rPr>
          <w:rFonts w:eastAsia="Calibri"/>
        </w:rPr>
      </w:pPr>
      <w:r w:rsidRPr="00B859C6">
        <w:rPr>
          <w:rFonts w:eastAsia="Calibri"/>
        </w:rPr>
        <w:t>Low points in conduit system.</w:t>
      </w:r>
    </w:p>
    <w:p w14:paraId="2EADAB96" w14:textId="77777777" w:rsidR="00B859C6" w:rsidRDefault="00CB4392" w:rsidP="007F5AD5">
      <w:pPr>
        <w:pStyle w:val="Paragraph1"/>
        <w:rPr>
          <w:rFonts w:eastAsia="Calibri"/>
        </w:rPr>
      </w:pPr>
      <w:r w:rsidRPr="00B859C6">
        <w:rPr>
          <w:rFonts w:eastAsia="Calibri"/>
        </w:rPr>
        <w:t>Below field instruments at junction of flexible and rigid conduit.</w:t>
      </w:r>
    </w:p>
    <w:p w14:paraId="32AEF56E" w14:textId="77777777" w:rsidR="00B859C6" w:rsidRDefault="00CB4392" w:rsidP="007F5AD5">
      <w:pPr>
        <w:pStyle w:val="Paragraph1"/>
        <w:rPr>
          <w:rFonts w:eastAsia="Calibri"/>
        </w:rPr>
      </w:pPr>
      <w:r w:rsidRPr="00B859C6">
        <w:rPr>
          <w:rFonts w:eastAsia="Calibri"/>
        </w:rPr>
        <w:t>Where otherwise required by NEC.</w:t>
      </w:r>
    </w:p>
    <w:p w14:paraId="41E9A45C" w14:textId="609F7935" w:rsidR="00B859C6" w:rsidRDefault="00CB4392" w:rsidP="007F5AD5">
      <w:pPr>
        <w:pStyle w:val="Paragraph"/>
        <w:rPr>
          <w:rFonts w:eastAsia="Calibri"/>
        </w:rPr>
      </w:pPr>
      <w:r w:rsidRPr="00B859C6">
        <w:rPr>
          <w:rFonts w:eastAsia="Calibri"/>
        </w:rPr>
        <w:t xml:space="preserve">Install wall entrance seal as dictated by application where conduits pass through foundation walls </w:t>
      </w:r>
      <w:r w:rsidR="00A12462">
        <w:rPr>
          <w:rFonts w:eastAsia="Calibri"/>
        </w:rPr>
        <w:t xml:space="preserve">or concrete structures </w:t>
      </w:r>
      <w:r w:rsidRPr="00B859C6">
        <w:rPr>
          <w:rFonts w:eastAsia="Calibri"/>
        </w:rPr>
        <w:t>below grade.</w:t>
      </w:r>
    </w:p>
    <w:p w14:paraId="090E9270" w14:textId="77777777" w:rsidR="00B859C6" w:rsidRDefault="00CB4392" w:rsidP="007F5AD5">
      <w:pPr>
        <w:pStyle w:val="Paragraph"/>
        <w:rPr>
          <w:rFonts w:eastAsia="Calibri"/>
        </w:rPr>
      </w:pPr>
      <w:r w:rsidRPr="00B859C6">
        <w:rPr>
          <w:rFonts w:eastAsia="Calibri"/>
        </w:rPr>
        <w:t>Install conduit expansion fittings complete with bonding jumper in following locations.</w:t>
      </w:r>
    </w:p>
    <w:p w14:paraId="623B9B2E" w14:textId="77777777" w:rsidR="00B859C6" w:rsidRDefault="00CB4392" w:rsidP="007F5AD5">
      <w:pPr>
        <w:pStyle w:val="Paragraph1"/>
        <w:rPr>
          <w:rFonts w:eastAsia="Calibri"/>
        </w:rPr>
      </w:pPr>
      <w:r w:rsidRPr="00B859C6">
        <w:rPr>
          <w:rFonts w:eastAsia="Calibri"/>
        </w:rPr>
        <w:t>Conduit runs crossing structural expansion joint.</w:t>
      </w:r>
    </w:p>
    <w:p w14:paraId="7A84E736" w14:textId="77777777" w:rsidR="00B859C6" w:rsidRDefault="00CB4392" w:rsidP="007F5AD5">
      <w:pPr>
        <w:pStyle w:val="Paragraph1"/>
        <w:rPr>
          <w:rFonts w:eastAsia="Calibri"/>
        </w:rPr>
      </w:pPr>
      <w:r w:rsidRPr="00B859C6">
        <w:rPr>
          <w:rFonts w:eastAsia="Calibri"/>
        </w:rPr>
        <w:t>Conduit runs attached to 2 separate structures.</w:t>
      </w:r>
    </w:p>
    <w:p w14:paraId="2855702D" w14:textId="77777777" w:rsidR="00B859C6" w:rsidRDefault="00CB4392" w:rsidP="007F5AD5">
      <w:pPr>
        <w:pStyle w:val="Paragraph1"/>
        <w:rPr>
          <w:rFonts w:eastAsia="Calibri"/>
        </w:rPr>
      </w:pPr>
      <w:r w:rsidRPr="00B859C6">
        <w:rPr>
          <w:rFonts w:eastAsia="Calibri"/>
        </w:rPr>
        <w:t>Conduit runs where movement perpendicular to axis of conduit may be encountered.</w:t>
      </w:r>
    </w:p>
    <w:p w14:paraId="6158C4F0" w14:textId="77777777" w:rsidR="00B859C6" w:rsidRDefault="00CB4392" w:rsidP="007F5AD5">
      <w:pPr>
        <w:pStyle w:val="Paragraph"/>
        <w:rPr>
          <w:rFonts w:eastAsia="Calibri"/>
        </w:rPr>
      </w:pPr>
      <w:r w:rsidRPr="00B859C6">
        <w:rPr>
          <w:rFonts w:eastAsia="Calibri"/>
        </w:rPr>
        <w:t>Where conduit passes from inside of building to outdoors, it shall be firmly packed at fitting nearest wall line with Johns-Manville Duxseal to depth of at least 1 in. after wires and cables are pulled in; or, if conduit enters directly into equipment, it shall be fitted with seal and drain fitting to prevent water entering equipment.</w:t>
      </w:r>
    </w:p>
    <w:p w14:paraId="1201B993" w14:textId="77777777" w:rsidR="00B859C6" w:rsidRDefault="00CB4392" w:rsidP="007F5AD5">
      <w:pPr>
        <w:pStyle w:val="ArticleHeading"/>
        <w:rPr>
          <w:rFonts w:eastAsia="Calibri"/>
        </w:rPr>
      </w:pPr>
      <w:r w:rsidRPr="00B859C6">
        <w:rPr>
          <w:rFonts w:eastAsia="Calibri"/>
        </w:rPr>
        <w:t>GROUNDING</w:t>
      </w:r>
    </w:p>
    <w:p w14:paraId="5CECB02A" w14:textId="77777777" w:rsidR="00B859C6" w:rsidRDefault="00CB4392" w:rsidP="007F5AD5">
      <w:pPr>
        <w:pStyle w:val="Paragraph"/>
        <w:rPr>
          <w:rFonts w:eastAsia="Calibri"/>
        </w:rPr>
      </w:pPr>
      <w:r w:rsidRPr="00B859C6">
        <w:rPr>
          <w:rFonts w:eastAsia="Calibri"/>
        </w:rPr>
        <w:t>Ground in accordance with Section 26 05 26.</w:t>
      </w:r>
    </w:p>
    <w:p w14:paraId="278A6887" w14:textId="77777777" w:rsidR="00B859C6" w:rsidRDefault="00CB4392" w:rsidP="007F5AD5">
      <w:pPr>
        <w:pStyle w:val="Paragraph"/>
        <w:rPr>
          <w:rFonts w:eastAsia="Calibri"/>
        </w:rPr>
      </w:pPr>
      <w:r w:rsidRPr="00B859C6">
        <w:rPr>
          <w:rFonts w:eastAsia="Calibri"/>
        </w:rPr>
        <w:t xml:space="preserve">Provide grounding connections for raceway, boxes, and components as indicated and instructed by manufacturer. </w:t>
      </w:r>
    </w:p>
    <w:p w14:paraId="4290047F" w14:textId="77777777" w:rsidR="00B859C6" w:rsidRDefault="00CB4392" w:rsidP="007F5AD5">
      <w:pPr>
        <w:pStyle w:val="Paragraph1"/>
        <w:rPr>
          <w:rFonts w:eastAsia="Calibri"/>
        </w:rPr>
      </w:pPr>
      <w:r w:rsidRPr="00B859C6">
        <w:rPr>
          <w:rFonts w:eastAsia="Calibri"/>
        </w:rPr>
        <w:t xml:space="preserve">Tighten connectors and terminals, including screws and bolts, according to equipment manufacturer's published torque-tightening values for equipment connectors. </w:t>
      </w:r>
    </w:p>
    <w:p w14:paraId="3C902DB3" w14:textId="77777777" w:rsidR="00B859C6" w:rsidRDefault="00CB4392" w:rsidP="007F5AD5">
      <w:pPr>
        <w:pStyle w:val="Paragraph1"/>
        <w:rPr>
          <w:rFonts w:eastAsia="Calibri"/>
        </w:rPr>
      </w:pPr>
      <w:r w:rsidRPr="00B859C6">
        <w:rPr>
          <w:rFonts w:eastAsia="Calibri"/>
        </w:rPr>
        <w:t>Where manufacturer's torque requirements are not indicated, tighten connectors and terminals according to torques requirements specified in UL 486A.</w:t>
      </w:r>
    </w:p>
    <w:p w14:paraId="04A9E606" w14:textId="77777777" w:rsidR="00B859C6" w:rsidRDefault="00CB4392" w:rsidP="007F5AD5">
      <w:pPr>
        <w:pStyle w:val="ArticleHeading"/>
        <w:rPr>
          <w:rFonts w:eastAsia="Calibri"/>
        </w:rPr>
      </w:pPr>
      <w:r w:rsidRPr="00B859C6">
        <w:rPr>
          <w:rFonts w:eastAsia="Calibri"/>
        </w:rPr>
        <w:t>PROTECTION</w:t>
      </w:r>
    </w:p>
    <w:p w14:paraId="76AE6997" w14:textId="77777777" w:rsidR="00B859C6" w:rsidRDefault="00CB4392" w:rsidP="007F5AD5">
      <w:pPr>
        <w:pStyle w:val="Paragraph"/>
        <w:rPr>
          <w:rFonts w:eastAsia="Calibri"/>
        </w:rPr>
      </w:pPr>
      <w:r w:rsidRPr="00B859C6">
        <w:rPr>
          <w:rFonts w:eastAsia="Calibri"/>
        </w:rPr>
        <w:t>Provide final protection and maintain conditions, in manner acceptable to manufacturer and Installer, to ensure that coatings, finishes, and cabinets are without damage or deterioration at Substantial Completion.</w:t>
      </w:r>
    </w:p>
    <w:p w14:paraId="6EB1C7BE" w14:textId="77777777" w:rsidR="00B859C6" w:rsidRDefault="00CB4392" w:rsidP="007F5AD5">
      <w:pPr>
        <w:pStyle w:val="Paragraph1"/>
        <w:rPr>
          <w:rFonts w:eastAsia="Calibri"/>
        </w:rPr>
      </w:pPr>
      <w:r w:rsidRPr="00B859C6">
        <w:rPr>
          <w:rFonts w:eastAsia="Calibri"/>
        </w:rPr>
        <w:lastRenderedPageBreak/>
        <w:t>Repair damage to galvanized finishes with zinc-rich paint recommended by manufacturer.</w:t>
      </w:r>
    </w:p>
    <w:p w14:paraId="0F7379C2" w14:textId="77777777" w:rsidR="00B859C6" w:rsidRDefault="00CB4392" w:rsidP="007F5AD5">
      <w:pPr>
        <w:pStyle w:val="Paragraph1"/>
        <w:rPr>
          <w:rFonts w:eastAsia="Calibri"/>
        </w:rPr>
      </w:pPr>
      <w:r w:rsidRPr="00B859C6">
        <w:rPr>
          <w:rFonts w:eastAsia="Calibri"/>
        </w:rPr>
        <w:t>Repair damage to PVC or paint finishes with matching touch-up coating recommended by manufacturer.</w:t>
      </w:r>
    </w:p>
    <w:p w14:paraId="450BA253" w14:textId="77777777" w:rsidR="00B859C6" w:rsidRDefault="00CB4392" w:rsidP="007F5AD5">
      <w:pPr>
        <w:pStyle w:val="ArticleHeading"/>
        <w:rPr>
          <w:rFonts w:eastAsia="Calibri"/>
        </w:rPr>
      </w:pPr>
      <w:r w:rsidRPr="00B859C6">
        <w:rPr>
          <w:rFonts w:eastAsia="Calibri"/>
        </w:rPr>
        <w:t>CLEANING</w:t>
      </w:r>
    </w:p>
    <w:p w14:paraId="30A533B5" w14:textId="77777777" w:rsidR="00B859C6" w:rsidRDefault="00CB4392" w:rsidP="007F5AD5">
      <w:pPr>
        <w:pStyle w:val="Paragraph"/>
        <w:rPr>
          <w:rFonts w:eastAsia="Calibri"/>
        </w:rPr>
      </w:pPr>
      <w:r w:rsidRPr="00B859C6">
        <w:rPr>
          <w:rFonts w:eastAsia="Calibri"/>
        </w:rPr>
        <w:t>Upon completion of installation of system, including outlet fittings and devices, inspect exposed finish. Remove burrs, dirt, and construction debris and repair damaged finish, including chips, scratches, and abrasions.</w:t>
      </w:r>
    </w:p>
    <w:p w14:paraId="492B504A" w14:textId="77777777" w:rsidR="00B859C6" w:rsidRDefault="00CB4392" w:rsidP="007F5AD5">
      <w:pPr>
        <w:pStyle w:val="ArticleHeading"/>
        <w:rPr>
          <w:rFonts w:eastAsia="Calibri"/>
        </w:rPr>
      </w:pPr>
      <w:r w:rsidRPr="00B859C6">
        <w:rPr>
          <w:rFonts w:eastAsia="Calibri"/>
        </w:rPr>
        <w:t>FIELD QUALITY CONTROL</w:t>
      </w:r>
    </w:p>
    <w:p w14:paraId="465EE66D" w14:textId="77777777" w:rsidR="00B859C6" w:rsidRDefault="00CB4392" w:rsidP="007F5AD5">
      <w:pPr>
        <w:pStyle w:val="Paragraph"/>
        <w:rPr>
          <w:rFonts w:eastAsia="Calibri"/>
        </w:rPr>
      </w:pPr>
      <w:r w:rsidRPr="00B859C6">
        <w:rPr>
          <w:rFonts w:eastAsia="Calibri"/>
        </w:rPr>
        <w:t>Site Tests:</w:t>
      </w:r>
    </w:p>
    <w:p w14:paraId="753CF026" w14:textId="3EFBB420" w:rsidR="00B859C6" w:rsidRDefault="00CB4392" w:rsidP="007F5AD5">
      <w:pPr>
        <w:pStyle w:val="Paragraph1"/>
        <w:rPr>
          <w:rFonts w:eastAsia="Calibri"/>
        </w:rPr>
      </w:pPr>
      <w:r w:rsidRPr="04D65DDE">
        <w:rPr>
          <w:rFonts w:eastAsia="Calibri"/>
        </w:rPr>
        <w:t>Test conduits by pulling through each conduit a cylindrical mandrel with length not less than two pipe inside diameters, having an outside diameter equal to 90 percent of</w:t>
      </w:r>
      <w:r w:rsidR="6D7CA250" w:rsidRPr="04D65DDE">
        <w:rPr>
          <w:rFonts w:eastAsia="Calibri"/>
        </w:rPr>
        <w:t xml:space="preserve"> the</w:t>
      </w:r>
      <w:r w:rsidRPr="04D65DDE">
        <w:rPr>
          <w:rFonts w:eastAsia="Calibri"/>
        </w:rPr>
        <w:t xml:space="preserve"> conduit’s inside diameter.</w:t>
      </w:r>
    </w:p>
    <w:p w14:paraId="11A76AD2" w14:textId="77777777" w:rsidR="00B859C6" w:rsidRDefault="00CB4392" w:rsidP="007F5AD5">
      <w:pPr>
        <w:pStyle w:val="Paragraph1"/>
        <w:rPr>
          <w:rFonts w:eastAsia="Calibri"/>
        </w:rPr>
      </w:pPr>
      <w:r w:rsidRPr="00B859C6">
        <w:rPr>
          <w:rFonts w:eastAsia="Calibri"/>
        </w:rPr>
        <w:t>Maintain a record, by number, of all conduits successfully tested.</w:t>
      </w:r>
    </w:p>
    <w:p w14:paraId="202442EC" w14:textId="4E9A5478" w:rsidR="00373E9E" w:rsidRPr="00B859C6" w:rsidRDefault="00CB4392" w:rsidP="007F5AD5">
      <w:pPr>
        <w:pStyle w:val="Paragraph1"/>
        <w:rPr>
          <w:rFonts w:eastAsia="Calibri"/>
        </w:rPr>
      </w:pPr>
      <w:r w:rsidRPr="00B859C6">
        <w:rPr>
          <w:rFonts w:eastAsia="Calibri"/>
        </w:rPr>
        <w:t>Repair or replace conduits that do not successfully pass testing, and re-test.</w:t>
      </w:r>
    </w:p>
    <w:p w14:paraId="5E3A1D2A" w14:textId="77777777" w:rsidR="00373E9E" w:rsidRDefault="00CB4392" w:rsidP="007F5AD5">
      <w:pPr>
        <w:pStyle w:val="EndofSection"/>
        <w:rPr>
          <w:rFonts w:eastAsia="Calibri"/>
        </w:rPr>
      </w:pPr>
      <w:r>
        <w:rPr>
          <w:rFonts w:eastAsia="Calibri"/>
        </w:rPr>
        <w:t>+ + END OF SECTION + +</w:t>
      </w:r>
    </w:p>
    <w:p w14:paraId="767DCADE" w14:textId="77777777" w:rsidR="00373E9E" w:rsidRDefault="00373E9E" w:rsidP="007029BB">
      <w:pPr>
        <w:jc w:val="center"/>
        <w:sectPr w:rsidR="00373E9E" w:rsidSect="008D00BF">
          <w:headerReference w:type="default" r:id="rId22"/>
          <w:footerReference w:type="default" r:id="rId23"/>
          <w:pgSz w:w="12240" w:h="15840"/>
          <w:pgMar w:top="1440" w:right="1440" w:bottom="1440" w:left="1440" w:header="545" w:footer="545" w:gutter="0"/>
          <w:pgNumType w:start="1"/>
          <w:cols w:space="708"/>
        </w:sectPr>
      </w:pPr>
    </w:p>
    <w:p w14:paraId="735089AA" w14:textId="1C673376" w:rsidR="00373E9E" w:rsidRPr="009B6138" w:rsidRDefault="00CB4392" w:rsidP="009B6138">
      <w:pPr>
        <w:pStyle w:val="Heading1"/>
      </w:pPr>
      <w:bookmarkStart w:id="7" w:name="Section9"/>
      <w:bookmarkEnd w:id="7"/>
      <w:r w:rsidRPr="009B6138">
        <w:rPr>
          <w:rStyle w:val="SpecNumber"/>
        </w:rPr>
        <w:lastRenderedPageBreak/>
        <w:t>26 05 43</w:t>
      </w:r>
      <w:r w:rsidR="009B6138" w:rsidRPr="009B6138">
        <w:br/>
      </w:r>
      <w:r w:rsidRPr="009B6138">
        <w:rPr>
          <w:rStyle w:val="SpecName"/>
        </w:rPr>
        <w:t>UNDERGROUND DUCTS AND RACEWAYS FOR ELECTRICAL SYSTEMS</w:t>
      </w:r>
    </w:p>
    <w:p w14:paraId="3E2E09CA" w14:textId="15617C1A" w:rsidR="009B6138" w:rsidRPr="009B6138" w:rsidRDefault="009B6138" w:rsidP="009B6138">
      <w:pPr>
        <w:pStyle w:val="Version"/>
        <w:rPr>
          <w:rFonts w:eastAsia="Calibri"/>
        </w:rPr>
      </w:pPr>
      <w:r>
        <w:rPr>
          <w:rFonts w:eastAsia="Calibri"/>
        </w:rPr>
        <w:t>v. 5.20</w:t>
      </w:r>
    </w:p>
    <w:p w14:paraId="6792731A" w14:textId="77777777" w:rsidR="00334336" w:rsidRPr="009B6138" w:rsidRDefault="00CB4392" w:rsidP="00AD6FCE">
      <w:pPr>
        <w:pStyle w:val="PartDesignation"/>
        <w:numPr>
          <w:ilvl w:val="0"/>
          <w:numId w:val="11"/>
        </w:numPr>
        <w:rPr>
          <w:rFonts w:eastAsia="Calibri"/>
        </w:rPr>
      </w:pPr>
      <w:r w:rsidRPr="009B6138">
        <w:rPr>
          <w:rFonts w:eastAsia="Calibri"/>
        </w:rPr>
        <w:t>GENERAL</w:t>
      </w:r>
    </w:p>
    <w:p w14:paraId="5CF20724" w14:textId="77777777" w:rsidR="00334336" w:rsidRDefault="00CB4392" w:rsidP="009B6138">
      <w:pPr>
        <w:pStyle w:val="ArticleHeading"/>
        <w:rPr>
          <w:rFonts w:eastAsia="Calibri"/>
        </w:rPr>
      </w:pPr>
      <w:r w:rsidRPr="00334336">
        <w:rPr>
          <w:rFonts w:eastAsia="Calibri"/>
        </w:rPr>
        <w:t>DESCRIPTION</w:t>
      </w:r>
    </w:p>
    <w:p w14:paraId="3914CE28" w14:textId="77777777" w:rsidR="00334336" w:rsidRDefault="00CB4392" w:rsidP="009B6138">
      <w:pPr>
        <w:pStyle w:val="Paragraph"/>
        <w:rPr>
          <w:rFonts w:eastAsia="Calibri"/>
        </w:rPr>
      </w:pPr>
      <w:r w:rsidRPr="00334336">
        <w:rPr>
          <w:rFonts w:eastAsia="Calibri"/>
        </w:rPr>
        <w:t>Scope:</w:t>
      </w:r>
    </w:p>
    <w:p w14:paraId="741052C1" w14:textId="77777777" w:rsidR="00334336" w:rsidRDefault="00CB4392" w:rsidP="009B6138">
      <w:pPr>
        <w:pStyle w:val="Paragraph1"/>
        <w:rPr>
          <w:rFonts w:eastAsia="Calibri"/>
        </w:rPr>
      </w:pPr>
      <w:r w:rsidRPr="00334336">
        <w:rPr>
          <w:rFonts w:eastAsia="Calibri"/>
        </w:rPr>
        <w:t>Provide all labor, materials, equipment, and incidentals as shown, specified, and required to furnish and install manholes, handholes, and underground ductbanks for electrical systems Work.</w:t>
      </w:r>
    </w:p>
    <w:p w14:paraId="24D51532" w14:textId="77777777" w:rsidR="00334336" w:rsidRDefault="00CB4392" w:rsidP="009B6138">
      <w:pPr>
        <w:pStyle w:val="Paragraph"/>
        <w:rPr>
          <w:rFonts w:eastAsia="Calibri"/>
        </w:rPr>
      </w:pPr>
      <w:r w:rsidRPr="00334336">
        <w:rPr>
          <w:rFonts w:eastAsia="Calibri"/>
        </w:rPr>
        <w:t xml:space="preserve">Coordination: </w:t>
      </w:r>
    </w:p>
    <w:p w14:paraId="2A750EF4" w14:textId="77777777" w:rsidR="00334336" w:rsidRDefault="00CB4392" w:rsidP="009B6138">
      <w:pPr>
        <w:pStyle w:val="Paragraph1"/>
        <w:rPr>
          <w:rFonts w:eastAsia="Calibri"/>
        </w:rPr>
      </w:pPr>
      <w:r w:rsidRPr="00334336">
        <w:rPr>
          <w:rFonts w:eastAsia="Calibri"/>
        </w:rPr>
        <w:t>Coordinate manhole, handhole, and underground ductbank installation with piping, sheeting other excavation supports, and other Underground Facilities, and locate clear of interferences.</w:t>
      </w:r>
    </w:p>
    <w:p w14:paraId="05EC9821" w14:textId="16DBDEB5" w:rsidR="00334336" w:rsidRPr="00334336" w:rsidRDefault="00CB4392" w:rsidP="009B6138">
      <w:pPr>
        <w:pStyle w:val="Paragraph1"/>
        <w:rPr>
          <w:rFonts w:eastAsia="Calibri"/>
        </w:rPr>
      </w:pPr>
      <w:r w:rsidRPr="00334336">
        <w:rPr>
          <w:rFonts w:eastAsia="Calibri"/>
        </w:rPr>
        <w:t>Review installation procedures under this and other Sections and coordinate installation of items to be installed with or before manhole, handhole, and underground ductbanks for electrical systems Work.</w:t>
      </w:r>
    </w:p>
    <w:p w14:paraId="7837DF53" w14:textId="77777777" w:rsidR="00334336" w:rsidRPr="00A246EF" w:rsidRDefault="00334336" w:rsidP="009B6138">
      <w:pPr>
        <w:pStyle w:val="NTS"/>
      </w:pPr>
      <w:r>
        <w:t>*********************************************************************************************</w:t>
      </w:r>
    </w:p>
    <w:p w14:paraId="127F5C81" w14:textId="77777777" w:rsidR="00334336" w:rsidRDefault="00334336" w:rsidP="009B6138">
      <w:pPr>
        <w:pStyle w:val="NTS0"/>
        <w:rPr>
          <w:rFonts w:eastAsia="Calibri"/>
        </w:rPr>
      </w:pPr>
      <w:r>
        <w:rPr>
          <w:rFonts w:eastAsia="Calibri"/>
        </w:rPr>
        <w:t>NTS: Delete paragraph “3” on single prime contract projects.</w:t>
      </w:r>
    </w:p>
    <w:p w14:paraId="3BA9B2A9" w14:textId="3B0C8353" w:rsidR="00334336" w:rsidRPr="00334336" w:rsidRDefault="00334336" w:rsidP="009B6138">
      <w:pPr>
        <w:pStyle w:val="NTS"/>
      </w:pPr>
      <w:r>
        <w:t>*********************************************************************************************</w:t>
      </w:r>
    </w:p>
    <w:p w14:paraId="6892DE67" w14:textId="77777777" w:rsidR="00334336" w:rsidRDefault="00CB4392" w:rsidP="009B6138">
      <w:pPr>
        <w:pStyle w:val="Paragraph1"/>
        <w:rPr>
          <w:rFonts w:eastAsia="Calibri"/>
        </w:rPr>
      </w:pPr>
      <w:r w:rsidRPr="00334336">
        <w:rPr>
          <w:rFonts w:eastAsia="Calibri"/>
        </w:rPr>
        <w:t>Notify other contractors in advance of installing manholes, handholes, and underground ductbanks for electrical systems to provide other contractors with sufficient time for installing items included in their contracts that will be installed with or before manhole and handhole for electrical systems Work.</w:t>
      </w:r>
    </w:p>
    <w:p w14:paraId="2FECD1E5" w14:textId="77777777" w:rsidR="00334336" w:rsidRDefault="00CB4392" w:rsidP="009B6138">
      <w:pPr>
        <w:pStyle w:val="Paragraph1"/>
        <w:rPr>
          <w:rFonts w:eastAsia="Calibri"/>
        </w:rPr>
      </w:pPr>
      <w:r w:rsidRPr="00334336">
        <w:rPr>
          <w:rFonts w:eastAsia="Calibri"/>
        </w:rPr>
        <w:t>Coordinate locations and elevations from those indicated as required to suit field conditions and to ensure that duct runs drain to manholes and handholes, and as approved by Engineer.</w:t>
      </w:r>
    </w:p>
    <w:p w14:paraId="6B06536E" w14:textId="6156B755" w:rsidR="00334336" w:rsidRPr="00334336" w:rsidRDefault="00CB4392" w:rsidP="009B6138">
      <w:pPr>
        <w:pStyle w:val="Paragraph"/>
        <w:rPr>
          <w:rFonts w:eastAsia="Calibri"/>
        </w:rPr>
      </w:pPr>
      <w:r w:rsidRPr="00334336">
        <w:rPr>
          <w:rFonts w:eastAsia="Calibri"/>
        </w:rPr>
        <w:t>Related Sections:</w:t>
      </w:r>
    </w:p>
    <w:p w14:paraId="48613198" w14:textId="77777777" w:rsidR="00334336" w:rsidRPr="00A246EF" w:rsidRDefault="00334336" w:rsidP="009B6138">
      <w:pPr>
        <w:pStyle w:val="NTS"/>
      </w:pPr>
      <w:r>
        <w:t>*********************************************************************************************</w:t>
      </w:r>
    </w:p>
    <w:p w14:paraId="53B87852" w14:textId="77777777" w:rsidR="00334336" w:rsidRDefault="00334336" w:rsidP="009B6138">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2F681E5A" w14:textId="66ECD567" w:rsidR="00334336" w:rsidRPr="00334336" w:rsidRDefault="00334336" w:rsidP="009B6138">
      <w:pPr>
        <w:pStyle w:val="NTS"/>
      </w:pPr>
      <w:r>
        <w:t>*********************************************************************************************</w:t>
      </w:r>
    </w:p>
    <w:p w14:paraId="54CA5104" w14:textId="77777777" w:rsidR="00334336" w:rsidRDefault="00CB4392" w:rsidP="009B6138">
      <w:pPr>
        <w:pStyle w:val="Paragraph1"/>
        <w:rPr>
          <w:rFonts w:eastAsia="Calibri"/>
        </w:rPr>
      </w:pPr>
      <w:r w:rsidRPr="00334336">
        <w:rPr>
          <w:rFonts w:eastAsia="Calibri"/>
        </w:rPr>
        <w:t>Section 03 20 00, Concrete Reinforcing.</w:t>
      </w:r>
    </w:p>
    <w:p w14:paraId="285CA398" w14:textId="77777777" w:rsidR="00334336" w:rsidRDefault="00CB4392" w:rsidP="009B6138">
      <w:pPr>
        <w:pStyle w:val="Paragraph1"/>
        <w:rPr>
          <w:rFonts w:eastAsia="Calibri"/>
        </w:rPr>
      </w:pPr>
      <w:r w:rsidRPr="00334336">
        <w:rPr>
          <w:rFonts w:eastAsia="Calibri"/>
        </w:rPr>
        <w:t>Section 03 30 00, Cast in Place Concrete.</w:t>
      </w:r>
    </w:p>
    <w:p w14:paraId="372929BB" w14:textId="77777777" w:rsidR="00334336" w:rsidRDefault="00CB4392" w:rsidP="009B6138">
      <w:pPr>
        <w:pStyle w:val="Paragraph1"/>
        <w:rPr>
          <w:rFonts w:eastAsia="Calibri"/>
        </w:rPr>
      </w:pPr>
      <w:r w:rsidRPr="00334336">
        <w:rPr>
          <w:rFonts w:eastAsia="Calibri"/>
        </w:rPr>
        <w:t>Section 26 05 26, Grounding and Bonding for Electrical Systems.</w:t>
      </w:r>
    </w:p>
    <w:p w14:paraId="6ECD9651" w14:textId="77777777" w:rsidR="00334336" w:rsidRDefault="00CB4392" w:rsidP="009B6138">
      <w:pPr>
        <w:pStyle w:val="Paragraph1"/>
        <w:rPr>
          <w:rFonts w:eastAsia="Calibri"/>
        </w:rPr>
      </w:pPr>
      <w:r w:rsidRPr="00334336">
        <w:rPr>
          <w:rFonts w:eastAsia="Calibri"/>
        </w:rPr>
        <w:t>Section 26 05 53, Identification for Electrical Systems.</w:t>
      </w:r>
    </w:p>
    <w:p w14:paraId="79C891E7" w14:textId="77777777" w:rsidR="00334336" w:rsidRDefault="00CB4392" w:rsidP="009B6138">
      <w:pPr>
        <w:pStyle w:val="Paragraph1"/>
        <w:rPr>
          <w:rFonts w:eastAsia="Calibri"/>
        </w:rPr>
      </w:pPr>
      <w:r w:rsidRPr="00334336">
        <w:rPr>
          <w:rFonts w:eastAsia="Calibri"/>
        </w:rPr>
        <w:t>Section 26 05 33 Raceways and Boxes for Electrical Systems</w:t>
      </w:r>
    </w:p>
    <w:p w14:paraId="5196FA2C" w14:textId="77777777" w:rsidR="00334336" w:rsidRDefault="00CB4392" w:rsidP="009B6138">
      <w:pPr>
        <w:pStyle w:val="Paragraph1"/>
        <w:rPr>
          <w:rFonts w:eastAsia="Calibri"/>
        </w:rPr>
      </w:pPr>
      <w:r w:rsidRPr="00334336">
        <w:rPr>
          <w:rFonts w:eastAsia="Calibri"/>
        </w:rPr>
        <w:t>Section 31 00 05, Trenching and Earthwork</w:t>
      </w:r>
    </w:p>
    <w:p w14:paraId="0991F370" w14:textId="77777777" w:rsidR="00334336" w:rsidRDefault="00CB4392" w:rsidP="009B6138">
      <w:pPr>
        <w:pStyle w:val="ArticleHeading"/>
        <w:rPr>
          <w:rFonts w:eastAsia="Calibri"/>
        </w:rPr>
      </w:pPr>
      <w:r w:rsidRPr="00334336">
        <w:rPr>
          <w:rFonts w:eastAsia="Calibri"/>
        </w:rPr>
        <w:t>MEASUREMENT AND PAYMENT</w:t>
      </w:r>
    </w:p>
    <w:p w14:paraId="0B6DB1EF" w14:textId="77777777" w:rsidR="00334336" w:rsidRDefault="00CB4392" w:rsidP="009B6138">
      <w:pPr>
        <w:pStyle w:val="Paragraph"/>
        <w:rPr>
          <w:rFonts w:eastAsia="Calibri"/>
        </w:rPr>
      </w:pPr>
      <w:r w:rsidRPr="00334336">
        <w:rPr>
          <w:rFonts w:eastAsia="Calibri"/>
        </w:rPr>
        <w:t xml:space="preserve">This item is to be included in overall Project cost and not bid as a separate Work item.  </w:t>
      </w:r>
    </w:p>
    <w:p w14:paraId="1CE79543" w14:textId="7F2C168D" w:rsidR="00334336" w:rsidRPr="00334336" w:rsidRDefault="00CB4392" w:rsidP="009B6138">
      <w:pPr>
        <w:pStyle w:val="ArticleHeading"/>
        <w:rPr>
          <w:rFonts w:eastAsia="Calibri"/>
        </w:rPr>
      </w:pPr>
      <w:r w:rsidRPr="00334336">
        <w:rPr>
          <w:rFonts w:eastAsia="Calibri"/>
        </w:rPr>
        <w:t>REFERENCES</w:t>
      </w:r>
    </w:p>
    <w:p w14:paraId="77B94712" w14:textId="77777777" w:rsidR="00334336" w:rsidRPr="00A246EF" w:rsidRDefault="00334336" w:rsidP="009B6138">
      <w:pPr>
        <w:pStyle w:val="NTS"/>
      </w:pPr>
      <w:r>
        <w:t>*********************************************************************************************</w:t>
      </w:r>
    </w:p>
    <w:p w14:paraId="19E87F3E" w14:textId="77777777" w:rsidR="00334336" w:rsidRDefault="00334336" w:rsidP="009B6138">
      <w:pPr>
        <w:pStyle w:val="NTS0"/>
        <w:rPr>
          <w:rFonts w:eastAsia="Calibri"/>
        </w:rPr>
      </w:pPr>
      <w:r>
        <w:rPr>
          <w:rFonts w:eastAsia="Calibri"/>
        </w:rPr>
        <w:t>NTS: Retain applicable standards and add others as required.</w:t>
      </w:r>
    </w:p>
    <w:p w14:paraId="392FBED8" w14:textId="07663130" w:rsidR="00334336" w:rsidRPr="00334336" w:rsidRDefault="00334336" w:rsidP="00355106">
      <w:pPr>
        <w:pStyle w:val="NTS"/>
      </w:pPr>
      <w:r>
        <w:t>*********************************************************************************************</w:t>
      </w:r>
    </w:p>
    <w:p w14:paraId="4F8D0DA5" w14:textId="77777777" w:rsidR="00334336" w:rsidRDefault="00CB4392" w:rsidP="009B6138">
      <w:pPr>
        <w:pStyle w:val="Paragraph"/>
        <w:rPr>
          <w:rFonts w:eastAsia="Calibri"/>
        </w:rPr>
      </w:pPr>
      <w:r w:rsidRPr="00334336">
        <w:rPr>
          <w:rFonts w:eastAsia="Calibri"/>
        </w:rPr>
        <w:lastRenderedPageBreak/>
        <w:t>Standards referenced in this Section are:</w:t>
      </w:r>
    </w:p>
    <w:p w14:paraId="742C183B" w14:textId="77777777" w:rsidR="00334336" w:rsidRDefault="00CB4392" w:rsidP="009B6138">
      <w:pPr>
        <w:pStyle w:val="Paragraph1"/>
        <w:rPr>
          <w:rFonts w:eastAsia="Calibri"/>
        </w:rPr>
      </w:pPr>
      <w:r w:rsidRPr="00334336">
        <w:rPr>
          <w:rFonts w:eastAsia="Calibri"/>
        </w:rPr>
        <w:t>AASHTO, Specifications for Highway Bridges.</w:t>
      </w:r>
    </w:p>
    <w:p w14:paraId="137839AB" w14:textId="77777777" w:rsidR="00334336" w:rsidRDefault="00CB4392" w:rsidP="009B6138">
      <w:pPr>
        <w:pStyle w:val="Paragraph1"/>
        <w:rPr>
          <w:rFonts w:eastAsia="Calibri"/>
        </w:rPr>
      </w:pPr>
      <w:r w:rsidRPr="00334336">
        <w:rPr>
          <w:rFonts w:eastAsia="Calibri"/>
        </w:rPr>
        <w:t>ANSI/SCTE 77, Specification for Underground Enclosure Integrity.</w:t>
      </w:r>
    </w:p>
    <w:p w14:paraId="13D4146C" w14:textId="77777777" w:rsidR="00334336" w:rsidRDefault="00CB4392" w:rsidP="009B6138">
      <w:pPr>
        <w:pStyle w:val="Paragraph1"/>
        <w:rPr>
          <w:rFonts w:eastAsia="Calibri"/>
        </w:rPr>
      </w:pPr>
      <w:r w:rsidRPr="00334336">
        <w:rPr>
          <w:rFonts w:eastAsia="Calibri"/>
        </w:rPr>
        <w:t>ASTM A48/A48M, Specification for Gray Iron Castings.</w:t>
      </w:r>
    </w:p>
    <w:p w14:paraId="5E6090C2" w14:textId="77777777" w:rsidR="00334336" w:rsidRDefault="00CB4392" w:rsidP="009B6138">
      <w:pPr>
        <w:pStyle w:val="Paragraph1"/>
        <w:rPr>
          <w:rFonts w:eastAsia="Calibri"/>
        </w:rPr>
      </w:pPr>
      <w:r w:rsidRPr="00334336">
        <w:rPr>
          <w:rFonts w:eastAsia="Calibri"/>
        </w:rPr>
        <w:t>ASTM C478, Specification for Precast Reinforced Concrete Manhole Sections</w:t>
      </w:r>
    </w:p>
    <w:p w14:paraId="4B91CA40" w14:textId="77777777" w:rsidR="00334336" w:rsidRDefault="00CB4392" w:rsidP="009B6138">
      <w:pPr>
        <w:pStyle w:val="Paragraph1"/>
        <w:rPr>
          <w:rFonts w:eastAsia="Calibri"/>
        </w:rPr>
      </w:pPr>
      <w:r w:rsidRPr="00334336">
        <w:rPr>
          <w:rFonts w:eastAsia="Calibri"/>
        </w:rPr>
        <w:t>ASTM C 858, Specification for Underground Precast Concrete Utility Structures</w:t>
      </w:r>
    </w:p>
    <w:p w14:paraId="26DD9A49" w14:textId="77777777" w:rsidR="00334336" w:rsidRDefault="00CB4392" w:rsidP="009B6138">
      <w:pPr>
        <w:pStyle w:val="Paragraph1"/>
        <w:rPr>
          <w:rFonts w:eastAsia="Calibri"/>
        </w:rPr>
      </w:pPr>
      <w:r w:rsidRPr="00334336">
        <w:rPr>
          <w:rFonts w:eastAsia="Calibri"/>
        </w:rPr>
        <w:t>ASTM C 1037, Standard Practice for Inspection of Underground Precast Concrete Utility Structures</w:t>
      </w:r>
    </w:p>
    <w:p w14:paraId="3A6DD227" w14:textId="77777777" w:rsidR="00334336" w:rsidRDefault="00CB4392" w:rsidP="009B6138">
      <w:pPr>
        <w:pStyle w:val="ArticleHeading"/>
        <w:rPr>
          <w:rFonts w:eastAsia="Calibri"/>
        </w:rPr>
      </w:pPr>
      <w:r w:rsidRPr="00334336">
        <w:rPr>
          <w:rFonts w:eastAsia="Calibri"/>
        </w:rPr>
        <w:t>FIELD CONDITIONS</w:t>
      </w:r>
    </w:p>
    <w:p w14:paraId="7222F0FE" w14:textId="38C43E45" w:rsidR="00334336" w:rsidRDefault="00CB4392" w:rsidP="009B6138">
      <w:pPr>
        <w:pStyle w:val="Paragraph"/>
        <w:rPr>
          <w:rFonts w:eastAsia="Calibri"/>
        </w:rPr>
      </w:pPr>
      <w:r w:rsidRPr="00334336">
        <w:rPr>
          <w:rFonts w:eastAsia="Calibri"/>
        </w:rPr>
        <w:t>Interruption of Existing Electrical Service</w:t>
      </w:r>
      <w:r w:rsidR="00786A5F">
        <w:rPr>
          <w:rFonts w:eastAsia="Calibri"/>
        </w:rPr>
        <w:t xml:space="preserve">: </w:t>
      </w:r>
      <w:r w:rsidRPr="00334336">
        <w:rPr>
          <w:rFonts w:eastAsia="Calibri"/>
        </w:rPr>
        <w:t>Do not interrupt electrical service to facilities occupied by Owner or others unless permitted under the following conditions and then only after arranging to provide temporary electrical service according to requirements indicated:</w:t>
      </w:r>
    </w:p>
    <w:p w14:paraId="4223285B" w14:textId="77777777" w:rsidR="00334336" w:rsidRDefault="00CB4392" w:rsidP="009B6138">
      <w:pPr>
        <w:pStyle w:val="Paragraph1"/>
        <w:rPr>
          <w:rFonts w:eastAsia="Calibri"/>
        </w:rPr>
      </w:pPr>
      <w:r w:rsidRPr="00334336">
        <w:rPr>
          <w:rFonts w:eastAsia="Calibri"/>
        </w:rPr>
        <w:t>Notify Engineer no fewer than fourteen (14) days in advance of proposed interruption of electrical service.</w:t>
      </w:r>
    </w:p>
    <w:p w14:paraId="460B3CF3" w14:textId="55DD736D" w:rsidR="00334336" w:rsidRPr="00334336" w:rsidRDefault="00CB4392" w:rsidP="009B6138">
      <w:pPr>
        <w:pStyle w:val="Paragraph1"/>
        <w:rPr>
          <w:rFonts w:eastAsia="Calibri"/>
        </w:rPr>
      </w:pPr>
      <w:r w:rsidRPr="00334336">
        <w:rPr>
          <w:rFonts w:eastAsia="Calibri"/>
        </w:rPr>
        <w:t>Do not proceed with interruption of electrical service without Engineer's written permission.</w:t>
      </w:r>
    </w:p>
    <w:p w14:paraId="27BB2454" w14:textId="77777777" w:rsidR="00334336" w:rsidRPr="00A246EF" w:rsidRDefault="00334336" w:rsidP="009B6138">
      <w:pPr>
        <w:pStyle w:val="NTS"/>
      </w:pPr>
      <w:r>
        <w:t>*********************************************************************************************</w:t>
      </w:r>
    </w:p>
    <w:p w14:paraId="516D7DC3" w14:textId="184942F5" w:rsidR="00334336" w:rsidRDefault="00334336" w:rsidP="009B6138">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A68F63B" w14:textId="707E741C" w:rsidR="00334336" w:rsidRPr="00334336" w:rsidRDefault="00334336" w:rsidP="009B6138">
      <w:pPr>
        <w:pStyle w:val="NTS"/>
      </w:pPr>
      <w:r>
        <w:t>*********************************************************************************************</w:t>
      </w:r>
    </w:p>
    <w:p w14:paraId="56C6304F" w14:textId="77777777" w:rsidR="00F55A62" w:rsidRDefault="00CB4392" w:rsidP="009B6138">
      <w:pPr>
        <w:pStyle w:val="ArticleHeading"/>
        <w:rPr>
          <w:rFonts w:eastAsia="Calibri"/>
        </w:rPr>
      </w:pPr>
      <w:r w:rsidRPr="00334336">
        <w:rPr>
          <w:rFonts w:eastAsia="Calibri"/>
        </w:rPr>
        <w:t>SUBMITTALS</w:t>
      </w:r>
    </w:p>
    <w:p w14:paraId="306F9D4E" w14:textId="77777777" w:rsidR="00F55A62" w:rsidRDefault="00CB4392" w:rsidP="009B6138">
      <w:pPr>
        <w:pStyle w:val="Paragraph"/>
        <w:rPr>
          <w:rFonts w:eastAsia="Calibri"/>
        </w:rPr>
      </w:pPr>
      <w:r w:rsidRPr="00F55A62">
        <w:rPr>
          <w:rFonts w:eastAsia="Calibri"/>
        </w:rPr>
        <w:t>Action Submittals. Submit the following:</w:t>
      </w:r>
    </w:p>
    <w:p w14:paraId="3082EEBA" w14:textId="77777777" w:rsidR="00F55A62" w:rsidRDefault="00CB4392" w:rsidP="009B6138">
      <w:pPr>
        <w:pStyle w:val="Paragraph1"/>
        <w:rPr>
          <w:rFonts w:eastAsia="Calibri"/>
        </w:rPr>
      </w:pPr>
      <w:r w:rsidRPr="00F55A62">
        <w:rPr>
          <w:rFonts w:eastAsia="Calibri"/>
        </w:rPr>
        <w:t xml:space="preserve">Product Data </w:t>
      </w:r>
    </w:p>
    <w:p w14:paraId="2DC50E10" w14:textId="77777777" w:rsidR="00F55A62" w:rsidRDefault="00CB4392" w:rsidP="009B6138">
      <w:pPr>
        <w:pStyle w:val="Subparagrapha"/>
        <w:rPr>
          <w:rFonts w:eastAsia="Calibri"/>
        </w:rPr>
      </w:pPr>
      <w:r w:rsidRPr="00F55A62">
        <w:rPr>
          <w:rFonts w:eastAsia="Calibri"/>
        </w:rPr>
        <w:t xml:space="preserve">Underground Ducts and Raceways - Manufacturer’s Technical Information </w:t>
      </w:r>
    </w:p>
    <w:p w14:paraId="0CD326C0" w14:textId="77777777" w:rsidR="00F55A62" w:rsidRDefault="00CB4392" w:rsidP="009B6138">
      <w:pPr>
        <w:pStyle w:val="Subparagraph1"/>
        <w:rPr>
          <w:rFonts w:eastAsia="Calibri"/>
        </w:rPr>
      </w:pPr>
      <w:r w:rsidRPr="00F55A62">
        <w:rPr>
          <w:rFonts w:eastAsia="Calibri"/>
        </w:rPr>
        <w:t>Specifications, and literature for manholes, handholes, castings, and accessories proposed for use.</w:t>
      </w:r>
    </w:p>
    <w:p w14:paraId="57378A5D" w14:textId="77777777" w:rsidR="00F55A62" w:rsidRDefault="00CB4392" w:rsidP="009B6138">
      <w:pPr>
        <w:pStyle w:val="Subparagraph1"/>
        <w:rPr>
          <w:rFonts w:eastAsia="Calibri"/>
        </w:rPr>
      </w:pPr>
      <w:r w:rsidRPr="00F55A62">
        <w:rPr>
          <w:rFonts w:eastAsia="Calibri"/>
        </w:rPr>
        <w:t>Duct-Bank Materials - Include separators and miscellaneous components.</w:t>
      </w:r>
    </w:p>
    <w:p w14:paraId="57F719FB" w14:textId="77777777" w:rsidR="00F55A62" w:rsidRDefault="00CB4392" w:rsidP="009B6138">
      <w:pPr>
        <w:pStyle w:val="Subparagraph1"/>
        <w:rPr>
          <w:rFonts w:eastAsia="Calibri"/>
        </w:rPr>
      </w:pPr>
      <w:r w:rsidRPr="00F55A62">
        <w:rPr>
          <w:rFonts w:eastAsia="Calibri"/>
        </w:rPr>
        <w:t>Ducts and Conduits and Their Accessories - Include elbows, end bells, bends, fittings, and solvent cement.</w:t>
      </w:r>
    </w:p>
    <w:p w14:paraId="2D701D8E" w14:textId="77777777" w:rsidR="00F55A62" w:rsidRDefault="00CB4392" w:rsidP="009B6138">
      <w:pPr>
        <w:pStyle w:val="Subparagraph1"/>
        <w:rPr>
          <w:rFonts w:eastAsia="Calibri"/>
        </w:rPr>
      </w:pPr>
      <w:r w:rsidRPr="00F55A62">
        <w:rPr>
          <w:rFonts w:eastAsia="Calibri"/>
        </w:rPr>
        <w:t xml:space="preserve">Warning Tape - Product information including markings and selected color. </w:t>
      </w:r>
    </w:p>
    <w:p w14:paraId="4E5D0F7D" w14:textId="77777777" w:rsidR="00F55A62" w:rsidRDefault="00CB4392" w:rsidP="009B6138">
      <w:pPr>
        <w:pStyle w:val="Paragraph1"/>
        <w:rPr>
          <w:rFonts w:eastAsia="Calibri"/>
        </w:rPr>
      </w:pPr>
      <w:r w:rsidRPr="00F55A62">
        <w:rPr>
          <w:rFonts w:eastAsia="Calibri"/>
        </w:rPr>
        <w:t xml:space="preserve">Shop Drawings </w:t>
      </w:r>
    </w:p>
    <w:p w14:paraId="4E25E6C4" w14:textId="77777777" w:rsidR="00F55A62" w:rsidRDefault="00CB4392" w:rsidP="009B6138">
      <w:pPr>
        <w:pStyle w:val="Subparagrapha"/>
        <w:rPr>
          <w:rFonts w:eastAsia="Calibri"/>
        </w:rPr>
      </w:pPr>
      <w:r w:rsidRPr="00F55A62">
        <w:rPr>
          <w:rFonts w:eastAsia="Calibri"/>
        </w:rPr>
        <w:t>Layout of Manhole Electrical Systems</w:t>
      </w:r>
    </w:p>
    <w:p w14:paraId="7AF576C9" w14:textId="77777777" w:rsidR="00F55A62" w:rsidRDefault="00CB4392" w:rsidP="009B6138">
      <w:pPr>
        <w:pStyle w:val="Subparagraph1"/>
        <w:rPr>
          <w:rFonts w:eastAsia="Calibri"/>
        </w:rPr>
      </w:pPr>
      <w:r w:rsidRPr="00F55A62">
        <w:rPr>
          <w:rFonts w:eastAsia="Calibri"/>
        </w:rPr>
        <w:t>Where manholes have extensive electrical systems and supports for electrical systems, submit for each plans, sections, and details indicating proposed layout of such materials and equipment in each manhole.</w:t>
      </w:r>
    </w:p>
    <w:p w14:paraId="1A5CEA08" w14:textId="77777777" w:rsidR="00F55A62" w:rsidRDefault="00CB4392" w:rsidP="009B6138">
      <w:pPr>
        <w:pStyle w:val="Subparagraph1"/>
        <w:rPr>
          <w:rFonts w:eastAsia="Calibri"/>
        </w:rPr>
      </w:pPr>
      <w:r w:rsidRPr="00F55A62">
        <w:rPr>
          <w:rFonts w:eastAsia="Calibri"/>
        </w:rPr>
        <w:t>Shop Drawings for Factory-Fabricated Handholes and Boxes Other Than Precast Concrete</w:t>
      </w:r>
    </w:p>
    <w:p w14:paraId="30BEC271" w14:textId="77777777" w:rsidR="00F55A62" w:rsidRDefault="00CB4392" w:rsidP="009B6138">
      <w:pPr>
        <w:pStyle w:val="Subparagrapha0"/>
        <w:rPr>
          <w:rFonts w:eastAsia="Calibri"/>
        </w:rPr>
      </w:pPr>
      <w:r w:rsidRPr="00F55A62">
        <w:rPr>
          <w:rFonts w:eastAsia="Calibri"/>
        </w:rPr>
        <w:t>Include dimensioned plans, sections, and elevations, and fabrication and installation details, including the following:</w:t>
      </w:r>
    </w:p>
    <w:p w14:paraId="01744FF3" w14:textId="77777777" w:rsidR="00F55A62" w:rsidRPr="009B6138" w:rsidRDefault="00CB4392" w:rsidP="009B6138">
      <w:pPr>
        <w:pStyle w:val="1Subparagraph1"/>
      </w:pPr>
      <w:r w:rsidRPr="009B6138">
        <w:t>Duct entry provisions, including locations and duct sizes.</w:t>
      </w:r>
    </w:p>
    <w:p w14:paraId="2C0B3D01" w14:textId="77777777" w:rsidR="00F55A62" w:rsidRPr="009B6138" w:rsidRDefault="00CB4392" w:rsidP="009B6138">
      <w:pPr>
        <w:pStyle w:val="1Subparagraph1"/>
      </w:pPr>
      <w:r w:rsidRPr="009B6138">
        <w:t>Cover design.</w:t>
      </w:r>
    </w:p>
    <w:p w14:paraId="6B93E3E8" w14:textId="77777777" w:rsidR="00F55A62" w:rsidRPr="009B6138" w:rsidRDefault="00CB4392" w:rsidP="009B6138">
      <w:pPr>
        <w:pStyle w:val="1Subparagraph1"/>
      </w:pPr>
      <w:r w:rsidRPr="009B6138">
        <w:t>Grounding details.</w:t>
      </w:r>
    </w:p>
    <w:p w14:paraId="7B6E0EAF" w14:textId="77777777" w:rsidR="00F55A62" w:rsidRPr="009B6138" w:rsidRDefault="00CB4392" w:rsidP="009B6138">
      <w:pPr>
        <w:pStyle w:val="1Subparagraph1"/>
      </w:pPr>
      <w:r w:rsidRPr="009B6138">
        <w:lastRenderedPageBreak/>
        <w:t>Dimensioned locations of cable rack inserts, and pulling-in and lifting irons.</w:t>
      </w:r>
    </w:p>
    <w:p w14:paraId="71D8B869" w14:textId="77777777" w:rsidR="00F55A62" w:rsidRPr="009B6138" w:rsidRDefault="00CB4392" w:rsidP="009B6138">
      <w:pPr>
        <w:pStyle w:val="Subparagraph1"/>
        <w:rPr>
          <w:rFonts w:eastAsia="Calibri"/>
        </w:rPr>
      </w:pPr>
      <w:r w:rsidRPr="009B6138">
        <w:rPr>
          <w:rFonts w:eastAsia="Calibri"/>
        </w:rPr>
        <w:t>Precast or Factory-Fabricated Underground Utility Structures</w:t>
      </w:r>
    </w:p>
    <w:p w14:paraId="2E7B9733" w14:textId="77777777" w:rsidR="00F55A62" w:rsidRDefault="00CB4392" w:rsidP="009B6138">
      <w:pPr>
        <w:pStyle w:val="Subparagrapha0"/>
        <w:rPr>
          <w:rFonts w:eastAsia="Calibri"/>
        </w:rPr>
      </w:pPr>
      <w:r w:rsidRPr="00F55A62">
        <w:rPr>
          <w:rFonts w:eastAsia="Calibri"/>
        </w:rPr>
        <w:t>Include plans, elevations, sections, details, attachments to other work, and accessories, including the following:</w:t>
      </w:r>
    </w:p>
    <w:p w14:paraId="333E6A9A" w14:textId="77777777" w:rsidR="00F55A62" w:rsidRPr="009B6138" w:rsidRDefault="00CB4392" w:rsidP="00AD6FCE">
      <w:pPr>
        <w:pStyle w:val="1Subparagraph1"/>
        <w:numPr>
          <w:ilvl w:val="7"/>
          <w:numId w:val="12"/>
        </w:numPr>
      </w:pPr>
      <w:r w:rsidRPr="009B6138">
        <w:t>Duct entry provisions, including locations and duct sizes.</w:t>
      </w:r>
    </w:p>
    <w:p w14:paraId="482FE34C" w14:textId="77777777" w:rsidR="00F55A62" w:rsidRPr="009B6138" w:rsidRDefault="00CB4392" w:rsidP="009B6138">
      <w:pPr>
        <w:pStyle w:val="1Subparagraph1"/>
      </w:pPr>
      <w:r w:rsidRPr="009B6138">
        <w:t>Reinforcement details.</w:t>
      </w:r>
    </w:p>
    <w:p w14:paraId="1326B4CF" w14:textId="77777777" w:rsidR="00F55A62" w:rsidRPr="009B6138" w:rsidRDefault="00CB4392" w:rsidP="009B6138">
      <w:pPr>
        <w:pStyle w:val="1Subparagraph1"/>
      </w:pPr>
      <w:r w:rsidRPr="009B6138">
        <w:t>Frame and cover design and manhole frame support rings.</w:t>
      </w:r>
    </w:p>
    <w:p w14:paraId="757DA6E6" w14:textId="77777777" w:rsidR="00F55A62" w:rsidRPr="009B6138" w:rsidRDefault="00CB4392" w:rsidP="009B6138">
      <w:pPr>
        <w:pStyle w:val="1Subparagraph1"/>
      </w:pPr>
      <w:r w:rsidRPr="009B6138">
        <w:t>Ladder and/or Step details.</w:t>
      </w:r>
    </w:p>
    <w:p w14:paraId="19B59C56" w14:textId="77777777" w:rsidR="00F55A62" w:rsidRPr="009B6138" w:rsidRDefault="00CB4392" w:rsidP="009B6138">
      <w:pPr>
        <w:pStyle w:val="1Subparagraph1"/>
      </w:pPr>
      <w:r w:rsidRPr="009B6138">
        <w:t>Grounding details.</w:t>
      </w:r>
    </w:p>
    <w:p w14:paraId="7D138E65" w14:textId="77777777" w:rsidR="00F55A62" w:rsidRPr="009B6138" w:rsidRDefault="00CB4392" w:rsidP="009B6138">
      <w:pPr>
        <w:pStyle w:val="1Subparagraph1"/>
      </w:pPr>
      <w:r w:rsidRPr="009B6138">
        <w:t>Dimensioned locations of cable rack inserts, pulling-in and lifting irons, and sumps.</w:t>
      </w:r>
    </w:p>
    <w:p w14:paraId="568A47AC" w14:textId="77777777" w:rsidR="00F55A62" w:rsidRPr="009B6138" w:rsidRDefault="00CB4392" w:rsidP="009B6138">
      <w:pPr>
        <w:pStyle w:val="1Subparagraph1"/>
      </w:pPr>
      <w:r w:rsidRPr="009B6138">
        <w:t>Joint details.</w:t>
      </w:r>
    </w:p>
    <w:p w14:paraId="56BC01FE" w14:textId="77777777" w:rsidR="00F55A62" w:rsidRDefault="00CB4392" w:rsidP="009B6138">
      <w:pPr>
        <w:pStyle w:val="Subparagrapha"/>
        <w:rPr>
          <w:rFonts w:eastAsia="Calibri"/>
        </w:rPr>
      </w:pPr>
      <w:r w:rsidRPr="00F55A62">
        <w:rPr>
          <w:rFonts w:eastAsia="Calibri"/>
        </w:rPr>
        <w:t>Duct-Bank Coordination Drawings</w:t>
      </w:r>
    </w:p>
    <w:p w14:paraId="492996F8" w14:textId="77777777" w:rsidR="00F55A62" w:rsidRDefault="00CB4392" w:rsidP="009B6138">
      <w:pPr>
        <w:pStyle w:val="Subparagraph1"/>
        <w:rPr>
          <w:rFonts w:eastAsia="Calibri"/>
        </w:rPr>
      </w:pPr>
      <w:r w:rsidRPr="00F55A62">
        <w:rPr>
          <w:rFonts w:eastAsia="Calibri"/>
        </w:rPr>
        <w:t>Show duct profiles and coordination with other utilities and underground structures.</w:t>
      </w:r>
    </w:p>
    <w:p w14:paraId="21767992" w14:textId="77777777" w:rsidR="00F55A62" w:rsidRDefault="00CB4392" w:rsidP="009B6138">
      <w:pPr>
        <w:pStyle w:val="Subparagraph1"/>
        <w:rPr>
          <w:rFonts w:eastAsia="Calibri"/>
        </w:rPr>
      </w:pPr>
      <w:r w:rsidRPr="00F55A62">
        <w:rPr>
          <w:rFonts w:eastAsia="Calibri"/>
        </w:rPr>
        <w:t>Include plans and sections, drawn to scale, and show bends and locations of expansion fittings.</w:t>
      </w:r>
    </w:p>
    <w:p w14:paraId="2556BF30" w14:textId="77777777" w:rsidR="00F55A62" w:rsidRDefault="00CB4392" w:rsidP="009B6138">
      <w:pPr>
        <w:pStyle w:val="Subparagraph1"/>
        <w:rPr>
          <w:rFonts w:eastAsia="Calibri"/>
        </w:rPr>
      </w:pPr>
      <w:r w:rsidRPr="00F55A62">
        <w:rPr>
          <w:rFonts w:eastAsia="Calibri"/>
        </w:rPr>
        <w:t>Drawings shall be signed and sealed by a qualified professional engineer.</w:t>
      </w:r>
    </w:p>
    <w:p w14:paraId="0BEF812C" w14:textId="77777777" w:rsidR="00F55A62" w:rsidRDefault="00CB4392" w:rsidP="009B6138">
      <w:pPr>
        <w:pStyle w:val="Subparagraph1"/>
        <w:rPr>
          <w:rFonts w:eastAsia="Calibri"/>
        </w:rPr>
      </w:pPr>
      <w:r w:rsidRPr="00F55A62">
        <w:rPr>
          <w:rFonts w:eastAsia="Calibri"/>
        </w:rPr>
        <w:t>Typical cross sections for each ductbank.</w:t>
      </w:r>
    </w:p>
    <w:p w14:paraId="0CC88553" w14:textId="77777777" w:rsidR="00F55A62" w:rsidRPr="00F55A62" w:rsidRDefault="00CB4392" w:rsidP="009B6138">
      <w:pPr>
        <w:pStyle w:val="StyleParagraph1NOTUSED"/>
        <w:rPr>
          <w:rFonts w:eastAsia="Calibri"/>
        </w:rPr>
      </w:pPr>
      <w:r w:rsidRPr="00F55A62">
        <w:rPr>
          <w:rFonts w:eastAsia="Calibri"/>
        </w:rPr>
        <w:t>Samples (NOT USED)</w:t>
      </w:r>
    </w:p>
    <w:p w14:paraId="7A27FFDF" w14:textId="77777777" w:rsidR="00F55A62" w:rsidRPr="00F55A62" w:rsidRDefault="00CB4392" w:rsidP="009B6138">
      <w:pPr>
        <w:pStyle w:val="StyleParagraph1NOTUSED"/>
        <w:rPr>
          <w:rFonts w:eastAsia="Calibri"/>
        </w:rPr>
      </w:pPr>
      <w:r w:rsidRPr="00F55A62">
        <w:rPr>
          <w:rFonts w:eastAsia="Calibri"/>
        </w:rPr>
        <w:t>Delegated Design Submittal (NOT USED)</w:t>
      </w:r>
    </w:p>
    <w:p w14:paraId="6D82F8BE" w14:textId="77777777" w:rsidR="00F55A62" w:rsidRDefault="00CB4392" w:rsidP="009B6138">
      <w:pPr>
        <w:pStyle w:val="Paragraph"/>
        <w:rPr>
          <w:rFonts w:eastAsia="Calibri"/>
        </w:rPr>
      </w:pPr>
      <w:r w:rsidRPr="00F55A62">
        <w:rPr>
          <w:rFonts w:eastAsia="Calibri"/>
        </w:rPr>
        <w:t xml:space="preserve">Informational Submittals. Submit the following: </w:t>
      </w:r>
    </w:p>
    <w:p w14:paraId="62F54B95" w14:textId="77777777" w:rsidR="00F55A62" w:rsidRDefault="00CB4392" w:rsidP="009B6138">
      <w:pPr>
        <w:pStyle w:val="Paragraph1"/>
        <w:rPr>
          <w:rFonts w:eastAsia="Calibri"/>
        </w:rPr>
      </w:pPr>
      <w:r w:rsidRPr="00F55A62">
        <w:rPr>
          <w:rFonts w:eastAsia="Calibri"/>
        </w:rPr>
        <w:t xml:space="preserve">Certificates </w:t>
      </w:r>
    </w:p>
    <w:p w14:paraId="7DEAC146" w14:textId="77777777" w:rsidR="00F55A62" w:rsidRDefault="00CB4392" w:rsidP="009B6138">
      <w:pPr>
        <w:pStyle w:val="Subparagrapha"/>
        <w:rPr>
          <w:rFonts w:eastAsia="Calibri"/>
        </w:rPr>
      </w:pPr>
      <w:r w:rsidRPr="00F55A62">
        <w:rPr>
          <w:rFonts w:eastAsia="Calibri"/>
        </w:rPr>
        <w:t>Underground Ducts and Raceways – Product Certificates</w:t>
      </w:r>
    </w:p>
    <w:p w14:paraId="689550BD" w14:textId="77777777" w:rsidR="00F55A62" w:rsidRDefault="00CB4392" w:rsidP="009B6138">
      <w:pPr>
        <w:pStyle w:val="Subparagraph1"/>
        <w:rPr>
          <w:rFonts w:eastAsia="Calibri"/>
        </w:rPr>
      </w:pPr>
      <w:r w:rsidRPr="00F55A62">
        <w:rPr>
          <w:rFonts w:eastAsia="Calibri"/>
        </w:rPr>
        <w:t>Submit for concrete and steel used in precast concrete manholes and handholes, as required by ASTM C 858.</w:t>
      </w:r>
    </w:p>
    <w:p w14:paraId="1CF0EE2E" w14:textId="77777777" w:rsidR="00F55A62" w:rsidRPr="00F55A62" w:rsidRDefault="00CB4392" w:rsidP="009B6138">
      <w:pPr>
        <w:pStyle w:val="StyleParagraph1NOTUSED"/>
        <w:rPr>
          <w:rFonts w:eastAsia="Calibri"/>
        </w:rPr>
      </w:pPr>
      <w:r w:rsidRPr="00F55A62">
        <w:rPr>
          <w:rFonts w:eastAsia="Calibri"/>
        </w:rPr>
        <w:t>Test and Evaluation Reports (NOT USED)</w:t>
      </w:r>
    </w:p>
    <w:p w14:paraId="3F08526D" w14:textId="77777777" w:rsidR="00F55A62" w:rsidRPr="00F55A62" w:rsidRDefault="00CB4392" w:rsidP="009B6138">
      <w:pPr>
        <w:pStyle w:val="StyleParagraph1NOTUSED"/>
        <w:rPr>
          <w:rFonts w:eastAsia="Calibri"/>
        </w:rPr>
      </w:pPr>
      <w:r w:rsidRPr="00F55A62">
        <w:rPr>
          <w:rFonts w:eastAsia="Calibri"/>
        </w:rPr>
        <w:t>Manufacturers’ Instructions (NOT USED)</w:t>
      </w:r>
    </w:p>
    <w:p w14:paraId="71D18E82" w14:textId="77777777" w:rsidR="00F55A62" w:rsidRPr="00F55A62" w:rsidRDefault="00CB4392" w:rsidP="009B6138">
      <w:pPr>
        <w:pStyle w:val="StyleParagraph1NOTUSED"/>
        <w:rPr>
          <w:rFonts w:eastAsia="Calibri"/>
        </w:rPr>
      </w:pPr>
      <w:r w:rsidRPr="00F55A62">
        <w:rPr>
          <w:rFonts w:eastAsia="Calibri"/>
        </w:rPr>
        <w:t>Source Quality Control Submittals (NOT USED)</w:t>
      </w:r>
    </w:p>
    <w:p w14:paraId="621F4345" w14:textId="73E08F50" w:rsidR="00F55A62" w:rsidRPr="00F55A62" w:rsidRDefault="00CB4392" w:rsidP="009B6138">
      <w:pPr>
        <w:pStyle w:val="StyleParagraph1NOTUSED"/>
        <w:rPr>
          <w:rFonts w:eastAsia="Calibri"/>
        </w:rPr>
      </w:pPr>
      <w:r w:rsidRPr="00F55A62">
        <w:rPr>
          <w:rFonts w:eastAsia="Calibri"/>
        </w:rPr>
        <w:t>Field Quality Control Submittals (NOT USED</w:t>
      </w:r>
      <w:r w:rsidR="00F55A62">
        <w:rPr>
          <w:rFonts w:eastAsia="Calibri"/>
        </w:rPr>
        <w:t>)</w:t>
      </w:r>
    </w:p>
    <w:p w14:paraId="150B76FD" w14:textId="77777777" w:rsidR="00F55A62" w:rsidRPr="00F55A62" w:rsidRDefault="00CB4392" w:rsidP="009B6138">
      <w:pPr>
        <w:pStyle w:val="StyleParagraph1NOTUSED"/>
        <w:rPr>
          <w:rFonts w:eastAsia="Calibri"/>
        </w:rPr>
      </w:pPr>
      <w:r w:rsidRPr="00F55A62">
        <w:rPr>
          <w:rFonts w:eastAsia="Calibri"/>
        </w:rPr>
        <w:t>Qualifications Statements (NOT USED)</w:t>
      </w:r>
    </w:p>
    <w:p w14:paraId="3BF75B14" w14:textId="77777777" w:rsidR="00F55A62" w:rsidRPr="00F55A62" w:rsidRDefault="00CB4392" w:rsidP="009B6138">
      <w:pPr>
        <w:pStyle w:val="StyleParagraph1NOTUSED"/>
        <w:rPr>
          <w:rFonts w:eastAsia="Calibri"/>
        </w:rPr>
      </w:pPr>
      <w:r w:rsidRPr="00F55A62">
        <w:rPr>
          <w:rFonts w:eastAsia="Calibri"/>
        </w:rPr>
        <w:t>Manufacturer Reports (NOT USED)</w:t>
      </w:r>
    </w:p>
    <w:p w14:paraId="36CC9029" w14:textId="77777777" w:rsidR="00F55A62" w:rsidRPr="00F55A62" w:rsidRDefault="00CB4392" w:rsidP="009B6138">
      <w:pPr>
        <w:pStyle w:val="StyleParagraph1NOTUSED"/>
        <w:rPr>
          <w:rFonts w:eastAsia="Calibri"/>
        </w:rPr>
      </w:pPr>
      <w:r w:rsidRPr="00F55A62">
        <w:rPr>
          <w:rFonts w:eastAsia="Calibri"/>
        </w:rPr>
        <w:t>Sustainable Design Submittals (NOT USED)</w:t>
      </w:r>
    </w:p>
    <w:p w14:paraId="39AA64DB" w14:textId="77777777" w:rsidR="00F55A62" w:rsidRPr="00F55A62" w:rsidRDefault="00CB4392" w:rsidP="009B6138">
      <w:pPr>
        <w:pStyle w:val="StyleParagraph1NOTUSED"/>
        <w:rPr>
          <w:rFonts w:eastAsia="Calibri"/>
        </w:rPr>
      </w:pPr>
      <w:r w:rsidRPr="00F55A62">
        <w:rPr>
          <w:rFonts w:eastAsia="Calibri"/>
        </w:rPr>
        <w:t>Special Procedure Submittals (NOT USED)</w:t>
      </w:r>
    </w:p>
    <w:p w14:paraId="3A1D7BEC" w14:textId="77777777" w:rsidR="00F55A62" w:rsidRDefault="00CB4392" w:rsidP="009B6138">
      <w:pPr>
        <w:pStyle w:val="Paragraph"/>
        <w:rPr>
          <w:rFonts w:eastAsia="Calibri"/>
        </w:rPr>
      </w:pPr>
      <w:r w:rsidRPr="00F55A62">
        <w:rPr>
          <w:rFonts w:eastAsia="Calibri"/>
        </w:rPr>
        <w:t>Closeout Submittals. Submit the following:</w:t>
      </w:r>
    </w:p>
    <w:p w14:paraId="0106124B" w14:textId="77777777" w:rsidR="00F55A62" w:rsidRPr="00F55A62" w:rsidRDefault="00CB4392" w:rsidP="009B6138">
      <w:pPr>
        <w:pStyle w:val="StyleParagraph1NOTUSED"/>
        <w:rPr>
          <w:rFonts w:eastAsia="Calibri"/>
        </w:rPr>
      </w:pPr>
      <w:r w:rsidRPr="00F55A62">
        <w:rPr>
          <w:rFonts w:eastAsia="Calibri"/>
        </w:rPr>
        <w:t>Operation and Maintenance Data (NOT USED)</w:t>
      </w:r>
    </w:p>
    <w:p w14:paraId="45FF34FB" w14:textId="77777777" w:rsidR="00F55A62" w:rsidRDefault="00CB4392" w:rsidP="009B6138">
      <w:pPr>
        <w:pStyle w:val="Paragraph1"/>
        <w:rPr>
          <w:rFonts w:eastAsia="Calibri"/>
        </w:rPr>
      </w:pPr>
      <w:r w:rsidRPr="00F55A62">
        <w:rPr>
          <w:rFonts w:eastAsia="Calibri"/>
        </w:rPr>
        <w:t xml:space="preserve">Record Documentation </w:t>
      </w:r>
    </w:p>
    <w:p w14:paraId="12FFADD7" w14:textId="77777777" w:rsidR="00F55A62" w:rsidRDefault="00CB4392" w:rsidP="009B6138">
      <w:pPr>
        <w:pStyle w:val="Subparagrapha"/>
        <w:rPr>
          <w:rFonts w:eastAsia="Calibri"/>
        </w:rPr>
      </w:pPr>
      <w:r w:rsidRPr="00F55A62">
        <w:rPr>
          <w:rFonts w:eastAsia="Calibri"/>
        </w:rPr>
        <w:t>Underground Ducts and Raceways – Record Drawings</w:t>
      </w:r>
    </w:p>
    <w:p w14:paraId="2EFB9F12" w14:textId="77777777" w:rsidR="00F55A62" w:rsidRDefault="00CB4392" w:rsidP="009B6138">
      <w:pPr>
        <w:pStyle w:val="Subparagraph1"/>
        <w:rPr>
          <w:rFonts w:eastAsia="Calibri"/>
        </w:rPr>
      </w:pPr>
      <w:r w:rsidRPr="00F55A62">
        <w:rPr>
          <w:rFonts w:eastAsia="Calibri"/>
        </w:rPr>
        <w:t>Include actual routing of underground ductbank runs on record documents in accordance with Section 01 78 39, Project Record Documents.</w:t>
      </w:r>
    </w:p>
    <w:p w14:paraId="442BC21C" w14:textId="77777777" w:rsidR="00F55A62" w:rsidRPr="00F55A62" w:rsidRDefault="00CB4392" w:rsidP="009B6138">
      <w:pPr>
        <w:pStyle w:val="StyleParagraph1NOTUSED"/>
        <w:rPr>
          <w:rFonts w:eastAsia="Calibri"/>
        </w:rPr>
      </w:pPr>
      <w:r w:rsidRPr="00F55A62">
        <w:rPr>
          <w:rFonts w:eastAsia="Calibri"/>
        </w:rPr>
        <w:t>Training Material (NOT USED)</w:t>
      </w:r>
    </w:p>
    <w:p w14:paraId="389AD5FA" w14:textId="77777777" w:rsidR="00F55A62" w:rsidRPr="00F55A62" w:rsidRDefault="00CB4392" w:rsidP="009B6138">
      <w:pPr>
        <w:pStyle w:val="StyleParagraph1NOTUSED"/>
        <w:rPr>
          <w:rFonts w:eastAsia="Calibri"/>
        </w:rPr>
      </w:pPr>
      <w:r w:rsidRPr="00F55A62">
        <w:rPr>
          <w:rFonts w:eastAsia="Calibri"/>
        </w:rPr>
        <w:t>Warranty Documentation (NOT USED)</w:t>
      </w:r>
    </w:p>
    <w:p w14:paraId="389A30A2" w14:textId="77777777" w:rsidR="00F55A62" w:rsidRPr="00F55A62" w:rsidRDefault="00CB4392" w:rsidP="009B6138">
      <w:pPr>
        <w:pStyle w:val="StyleParagraph1NOTUSED"/>
        <w:rPr>
          <w:rFonts w:eastAsia="Calibri"/>
        </w:rPr>
      </w:pPr>
      <w:r w:rsidRPr="00F55A62">
        <w:rPr>
          <w:rFonts w:eastAsia="Calibri"/>
        </w:rPr>
        <w:t>Software (NOT USED)</w:t>
      </w:r>
    </w:p>
    <w:p w14:paraId="6DA055F7" w14:textId="77777777" w:rsidR="00F55A62" w:rsidRPr="00F55A62" w:rsidRDefault="00CB4392" w:rsidP="009B6138">
      <w:pPr>
        <w:pStyle w:val="StyleParagraph1NOTUSED"/>
        <w:rPr>
          <w:rFonts w:eastAsia="Calibri"/>
        </w:rPr>
      </w:pPr>
      <w:r w:rsidRPr="00F55A62">
        <w:rPr>
          <w:rFonts w:eastAsia="Calibri"/>
        </w:rPr>
        <w:t>Bonds (NOT USED)</w:t>
      </w:r>
    </w:p>
    <w:p w14:paraId="07B5072D" w14:textId="77777777" w:rsidR="00F55A62" w:rsidRPr="00F55A62" w:rsidRDefault="00CB4392" w:rsidP="009B6138">
      <w:pPr>
        <w:pStyle w:val="StyleParagraph1NOTUSED"/>
        <w:rPr>
          <w:rFonts w:eastAsia="Calibri"/>
        </w:rPr>
      </w:pPr>
      <w:r w:rsidRPr="00F55A62">
        <w:rPr>
          <w:rFonts w:eastAsia="Calibri"/>
        </w:rPr>
        <w:t>Maintenance Contracts (NOT USED)</w:t>
      </w:r>
    </w:p>
    <w:p w14:paraId="1BACC97B" w14:textId="77777777" w:rsidR="00F55A62" w:rsidRDefault="00CB4392" w:rsidP="009B6138">
      <w:pPr>
        <w:pStyle w:val="StyleParagraph1NOTUSED"/>
        <w:rPr>
          <w:rFonts w:eastAsia="Calibri"/>
        </w:rPr>
      </w:pPr>
      <w:r w:rsidRPr="00F55A62">
        <w:rPr>
          <w:rFonts w:eastAsia="Calibri"/>
        </w:rPr>
        <w:t>Sustainable Design Closeout Documentation (NOT USED)</w:t>
      </w:r>
    </w:p>
    <w:p w14:paraId="3093457A" w14:textId="77777777" w:rsidR="00F55A62" w:rsidRDefault="00CB4392" w:rsidP="009B6138">
      <w:pPr>
        <w:pStyle w:val="Paragraph"/>
        <w:rPr>
          <w:rFonts w:eastAsia="Calibri"/>
        </w:rPr>
      </w:pPr>
      <w:r w:rsidRPr="00F55A62">
        <w:rPr>
          <w:rFonts w:eastAsia="Calibri"/>
        </w:rPr>
        <w:lastRenderedPageBreak/>
        <w:t>Maintenance Material Submittals. Submit the following.</w:t>
      </w:r>
    </w:p>
    <w:p w14:paraId="60B89BC8" w14:textId="77777777" w:rsidR="00F55A62" w:rsidRPr="00F55A62" w:rsidRDefault="00CB4392" w:rsidP="009B6138">
      <w:pPr>
        <w:pStyle w:val="StyleParagraph1NOTUSED"/>
        <w:rPr>
          <w:rFonts w:eastAsia="Calibri"/>
        </w:rPr>
      </w:pPr>
      <w:r w:rsidRPr="00F55A62">
        <w:rPr>
          <w:rFonts w:eastAsia="Calibri"/>
        </w:rPr>
        <w:t>Spare Parts (NOT USED)</w:t>
      </w:r>
    </w:p>
    <w:p w14:paraId="689746D4" w14:textId="77777777" w:rsidR="00F55A62" w:rsidRDefault="00CB4392" w:rsidP="009B6138">
      <w:pPr>
        <w:pStyle w:val="Paragraph1"/>
        <w:rPr>
          <w:rFonts w:eastAsia="Calibri"/>
        </w:rPr>
      </w:pPr>
      <w:r w:rsidRPr="00F55A62">
        <w:rPr>
          <w:rFonts w:eastAsia="Calibri"/>
        </w:rPr>
        <w:t>Extra Stock Materials</w:t>
      </w:r>
    </w:p>
    <w:p w14:paraId="70E018B1" w14:textId="77777777" w:rsidR="00F55A62" w:rsidRDefault="00CB4392" w:rsidP="009B6138">
      <w:pPr>
        <w:pStyle w:val="Subparagrapha"/>
        <w:rPr>
          <w:rFonts w:eastAsia="Calibri"/>
        </w:rPr>
      </w:pPr>
      <w:r w:rsidRPr="00F55A62">
        <w:rPr>
          <w:rFonts w:eastAsia="Calibri"/>
        </w:rPr>
        <w:t>Underground Ducts and Raceways – Extra Stock Materials</w:t>
      </w:r>
    </w:p>
    <w:p w14:paraId="0FBDC502" w14:textId="73082C9B" w:rsidR="00F55A62" w:rsidRDefault="00CB4392" w:rsidP="009B6138">
      <w:pPr>
        <w:pStyle w:val="Subparagraph1"/>
        <w:rPr>
          <w:rFonts w:eastAsia="Calibri"/>
        </w:rPr>
      </w:pPr>
      <w:r w:rsidRPr="00F55A62">
        <w:rPr>
          <w:rFonts w:eastAsia="Calibri"/>
        </w:rPr>
        <w:t xml:space="preserve">Furnish cable-support stanchions, arms, </w:t>
      </w:r>
      <w:r w:rsidR="00355106" w:rsidRPr="00F55A62">
        <w:rPr>
          <w:rFonts w:eastAsia="Calibri"/>
        </w:rPr>
        <w:t>insulators, and</w:t>
      </w:r>
      <w:r w:rsidRPr="00F55A62">
        <w:rPr>
          <w:rFonts w:eastAsia="Calibri"/>
        </w:rPr>
        <w:t xml:space="preserve"> associated fasteners in quantities equal to ten (10) percent of quantity of each item installed.</w:t>
      </w:r>
    </w:p>
    <w:p w14:paraId="49CDF3CF" w14:textId="77777777" w:rsidR="00F55A62" w:rsidRPr="00F55A62" w:rsidRDefault="00CB4392" w:rsidP="009B6138">
      <w:pPr>
        <w:pStyle w:val="StyleParagraph1NOTUSED"/>
        <w:rPr>
          <w:rFonts w:eastAsia="Calibri"/>
        </w:rPr>
      </w:pPr>
      <w:r w:rsidRPr="00F55A62">
        <w:rPr>
          <w:rFonts w:eastAsia="Calibri"/>
        </w:rPr>
        <w:t>Tools (NOT USED)</w:t>
      </w:r>
    </w:p>
    <w:p w14:paraId="2BCFEBA0" w14:textId="77777777" w:rsidR="00F55A62" w:rsidRDefault="00CB4392" w:rsidP="009B6138">
      <w:pPr>
        <w:pStyle w:val="ArticleHeading"/>
        <w:rPr>
          <w:rFonts w:eastAsia="Calibri"/>
        </w:rPr>
      </w:pPr>
      <w:r w:rsidRPr="00F55A62">
        <w:rPr>
          <w:rFonts w:eastAsia="Calibri"/>
        </w:rPr>
        <w:t>QUALITY ASSURANCE</w:t>
      </w:r>
    </w:p>
    <w:p w14:paraId="15E2BB5A" w14:textId="77777777" w:rsidR="00F55A62" w:rsidRDefault="00CB4392" w:rsidP="009B6138">
      <w:pPr>
        <w:pStyle w:val="Paragraph"/>
        <w:rPr>
          <w:rFonts w:eastAsia="Calibri"/>
        </w:rPr>
      </w:pPr>
      <w:r w:rsidRPr="00F55A62">
        <w:rPr>
          <w:rFonts w:eastAsia="Calibri"/>
        </w:rPr>
        <w:t>Component Supply and Compatibility:</w:t>
      </w:r>
    </w:p>
    <w:p w14:paraId="60155133" w14:textId="77777777" w:rsidR="00F55A62" w:rsidRDefault="00CB4392" w:rsidP="009B6138">
      <w:pPr>
        <w:pStyle w:val="Paragraph1"/>
        <w:rPr>
          <w:rFonts w:eastAsia="Calibri"/>
        </w:rPr>
      </w:pPr>
      <w:r w:rsidRPr="00F55A62">
        <w:rPr>
          <w:rFonts w:eastAsia="Calibri"/>
        </w:rPr>
        <w:t>Obtain all manholes and handholes furnished under this Section from a single Supplier, unless otherwise acceptable to Engineer.</w:t>
      </w:r>
    </w:p>
    <w:p w14:paraId="4FCA1C86" w14:textId="77777777" w:rsidR="00F55A62" w:rsidRDefault="00CB4392" w:rsidP="009B6138">
      <w:pPr>
        <w:pStyle w:val="Paragraph1"/>
        <w:rPr>
          <w:rFonts w:eastAsia="Calibri"/>
        </w:rPr>
      </w:pPr>
      <w:r w:rsidRPr="00F55A62">
        <w:rPr>
          <w:rFonts w:eastAsia="Calibri"/>
        </w:rPr>
        <w:t>Manhole and handhole Supplier shall review and approve the Shop Drawing submittals for the manholes and handholes furnished.</w:t>
      </w:r>
    </w:p>
    <w:p w14:paraId="065D912A" w14:textId="77777777" w:rsidR="00F55A62" w:rsidRDefault="00CB4392" w:rsidP="009B6138">
      <w:pPr>
        <w:pStyle w:val="Paragraph1"/>
        <w:rPr>
          <w:rFonts w:eastAsia="Calibri"/>
        </w:rPr>
      </w:pPr>
      <w:r w:rsidRPr="00F55A62">
        <w:rPr>
          <w:rFonts w:eastAsia="Calibri"/>
        </w:rPr>
        <w:t>Comply with NFPA 70.</w:t>
      </w:r>
    </w:p>
    <w:p w14:paraId="424E59A7" w14:textId="77777777" w:rsidR="00F55A62" w:rsidRDefault="00CB4392" w:rsidP="009B6138">
      <w:pPr>
        <w:pStyle w:val="ArticleHeading"/>
        <w:rPr>
          <w:rFonts w:eastAsia="Calibri"/>
        </w:rPr>
      </w:pPr>
      <w:r w:rsidRPr="00F55A62">
        <w:rPr>
          <w:rFonts w:eastAsia="Calibri"/>
        </w:rPr>
        <w:t>DELIVERY, STORAGE, AND HANDLING</w:t>
      </w:r>
    </w:p>
    <w:p w14:paraId="229B7E25" w14:textId="77777777" w:rsidR="00F55A62" w:rsidRDefault="00CB4392" w:rsidP="009B6138">
      <w:pPr>
        <w:pStyle w:val="Paragraph"/>
        <w:rPr>
          <w:rFonts w:eastAsia="Calibri"/>
        </w:rPr>
      </w:pPr>
      <w:r w:rsidRPr="00F55A62">
        <w:rPr>
          <w:rFonts w:eastAsia="Calibri"/>
        </w:rPr>
        <w:t>Deliver ducts to Project site with ends capped.  Store nonmetallic ducts with supports to prevent bending, warping, and deforming.</w:t>
      </w:r>
    </w:p>
    <w:p w14:paraId="794B9E9D" w14:textId="77777777" w:rsidR="00F55A62" w:rsidRDefault="00CB4392" w:rsidP="009B6138">
      <w:pPr>
        <w:pStyle w:val="Paragraph"/>
        <w:rPr>
          <w:rFonts w:eastAsia="Calibri"/>
        </w:rPr>
      </w:pPr>
      <w:r w:rsidRPr="00F55A62">
        <w:rPr>
          <w:rFonts w:eastAsia="Calibri"/>
        </w:rPr>
        <w:t>Store precast concrete and/or other factory-fabricated underground utility structures at Project site as recommended by manufacturer to prevent physical damage.  Arrange so identification markings are visible.</w:t>
      </w:r>
    </w:p>
    <w:p w14:paraId="52DD0164" w14:textId="77777777" w:rsidR="00F55A62" w:rsidRDefault="00CB4392" w:rsidP="009B6138">
      <w:pPr>
        <w:pStyle w:val="Paragraph"/>
        <w:rPr>
          <w:rFonts w:eastAsia="Calibri"/>
        </w:rPr>
      </w:pPr>
      <w:r w:rsidRPr="00F55A62">
        <w:rPr>
          <w:rFonts w:eastAsia="Calibri"/>
        </w:rPr>
        <w:t>Lift and support precast concrete units only at designated lifting or supporting points.</w:t>
      </w:r>
    </w:p>
    <w:p w14:paraId="6FECD154" w14:textId="77777777" w:rsidR="00F55A62" w:rsidRDefault="00CB4392" w:rsidP="009B6138">
      <w:pPr>
        <w:pStyle w:val="PartDesignation"/>
        <w:rPr>
          <w:rFonts w:eastAsia="Calibri"/>
        </w:rPr>
      </w:pPr>
      <w:r w:rsidRPr="00F55A62">
        <w:rPr>
          <w:rFonts w:eastAsia="Calibri"/>
        </w:rPr>
        <w:t>PRODUCTS</w:t>
      </w:r>
    </w:p>
    <w:p w14:paraId="159DCF3E" w14:textId="2BDA689F" w:rsidR="00F55A62" w:rsidRPr="00F55A62" w:rsidRDefault="00CB4392" w:rsidP="009B6138">
      <w:pPr>
        <w:pStyle w:val="ArticleHeading"/>
        <w:rPr>
          <w:rFonts w:eastAsia="Calibri"/>
        </w:rPr>
      </w:pPr>
      <w:r w:rsidRPr="00F55A62">
        <w:rPr>
          <w:rFonts w:eastAsia="Calibri"/>
        </w:rPr>
        <w:t>MATERIALS</w:t>
      </w:r>
    </w:p>
    <w:p w14:paraId="7D75062C" w14:textId="77777777" w:rsidR="00F55A62" w:rsidRPr="00A246EF" w:rsidRDefault="00F55A62" w:rsidP="009B6138">
      <w:pPr>
        <w:pStyle w:val="NTS"/>
      </w:pPr>
      <w:r>
        <w:t>*********************************************************************************************</w:t>
      </w:r>
    </w:p>
    <w:p w14:paraId="0D7AB9FA" w14:textId="77777777" w:rsidR="00F55A62" w:rsidRDefault="00F55A62" w:rsidP="009B6138">
      <w:pPr>
        <w:pStyle w:val="NTS0"/>
        <w:rPr>
          <w:rFonts w:eastAsia="Calibri"/>
        </w:rPr>
      </w:pPr>
      <w:r>
        <w:rPr>
          <w:rFonts w:eastAsia="Calibri"/>
        </w:rPr>
        <w:t>NTS: Edit paragraph “A”, below, to suit the project.  Edit as required to require either precast or cast-in-place construction.  When precast manholes and handholes are desired, coordinate with the structural Engineer for Project requirements.  Manhole and handhole standard details that reflect cast-in-place construction will require editing when precast is specified.  Edit paragraph “A.1”, below, when the “short form” section 03 00 05, Concrete, is used.</w:t>
      </w:r>
    </w:p>
    <w:p w14:paraId="0AB5D9E6" w14:textId="383D6631" w:rsidR="00F55A62" w:rsidRPr="009B6138" w:rsidRDefault="00F55A62" w:rsidP="009B6138">
      <w:pPr>
        <w:pStyle w:val="NTS"/>
      </w:pPr>
      <w:r w:rsidRPr="009B6138">
        <w:t>*********************************************************************************************</w:t>
      </w:r>
    </w:p>
    <w:p w14:paraId="69765067" w14:textId="77777777" w:rsidR="00F55A62" w:rsidRDefault="00CB4392" w:rsidP="009B6138">
      <w:pPr>
        <w:pStyle w:val="Paragraph"/>
        <w:rPr>
          <w:rFonts w:eastAsia="Calibri"/>
        </w:rPr>
      </w:pPr>
      <w:r w:rsidRPr="00F55A62">
        <w:rPr>
          <w:rFonts w:eastAsia="Calibri"/>
        </w:rPr>
        <w:t>Material and Construction:</w:t>
      </w:r>
    </w:p>
    <w:p w14:paraId="14002A43" w14:textId="77777777" w:rsidR="00F55A62" w:rsidRDefault="00CB4392" w:rsidP="009B6138">
      <w:pPr>
        <w:pStyle w:val="Paragraph1"/>
        <w:rPr>
          <w:rFonts w:eastAsia="Calibri"/>
        </w:rPr>
      </w:pPr>
      <w:r w:rsidRPr="00F55A62">
        <w:rPr>
          <w:rFonts w:eastAsia="Calibri"/>
        </w:rPr>
        <w:t>Material shall be precast or cast</w:t>
      </w:r>
      <w:r w:rsidRPr="00F55A62">
        <w:rPr>
          <w:rFonts w:ascii="Cambria Math" w:eastAsia="Calibri" w:hAnsi="Cambria Math" w:cs="Cambria Math"/>
        </w:rPr>
        <w:t>‑</w:t>
      </w:r>
      <w:r w:rsidRPr="00F55A62">
        <w:rPr>
          <w:rFonts w:eastAsia="Calibri"/>
        </w:rPr>
        <w:t>in</w:t>
      </w:r>
      <w:r w:rsidRPr="00F55A62">
        <w:rPr>
          <w:rFonts w:ascii="Cambria Math" w:eastAsia="Calibri" w:hAnsi="Cambria Math" w:cs="Cambria Math"/>
        </w:rPr>
        <w:t>‑</w:t>
      </w:r>
      <w:r w:rsidRPr="00F55A62">
        <w:rPr>
          <w:rFonts w:eastAsia="Calibri"/>
        </w:rPr>
        <w:t>place reinforced concrete per Contract Drawings.</w:t>
      </w:r>
    </w:p>
    <w:p w14:paraId="364DF6DC" w14:textId="77777777" w:rsidR="00F55A62" w:rsidRDefault="00CB4392" w:rsidP="009B6138">
      <w:pPr>
        <w:pStyle w:val="Paragraph1"/>
        <w:rPr>
          <w:rFonts w:eastAsia="Calibri"/>
        </w:rPr>
      </w:pPr>
      <w:r w:rsidRPr="00F55A62">
        <w:rPr>
          <w:rFonts w:eastAsia="Calibri"/>
        </w:rPr>
        <w:t xml:space="preserve">Provide minimum interior dimensions as shown or indicated.  </w:t>
      </w:r>
    </w:p>
    <w:p w14:paraId="4AFD1FC7" w14:textId="3599C10D" w:rsidR="00F55A62" w:rsidRDefault="00CB4392" w:rsidP="009B6138">
      <w:pPr>
        <w:pStyle w:val="Paragraph1"/>
        <w:rPr>
          <w:rFonts w:eastAsia="Calibri"/>
        </w:rPr>
      </w:pPr>
      <w:r w:rsidRPr="00F55A62">
        <w:rPr>
          <w:rFonts w:eastAsia="Calibri"/>
        </w:rPr>
        <w:t>Unless otherwise indicated on drawings provide a 12-inch by 12-inch by six-inch deep sump</w:t>
      </w:r>
      <w:r w:rsidR="00703FF0">
        <w:rPr>
          <w:rFonts w:eastAsia="Calibri"/>
        </w:rPr>
        <w:t xml:space="preserve"> pit</w:t>
      </w:r>
      <w:r w:rsidRPr="00F55A62">
        <w:rPr>
          <w:rFonts w:eastAsia="Calibri"/>
        </w:rPr>
        <w:t xml:space="preserve"> in manhole floor</w:t>
      </w:r>
      <w:r w:rsidR="00736949">
        <w:rPr>
          <w:rFonts w:eastAsia="Calibri"/>
        </w:rPr>
        <w:t>.</w:t>
      </w:r>
    </w:p>
    <w:p w14:paraId="3ACF328A" w14:textId="77777777" w:rsidR="00F55A62" w:rsidRDefault="00CB4392" w:rsidP="009B6138">
      <w:pPr>
        <w:pStyle w:val="Paragraph1"/>
        <w:rPr>
          <w:rFonts w:eastAsia="Calibri"/>
        </w:rPr>
      </w:pPr>
      <w:r w:rsidRPr="00F55A62">
        <w:rPr>
          <w:rFonts w:eastAsia="Calibri"/>
        </w:rPr>
        <w:t>Duct entrances shall be sized and located to suit the ductbanks.</w:t>
      </w:r>
    </w:p>
    <w:p w14:paraId="16DAB4BC" w14:textId="77777777" w:rsidR="00F55A62" w:rsidRDefault="00CB4392" w:rsidP="009B6138">
      <w:pPr>
        <w:pStyle w:val="Paragraph1"/>
        <w:rPr>
          <w:rFonts w:eastAsia="Calibri"/>
        </w:rPr>
      </w:pPr>
      <w:r w:rsidRPr="00F55A62">
        <w:rPr>
          <w:rFonts w:eastAsia="Calibri"/>
        </w:rPr>
        <w:t>Precast Manholes:</w:t>
      </w:r>
    </w:p>
    <w:p w14:paraId="554CF1CC" w14:textId="77777777" w:rsidR="00F55A62" w:rsidRDefault="00CB4392" w:rsidP="009B6138">
      <w:pPr>
        <w:pStyle w:val="Subparagrapha"/>
        <w:rPr>
          <w:rFonts w:eastAsia="Calibri"/>
        </w:rPr>
      </w:pPr>
      <w:r w:rsidRPr="00F55A62">
        <w:rPr>
          <w:rFonts w:eastAsia="Calibri"/>
        </w:rPr>
        <w:t>Except where otherwise specified, precast manhole components shall consist of reinforced concrete pipe sections specially designed and constructed for use as manholes and manufactured in accor­dance with ASTM C478, except as modified in this Section.</w:t>
      </w:r>
    </w:p>
    <w:p w14:paraId="2994AD79" w14:textId="77777777" w:rsidR="00F55A62" w:rsidRDefault="00CB4392" w:rsidP="009B6138">
      <w:pPr>
        <w:pStyle w:val="Subparagrapha"/>
        <w:rPr>
          <w:rFonts w:eastAsia="Calibri"/>
        </w:rPr>
      </w:pPr>
      <w:r w:rsidRPr="00F55A62">
        <w:rPr>
          <w:rFonts w:eastAsia="Calibri"/>
        </w:rPr>
        <w:t>Precast, reinforced concrete manhole bases, riser sections, flat slabs, and other components shall be manufactured by wet-cast methods, using forms that provide smooth surfaces free of irregularities, honeycombing, and other imperfections.</w:t>
      </w:r>
    </w:p>
    <w:p w14:paraId="2F610099" w14:textId="77777777" w:rsidR="00F55A62" w:rsidRDefault="00CB4392" w:rsidP="009B6138">
      <w:pPr>
        <w:pStyle w:val="Subparagrapha"/>
        <w:rPr>
          <w:rFonts w:eastAsia="Calibri"/>
        </w:rPr>
      </w:pPr>
      <w:r w:rsidRPr="00F55A62">
        <w:rPr>
          <w:rFonts w:eastAsia="Calibri"/>
        </w:rPr>
        <w:lastRenderedPageBreak/>
        <w:t>Joints between manhole components shall be tongue-and-groove type employing a single, continuous rubber O-ring gasket.  Circumferential and longitudinal steel reinforcing shall extend into bell and spigot ends of joint without breaking steel continuity.  Joints between base sections, riser sections, and top slabs of manholes six feet in diameter and less shall be rubber and concrete joints.  Joints for manhole components greater than six-foot diameter shall have steel bell and spigot rings.</w:t>
      </w:r>
    </w:p>
    <w:p w14:paraId="292B5285" w14:textId="77777777" w:rsidR="00F55A62" w:rsidRDefault="00CB4392" w:rsidP="009B6138">
      <w:pPr>
        <w:pStyle w:val="Subparagrapha"/>
        <w:rPr>
          <w:rFonts w:eastAsia="Calibri"/>
        </w:rPr>
      </w:pPr>
      <w:r w:rsidRPr="00F55A62">
        <w:rPr>
          <w:rFonts w:eastAsia="Calibri"/>
        </w:rPr>
        <w:t>Precast manhole components shall:</w:t>
      </w:r>
    </w:p>
    <w:p w14:paraId="2E8C6F6A" w14:textId="77777777" w:rsidR="00F55A62" w:rsidRDefault="00CB4392" w:rsidP="009B6138">
      <w:pPr>
        <w:pStyle w:val="Subparagraph1"/>
        <w:rPr>
          <w:rFonts w:eastAsia="Calibri"/>
        </w:rPr>
      </w:pPr>
      <w:r w:rsidRPr="00F55A62">
        <w:rPr>
          <w:rFonts w:eastAsia="Calibri"/>
        </w:rPr>
        <w:t>have sufficient strength to withstand loads imposed upon them; and</w:t>
      </w:r>
    </w:p>
    <w:p w14:paraId="1B4CB2C4" w14:textId="77777777" w:rsidR="00F55A62" w:rsidRDefault="00CB4392" w:rsidP="009B6138">
      <w:pPr>
        <w:pStyle w:val="Subparagraph1"/>
        <w:rPr>
          <w:rFonts w:eastAsia="Calibri"/>
        </w:rPr>
      </w:pPr>
      <w:r w:rsidRPr="00F55A62">
        <w:rPr>
          <w:rFonts w:eastAsia="Calibri"/>
        </w:rPr>
        <w:t xml:space="preserve">be constructed for minimum earth cover loading of 130 pounds per cubic foot, AASHTO H-20 wheel loading, and an allowance of 30 percent in roadways and 15 percent in rights-of-way for impact.  </w:t>
      </w:r>
    </w:p>
    <w:p w14:paraId="69DDAAD9" w14:textId="77777777" w:rsidR="00F55A62" w:rsidRDefault="00CB4392" w:rsidP="009B6138">
      <w:pPr>
        <w:pStyle w:val="Subparagraph1"/>
        <w:rPr>
          <w:rFonts w:eastAsia="Calibri"/>
        </w:rPr>
      </w:pPr>
      <w:r w:rsidRPr="00F55A62">
        <w:rPr>
          <w:rFonts w:eastAsia="Calibri"/>
        </w:rPr>
        <w:t xml:space="preserve">Manhole bases shall have two cages of reinforcing steel in the walls, each reinforcing cage shall be of area equal to that required in the riser sections.  </w:t>
      </w:r>
    </w:p>
    <w:p w14:paraId="6F0D1A60" w14:textId="77777777" w:rsidR="00F55A62" w:rsidRDefault="00CB4392" w:rsidP="009B6138">
      <w:pPr>
        <w:pStyle w:val="Subparagraph1"/>
        <w:rPr>
          <w:rFonts w:eastAsia="Calibri"/>
        </w:rPr>
      </w:pPr>
      <w:r w:rsidRPr="00F55A62">
        <w:rPr>
          <w:rFonts w:eastAsia="Calibri"/>
        </w:rPr>
        <w:t>Wall thickness shall be not less than five inches.</w:t>
      </w:r>
    </w:p>
    <w:p w14:paraId="13E1FA9C" w14:textId="77777777" w:rsidR="00F55A62" w:rsidRDefault="00CB4392" w:rsidP="009B6138">
      <w:pPr>
        <w:pStyle w:val="Subparagraph1"/>
        <w:rPr>
          <w:rFonts w:eastAsia="Calibri"/>
        </w:rPr>
      </w:pPr>
      <w:r w:rsidRPr="00F55A62">
        <w:rPr>
          <w:rFonts w:eastAsia="Calibri"/>
        </w:rPr>
        <w:t>Concrete top slabs shall be not less than eight inches thick.</w:t>
      </w:r>
    </w:p>
    <w:p w14:paraId="70659797" w14:textId="77777777" w:rsidR="00F55A62" w:rsidRDefault="00CB4392" w:rsidP="009B6138">
      <w:pPr>
        <w:pStyle w:val="Subparagrapha"/>
        <w:rPr>
          <w:rFonts w:eastAsia="Calibri"/>
        </w:rPr>
      </w:pPr>
      <w:r w:rsidRPr="00F55A62">
        <w:rPr>
          <w:rFonts w:eastAsia="Calibri"/>
        </w:rPr>
        <w:t>Lifting holes, when provided, shall be tapered.  Not more than two lifting holes shall be cast into each section.  Provide tapered, solid rubber plugs to seal lifting holes.  Lifting holes shall be made to be sealed by plugs driven from the outside face of section only.</w:t>
      </w:r>
    </w:p>
    <w:p w14:paraId="577AC15E" w14:textId="77777777" w:rsidR="00F55A62" w:rsidRDefault="00CB4392" w:rsidP="009B6138">
      <w:pPr>
        <w:pStyle w:val="Subparagrapha"/>
        <w:rPr>
          <w:rFonts w:eastAsia="Calibri"/>
        </w:rPr>
      </w:pPr>
      <w:r w:rsidRPr="00F55A62">
        <w:rPr>
          <w:rFonts w:eastAsia="Calibri"/>
        </w:rPr>
        <w:t>Point of intersection (P.I.) of ductbank centerlines shall be marked with 1/4-inch diameter steel pin firmly enclosed in floor of each manhole base and protruding approximately one-inch above finished floor of base.</w:t>
      </w:r>
    </w:p>
    <w:p w14:paraId="3591E8AC" w14:textId="77777777" w:rsidR="00F55A62" w:rsidRDefault="00CB4392" w:rsidP="009B6138">
      <w:pPr>
        <w:pStyle w:val="Subparagrapha"/>
        <w:rPr>
          <w:rFonts w:eastAsia="Calibri"/>
        </w:rPr>
      </w:pPr>
      <w:r w:rsidRPr="00F55A62">
        <w:rPr>
          <w:rFonts w:eastAsia="Calibri"/>
        </w:rPr>
        <w:t>Mark date of manufacture and name or trademark of manufacturer on inside of manhole barrel.</w:t>
      </w:r>
    </w:p>
    <w:p w14:paraId="6455CB6C" w14:textId="77777777" w:rsidR="00F55A62" w:rsidRDefault="00CB4392" w:rsidP="009B6138">
      <w:pPr>
        <w:pStyle w:val="Subparagrapha"/>
        <w:rPr>
          <w:rFonts w:eastAsia="Calibri"/>
        </w:rPr>
      </w:pPr>
      <w:r w:rsidRPr="00F55A62">
        <w:rPr>
          <w:rFonts w:eastAsia="Calibri"/>
        </w:rPr>
        <w:t>Barrel of manhole shall be constructed of various lengths of riser pipe manufactured in increments of one foot to provide correct height with the fewest joints.  Provide not less than one foot clear between openings in barrel of manholes for ductbanks or other penetrations and the nearest joint.  Provide special manhole base or riser sections as required.</w:t>
      </w:r>
    </w:p>
    <w:p w14:paraId="026BF8E3" w14:textId="77777777" w:rsidR="00F55A62" w:rsidRDefault="00CB4392" w:rsidP="009B6138">
      <w:pPr>
        <w:pStyle w:val="Subparagrapha"/>
        <w:rPr>
          <w:rFonts w:eastAsia="Calibri"/>
        </w:rPr>
      </w:pPr>
      <w:r w:rsidRPr="00F55A62">
        <w:rPr>
          <w:rFonts w:eastAsia="Calibri"/>
        </w:rPr>
        <w:t>Provide at top of manhole barrel a precast or cast-in-place slab, or precast eccentric cone, as shown or approved, to receive manhole frame and cover.</w:t>
      </w:r>
    </w:p>
    <w:p w14:paraId="3C4964BF" w14:textId="77777777" w:rsidR="00F55A62" w:rsidRDefault="00CB4392" w:rsidP="009B6138">
      <w:pPr>
        <w:pStyle w:val="Subparagrapha"/>
        <w:rPr>
          <w:rFonts w:eastAsia="Calibri"/>
        </w:rPr>
      </w:pPr>
      <w:r w:rsidRPr="00F55A62">
        <w:rPr>
          <w:rFonts w:eastAsia="Calibri"/>
        </w:rPr>
        <w:t>Comply with ASTM C 858 and with interlocking mating sections, complete with accessories, hardware, and features.</w:t>
      </w:r>
    </w:p>
    <w:p w14:paraId="7FAEA06A" w14:textId="39A2B69C" w:rsidR="00F55A62" w:rsidRDefault="00CB4392" w:rsidP="009B6138">
      <w:pPr>
        <w:pStyle w:val="Subparagraph1"/>
        <w:rPr>
          <w:rFonts w:eastAsia="Calibri"/>
        </w:rPr>
      </w:pPr>
      <w:r w:rsidRPr="00F55A62">
        <w:rPr>
          <w:rFonts w:eastAsia="Calibri"/>
        </w:rPr>
        <w:t>Windows</w:t>
      </w:r>
      <w:r w:rsidR="00786A5F">
        <w:rPr>
          <w:rFonts w:eastAsia="Calibri"/>
        </w:rPr>
        <w:t xml:space="preserve">: </w:t>
      </w:r>
      <w:r w:rsidRPr="00F55A62">
        <w:rPr>
          <w:rFonts w:eastAsia="Calibri"/>
        </w:rPr>
        <w:t>Precast openings in walls, arranged to match dimensions and elevations of approaching ducts and duct banks plus an additional 12 inches (300 mm) vertically and horizontally to accommodate alignment variations.</w:t>
      </w:r>
    </w:p>
    <w:p w14:paraId="1ABB5C6D" w14:textId="77777777" w:rsidR="00F55A62" w:rsidRDefault="00CB4392" w:rsidP="009B6138">
      <w:pPr>
        <w:pStyle w:val="Subparagrapha0"/>
        <w:rPr>
          <w:rFonts w:eastAsia="Calibri"/>
        </w:rPr>
      </w:pPr>
      <w:r w:rsidRPr="00F55A62">
        <w:rPr>
          <w:rFonts w:eastAsia="Calibri"/>
        </w:rPr>
        <w:t>Windows shall be located no less than 6 inches (150 mm) from interior surfaces of walls, floors, or roofs of manholes, but close enough to corners to facilitate racking of cables on walls.</w:t>
      </w:r>
    </w:p>
    <w:p w14:paraId="187C2CDF" w14:textId="75684773" w:rsidR="00F55A62" w:rsidRDefault="00CB4392" w:rsidP="009B6138">
      <w:pPr>
        <w:pStyle w:val="Subparagrapha0"/>
        <w:rPr>
          <w:rFonts w:eastAsia="Calibri"/>
        </w:rPr>
      </w:pPr>
      <w:r w:rsidRPr="00F55A62">
        <w:rPr>
          <w:rFonts w:eastAsia="Calibri"/>
        </w:rPr>
        <w:t xml:space="preserve">Window opening shall have cast-in-place, welded wire fabric reinforcement for field cutting and bending to tie </w:t>
      </w:r>
      <w:r w:rsidR="00703FF0" w:rsidRPr="00F55A62">
        <w:rPr>
          <w:rFonts w:eastAsia="Calibri"/>
        </w:rPr>
        <w:t>into</w:t>
      </w:r>
      <w:r w:rsidRPr="00F55A62">
        <w:rPr>
          <w:rFonts w:eastAsia="Calibri"/>
        </w:rPr>
        <w:t xml:space="preserve"> concrete envelopes of duct banks.</w:t>
      </w:r>
    </w:p>
    <w:p w14:paraId="066396CC" w14:textId="77777777" w:rsidR="00F55A62" w:rsidRDefault="00CB4392" w:rsidP="009B6138">
      <w:pPr>
        <w:pStyle w:val="Subparagrapha0"/>
        <w:rPr>
          <w:rFonts w:eastAsia="Calibri"/>
        </w:rPr>
      </w:pPr>
      <w:r w:rsidRPr="00F55A62">
        <w:rPr>
          <w:rFonts w:eastAsia="Calibri"/>
        </w:rPr>
        <w:t>Window openings shall be framed with at least two additional No. 4 steel reinforcing bars in concrete around each opening.</w:t>
      </w:r>
    </w:p>
    <w:p w14:paraId="0A461AB1" w14:textId="04A258A5" w:rsidR="00F55A62" w:rsidRDefault="00CB4392" w:rsidP="009B6138">
      <w:pPr>
        <w:pStyle w:val="Subparagraph1"/>
        <w:rPr>
          <w:rFonts w:eastAsia="Calibri"/>
        </w:rPr>
      </w:pPr>
      <w:r w:rsidRPr="00F55A62">
        <w:rPr>
          <w:rFonts w:eastAsia="Calibri"/>
        </w:rPr>
        <w:t>Duct Entrances in Manhole Walls</w:t>
      </w:r>
      <w:r w:rsidR="00786A5F">
        <w:rPr>
          <w:rFonts w:eastAsia="Calibri"/>
        </w:rPr>
        <w:t xml:space="preserve">: </w:t>
      </w:r>
      <w:r w:rsidRPr="00F55A62">
        <w:rPr>
          <w:rFonts w:eastAsia="Calibri"/>
        </w:rPr>
        <w:t>Cast end-bell or duct-terminating fitting in wall for each entering duct.</w:t>
      </w:r>
    </w:p>
    <w:p w14:paraId="056EEEBB" w14:textId="77777777" w:rsidR="00F55A62" w:rsidRDefault="00CB4392" w:rsidP="009B6138">
      <w:pPr>
        <w:pStyle w:val="Subparagrapha0"/>
        <w:rPr>
          <w:rFonts w:eastAsia="Calibri"/>
        </w:rPr>
      </w:pPr>
      <w:r w:rsidRPr="00F55A62">
        <w:rPr>
          <w:rFonts w:eastAsia="Calibri"/>
        </w:rPr>
        <w:t>Type and size shall match fittings to duct or conduit to be terminated.</w:t>
      </w:r>
    </w:p>
    <w:p w14:paraId="61D16EBE" w14:textId="77777777" w:rsidR="00F55A62" w:rsidRDefault="00CB4392" w:rsidP="009B6138">
      <w:pPr>
        <w:pStyle w:val="Subparagrapha0"/>
        <w:rPr>
          <w:rFonts w:eastAsia="Calibri"/>
        </w:rPr>
      </w:pPr>
      <w:r w:rsidRPr="00F55A62">
        <w:rPr>
          <w:rFonts w:eastAsia="Calibri"/>
        </w:rPr>
        <w:t>Fittings shall align with elevations of approaching ducts and be located near interior corners of manholes to facilitate racking of cable.</w:t>
      </w:r>
    </w:p>
    <w:p w14:paraId="432B8243" w14:textId="298F6B5C" w:rsidR="00F55A62" w:rsidRDefault="00CB4392" w:rsidP="009B6138">
      <w:pPr>
        <w:pStyle w:val="Subparagrapha"/>
        <w:rPr>
          <w:rFonts w:eastAsia="Calibri"/>
        </w:rPr>
      </w:pPr>
      <w:r w:rsidRPr="00F55A62">
        <w:rPr>
          <w:rFonts w:eastAsia="Calibri"/>
        </w:rPr>
        <w:lastRenderedPageBreak/>
        <w:t>Concrete Knockout Panels</w:t>
      </w:r>
      <w:r w:rsidR="00786A5F">
        <w:rPr>
          <w:rFonts w:eastAsia="Calibri"/>
        </w:rPr>
        <w:t xml:space="preserve">: </w:t>
      </w:r>
      <w:r w:rsidRPr="00F55A62">
        <w:rPr>
          <w:rFonts w:eastAsia="Calibri"/>
        </w:rPr>
        <w:t>1-1/2 to 2 inches (38 to 50 mm) thick, for future conduit entrance and sleeve for ground rod.</w:t>
      </w:r>
    </w:p>
    <w:p w14:paraId="2DBB1AB6" w14:textId="3D31BCCF" w:rsidR="00F55A62" w:rsidRDefault="00CB4392" w:rsidP="009B6138">
      <w:pPr>
        <w:pStyle w:val="Subparagrapha"/>
        <w:rPr>
          <w:rFonts w:eastAsia="Calibri"/>
        </w:rPr>
      </w:pPr>
      <w:r w:rsidRPr="00F55A62">
        <w:rPr>
          <w:rFonts w:eastAsia="Calibri"/>
        </w:rPr>
        <w:t>Joint Sealant</w:t>
      </w:r>
      <w:r w:rsidR="00786A5F">
        <w:rPr>
          <w:rFonts w:eastAsia="Calibri"/>
        </w:rPr>
        <w:t xml:space="preserve">: </w:t>
      </w:r>
      <w:r w:rsidRPr="00F55A62">
        <w:rPr>
          <w:rFonts w:eastAsia="Calibri"/>
        </w:rPr>
        <w:t>Asphaltic-butyl material with adhesion, cohesion, flexibility, and durability properties necessary to withstand maximum hydrostatic pressures at the installation location with the ground-water level at grade.</w:t>
      </w:r>
    </w:p>
    <w:p w14:paraId="645D69E6" w14:textId="4F27887D" w:rsidR="00F55A62" w:rsidRPr="00F55A62" w:rsidRDefault="00CB4392" w:rsidP="009B6138">
      <w:pPr>
        <w:pStyle w:val="Paragraph1"/>
        <w:rPr>
          <w:rFonts w:eastAsia="Calibri"/>
        </w:rPr>
      </w:pPr>
      <w:r w:rsidRPr="00F55A62">
        <w:rPr>
          <w:rFonts w:eastAsia="Calibri"/>
        </w:rPr>
        <w:t>Cast-In-Place Manholes</w:t>
      </w:r>
    </w:p>
    <w:p w14:paraId="545D54C3" w14:textId="77777777" w:rsidR="00F55A62" w:rsidRPr="00A246EF" w:rsidRDefault="00F55A62" w:rsidP="009B6138">
      <w:pPr>
        <w:pStyle w:val="NTS"/>
      </w:pPr>
      <w:r>
        <w:t>*********************************************************************************************</w:t>
      </w:r>
    </w:p>
    <w:p w14:paraId="1B899C4D" w14:textId="77777777" w:rsidR="00F55A62" w:rsidRDefault="00F55A62" w:rsidP="009B6138">
      <w:pPr>
        <w:pStyle w:val="NTS0"/>
        <w:rPr>
          <w:rFonts w:eastAsia="Calibri"/>
        </w:rPr>
      </w:pPr>
      <w:r>
        <w:rPr>
          <w:rFonts w:eastAsia="Calibri"/>
        </w:rPr>
        <w:t>NTS: Coordinate this Article with Drawings for manhole designs, indicating locations, dimensions, features, accessories, and installation conditions.  See Evaluations.</w:t>
      </w:r>
    </w:p>
    <w:p w14:paraId="27B48BA1" w14:textId="65276D6D" w:rsidR="00F55A62" w:rsidRPr="00F55A62" w:rsidRDefault="00F55A62" w:rsidP="009B6138">
      <w:pPr>
        <w:pStyle w:val="NTS"/>
      </w:pPr>
      <w:r w:rsidRPr="009B6138">
        <w:t>*********************************************</w:t>
      </w:r>
      <w:r>
        <w:t>************************************************</w:t>
      </w:r>
    </w:p>
    <w:p w14:paraId="35C49B0E" w14:textId="0632E1D3" w:rsidR="00F55A62" w:rsidRDefault="00CB4392" w:rsidP="009B6138">
      <w:pPr>
        <w:pStyle w:val="Subparagrapha"/>
        <w:rPr>
          <w:rFonts w:eastAsia="Calibri"/>
        </w:rPr>
      </w:pPr>
      <w:r w:rsidRPr="00F55A62">
        <w:rPr>
          <w:rFonts w:eastAsia="Calibri"/>
        </w:rPr>
        <w:t>Description</w:t>
      </w:r>
      <w:r w:rsidR="00786A5F">
        <w:rPr>
          <w:rFonts w:eastAsia="Calibri"/>
        </w:rPr>
        <w:t xml:space="preserve">: </w:t>
      </w:r>
      <w:r w:rsidRPr="00F55A62">
        <w:rPr>
          <w:rFonts w:eastAsia="Calibri"/>
        </w:rPr>
        <w:t>Underground utility structures, constructed in place, complete with accessories, hardware, and features.  Include concrete knockout panels for conduit entrance and sleeve for ground rod.</w:t>
      </w:r>
    </w:p>
    <w:p w14:paraId="5E087CF7" w14:textId="5B27F981" w:rsidR="00F55A62" w:rsidRDefault="00CB4392" w:rsidP="009B6138">
      <w:pPr>
        <w:pStyle w:val="Subparagrapha"/>
        <w:rPr>
          <w:rFonts w:eastAsia="Calibri"/>
        </w:rPr>
      </w:pPr>
      <w:r w:rsidRPr="00F55A62">
        <w:rPr>
          <w:rFonts w:eastAsia="Calibri"/>
        </w:rPr>
        <w:t>Materials</w:t>
      </w:r>
      <w:r w:rsidR="00786A5F">
        <w:rPr>
          <w:rFonts w:eastAsia="Calibri"/>
        </w:rPr>
        <w:t xml:space="preserve">: </w:t>
      </w:r>
      <w:r w:rsidRPr="00F55A62">
        <w:rPr>
          <w:rFonts w:eastAsia="Calibri"/>
        </w:rPr>
        <w:t>Comply with ASTM C 858 and with Division 03 Section "Cast-in-Place Concrete."</w:t>
      </w:r>
    </w:p>
    <w:p w14:paraId="510548DB" w14:textId="1AE96AC9" w:rsidR="00F55A62" w:rsidRDefault="00CB4392" w:rsidP="009B6138">
      <w:pPr>
        <w:pStyle w:val="Subparagrapha"/>
        <w:rPr>
          <w:rFonts w:eastAsia="Calibri"/>
        </w:rPr>
      </w:pPr>
      <w:r w:rsidRPr="00F55A62">
        <w:rPr>
          <w:rFonts w:eastAsia="Calibri"/>
        </w:rPr>
        <w:t>Structural Design Loading</w:t>
      </w:r>
      <w:r w:rsidR="00786A5F">
        <w:rPr>
          <w:rFonts w:eastAsia="Calibri"/>
        </w:rPr>
        <w:t xml:space="preserve">: </w:t>
      </w:r>
      <w:r w:rsidRPr="00F55A62">
        <w:rPr>
          <w:rFonts w:eastAsia="Calibri"/>
        </w:rPr>
        <w:t>As specified in Part 3 "Underground Enclosure Application" Article.</w:t>
      </w:r>
    </w:p>
    <w:p w14:paraId="75B9B1DC" w14:textId="77777777" w:rsidR="00F55A62" w:rsidRDefault="00CB4392" w:rsidP="009B6138">
      <w:pPr>
        <w:pStyle w:val="Paragraph"/>
        <w:rPr>
          <w:rFonts w:eastAsia="Calibri"/>
        </w:rPr>
      </w:pPr>
      <w:r w:rsidRPr="00F55A62">
        <w:rPr>
          <w:rFonts w:eastAsia="Calibri"/>
        </w:rPr>
        <w:t>Accessories:</w:t>
      </w:r>
    </w:p>
    <w:p w14:paraId="68DFE62D" w14:textId="77777777" w:rsidR="00F55A62" w:rsidRDefault="00CB4392" w:rsidP="009B6138">
      <w:pPr>
        <w:pStyle w:val="Paragraph1"/>
        <w:rPr>
          <w:rFonts w:eastAsia="Calibri"/>
        </w:rPr>
      </w:pPr>
      <w:r w:rsidRPr="00F55A62">
        <w:rPr>
          <w:rFonts w:eastAsia="Calibri"/>
        </w:rPr>
        <w:t>Frames and Covers:</w:t>
      </w:r>
    </w:p>
    <w:p w14:paraId="4C00D5B2" w14:textId="77777777" w:rsidR="00F55A62" w:rsidRDefault="00CB4392" w:rsidP="009B6138">
      <w:pPr>
        <w:pStyle w:val="Subparagrapha"/>
        <w:rPr>
          <w:rFonts w:eastAsia="Calibri"/>
        </w:rPr>
      </w:pPr>
      <w:r w:rsidRPr="00F55A62">
        <w:rPr>
          <w:rFonts w:eastAsia="Calibri"/>
        </w:rPr>
        <w:t>Manufacturers: Provide products of one of the following:</w:t>
      </w:r>
    </w:p>
    <w:p w14:paraId="594A31E4" w14:textId="77777777" w:rsidR="00F55A62" w:rsidRDefault="00CB4392" w:rsidP="009B6138">
      <w:pPr>
        <w:pStyle w:val="Subparagraph1"/>
        <w:rPr>
          <w:rFonts w:eastAsia="Calibri"/>
        </w:rPr>
      </w:pPr>
      <w:r w:rsidRPr="00F55A62">
        <w:rPr>
          <w:rFonts w:eastAsia="Calibri"/>
        </w:rPr>
        <w:t>Neenah Foundry Company.</w:t>
      </w:r>
    </w:p>
    <w:p w14:paraId="2BCB57D8" w14:textId="77777777" w:rsidR="00F55A62" w:rsidRDefault="00CB4392" w:rsidP="009B6138">
      <w:pPr>
        <w:pStyle w:val="Subparagraph1"/>
        <w:rPr>
          <w:rFonts w:eastAsia="Calibri"/>
        </w:rPr>
      </w:pPr>
      <w:r w:rsidRPr="00F55A62">
        <w:rPr>
          <w:rFonts w:eastAsia="Calibri"/>
        </w:rPr>
        <w:t>East Jordan Iron Works.</w:t>
      </w:r>
    </w:p>
    <w:p w14:paraId="41366B83" w14:textId="77777777" w:rsidR="00F55A62" w:rsidRDefault="00CB4392" w:rsidP="009B6138">
      <w:pPr>
        <w:pStyle w:val="Subparagrapha"/>
        <w:rPr>
          <w:rFonts w:eastAsia="Calibri"/>
        </w:rPr>
      </w:pPr>
      <w:r w:rsidRPr="00F55A62">
        <w:rPr>
          <w:rFonts w:eastAsia="Calibri"/>
        </w:rPr>
        <w:t>Material: Cast iron complying with ASTM A48/A48M, Class 30A.</w:t>
      </w:r>
    </w:p>
    <w:p w14:paraId="039DBC4A" w14:textId="77777777" w:rsidR="00F55A62" w:rsidRDefault="00CB4392" w:rsidP="009B6138">
      <w:pPr>
        <w:pStyle w:val="Subparagrapha"/>
        <w:rPr>
          <w:rFonts w:eastAsia="Calibri"/>
        </w:rPr>
      </w:pPr>
      <w:r w:rsidRPr="00F55A62">
        <w:rPr>
          <w:rFonts w:eastAsia="Calibri"/>
        </w:rPr>
        <w:t>Covers: Watertight, sealed type marked “ELECTRICAL” in raised two-inch letters.  Identify covers as shown or indicated on the Drawings.</w:t>
      </w:r>
    </w:p>
    <w:p w14:paraId="03D0E618" w14:textId="77777777" w:rsidR="00F55A62" w:rsidRDefault="00CB4392" w:rsidP="009B6138">
      <w:pPr>
        <w:pStyle w:val="Subparagrapha"/>
        <w:rPr>
          <w:rFonts w:eastAsia="Calibri"/>
        </w:rPr>
      </w:pPr>
      <w:r w:rsidRPr="00F55A62">
        <w:rPr>
          <w:rFonts w:eastAsia="Calibri"/>
        </w:rPr>
        <w:t>Grout the frame to the manhole or handhole.</w:t>
      </w:r>
    </w:p>
    <w:p w14:paraId="0ACA3B6F" w14:textId="77777777" w:rsidR="00F55A62" w:rsidRDefault="00CB4392" w:rsidP="009B6138">
      <w:pPr>
        <w:pStyle w:val="Paragraph1"/>
        <w:rPr>
          <w:rFonts w:eastAsia="Calibri"/>
        </w:rPr>
      </w:pPr>
      <w:r w:rsidRPr="00F55A62">
        <w:rPr>
          <w:rFonts w:eastAsia="Calibri"/>
        </w:rPr>
        <w:t>Pulling Irons:</w:t>
      </w:r>
    </w:p>
    <w:p w14:paraId="5A0ECD48" w14:textId="77777777" w:rsidR="00F55A62" w:rsidRDefault="00CB4392" w:rsidP="009B6138">
      <w:pPr>
        <w:pStyle w:val="Subparagrapha"/>
        <w:rPr>
          <w:rFonts w:eastAsia="Calibri"/>
        </w:rPr>
      </w:pPr>
      <w:r w:rsidRPr="00F55A62">
        <w:rPr>
          <w:rFonts w:eastAsia="Calibri"/>
        </w:rPr>
        <w:t>Material: Galvanized steel.</w:t>
      </w:r>
    </w:p>
    <w:p w14:paraId="3B0414DD" w14:textId="77777777" w:rsidR="00F55A62" w:rsidRDefault="00CB4392" w:rsidP="009B6138">
      <w:pPr>
        <w:pStyle w:val="Subparagrapha"/>
        <w:rPr>
          <w:rFonts w:eastAsia="Calibri"/>
        </w:rPr>
      </w:pPr>
      <w:r w:rsidRPr="00F55A62">
        <w:rPr>
          <w:rFonts w:eastAsia="Calibri"/>
        </w:rPr>
        <w:t>Cast in the wall opposite to centerline of each incoming ductbank and 12 inches below centerline of bottom line of ducts.</w:t>
      </w:r>
    </w:p>
    <w:p w14:paraId="0FBD106A" w14:textId="77777777" w:rsidR="00F55A62" w:rsidRDefault="00CB4392" w:rsidP="009B6138">
      <w:pPr>
        <w:pStyle w:val="Paragraph1"/>
        <w:rPr>
          <w:rFonts w:eastAsia="Calibri"/>
        </w:rPr>
      </w:pPr>
      <w:r w:rsidRPr="00F55A62">
        <w:rPr>
          <w:rFonts w:eastAsia="Calibri"/>
        </w:rPr>
        <w:t>Cable Racks:</w:t>
      </w:r>
    </w:p>
    <w:p w14:paraId="799DBBBF" w14:textId="55980C34" w:rsidR="00F55A62" w:rsidRPr="00F55A62" w:rsidRDefault="00CB4392" w:rsidP="009B6138">
      <w:pPr>
        <w:pStyle w:val="Subparagrapha"/>
        <w:rPr>
          <w:rFonts w:eastAsia="Calibri"/>
        </w:rPr>
      </w:pPr>
      <w:r w:rsidRPr="00F55A62">
        <w:rPr>
          <w:rFonts w:eastAsia="Calibri"/>
        </w:rPr>
        <w:t>Material: Galvanized steel cast in the wall.</w:t>
      </w:r>
    </w:p>
    <w:p w14:paraId="48021F4C" w14:textId="77777777" w:rsidR="00F55A62" w:rsidRPr="00A246EF" w:rsidRDefault="00F55A62" w:rsidP="009B6138">
      <w:pPr>
        <w:pStyle w:val="NTS"/>
      </w:pPr>
      <w:r>
        <w:t>*********************************************************************************************</w:t>
      </w:r>
    </w:p>
    <w:p w14:paraId="14778566" w14:textId="77777777" w:rsidR="00F55A62" w:rsidRDefault="00F55A62" w:rsidP="009B6138">
      <w:pPr>
        <w:pStyle w:val="NTS0"/>
        <w:rPr>
          <w:rFonts w:eastAsia="Calibri"/>
        </w:rPr>
      </w:pPr>
      <w:r>
        <w:rPr>
          <w:rFonts w:eastAsia="Calibri"/>
        </w:rPr>
        <w:t>NTS: Determine future capacity and size manholes and handholes accordingly.</w:t>
      </w:r>
    </w:p>
    <w:p w14:paraId="48322D56" w14:textId="484544EA" w:rsidR="00F55A62" w:rsidRPr="00F55A62" w:rsidRDefault="00F55A62" w:rsidP="009B6138">
      <w:pPr>
        <w:pStyle w:val="NTS"/>
      </w:pPr>
      <w:r w:rsidRPr="009B6138">
        <w:t>*************************************************************************</w:t>
      </w:r>
      <w:r>
        <w:t>********************</w:t>
      </w:r>
    </w:p>
    <w:p w14:paraId="1F18EB5B" w14:textId="77777777" w:rsidR="00F55A62" w:rsidRDefault="00CB4392" w:rsidP="009B6138">
      <w:pPr>
        <w:pStyle w:val="Subparagrapha"/>
        <w:rPr>
          <w:rFonts w:eastAsia="Calibri"/>
        </w:rPr>
      </w:pPr>
      <w:r w:rsidRPr="00F55A62">
        <w:rPr>
          <w:rFonts w:eastAsia="Calibri"/>
        </w:rPr>
        <w:t>Cable racks shall adequately support cables with space allowed for future cables.</w:t>
      </w:r>
    </w:p>
    <w:p w14:paraId="1A478623" w14:textId="77777777" w:rsidR="00F55A62" w:rsidRDefault="00CB4392" w:rsidP="009B6138">
      <w:pPr>
        <w:pStyle w:val="Subparagrapha"/>
        <w:rPr>
          <w:rFonts w:eastAsia="Calibri"/>
        </w:rPr>
      </w:pPr>
      <w:r w:rsidRPr="00F55A62">
        <w:rPr>
          <w:rFonts w:eastAsia="Calibri"/>
        </w:rPr>
        <w:t>Each rack shall be a vertical assembly of two-foot cable racks extending from within six inches of manhole roof slab to within six inches of manhole floor.</w:t>
      </w:r>
    </w:p>
    <w:p w14:paraId="399D440B" w14:textId="77777777" w:rsidR="00F55A62" w:rsidRDefault="00CB4392" w:rsidP="009B6138">
      <w:pPr>
        <w:pStyle w:val="Paragraph1"/>
        <w:rPr>
          <w:rFonts w:eastAsia="Calibri"/>
        </w:rPr>
      </w:pPr>
      <w:r w:rsidRPr="00F55A62">
        <w:rPr>
          <w:rFonts w:eastAsia="Calibri"/>
        </w:rPr>
        <w:t xml:space="preserve">Cable Hooks: </w:t>
      </w:r>
    </w:p>
    <w:p w14:paraId="3DD9579A" w14:textId="77777777" w:rsidR="00F55A62" w:rsidRDefault="00CB4392" w:rsidP="009B6138">
      <w:pPr>
        <w:pStyle w:val="Subparagrapha"/>
        <w:rPr>
          <w:rFonts w:eastAsia="Calibri"/>
        </w:rPr>
      </w:pPr>
      <w:r w:rsidRPr="00F55A62">
        <w:rPr>
          <w:rFonts w:eastAsia="Calibri"/>
        </w:rPr>
        <w:t>Material: Galvanized steel.</w:t>
      </w:r>
    </w:p>
    <w:p w14:paraId="67F8D5BC" w14:textId="77777777" w:rsidR="00F55A62" w:rsidRDefault="00CB4392" w:rsidP="009B6138">
      <w:pPr>
        <w:pStyle w:val="Subparagrapha"/>
        <w:rPr>
          <w:rFonts w:eastAsia="Calibri"/>
        </w:rPr>
      </w:pPr>
      <w:r w:rsidRPr="00F55A62">
        <w:rPr>
          <w:rFonts w:eastAsia="Calibri"/>
        </w:rPr>
        <w:t>Length: 7.5</w:t>
      </w:r>
      <w:r w:rsidRPr="00F55A62">
        <w:rPr>
          <w:rFonts w:ascii="Cambria Math" w:eastAsia="Calibri" w:hAnsi="Cambria Math" w:cs="Cambria Math"/>
        </w:rPr>
        <w:t>‑</w:t>
      </w:r>
      <w:r w:rsidRPr="00F55A62">
        <w:rPr>
          <w:rFonts w:eastAsia="Calibri"/>
        </w:rPr>
        <w:t>inch minimum.</w:t>
      </w:r>
    </w:p>
    <w:p w14:paraId="3F058938" w14:textId="77777777" w:rsidR="00F55A62" w:rsidRDefault="00CB4392" w:rsidP="009B6138">
      <w:pPr>
        <w:pStyle w:val="Paragraph1"/>
        <w:rPr>
          <w:rFonts w:eastAsia="Calibri"/>
        </w:rPr>
      </w:pPr>
      <w:r w:rsidRPr="00F55A62">
        <w:rPr>
          <w:rFonts w:eastAsia="Calibri"/>
        </w:rPr>
        <w:t>Insulators:</w:t>
      </w:r>
    </w:p>
    <w:p w14:paraId="4FD192EA" w14:textId="249F0ED2" w:rsidR="00F55A62" w:rsidRPr="00F55A62" w:rsidRDefault="00CB4392" w:rsidP="009B6138">
      <w:pPr>
        <w:pStyle w:val="Subparagrapha"/>
        <w:rPr>
          <w:rFonts w:eastAsia="Calibri"/>
        </w:rPr>
      </w:pPr>
      <w:r w:rsidRPr="00F55A62">
        <w:rPr>
          <w:rFonts w:eastAsia="Calibri"/>
        </w:rPr>
        <w:t>Material: Porcelain.</w:t>
      </w:r>
    </w:p>
    <w:p w14:paraId="2EF8EFC2" w14:textId="77777777" w:rsidR="00F55A62" w:rsidRPr="00A246EF" w:rsidRDefault="00F55A62" w:rsidP="009B6138">
      <w:pPr>
        <w:pStyle w:val="NTS"/>
      </w:pPr>
      <w:r>
        <w:t>*********************************************************************************************</w:t>
      </w:r>
    </w:p>
    <w:p w14:paraId="1F12A6AB" w14:textId="77777777" w:rsidR="00F55A62" w:rsidRDefault="00F55A62" w:rsidP="009B6138">
      <w:pPr>
        <w:pStyle w:val="NTS0"/>
        <w:rPr>
          <w:rFonts w:eastAsia="Calibri"/>
        </w:rPr>
      </w:pPr>
      <w:r>
        <w:rPr>
          <w:rFonts w:eastAsia="Calibri"/>
        </w:rPr>
        <w:t>NTS: Edit conduit types in paragraph “C” to address other systems included in or encountered on the project.  In paragraph “C.2” below, rigid steel conduit is not required for fiber-optic cable applications.  Rigid steel conduit may be desirable for medium voltage distributions and other SCADA and communications systems.</w:t>
      </w:r>
    </w:p>
    <w:p w14:paraId="1C5CCB88" w14:textId="2990A2A6" w:rsidR="00F55A62" w:rsidRPr="00F55A62" w:rsidRDefault="00F55A62" w:rsidP="00355106">
      <w:pPr>
        <w:pStyle w:val="NTS"/>
      </w:pPr>
      <w:r>
        <w:t>*********************************************************************************************</w:t>
      </w:r>
    </w:p>
    <w:p w14:paraId="3983B5AA" w14:textId="77777777" w:rsidR="00F55A62" w:rsidRDefault="00CB4392" w:rsidP="009B6138">
      <w:pPr>
        <w:pStyle w:val="Paragraph"/>
        <w:rPr>
          <w:rFonts w:eastAsia="Calibri"/>
        </w:rPr>
      </w:pPr>
      <w:r w:rsidRPr="00F55A62">
        <w:rPr>
          <w:rFonts w:eastAsia="Calibri"/>
        </w:rPr>
        <w:lastRenderedPageBreak/>
        <w:t>Duct: Provide conduit and fittings in accordance with Section 26 05 33, Raceways and Boxes for Electrical Systems.  Conduit types shall be as follows:</w:t>
      </w:r>
    </w:p>
    <w:p w14:paraId="5E925311" w14:textId="77777777" w:rsidR="00F55A62" w:rsidRDefault="00CB4392" w:rsidP="009B6138">
      <w:pPr>
        <w:pStyle w:val="Paragraph1"/>
        <w:rPr>
          <w:rFonts w:eastAsia="Calibri"/>
        </w:rPr>
      </w:pPr>
      <w:r w:rsidRPr="00F55A62">
        <w:rPr>
          <w:rFonts w:eastAsia="Calibri"/>
        </w:rPr>
        <w:t>Schedule 40 PVC conduits for power circuits.</w:t>
      </w:r>
    </w:p>
    <w:p w14:paraId="78F335D0" w14:textId="77777777" w:rsidR="00F55A62" w:rsidRDefault="00CB4392" w:rsidP="009B6138">
      <w:pPr>
        <w:pStyle w:val="Paragraph1"/>
        <w:rPr>
          <w:rFonts w:eastAsia="Calibri"/>
        </w:rPr>
      </w:pPr>
      <w:r w:rsidRPr="00F55A62">
        <w:rPr>
          <w:rFonts w:eastAsia="Calibri"/>
        </w:rPr>
        <w:t>Galvanized rigid steel conduits for the following types of circuits: low voltage status, analog, and communication.</w:t>
      </w:r>
    </w:p>
    <w:p w14:paraId="1077C9D9" w14:textId="13DF0302" w:rsidR="00F55A62" w:rsidRPr="00F55A62" w:rsidRDefault="00CB4392" w:rsidP="009B6138">
      <w:pPr>
        <w:pStyle w:val="Paragraph"/>
        <w:rPr>
          <w:rFonts w:eastAsia="Calibri"/>
        </w:rPr>
      </w:pPr>
      <w:r w:rsidRPr="00F55A62">
        <w:rPr>
          <w:rFonts w:eastAsia="Calibri"/>
        </w:rPr>
        <w:t>Backfill: Provide backfill, including select backfill, in accordance with Section 31 00 05 Trenching and Earthwork.</w:t>
      </w:r>
    </w:p>
    <w:p w14:paraId="33410CDE" w14:textId="77777777" w:rsidR="00F55A62" w:rsidRPr="00A246EF" w:rsidRDefault="00F55A62" w:rsidP="009B6138">
      <w:pPr>
        <w:pStyle w:val="NTS"/>
      </w:pPr>
      <w:r>
        <w:t>*********************************************************************************************</w:t>
      </w:r>
    </w:p>
    <w:p w14:paraId="61977730" w14:textId="77777777" w:rsidR="00F55A62" w:rsidRDefault="00F55A62" w:rsidP="009B6138">
      <w:pPr>
        <w:pStyle w:val="NTS0"/>
        <w:rPr>
          <w:rFonts w:eastAsia="Calibri"/>
        </w:rPr>
      </w:pPr>
      <w:r>
        <w:rPr>
          <w:rFonts w:eastAsia="Calibri"/>
        </w:rPr>
        <w:t>NTS: Provide ductbank reinforcing in accordance with the Contract Drawings.</w:t>
      </w:r>
    </w:p>
    <w:p w14:paraId="45CF0D61" w14:textId="0AC464C7" w:rsidR="00F55A62" w:rsidRPr="00F55A62" w:rsidRDefault="00F55A62" w:rsidP="009B6138">
      <w:pPr>
        <w:pStyle w:val="NTS"/>
      </w:pPr>
      <w:r w:rsidRPr="009B6138">
        <w:t>*******************************************************************</w:t>
      </w:r>
      <w:r>
        <w:t>**************************</w:t>
      </w:r>
    </w:p>
    <w:p w14:paraId="2A38ACF4" w14:textId="72817679" w:rsidR="00F55A62" w:rsidRPr="00F55A62" w:rsidRDefault="00CB4392" w:rsidP="009B6138">
      <w:pPr>
        <w:pStyle w:val="Paragraph"/>
        <w:rPr>
          <w:rFonts w:eastAsia="Calibri"/>
        </w:rPr>
      </w:pPr>
      <w:r w:rsidRPr="00F55A62">
        <w:rPr>
          <w:rFonts w:eastAsia="Calibri"/>
        </w:rPr>
        <w:t>Reinforcing: Provide Ductbank reinforcing in accordance with Section 03 20 00, Concrete Reinforcing.</w:t>
      </w:r>
    </w:p>
    <w:p w14:paraId="22200748" w14:textId="77777777" w:rsidR="00F55A62" w:rsidRPr="00A246EF" w:rsidRDefault="00F55A62" w:rsidP="009B6138">
      <w:pPr>
        <w:pStyle w:val="NTS"/>
      </w:pPr>
      <w:r>
        <w:t>*********************************************************************************************</w:t>
      </w:r>
    </w:p>
    <w:p w14:paraId="41C40CD4" w14:textId="77777777" w:rsidR="00F55A62" w:rsidRDefault="00F55A62" w:rsidP="009B6138">
      <w:pPr>
        <w:pStyle w:val="NTS0"/>
        <w:rPr>
          <w:rFonts w:eastAsia="Calibri"/>
        </w:rPr>
      </w:pPr>
      <w:r>
        <w:rPr>
          <w:rFonts w:eastAsia="Calibri"/>
        </w:rPr>
        <w:t>NTS: Provide ductbank concrete in accordance with the Contract Drawings.</w:t>
      </w:r>
    </w:p>
    <w:p w14:paraId="3D0C7638" w14:textId="3D56CA5C" w:rsidR="00F55A62" w:rsidRPr="00F55A62" w:rsidRDefault="00F55A62" w:rsidP="009B6138">
      <w:pPr>
        <w:pStyle w:val="NTS"/>
      </w:pPr>
      <w:r>
        <w:t>*********************************************************************************************</w:t>
      </w:r>
    </w:p>
    <w:p w14:paraId="6884BD32" w14:textId="77777777" w:rsidR="00F55A62" w:rsidRPr="009B6138" w:rsidRDefault="00CB4392" w:rsidP="009B6138">
      <w:pPr>
        <w:pStyle w:val="Paragraph"/>
        <w:rPr>
          <w:rFonts w:eastAsia="Calibri"/>
        </w:rPr>
      </w:pPr>
      <w:r w:rsidRPr="009B6138">
        <w:rPr>
          <w:rFonts w:eastAsia="Calibri"/>
        </w:rPr>
        <w:t>Concrete: Provide ductbank concrete in accordance with Section 03 30 00, Cast-in-Place Concrete.</w:t>
      </w:r>
    </w:p>
    <w:p w14:paraId="267319D8" w14:textId="75D03FE0" w:rsidR="00F55A62" w:rsidRPr="009B6138" w:rsidRDefault="00CB4392" w:rsidP="009B6138">
      <w:pPr>
        <w:pStyle w:val="Paragraph"/>
        <w:rPr>
          <w:rFonts w:eastAsia="Calibri"/>
        </w:rPr>
      </w:pPr>
      <w:r w:rsidRPr="009B6138">
        <w:rPr>
          <w:rFonts w:eastAsia="Calibri"/>
        </w:rPr>
        <w:t>Grounding: Provide ground cable in accordance with Section 26 05 26, Grounding and Bonding for Electrical Systems.</w:t>
      </w:r>
    </w:p>
    <w:p w14:paraId="3818F717" w14:textId="77777777" w:rsidR="00F55A62" w:rsidRPr="00A246EF" w:rsidRDefault="00F55A62" w:rsidP="009B6138">
      <w:pPr>
        <w:pStyle w:val="NTS"/>
      </w:pPr>
      <w:r>
        <w:t>*********************************************************************************************</w:t>
      </w:r>
    </w:p>
    <w:p w14:paraId="30CC003A" w14:textId="77777777" w:rsidR="00F55A62" w:rsidRDefault="00F55A62" w:rsidP="009B6138">
      <w:pPr>
        <w:pStyle w:val="NTS0"/>
        <w:rPr>
          <w:rFonts w:eastAsia="Calibri"/>
        </w:rPr>
      </w:pPr>
      <w:r>
        <w:rPr>
          <w:rFonts w:eastAsia="Calibri"/>
        </w:rPr>
        <w:t>NTS: Provide conduit spacers in accordance with the Contract Drawings.</w:t>
      </w:r>
    </w:p>
    <w:p w14:paraId="69B74D2F" w14:textId="1D3186DE" w:rsidR="00F55A62" w:rsidRPr="00F55A62" w:rsidRDefault="00F55A62" w:rsidP="009B6138">
      <w:pPr>
        <w:pStyle w:val="NTS"/>
      </w:pPr>
      <w:r w:rsidRPr="009B6138">
        <w:t>**</w:t>
      </w:r>
      <w:r>
        <w:t>*******************************************************************************************</w:t>
      </w:r>
    </w:p>
    <w:p w14:paraId="23A2606A" w14:textId="77777777" w:rsidR="00F55A62" w:rsidRDefault="00CB4392" w:rsidP="009B6138">
      <w:pPr>
        <w:pStyle w:val="Paragraph"/>
        <w:rPr>
          <w:rFonts w:eastAsia="Calibri"/>
        </w:rPr>
      </w:pPr>
      <w:r w:rsidRPr="00F55A62">
        <w:rPr>
          <w:rFonts w:eastAsia="Calibri"/>
        </w:rPr>
        <w:t>Conduit Spacers: Conduit spacers shall be nonmetallic, interlocking type to maintain spacing between conduits.  Provide spacers suitable for all conduit types used in multiple sizes.</w:t>
      </w:r>
    </w:p>
    <w:p w14:paraId="0FBE2828" w14:textId="77777777" w:rsidR="00F55A62" w:rsidRDefault="00CB4392" w:rsidP="009B6138">
      <w:pPr>
        <w:pStyle w:val="Paragraph"/>
        <w:rPr>
          <w:rFonts w:eastAsia="Calibri"/>
        </w:rPr>
      </w:pPr>
      <w:r w:rsidRPr="00F55A62">
        <w:rPr>
          <w:rFonts w:eastAsia="Calibri"/>
        </w:rPr>
        <w:t>Duct Sealing Compound:</w:t>
      </w:r>
    </w:p>
    <w:p w14:paraId="535FC372" w14:textId="77777777" w:rsidR="00F55A62" w:rsidRDefault="00CB4392" w:rsidP="009B6138">
      <w:pPr>
        <w:pStyle w:val="Paragraph1"/>
        <w:rPr>
          <w:rFonts w:eastAsia="Calibri"/>
        </w:rPr>
      </w:pPr>
      <w:r w:rsidRPr="00F55A62">
        <w:rPr>
          <w:rFonts w:eastAsia="Calibri"/>
        </w:rPr>
        <w:t>Products and Manufacturers: Provide one of the following:</w:t>
      </w:r>
    </w:p>
    <w:p w14:paraId="3FAEB4BB" w14:textId="77777777" w:rsidR="00F55A62" w:rsidRDefault="00CB4392" w:rsidP="009B6138">
      <w:pPr>
        <w:pStyle w:val="Subparagrapha"/>
        <w:rPr>
          <w:rFonts w:eastAsia="Calibri"/>
        </w:rPr>
      </w:pPr>
      <w:r w:rsidRPr="00F55A62">
        <w:rPr>
          <w:rFonts w:eastAsia="Calibri"/>
        </w:rPr>
        <w:t>0-Z/Gedney, Type DUX.</w:t>
      </w:r>
    </w:p>
    <w:p w14:paraId="468F82A5" w14:textId="77777777" w:rsidR="00F55A62" w:rsidRDefault="00CB4392" w:rsidP="009B6138">
      <w:pPr>
        <w:pStyle w:val="Subparagrapha"/>
        <w:rPr>
          <w:rFonts w:eastAsia="Calibri"/>
        </w:rPr>
      </w:pPr>
      <w:r w:rsidRPr="00F55A62">
        <w:rPr>
          <w:rFonts w:eastAsia="Calibri"/>
        </w:rPr>
        <w:t>Or equal.</w:t>
      </w:r>
    </w:p>
    <w:p w14:paraId="42B4EF1E" w14:textId="38730A4C" w:rsidR="00F55A62" w:rsidRDefault="00CB4392" w:rsidP="009B6138">
      <w:pPr>
        <w:pStyle w:val="Paragraph"/>
        <w:rPr>
          <w:rFonts w:eastAsia="Calibri"/>
        </w:rPr>
      </w:pPr>
      <w:r w:rsidRPr="00F55A62">
        <w:rPr>
          <w:rFonts w:eastAsia="Calibri"/>
        </w:rPr>
        <w:t>Warning Tape</w:t>
      </w:r>
      <w:r w:rsidR="00786A5F">
        <w:rPr>
          <w:rFonts w:eastAsia="Calibri"/>
        </w:rPr>
        <w:t xml:space="preserve">: </w:t>
      </w:r>
      <w:r w:rsidRPr="00F55A62">
        <w:rPr>
          <w:rFonts w:eastAsia="Calibri"/>
        </w:rPr>
        <w:t xml:space="preserve">Underground-line warning tape specified in Section </w:t>
      </w:r>
      <w:r w:rsidR="00761637">
        <w:rPr>
          <w:rFonts w:eastAsia="Calibri"/>
        </w:rPr>
        <w:t xml:space="preserve">26 05 53, </w:t>
      </w:r>
      <w:r w:rsidRPr="00F55A62">
        <w:rPr>
          <w:rFonts w:eastAsia="Calibri"/>
        </w:rPr>
        <w:t>Identification for Electrical Systems.</w:t>
      </w:r>
    </w:p>
    <w:p w14:paraId="56238227" w14:textId="77777777" w:rsidR="00F55A62" w:rsidRDefault="00CB4392" w:rsidP="009B6138">
      <w:pPr>
        <w:pStyle w:val="ArticleHeading"/>
        <w:rPr>
          <w:rFonts w:eastAsia="Calibri"/>
        </w:rPr>
      </w:pPr>
      <w:r w:rsidRPr="00F55A62">
        <w:rPr>
          <w:rFonts w:eastAsia="Calibri"/>
        </w:rPr>
        <w:t>PRECAST CONCRETE HANDHOLES AND BOXES</w:t>
      </w:r>
    </w:p>
    <w:p w14:paraId="6FBC62CD" w14:textId="77777777" w:rsidR="00F55A62" w:rsidRDefault="00CB4392" w:rsidP="009B6138">
      <w:pPr>
        <w:pStyle w:val="Paragraph"/>
        <w:rPr>
          <w:rFonts w:eastAsia="Calibri"/>
        </w:rPr>
      </w:pPr>
      <w:r w:rsidRPr="00F55A62">
        <w:rPr>
          <w:rFonts w:eastAsia="Calibri"/>
        </w:rPr>
        <w:t>Comply with ASTM C 858 for design and manufacturing processes.</w:t>
      </w:r>
    </w:p>
    <w:p w14:paraId="5C320A7D" w14:textId="34E9BDCE" w:rsidR="00F55A62" w:rsidRPr="00F55A62" w:rsidRDefault="00CB4392" w:rsidP="009B6138">
      <w:pPr>
        <w:pStyle w:val="Paragraph"/>
        <w:rPr>
          <w:rFonts w:eastAsia="Calibri"/>
        </w:rPr>
      </w:pPr>
      <w:r w:rsidRPr="00F55A62">
        <w:rPr>
          <w:rFonts w:eastAsia="Calibri"/>
        </w:rPr>
        <w:t>Description</w:t>
      </w:r>
      <w:r w:rsidR="00786A5F">
        <w:rPr>
          <w:rFonts w:eastAsia="Calibri"/>
        </w:rPr>
        <w:t xml:space="preserve">: </w:t>
      </w:r>
      <w:r w:rsidRPr="00F55A62">
        <w:rPr>
          <w:rFonts w:eastAsia="Calibri"/>
        </w:rPr>
        <w:t>Factory-fabricated, reinforced-concrete, monolithically poured walls and bottom unless open-bottom enclosures are indicated.  Frame and cover shall form top of enclosure and shall have load rating consistent with that of handhole or box.</w:t>
      </w:r>
    </w:p>
    <w:p w14:paraId="3A512942" w14:textId="77777777" w:rsidR="00F55A62" w:rsidRPr="00A246EF" w:rsidRDefault="00F55A62" w:rsidP="009B6138">
      <w:pPr>
        <w:pStyle w:val="NTS"/>
      </w:pPr>
      <w:r>
        <w:t>*********************************************************************************************</w:t>
      </w:r>
    </w:p>
    <w:p w14:paraId="56A88F8F" w14:textId="047E3581" w:rsidR="00F55A62" w:rsidRDefault="00F55A62" w:rsidP="009B6138">
      <w:pPr>
        <w:pStyle w:val="NTS0"/>
        <w:rPr>
          <w:rFonts w:eastAsia="Calibri"/>
        </w:rPr>
      </w:pPr>
      <w:r>
        <w:rPr>
          <w:rFonts w:eastAsia="Calibri"/>
        </w:rPr>
        <w:t>NTS: Retain applicable subparagraphs and associated subparagraphs below and edit to specify features of frame and cover assembly.  Consult with Owner for desired material type and location.</w:t>
      </w:r>
    </w:p>
    <w:p w14:paraId="0EBB163F" w14:textId="1B983ED6" w:rsidR="00F55A62" w:rsidRPr="00F55A62" w:rsidRDefault="00F55A62" w:rsidP="009B6138">
      <w:pPr>
        <w:pStyle w:val="NTS"/>
      </w:pPr>
      <w:r>
        <w:t>*********************************************************************************************</w:t>
      </w:r>
    </w:p>
    <w:p w14:paraId="6C8F6538" w14:textId="16447D13" w:rsidR="00F55A62" w:rsidRDefault="00CB4392" w:rsidP="009B6138">
      <w:pPr>
        <w:pStyle w:val="Paragraph1"/>
        <w:rPr>
          <w:rFonts w:eastAsia="Calibri"/>
        </w:rPr>
      </w:pPr>
      <w:r w:rsidRPr="00F55A62">
        <w:rPr>
          <w:rFonts w:eastAsia="Calibri"/>
        </w:rPr>
        <w:t>Frame and Cover</w:t>
      </w:r>
      <w:r w:rsidR="00786A5F">
        <w:rPr>
          <w:rFonts w:eastAsia="Calibri"/>
        </w:rPr>
        <w:t xml:space="preserve">: </w:t>
      </w:r>
      <w:r w:rsidRPr="00F55A62">
        <w:rPr>
          <w:rFonts w:eastAsia="Calibri"/>
        </w:rPr>
        <w:t>Weatherproof cast-iron frame, with cast-iron cover with recessed cover hook eyes and tamper-resistant, captive, cover-securing bolts.</w:t>
      </w:r>
    </w:p>
    <w:p w14:paraId="3263949C" w14:textId="0F30898D" w:rsidR="00F55A62" w:rsidRDefault="00CB4392" w:rsidP="009B6138">
      <w:pPr>
        <w:pStyle w:val="Paragraph1"/>
        <w:rPr>
          <w:rFonts w:eastAsia="Calibri"/>
        </w:rPr>
      </w:pPr>
      <w:r w:rsidRPr="00F55A62">
        <w:rPr>
          <w:rFonts w:eastAsia="Calibri"/>
        </w:rPr>
        <w:t>Frame and Cover</w:t>
      </w:r>
      <w:r w:rsidR="00786A5F">
        <w:rPr>
          <w:rFonts w:eastAsia="Calibri"/>
        </w:rPr>
        <w:t xml:space="preserve">: </w:t>
      </w:r>
      <w:r w:rsidRPr="00F55A62">
        <w:rPr>
          <w:rFonts w:eastAsia="Calibri"/>
        </w:rPr>
        <w:t>Weatherproof steel frame, with steel cover with recessed cover hook eyes and tamper-resistant, captive, cover-securing bolts.</w:t>
      </w:r>
    </w:p>
    <w:p w14:paraId="19EFC957" w14:textId="73A34B49" w:rsidR="00F55A62" w:rsidRDefault="00CB4392" w:rsidP="009B6138">
      <w:pPr>
        <w:pStyle w:val="Paragraph1"/>
        <w:rPr>
          <w:rFonts w:eastAsia="Calibri"/>
        </w:rPr>
      </w:pPr>
      <w:r w:rsidRPr="00F55A62">
        <w:rPr>
          <w:rFonts w:eastAsia="Calibri"/>
        </w:rPr>
        <w:lastRenderedPageBreak/>
        <w:t>Frame and Cover</w:t>
      </w:r>
      <w:r w:rsidR="00786A5F">
        <w:rPr>
          <w:rFonts w:eastAsia="Calibri"/>
        </w:rPr>
        <w:t xml:space="preserve">: </w:t>
      </w:r>
      <w:r w:rsidRPr="00F55A62">
        <w:rPr>
          <w:rFonts w:eastAsia="Calibri"/>
        </w:rPr>
        <w:t>Weatherproof steel frame, with hinged steel access door assembly with tamper-resistant, captive, cover-securing bolts.</w:t>
      </w:r>
    </w:p>
    <w:p w14:paraId="4AF0A607" w14:textId="4CBF7898" w:rsidR="00F55A62" w:rsidRDefault="00CB4392" w:rsidP="009B6138">
      <w:pPr>
        <w:pStyle w:val="Subparagrapha"/>
        <w:rPr>
          <w:rFonts w:eastAsia="Calibri"/>
        </w:rPr>
      </w:pPr>
      <w:r w:rsidRPr="00F55A62">
        <w:rPr>
          <w:rFonts w:eastAsia="Calibri"/>
        </w:rPr>
        <w:t>Cover Hinges</w:t>
      </w:r>
      <w:r w:rsidR="00786A5F">
        <w:rPr>
          <w:rFonts w:eastAsia="Calibri"/>
        </w:rPr>
        <w:t xml:space="preserve">: </w:t>
      </w:r>
      <w:r w:rsidRPr="00F55A62">
        <w:rPr>
          <w:rFonts w:eastAsia="Calibri"/>
        </w:rPr>
        <w:t>Concealed, with hold-open ratchet assembly.</w:t>
      </w:r>
    </w:p>
    <w:p w14:paraId="58182ED6" w14:textId="688B9255" w:rsidR="00F55A62" w:rsidRDefault="00CB4392" w:rsidP="009B6138">
      <w:pPr>
        <w:pStyle w:val="Subparagrapha"/>
        <w:rPr>
          <w:rFonts w:eastAsia="Calibri"/>
        </w:rPr>
      </w:pPr>
      <w:r w:rsidRPr="00F55A62">
        <w:rPr>
          <w:rFonts w:eastAsia="Calibri"/>
        </w:rPr>
        <w:t>Cover Handle</w:t>
      </w:r>
      <w:r w:rsidR="00786A5F">
        <w:rPr>
          <w:rFonts w:eastAsia="Calibri"/>
        </w:rPr>
        <w:t xml:space="preserve">: </w:t>
      </w:r>
      <w:r w:rsidRPr="00F55A62">
        <w:rPr>
          <w:rFonts w:eastAsia="Calibri"/>
        </w:rPr>
        <w:t>Recessed.</w:t>
      </w:r>
    </w:p>
    <w:p w14:paraId="354FE243" w14:textId="5144FFEA" w:rsidR="00F55A62" w:rsidRDefault="00CB4392" w:rsidP="009B6138">
      <w:pPr>
        <w:pStyle w:val="Paragraph1"/>
        <w:rPr>
          <w:rFonts w:eastAsia="Calibri"/>
        </w:rPr>
      </w:pPr>
      <w:r w:rsidRPr="00F55A62">
        <w:rPr>
          <w:rFonts w:eastAsia="Calibri"/>
        </w:rPr>
        <w:t>Frame and Cover</w:t>
      </w:r>
      <w:r w:rsidR="00786A5F">
        <w:rPr>
          <w:rFonts w:eastAsia="Calibri"/>
        </w:rPr>
        <w:t xml:space="preserve">: </w:t>
      </w:r>
      <w:r w:rsidRPr="00F55A62">
        <w:rPr>
          <w:rFonts w:eastAsia="Calibri"/>
        </w:rPr>
        <w:t>Weatherproof aluminum frame with hinged aluminum access door assembly with tamper-resistant, captive, cover-securing bolts.</w:t>
      </w:r>
    </w:p>
    <w:p w14:paraId="13234228" w14:textId="1C21C894" w:rsidR="00F55A62" w:rsidRDefault="00CB4392" w:rsidP="009B6138">
      <w:pPr>
        <w:pStyle w:val="Subparagrapha"/>
        <w:rPr>
          <w:rFonts w:eastAsia="Calibri"/>
        </w:rPr>
      </w:pPr>
      <w:r w:rsidRPr="00F55A62">
        <w:rPr>
          <w:rFonts w:eastAsia="Calibri"/>
        </w:rPr>
        <w:t>Cover Hinges</w:t>
      </w:r>
      <w:r w:rsidR="00786A5F">
        <w:rPr>
          <w:rFonts w:eastAsia="Calibri"/>
        </w:rPr>
        <w:t xml:space="preserve">: </w:t>
      </w:r>
      <w:r w:rsidRPr="00F55A62">
        <w:rPr>
          <w:rFonts w:eastAsia="Calibri"/>
        </w:rPr>
        <w:t>Concealed, with hold-open ratchet assembly.</w:t>
      </w:r>
    </w:p>
    <w:p w14:paraId="750B60C8" w14:textId="6718D5DE" w:rsidR="00F55A62" w:rsidRPr="00F55A62" w:rsidRDefault="00CB4392" w:rsidP="009B6138">
      <w:pPr>
        <w:pStyle w:val="Subparagrapha"/>
        <w:rPr>
          <w:rFonts w:eastAsia="Calibri"/>
        </w:rPr>
      </w:pPr>
      <w:r w:rsidRPr="00F55A62">
        <w:rPr>
          <w:rFonts w:eastAsia="Calibri"/>
        </w:rPr>
        <w:t>Cover Handle</w:t>
      </w:r>
      <w:r w:rsidR="00786A5F">
        <w:rPr>
          <w:rFonts w:eastAsia="Calibri"/>
        </w:rPr>
        <w:t xml:space="preserve">: </w:t>
      </w:r>
      <w:r w:rsidRPr="00F55A62">
        <w:rPr>
          <w:rFonts w:eastAsia="Calibri"/>
        </w:rPr>
        <w:t>Recessed.</w:t>
      </w:r>
    </w:p>
    <w:p w14:paraId="35067E7F" w14:textId="77777777" w:rsidR="00F55A62" w:rsidRPr="00A246EF" w:rsidRDefault="00F55A62" w:rsidP="009B6138">
      <w:pPr>
        <w:pStyle w:val="NTS"/>
      </w:pPr>
      <w:r>
        <w:t>*********************************************************************************************</w:t>
      </w:r>
    </w:p>
    <w:p w14:paraId="552F9624" w14:textId="77777777" w:rsidR="00F55A62" w:rsidRDefault="00F55A62" w:rsidP="009B6138">
      <w:pPr>
        <w:pStyle w:val="NTS0"/>
        <w:rPr>
          <w:rFonts w:eastAsia="Calibri"/>
        </w:rPr>
      </w:pPr>
      <w:r>
        <w:rPr>
          <w:rFonts w:eastAsia="Calibri"/>
        </w:rPr>
        <w:t>NTS: Coordinate remaining subparagraphs and associated subparagraphs below with Drawings. All closed bottom structures shall have a means to drain. (Sump pit and pump or drain connection to storm sewer.)</w:t>
      </w:r>
    </w:p>
    <w:p w14:paraId="5695345C" w14:textId="1D9FD246" w:rsidR="00F55A62" w:rsidRPr="00F55A62" w:rsidRDefault="00F55A62" w:rsidP="009B6138">
      <w:pPr>
        <w:pStyle w:val="NTS"/>
      </w:pPr>
      <w:r w:rsidRPr="009B6138">
        <w:t>*************************</w:t>
      </w:r>
      <w:r>
        <w:t>********************************************************************</w:t>
      </w:r>
    </w:p>
    <w:p w14:paraId="738E3E11" w14:textId="0BD74DBE" w:rsidR="00F55A62" w:rsidRDefault="00CB4392" w:rsidP="009B6138">
      <w:pPr>
        <w:pStyle w:val="Paragraph1"/>
        <w:rPr>
          <w:rFonts w:eastAsia="Calibri"/>
        </w:rPr>
      </w:pPr>
      <w:r w:rsidRPr="00F55A62">
        <w:rPr>
          <w:rFonts w:eastAsia="Calibri"/>
        </w:rPr>
        <w:t>Cover Finish</w:t>
      </w:r>
      <w:r w:rsidR="00786A5F">
        <w:rPr>
          <w:rFonts w:eastAsia="Calibri"/>
        </w:rPr>
        <w:t xml:space="preserve">: </w:t>
      </w:r>
      <w:r w:rsidRPr="00F55A62">
        <w:rPr>
          <w:rFonts w:eastAsia="Calibri"/>
        </w:rPr>
        <w:t>Nonskid finish shall have a minimum coefficient of friction of 0.50.</w:t>
      </w:r>
    </w:p>
    <w:p w14:paraId="56267B82" w14:textId="47D21910" w:rsidR="00F55A62" w:rsidRDefault="00CB4392" w:rsidP="009B6138">
      <w:pPr>
        <w:pStyle w:val="Paragraph1"/>
        <w:rPr>
          <w:rFonts w:eastAsia="Calibri"/>
        </w:rPr>
      </w:pPr>
      <w:r w:rsidRPr="00F55A62">
        <w:rPr>
          <w:rFonts w:eastAsia="Calibri"/>
        </w:rPr>
        <w:t>Cover Legend</w:t>
      </w:r>
      <w:r w:rsidR="00786A5F">
        <w:rPr>
          <w:rFonts w:eastAsia="Calibri"/>
        </w:rPr>
        <w:t xml:space="preserve">: </w:t>
      </w:r>
      <w:r w:rsidRPr="00F55A62">
        <w:rPr>
          <w:rFonts w:eastAsia="Calibri"/>
        </w:rPr>
        <w:t xml:space="preserve">Molded lettering, "ELECTRIC." "TELEPHONE." “FIBER OPTIC” </w:t>
      </w:r>
    </w:p>
    <w:p w14:paraId="1B5F0338" w14:textId="57D0DABB" w:rsidR="00F55A62" w:rsidRDefault="00CB4392" w:rsidP="009B6138">
      <w:pPr>
        <w:pStyle w:val="Paragraph1"/>
        <w:rPr>
          <w:rFonts w:eastAsia="Calibri"/>
        </w:rPr>
      </w:pPr>
      <w:r w:rsidRPr="00F55A62">
        <w:rPr>
          <w:rFonts w:eastAsia="Calibri"/>
        </w:rPr>
        <w:t>Configuration</w:t>
      </w:r>
      <w:r w:rsidR="00786A5F">
        <w:rPr>
          <w:rFonts w:eastAsia="Calibri"/>
        </w:rPr>
        <w:t xml:space="preserve">: </w:t>
      </w:r>
      <w:r w:rsidRPr="00F55A62">
        <w:rPr>
          <w:rFonts w:eastAsia="Calibri"/>
        </w:rPr>
        <w:t>Units shall be designed for flush burial and have [open] [closed] [integral closed] bottom, unless otherwise indicated.</w:t>
      </w:r>
    </w:p>
    <w:p w14:paraId="53128A9F" w14:textId="5560BB36" w:rsidR="00F55A62" w:rsidRDefault="00CB4392" w:rsidP="009B6138">
      <w:pPr>
        <w:pStyle w:val="Paragraph1"/>
        <w:rPr>
          <w:rFonts w:eastAsia="Calibri"/>
        </w:rPr>
      </w:pPr>
      <w:r w:rsidRPr="00F55A62">
        <w:rPr>
          <w:rFonts w:eastAsia="Calibri"/>
        </w:rPr>
        <w:t>Extensions and Slabs</w:t>
      </w:r>
      <w:r w:rsidR="00786A5F">
        <w:rPr>
          <w:rFonts w:eastAsia="Calibri"/>
        </w:rPr>
        <w:t xml:space="preserve">: </w:t>
      </w:r>
      <w:r w:rsidRPr="00F55A62">
        <w:rPr>
          <w:rFonts w:eastAsia="Calibri"/>
        </w:rPr>
        <w:t>Designed to mate with bottom of enclosure.  Same material as enclosure.</w:t>
      </w:r>
    </w:p>
    <w:p w14:paraId="19CFA774" w14:textId="77777777" w:rsidR="00F55A62" w:rsidRDefault="00CB4392" w:rsidP="009B6138">
      <w:pPr>
        <w:pStyle w:val="Subparagrapha"/>
        <w:rPr>
          <w:rFonts w:eastAsia="Calibri"/>
        </w:rPr>
      </w:pPr>
      <w:r w:rsidRPr="00F55A62">
        <w:rPr>
          <w:rFonts w:eastAsia="Calibri"/>
        </w:rPr>
        <w:t>Extension shall provide increased depth of minimum of 12 inches.</w:t>
      </w:r>
    </w:p>
    <w:p w14:paraId="7441A652" w14:textId="06AFA39A" w:rsidR="00F55A62" w:rsidRPr="00F55A62" w:rsidRDefault="00CB4392" w:rsidP="009B6138">
      <w:pPr>
        <w:pStyle w:val="Subparagrapha"/>
        <w:rPr>
          <w:rFonts w:eastAsia="Calibri"/>
        </w:rPr>
      </w:pPr>
      <w:r w:rsidRPr="00F55A62">
        <w:rPr>
          <w:rFonts w:eastAsia="Calibri"/>
        </w:rPr>
        <w:t>Slab</w:t>
      </w:r>
      <w:r w:rsidR="00786A5F">
        <w:rPr>
          <w:rFonts w:eastAsia="Calibri"/>
        </w:rPr>
        <w:t xml:space="preserve">: </w:t>
      </w:r>
      <w:r w:rsidRPr="00F55A62">
        <w:rPr>
          <w:rFonts w:eastAsia="Calibri"/>
        </w:rPr>
        <w:t>Same dimensions as bottom of enclosure and arranged to provide closure.</w:t>
      </w:r>
    </w:p>
    <w:p w14:paraId="39EF13D2" w14:textId="77777777" w:rsidR="00F55A62" w:rsidRPr="00A246EF" w:rsidRDefault="00F55A62" w:rsidP="009B6138">
      <w:pPr>
        <w:pStyle w:val="NTS"/>
      </w:pPr>
      <w:r>
        <w:t>*********************************************************************************************</w:t>
      </w:r>
    </w:p>
    <w:p w14:paraId="23D8377B" w14:textId="77777777" w:rsidR="00F55A62" w:rsidRDefault="00F55A62" w:rsidP="009B6138">
      <w:pPr>
        <w:pStyle w:val="NTS0"/>
        <w:rPr>
          <w:rFonts w:eastAsia="Calibri"/>
        </w:rPr>
      </w:pPr>
      <w:r>
        <w:rPr>
          <w:rFonts w:eastAsia="Calibri"/>
        </w:rPr>
        <w:t>NTS: Windows are project dependent and should be selected appropriately.</w:t>
      </w:r>
    </w:p>
    <w:p w14:paraId="246B0D6F" w14:textId="38D53B82" w:rsidR="00F55A62" w:rsidRPr="00F55A62" w:rsidRDefault="00F55A62" w:rsidP="009B6138">
      <w:pPr>
        <w:pStyle w:val="NTS"/>
      </w:pPr>
      <w:r>
        <w:t>*********************************************************************************************</w:t>
      </w:r>
    </w:p>
    <w:p w14:paraId="2BB9B1C3" w14:textId="51A1A75A" w:rsidR="00F55A62" w:rsidRDefault="00CB4392" w:rsidP="009B6138">
      <w:pPr>
        <w:pStyle w:val="Paragraph1"/>
        <w:rPr>
          <w:rFonts w:eastAsia="Calibri"/>
        </w:rPr>
      </w:pPr>
      <w:r w:rsidRPr="00F55A62">
        <w:rPr>
          <w:rFonts w:eastAsia="Calibri"/>
        </w:rPr>
        <w:t>Windows</w:t>
      </w:r>
      <w:r w:rsidR="00786A5F">
        <w:rPr>
          <w:rFonts w:eastAsia="Calibri"/>
        </w:rPr>
        <w:t xml:space="preserve">: </w:t>
      </w:r>
      <w:r w:rsidRPr="00F55A62">
        <w:rPr>
          <w:rFonts w:eastAsia="Calibri"/>
        </w:rPr>
        <w:t>Precast openings in walls, arranged to match dimensions and elevations of approaching ducts and duct banks plus an additional 12 inches vertically and horizontally to accommodate alignment variations.</w:t>
      </w:r>
    </w:p>
    <w:p w14:paraId="76AE354A" w14:textId="77777777" w:rsidR="00F55A62" w:rsidRDefault="00CB4392" w:rsidP="009B6138">
      <w:pPr>
        <w:pStyle w:val="Subparagrapha"/>
        <w:rPr>
          <w:rFonts w:eastAsia="Calibri"/>
        </w:rPr>
      </w:pPr>
      <w:r w:rsidRPr="00F55A62">
        <w:rPr>
          <w:rFonts w:eastAsia="Calibri"/>
        </w:rPr>
        <w:t>Windows shall be located no less than 6 inches from interior surfaces of walls, floors, or frames and covers of handholes, but close enough to corners to facilitate racking of cables on walls.</w:t>
      </w:r>
    </w:p>
    <w:p w14:paraId="5A761866" w14:textId="30807CAB" w:rsidR="00F55A62" w:rsidRDefault="00CB4392" w:rsidP="009B6138">
      <w:pPr>
        <w:pStyle w:val="Subparagrapha"/>
        <w:rPr>
          <w:rFonts w:eastAsia="Calibri"/>
        </w:rPr>
      </w:pPr>
      <w:r w:rsidRPr="00F55A62">
        <w:rPr>
          <w:rFonts w:eastAsia="Calibri"/>
        </w:rPr>
        <w:t>Window opening shall have cast-in-place, welded wire fabric reinforcement for field cutting and bending to tie into concrete envelopes of duct banks.</w:t>
      </w:r>
    </w:p>
    <w:p w14:paraId="0C30D3BF" w14:textId="402205F7" w:rsidR="00F55A62" w:rsidRPr="00F55A62" w:rsidRDefault="00CB4392" w:rsidP="009B6138">
      <w:pPr>
        <w:pStyle w:val="Subparagrapha"/>
        <w:rPr>
          <w:rFonts w:eastAsia="Calibri"/>
        </w:rPr>
      </w:pPr>
      <w:r w:rsidRPr="00F55A62">
        <w:rPr>
          <w:rFonts w:eastAsia="Calibri"/>
        </w:rPr>
        <w:t>Window openings shall be framed with at least two additional No. 4 steel reinforcing bars in concrete around each opening.</w:t>
      </w:r>
    </w:p>
    <w:p w14:paraId="426FEB57" w14:textId="77777777" w:rsidR="00F55A62" w:rsidRPr="00A246EF" w:rsidRDefault="00F55A62" w:rsidP="009B6138">
      <w:pPr>
        <w:pStyle w:val="NTS"/>
      </w:pPr>
      <w:r>
        <w:t>*********************************************************************************************</w:t>
      </w:r>
    </w:p>
    <w:p w14:paraId="5AA438ED" w14:textId="77777777" w:rsidR="00F55A62" w:rsidRDefault="00F55A62" w:rsidP="009B6138">
      <w:pPr>
        <w:pStyle w:val="NTS0"/>
        <w:rPr>
          <w:rFonts w:eastAsia="Calibri"/>
        </w:rPr>
      </w:pPr>
      <w:r>
        <w:rPr>
          <w:rFonts w:eastAsia="Calibri"/>
        </w:rPr>
        <w:t>NTS: First subparagraph and associated subparagraphs below specify end-bell or duct-terminating fittings to be factory installed, ready for connection to approaching ducts in the field.  This method reduces installation costs but may increase risk of potential alignment problems.</w:t>
      </w:r>
    </w:p>
    <w:p w14:paraId="20784EB3" w14:textId="6928D182" w:rsidR="00F55A62" w:rsidRPr="00F55A62" w:rsidRDefault="00F55A62" w:rsidP="009B6138">
      <w:pPr>
        <w:pStyle w:val="NTS"/>
      </w:pPr>
      <w:r>
        <w:t>*********************************************************************************************</w:t>
      </w:r>
    </w:p>
    <w:p w14:paraId="56727B69" w14:textId="6466052F" w:rsidR="00F55A62" w:rsidRDefault="00CB4392" w:rsidP="009B6138">
      <w:pPr>
        <w:pStyle w:val="Paragraph1"/>
        <w:rPr>
          <w:rFonts w:eastAsia="Calibri"/>
        </w:rPr>
      </w:pPr>
      <w:r w:rsidRPr="00F55A62">
        <w:rPr>
          <w:rFonts w:eastAsia="Calibri"/>
        </w:rPr>
        <w:t>Duct Entrances in Handhole Walls</w:t>
      </w:r>
      <w:r w:rsidR="00786A5F">
        <w:rPr>
          <w:rFonts w:eastAsia="Calibri"/>
        </w:rPr>
        <w:t xml:space="preserve">: </w:t>
      </w:r>
      <w:r w:rsidRPr="00F55A62">
        <w:rPr>
          <w:rFonts w:eastAsia="Calibri"/>
        </w:rPr>
        <w:t>Cast end-bell or duct-terminating fitting in wall for each entering duct.</w:t>
      </w:r>
    </w:p>
    <w:p w14:paraId="02475190" w14:textId="77777777" w:rsidR="00F55A62" w:rsidRDefault="00CB4392" w:rsidP="009B6138">
      <w:pPr>
        <w:pStyle w:val="Subparagrapha"/>
        <w:rPr>
          <w:rFonts w:eastAsia="Calibri"/>
        </w:rPr>
      </w:pPr>
      <w:r w:rsidRPr="00F55A62">
        <w:rPr>
          <w:rFonts w:eastAsia="Calibri"/>
        </w:rPr>
        <w:t>Type and size shall match fittings to duct or conduit to be terminated.</w:t>
      </w:r>
    </w:p>
    <w:p w14:paraId="2986430B" w14:textId="77777777" w:rsidR="00F55A62" w:rsidRDefault="00CB4392" w:rsidP="009B6138">
      <w:pPr>
        <w:pStyle w:val="Subparagrapha"/>
        <w:rPr>
          <w:rFonts w:eastAsia="Calibri"/>
        </w:rPr>
      </w:pPr>
      <w:r w:rsidRPr="00F55A62">
        <w:rPr>
          <w:rFonts w:eastAsia="Calibri"/>
        </w:rPr>
        <w:t>Fittings shall align with elevations of approaching ducts and be located near interior corners of handholes to facilitate racking of cable.</w:t>
      </w:r>
    </w:p>
    <w:p w14:paraId="76F77A3B" w14:textId="77777777" w:rsidR="00F55A62" w:rsidRDefault="00CB4392" w:rsidP="009B6138">
      <w:pPr>
        <w:pStyle w:val="Paragraph1"/>
        <w:rPr>
          <w:rFonts w:eastAsia="Calibri"/>
        </w:rPr>
      </w:pPr>
      <w:r w:rsidRPr="00F55A62">
        <w:rPr>
          <w:rFonts w:eastAsia="Calibri"/>
        </w:rPr>
        <w:t xml:space="preserve">Handholes </w:t>
      </w:r>
      <w:r w:rsidRPr="00F55A62">
        <w:rPr>
          <w:rFonts w:eastAsia="Calibri"/>
          <w:b/>
        </w:rPr>
        <w:t>12 inches wide by 24 inches</w:t>
      </w:r>
      <w:r w:rsidRPr="00F55A62">
        <w:rPr>
          <w:rFonts w:eastAsia="Calibri"/>
        </w:rPr>
        <w:t xml:space="preserve"> </w:t>
      </w:r>
      <w:r w:rsidRPr="00F55A62">
        <w:rPr>
          <w:rFonts w:eastAsia="Calibri"/>
          <w:b/>
        </w:rPr>
        <w:t>long</w:t>
      </w:r>
      <w:r w:rsidRPr="00F55A62">
        <w:rPr>
          <w:rFonts w:eastAsia="Calibri"/>
        </w:rPr>
        <w:t xml:space="preserve"> and larger shall have inserts for cable racks and pulling-in irons installed before concrete is poured.</w:t>
      </w:r>
    </w:p>
    <w:p w14:paraId="622D0835" w14:textId="07EDC392" w:rsidR="00F55A62" w:rsidRPr="00F55A62" w:rsidRDefault="00CB4392" w:rsidP="009B6138">
      <w:pPr>
        <w:pStyle w:val="ArticleHeading"/>
        <w:rPr>
          <w:rFonts w:eastAsia="Calibri"/>
        </w:rPr>
      </w:pPr>
      <w:r w:rsidRPr="00F55A62">
        <w:rPr>
          <w:rFonts w:eastAsia="Calibri"/>
        </w:rPr>
        <w:t>HANDHOLES AND BOXES OTHER THAN PRECAST CONCRETE</w:t>
      </w:r>
    </w:p>
    <w:p w14:paraId="3635C746" w14:textId="77777777" w:rsidR="00F55A62" w:rsidRPr="00A246EF" w:rsidRDefault="00F55A62" w:rsidP="009B6138">
      <w:pPr>
        <w:pStyle w:val="NTS"/>
      </w:pPr>
      <w:r>
        <w:t>*********************************************************************************************</w:t>
      </w:r>
    </w:p>
    <w:p w14:paraId="482AAACF" w14:textId="77777777" w:rsidR="00F55A62" w:rsidRDefault="00F55A62" w:rsidP="009B6138">
      <w:pPr>
        <w:pStyle w:val="NTS0"/>
        <w:rPr>
          <w:rFonts w:eastAsia="Calibri"/>
        </w:rPr>
      </w:pPr>
      <w:r>
        <w:rPr>
          <w:rFonts w:eastAsia="Calibri"/>
        </w:rPr>
        <w:t xml:space="preserve">NTS: Retain this Article for installations at locations not subject to deliberate traffic paths of vehicles where enclosures lighter and less costly than those of concrete are desired.  Enclosures specified in this Article range from </w:t>
      </w:r>
      <w:r>
        <w:rPr>
          <w:rFonts w:eastAsia="Calibri"/>
        </w:rPr>
        <w:lastRenderedPageBreak/>
        <w:t>those suitable only for pedestrian areas to units able to withstand incidental, nondeliberate heavy-vehicle loading.  Coordinate with Part 1 "Submittals" and "Quality Assurance" articles and Part 3 "Underground Enclosure Application" Article.  Coordinate with Drawings for sizes.  See discussion of nonconcrete handhole application in the Evaluations.</w:t>
      </w:r>
    </w:p>
    <w:p w14:paraId="203BEE68" w14:textId="311F6CB0" w:rsidR="00F55A62" w:rsidRPr="00F55A62" w:rsidRDefault="00F55A62" w:rsidP="009B6138">
      <w:pPr>
        <w:pStyle w:val="NTS"/>
      </w:pPr>
      <w:r>
        <w:t>*********************************************************************************************</w:t>
      </w:r>
    </w:p>
    <w:p w14:paraId="1D9A2F01" w14:textId="47659429" w:rsidR="00F55A62" w:rsidRPr="00F55A62" w:rsidRDefault="00CB4392" w:rsidP="009B6138">
      <w:pPr>
        <w:pStyle w:val="Paragraph"/>
        <w:rPr>
          <w:rFonts w:eastAsia="Calibri"/>
        </w:rPr>
      </w:pPr>
      <w:r w:rsidRPr="00F55A62">
        <w:rPr>
          <w:rFonts w:eastAsia="Calibri"/>
        </w:rPr>
        <w:t>Description</w:t>
      </w:r>
      <w:r w:rsidR="00786A5F">
        <w:rPr>
          <w:rFonts w:eastAsia="Calibri"/>
        </w:rPr>
        <w:t xml:space="preserve">: </w:t>
      </w:r>
      <w:r w:rsidRPr="00F55A62">
        <w:rPr>
          <w:rFonts w:eastAsia="Calibri"/>
        </w:rPr>
        <w:t>Comply with SCTE 77.</w:t>
      </w:r>
    </w:p>
    <w:p w14:paraId="55955680" w14:textId="77777777" w:rsidR="00F55A62" w:rsidRPr="00A246EF" w:rsidRDefault="00F55A62" w:rsidP="009B6138">
      <w:pPr>
        <w:pStyle w:val="NTS"/>
      </w:pPr>
      <w:r>
        <w:t>*********************************************************************************************</w:t>
      </w:r>
    </w:p>
    <w:p w14:paraId="5D243D45" w14:textId="77777777" w:rsidR="00F55A62" w:rsidRDefault="00F55A62" w:rsidP="009B6138">
      <w:pPr>
        <w:pStyle w:val="NTS0"/>
        <w:rPr>
          <w:rFonts w:eastAsia="Calibri"/>
        </w:rPr>
      </w:pPr>
      <w:r>
        <w:rPr>
          <w:rFonts w:eastAsia="Calibri"/>
        </w:rPr>
        <w:t>NTS: First option in first subparagraph below facilitates bottom duct entry.  Second option may be provided by a separate slab placed in the excavation under an open-bottom enclosure; third option is obtained by molding or fabricating the bottom integrally with the body of the unit.</w:t>
      </w:r>
    </w:p>
    <w:p w14:paraId="0DCEE78A" w14:textId="524F78ED" w:rsidR="00F55A62" w:rsidRPr="00F55A62" w:rsidRDefault="00F55A62" w:rsidP="009B6138">
      <w:pPr>
        <w:pStyle w:val="NTS"/>
      </w:pPr>
      <w:r>
        <w:t>*********************************************************************************************</w:t>
      </w:r>
    </w:p>
    <w:p w14:paraId="632D0714" w14:textId="3C583181" w:rsidR="00F55A62" w:rsidRDefault="00CB4392" w:rsidP="009B6138">
      <w:pPr>
        <w:pStyle w:val="Paragraph1"/>
        <w:rPr>
          <w:rFonts w:eastAsia="Calibri"/>
        </w:rPr>
      </w:pPr>
      <w:r w:rsidRPr="00F55A62">
        <w:rPr>
          <w:rFonts w:eastAsia="Calibri"/>
        </w:rPr>
        <w:t>Configuration</w:t>
      </w:r>
      <w:r w:rsidR="00786A5F">
        <w:rPr>
          <w:rFonts w:eastAsia="Calibri"/>
        </w:rPr>
        <w:t xml:space="preserve">: </w:t>
      </w:r>
      <w:r w:rsidRPr="00F55A62">
        <w:rPr>
          <w:rFonts w:eastAsia="Calibri"/>
        </w:rPr>
        <w:t xml:space="preserve">Units shall be designed for flush burial and have </w:t>
      </w:r>
      <w:r w:rsidRPr="00F55A62">
        <w:rPr>
          <w:rFonts w:eastAsia="Calibri"/>
          <w:b/>
        </w:rPr>
        <w:t>[open] [closed] [integral closed]</w:t>
      </w:r>
      <w:r w:rsidRPr="00F55A62">
        <w:rPr>
          <w:rFonts w:eastAsia="Calibri"/>
        </w:rPr>
        <w:t xml:space="preserve"> bottom, unless otherwise indicated.</w:t>
      </w:r>
    </w:p>
    <w:p w14:paraId="2B9E998D" w14:textId="46E49369" w:rsidR="00F55A62" w:rsidRDefault="00CB4392" w:rsidP="009B6138">
      <w:pPr>
        <w:pStyle w:val="Paragraph1"/>
        <w:rPr>
          <w:rFonts w:eastAsia="Calibri"/>
        </w:rPr>
      </w:pPr>
      <w:r w:rsidRPr="00F55A62">
        <w:rPr>
          <w:rFonts w:eastAsia="Calibri"/>
        </w:rPr>
        <w:t>Cover</w:t>
      </w:r>
      <w:r w:rsidR="00786A5F">
        <w:rPr>
          <w:rFonts w:eastAsia="Calibri"/>
        </w:rPr>
        <w:t xml:space="preserve">: </w:t>
      </w:r>
      <w:r w:rsidRPr="00F55A62">
        <w:rPr>
          <w:rFonts w:eastAsia="Calibri"/>
        </w:rPr>
        <w:t>Weatherproof, secured by tamper-resistant locking devices and having structural load rating consistent with enclosure.</w:t>
      </w:r>
    </w:p>
    <w:p w14:paraId="4E44D529" w14:textId="49F05E60" w:rsidR="00F55A62" w:rsidRDefault="00CB4392" w:rsidP="009B6138">
      <w:pPr>
        <w:pStyle w:val="Paragraph1"/>
        <w:rPr>
          <w:rFonts w:eastAsia="Calibri"/>
        </w:rPr>
      </w:pPr>
      <w:r w:rsidRPr="00F55A62">
        <w:rPr>
          <w:rFonts w:eastAsia="Calibri"/>
        </w:rPr>
        <w:t>Cover Finish</w:t>
      </w:r>
      <w:r w:rsidR="00786A5F">
        <w:rPr>
          <w:rFonts w:eastAsia="Calibri"/>
        </w:rPr>
        <w:t xml:space="preserve">: </w:t>
      </w:r>
      <w:r w:rsidRPr="00F55A62">
        <w:rPr>
          <w:rFonts w:eastAsia="Calibri"/>
        </w:rPr>
        <w:t>Nonskid finish shall have a minimum coefficient of friction of 0.50.</w:t>
      </w:r>
    </w:p>
    <w:p w14:paraId="283536B9" w14:textId="21ECF0FC" w:rsidR="00F55A62" w:rsidRPr="00F55A62" w:rsidRDefault="00CB4392" w:rsidP="009B6138">
      <w:pPr>
        <w:pStyle w:val="Paragraph1"/>
        <w:rPr>
          <w:rFonts w:eastAsia="Calibri"/>
        </w:rPr>
      </w:pPr>
      <w:r w:rsidRPr="00F55A62">
        <w:rPr>
          <w:rFonts w:eastAsia="Calibri"/>
        </w:rPr>
        <w:t>Cover Legend</w:t>
      </w:r>
      <w:r w:rsidR="00786A5F">
        <w:rPr>
          <w:rFonts w:eastAsia="Calibri"/>
        </w:rPr>
        <w:t xml:space="preserve">: </w:t>
      </w:r>
      <w:r w:rsidRPr="00F55A62">
        <w:rPr>
          <w:rFonts w:eastAsia="Calibri"/>
        </w:rPr>
        <w:t xml:space="preserve">Molded lettering, </w:t>
      </w:r>
      <w:r w:rsidRPr="00381C1B">
        <w:rPr>
          <w:rFonts w:eastAsia="Calibri"/>
          <w:b/>
          <w:bCs/>
        </w:rPr>
        <w:t>["ELECTRIC."] ["TELEPHONE."] [“FIBER OPTIC”]</w:t>
      </w:r>
    </w:p>
    <w:p w14:paraId="2438FBB3" w14:textId="77777777" w:rsidR="00F55A62" w:rsidRPr="00A246EF" w:rsidRDefault="00F55A62" w:rsidP="009B6138">
      <w:pPr>
        <w:pStyle w:val="NTS"/>
      </w:pPr>
      <w:r>
        <w:t>*********************************************************************************************</w:t>
      </w:r>
    </w:p>
    <w:p w14:paraId="391CD127" w14:textId="77777777" w:rsidR="00F55A62" w:rsidRDefault="00F55A62" w:rsidP="009B6138">
      <w:pPr>
        <w:pStyle w:val="NTS0"/>
        <w:rPr>
          <w:rFonts w:eastAsia="Calibri"/>
        </w:rPr>
      </w:pPr>
      <w:r>
        <w:rPr>
          <w:rFonts w:eastAsia="Calibri"/>
        </w:rPr>
        <w:t>NTS: Retain first subparagraph below if ducts will enter enclosure through the side.  Otherwise, entry will be made through an open bottom or through side openings cut in the field as specified in Part 3.  Coordinate with Drawings.</w:t>
      </w:r>
    </w:p>
    <w:p w14:paraId="4B4153CF" w14:textId="219097D1" w:rsidR="00F55A62" w:rsidRPr="00F55A62" w:rsidRDefault="00F55A62" w:rsidP="009B6138">
      <w:pPr>
        <w:pStyle w:val="NTS"/>
      </w:pPr>
      <w:r w:rsidRPr="009B6138">
        <w:t>**************************************************</w:t>
      </w:r>
      <w:r>
        <w:t>*******************************************</w:t>
      </w:r>
    </w:p>
    <w:p w14:paraId="10FF8562" w14:textId="1DCBFA3F" w:rsidR="00F55A62" w:rsidRDefault="00CB4392" w:rsidP="009B6138">
      <w:pPr>
        <w:pStyle w:val="Paragraph1"/>
        <w:rPr>
          <w:rFonts w:eastAsia="Calibri"/>
        </w:rPr>
      </w:pPr>
      <w:r w:rsidRPr="00F55A62">
        <w:rPr>
          <w:rFonts w:eastAsia="Calibri"/>
        </w:rPr>
        <w:t>Duct Entrance Provisions</w:t>
      </w:r>
      <w:r w:rsidR="00786A5F">
        <w:rPr>
          <w:rFonts w:eastAsia="Calibri"/>
        </w:rPr>
        <w:t xml:space="preserve">: </w:t>
      </w:r>
      <w:r w:rsidRPr="00F55A62">
        <w:rPr>
          <w:rFonts w:eastAsia="Calibri"/>
        </w:rPr>
        <w:t>Duct-terminating fittings shall mate with entering ducts for secure, fixed installation in enclosure wall.”</w:t>
      </w:r>
    </w:p>
    <w:p w14:paraId="421B2539" w14:textId="385EE957" w:rsidR="00F55A62" w:rsidRPr="00F55A62" w:rsidRDefault="00CB4392" w:rsidP="009B6138">
      <w:pPr>
        <w:pStyle w:val="Paragraph1"/>
        <w:rPr>
          <w:rFonts w:eastAsia="Calibri"/>
        </w:rPr>
      </w:pPr>
      <w:r w:rsidRPr="00F55A62">
        <w:rPr>
          <w:rFonts w:eastAsia="Calibri"/>
        </w:rPr>
        <w:t xml:space="preserve">Handholes </w:t>
      </w:r>
      <w:r w:rsidRPr="00F55A62">
        <w:rPr>
          <w:rFonts w:eastAsia="Calibri"/>
          <w:b/>
        </w:rPr>
        <w:t>12 inches wide by 24 inches long</w:t>
      </w:r>
      <w:r w:rsidRPr="00F55A62">
        <w:rPr>
          <w:rFonts w:eastAsia="Calibri"/>
        </w:rPr>
        <w:t xml:space="preserve"> and larger shall have factory-installed inserts for cable racks and pulling-in irons.</w:t>
      </w:r>
    </w:p>
    <w:p w14:paraId="3B8597BD" w14:textId="77777777" w:rsidR="00F55A62" w:rsidRPr="00A246EF" w:rsidRDefault="00F55A62" w:rsidP="009B6138">
      <w:pPr>
        <w:pStyle w:val="NTS"/>
      </w:pPr>
      <w:r>
        <w:t>*********************************************************************************************</w:t>
      </w:r>
    </w:p>
    <w:p w14:paraId="0F1AFF30" w14:textId="77777777" w:rsidR="00F55A62" w:rsidRDefault="00F55A62" w:rsidP="009B6138">
      <w:pPr>
        <w:pStyle w:val="NTS0"/>
        <w:rPr>
          <w:rFonts w:eastAsia="Calibri"/>
        </w:rPr>
      </w:pPr>
      <w:r>
        <w:rPr>
          <w:rFonts w:eastAsia="Calibri"/>
        </w:rPr>
        <w:t xml:space="preserve">NTS: Retain applicable subparagraphs below to select enclosure type(s) for areas not subject to deliberate traffic by vehicles.  Coordinate selection with Part 3 "Underground Enclosure Application" Article.  For enclosures with cover options, verify that selected cover is available with the load rating specified in Part 3 "Underground Enclosure Application" Article. </w:t>
      </w:r>
    </w:p>
    <w:p w14:paraId="024F6941" w14:textId="19BC9088" w:rsidR="00F55A62" w:rsidRPr="00F55A62" w:rsidRDefault="00F55A62" w:rsidP="009B6138">
      <w:pPr>
        <w:pStyle w:val="NTS"/>
      </w:pPr>
      <w:r>
        <w:t>*********************************************************************************************</w:t>
      </w:r>
    </w:p>
    <w:p w14:paraId="6DB93161" w14:textId="3FB28E63" w:rsidR="00F55A62" w:rsidRDefault="00CB4392" w:rsidP="009B6138">
      <w:pPr>
        <w:pStyle w:val="Paragraph"/>
        <w:rPr>
          <w:rFonts w:eastAsia="Calibri"/>
        </w:rPr>
      </w:pPr>
      <w:r w:rsidRPr="00F55A62">
        <w:rPr>
          <w:rFonts w:eastAsia="Calibri"/>
        </w:rPr>
        <w:t>Polymer Concrete Handholes and Boxes with Polymer Concrete Cover</w:t>
      </w:r>
      <w:r w:rsidR="00786A5F">
        <w:rPr>
          <w:rFonts w:eastAsia="Calibri"/>
        </w:rPr>
        <w:t xml:space="preserve">: </w:t>
      </w:r>
      <w:r w:rsidRPr="00F55A62">
        <w:rPr>
          <w:rFonts w:eastAsia="Calibri"/>
        </w:rPr>
        <w:t>Molded of sand and aggregate, bound together with a polymer resin, and reinforced with steel or fiberglass or a combination of the two.</w:t>
      </w:r>
    </w:p>
    <w:p w14:paraId="14776A3A" w14:textId="57220E2E" w:rsidR="00F55A62" w:rsidRDefault="00CB4392" w:rsidP="009B6138">
      <w:pPr>
        <w:pStyle w:val="Paragraph"/>
        <w:rPr>
          <w:rFonts w:eastAsia="Calibri"/>
        </w:rPr>
      </w:pPr>
      <w:r w:rsidRPr="00F55A62">
        <w:rPr>
          <w:rFonts w:eastAsia="Calibri"/>
        </w:rPr>
        <w:t>Fiberglass Handholes and Boxes with Polymer Concrete Frame and Cover</w:t>
      </w:r>
      <w:r w:rsidR="00786A5F">
        <w:rPr>
          <w:rFonts w:eastAsia="Calibri"/>
        </w:rPr>
        <w:t xml:space="preserve">: </w:t>
      </w:r>
      <w:r w:rsidRPr="00F55A62">
        <w:rPr>
          <w:rFonts w:eastAsia="Calibri"/>
        </w:rPr>
        <w:t>Sheet-molded, fiberglass-reinforced, polyester resin enclosure joined to polymer concrete top ring or frame.</w:t>
      </w:r>
    </w:p>
    <w:p w14:paraId="0E3ACEEF" w14:textId="628BD4C0" w:rsidR="00F55A62" w:rsidRDefault="00CB4392" w:rsidP="009B6138">
      <w:pPr>
        <w:pStyle w:val="Paragraph"/>
        <w:rPr>
          <w:rFonts w:eastAsia="Calibri"/>
        </w:rPr>
      </w:pPr>
      <w:r w:rsidRPr="00F55A62">
        <w:rPr>
          <w:rFonts w:eastAsia="Calibri"/>
        </w:rPr>
        <w:t>Fiberglass Handholes and Boxes</w:t>
      </w:r>
      <w:r w:rsidR="00786A5F">
        <w:rPr>
          <w:rFonts w:eastAsia="Calibri"/>
        </w:rPr>
        <w:t xml:space="preserve">: </w:t>
      </w:r>
      <w:r w:rsidRPr="00F55A62">
        <w:rPr>
          <w:rFonts w:eastAsia="Calibri"/>
        </w:rPr>
        <w:t>Molded of fiberglass-reinforced polyester resin, with covers of fiberglass.</w:t>
      </w:r>
    </w:p>
    <w:p w14:paraId="6E9E97C2" w14:textId="03D1E436" w:rsidR="00F55A62" w:rsidRPr="00F55A62" w:rsidRDefault="00CB4392" w:rsidP="009B6138">
      <w:pPr>
        <w:pStyle w:val="ArticleHeading"/>
        <w:rPr>
          <w:rFonts w:eastAsia="Calibri"/>
        </w:rPr>
      </w:pPr>
      <w:r w:rsidRPr="00F55A62">
        <w:rPr>
          <w:rFonts w:eastAsia="Calibri"/>
        </w:rPr>
        <w:t>SOURCE QUALITY CONTROL</w:t>
      </w:r>
    </w:p>
    <w:p w14:paraId="670CFA5C" w14:textId="77777777" w:rsidR="00F55A62" w:rsidRPr="00A246EF" w:rsidRDefault="00F55A62" w:rsidP="009B6138">
      <w:pPr>
        <w:pStyle w:val="NTS"/>
      </w:pPr>
      <w:r>
        <w:t>*********************************************************************************************</w:t>
      </w:r>
    </w:p>
    <w:p w14:paraId="77ED9301" w14:textId="77777777" w:rsidR="00F55A62" w:rsidRDefault="00F55A62" w:rsidP="009B6138">
      <w:pPr>
        <w:pStyle w:val="NTS0"/>
        <w:rPr>
          <w:rFonts w:eastAsia="Calibri"/>
        </w:rPr>
      </w:pPr>
      <w:r>
        <w:rPr>
          <w:rFonts w:eastAsia="Calibri"/>
        </w:rPr>
        <w:t>NTS: Retain paragraph below for precast concrete utility structures.</w:t>
      </w:r>
    </w:p>
    <w:p w14:paraId="0CFD28A5" w14:textId="702D89AB" w:rsidR="00F55A62" w:rsidRPr="00F55A62" w:rsidRDefault="00F55A62" w:rsidP="009B6138">
      <w:pPr>
        <w:pStyle w:val="NTS"/>
      </w:pPr>
      <w:r>
        <w:t>*********************************************************************************************</w:t>
      </w:r>
    </w:p>
    <w:p w14:paraId="159DAB49" w14:textId="3631B1AA" w:rsidR="00F55A62" w:rsidRPr="00F55A62" w:rsidRDefault="00CB4392" w:rsidP="009B6138">
      <w:pPr>
        <w:pStyle w:val="Paragraph"/>
        <w:rPr>
          <w:rFonts w:eastAsia="Calibri"/>
        </w:rPr>
      </w:pPr>
      <w:r w:rsidRPr="00F55A62">
        <w:rPr>
          <w:rFonts w:eastAsia="Calibri"/>
        </w:rPr>
        <w:t>Test and inspect precast concrete utility structures according to ASTM C 1037.</w:t>
      </w:r>
    </w:p>
    <w:p w14:paraId="68CB0418" w14:textId="77777777" w:rsidR="00F55A62" w:rsidRPr="00A246EF" w:rsidRDefault="00F55A62" w:rsidP="009B6138">
      <w:pPr>
        <w:pStyle w:val="NTS"/>
      </w:pPr>
      <w:r w:rsidRPr="009B6138">
        <w:t>***************************************************************************</w:t>
      </w:r>
      <w:r>
        <w:t>******************</w:t>
      </w:r>
    </w:p>
    <w:p w14:paraId="4F68EDAD" w14:textId="77777777" w:rsidR="00F55A62" w:rsidRDefault="00F55A62" w:rsidP="009B6138">
      <w:pPr>
        <w:pStyle w:val="NTS0"/>
        <w:rPr>
          <w:rFonts w:eastAsia="Calibri"/>
        </w:rPr>
      </w:pPr>
      <w:r>
        <w:rPr>
          <w:rFonts w:eastAsia="Calibri"/>
        </w:rPr>
        <w:t>NTS: Retain paragraph below if underground enclosures of polymer concrete, fiberglass-reinforced polyester resin, high-density plastic, or composites of fiberglass and polymer concrete are specified.  See Evaluations.</w:t>
      </w:r>
    </w:p>
    <w:p w14:paraId="4D058BA4" w14:textId="0772E157" w:rsidR="00F55A62" w:rsidRPr="00F55A62" w:rsidRDefault="00F55A62" w:rsidP="009B6138">
      <w:pPr>
        <w:pStyle w:val="NTS"/>
      </w:pPr>
      <w:r w:rsidRPr="009B6138">
        <w:t>*******************</w:t>
      </w:r>
      <w:r>
        <w:t>**************************************************************************</w:t>
      </w:r>
    </w:p>
    <w:p w14:paraId="09825E93" w14:textId="71C73FE2" w:rsidR="00F55A62" w:rsidRPr="00F55A62" w:rsidRDefault="00CB4392" w:rsidP="009B6138">
      <w:pPr>
        <w:pStyle w:val="Paragraph"/>
        <w:rPr>
          <w:rFonts w:eastAsia="Calibri"/>
        </w:rPr>
      </w:pPr>
      <w:r w:rsidRPr="00F55A62">
        <w:rPr>
          <w:rFonts w:eastAsia="Calibri"/>
        </w:rPr>
        <w:lastRenderedPageBreak/>
        <w:t>Nonconcrete Handhole and Pull-Box Prototype Test</w:t>
      </w:r>
      <w:r w:rsidR="00786A5F">
        <w:rPr>
          <w:rFonts w:eastAsia="Calibri"/>
        </w:rPr>
        <w:t xml:space="preserve">: </w:t>
      </w:r>
      <w:r w:rsidRPr="00F55A62">
        <w:rPr>
          <w:rFonts w:eastAsia="Calibri"/>
        </w:rPr>
        <w:t>Test prototypes of manholes and boxes for compliance with SCTE 77.  Strength tests shall be for specified tier ratings of products supplied.</w:t>
      </w:r>
    </w:p>
    <w:p w14:paraId="0E12B14C" w14:textId="77777777" w:rsidR="00F55A62" w:rsidRPr="00A246EF" w:rsidRDefault="00F55A62" w:rsidP="009B6138">
      <w:pPr>
        <w:pStyle w:val="NTS"/>
      </w:pPr>
      <w:r>
        <w:t>*********************************************************************************************</w:t>
      </w:r>
    </w:p>
    <w:p w14:paraId="7E286C40" w14:textId="77777777" w:rsidR="00F55A62" w:rsidRDefault="00F55A62" w:rsidP="009B6138">
      <w:pPr>
        <w:pStyle w:val="NTS0"/>
        <w:rPr>
          <w:rFonts w:eastAsia="Calibri"/>
        </w:rPr>
      </w:pPr>
      <w:r>
        <w:rPr>
          <w:rFonts w:eastAsia="Calibri"/>
        </w:rPr>
        <w:t>NTS: Retain one of first two subparagraphs below.  Retain first to require an independent testing agency to test for compliance with SCTE requirements.  Retain second to require testing by manufacturers' laboratories.  See Evaluations for a discussion about testing.</w:t>
      </w:r>
    </w:p>
    <w:p w14:paraId="0A418186" w14:textId="6FCDC391" w:rsidR="00F55A62" w:rsidRPr="00F55A62" w:rsidRDefault="00F55A62" w:rsidP="009B6138">
      <w:pPr>
        <w:pStyle w:val="NTS"/>
      </w:pPr>
      <w:r>
        <w:t>*********************************************************************************************</w:t>
      </w:r>
    </w:p>
    <w:p w14:paraId="5C8066D0" w14:textId="77777777" w:rsidR="00276DEA" w:rsidRDefault="00CB4392" w:rsidP="009B6138">
      <w:pPr>
        <w:pStyle w:val="Paragraph1"/>
        <w:rPr>
          <w:rFonts w:eastAsia="Calibri"/>
        </w:rPr>
      </w:pPr>
      <w:r w:rsidRPr="00F55A62">
        <w:rPr>
          <w:rFonts w:eastAsia="Calibri"/>
        </w:rPr>
        <w:t xml:space="preserve">Strength tests of complete boxes and covers shall be by either an independent testing agency or the manufacturer.  </w:t>
      </w:r>
    </w:p>
    <w:p w14:paraId="24B59017" w14:textId="77777777" w:rsidR="00276DEA" w:rsidRDefault="00CB4392" w:rsidP="009B6138">
      <w:pPr>
        <w:pStyle w:val="Paragraph1"/>
        <w:rPr>
          <w:rFonts w:eastAsia="Calibri"/>
        </w:rPr>
      </w:pPr>
      <w:r w:rsidRPr="00276DEA">
        <w:rPr>
          <w:rFonts w:eastAsia="Calibri"/>
        </w:rPr>
        <w:t>Testing machine pressure gages shall have current calibration certification complying with ISO 9000 and ISO 10012, and traceable to NIST standards.</w:t>
      </w:r>
    </w:p>
    <w:p w14:paraId="36A07828" w14:textId="77777777" w:rsidR="00276DEA" w:rsidRDefault="00CB4392" w:rsidP="009B6138">
      <w:pPr>
        <w:pStyle w:val="PartDesignation"/>
        <w:rPr>
          <w:rFonts w:eastAsia="Calibri"/>
        </w:rPr>
      </w:pPr>
      <w:r w:rsidRPr="00276DEA">
        <w:rPr>
          <w:rFonts w:eastAsia="Calibri"/>
        </w:rPr>
        <w:t>EXECUTION</w:t>
      </w:r>
    </w:p>
    <w:p w14:paraId="1430BCBE" w14:textId="77777777" w:rsidR="00276DEA" w:rsidRDefault="00CB4392" w:rsidP="009B6138">
      <w:pPr>
        <w:pStyle w:val="ArticleHeading"/>
        <w:rPr>
          <w:rFonts w:eastAsia="Calibri"/>
        </w:rPr>
      </w:pPr>
      <w:r w:rsidRPr="00276DEA">
        <w:rPr>
          <w:rFonts w:eastAsia="Calibri"/>
        </w:rPr>
        <w:t>INSPECTION</w:t>
      </w:r>
    </w:p>
    <w:p w14:paraId="5530D57B" w14:textId="68A5278E" w:rsidR="00276DEA" w:rsidRPr="00276DEA" w:rsidRDefault="00CB4392" w:rsidP="009B6138">
      <w:pPr>
        <w:pStyle w:val="Paragraph"/>
        <w:rPr>
          <w:rFonts w:eastAsia="Calibri"/>
        </w:rPr>
      </w:pPr>
      <w:r w:rsidRPr="00276DEA">
        <w:rPr>
          <w:rFonts w:eastAsia="Calibri"/>
        </w:rPr>
        <w:t>Examine conditions under which the Work will be installed and notify Engineer in writing of conditions detrimental to proper and timely completion of the Work.  Do not proceed with the Work until unsatisfactory conditions are corrected.</w:t>
      </w:r>
    </w:p>
    <w:p w14:paraId="0952992F" w14:textId="77777777" w:rsidR="00276DEA" w:rsidRPr="00A246EF" w:rsidRDefault="00276DEA" w:rsidP="009B6138">
      <w:pPr>
        <w:pStyle w:val="NTS"/>
      </w:pPr>
      <w:r>
        <w:t>*********************************************************************************************</w:t>
      </w:r>
    </w:p>
    <w:p w14:paraId="40CB5187" w14:textId="77777777" w:rsidR="00276DEA" w:rsidRDefault="00276DEA" w:rsidP="009B6138">
      <w:pPr>
        <w:pStyle w:val="NTS0"/>
        <w:rPr>
          <w:rFonts w:eastAsia="Calibri"/>
        </w:rPr>
      </w:pPr>
      <w:r>
        <w:rPr>
          <w:rFonts w:eastAsia="Calibri"/>
        </w:rPr>
        <w:t>NTS: Edit article “3.2”, below, to suit the Project.</w:t>
      </w:r>
    </w:p>
    <w:p w14:paraId="62D465CF" w14:textId="27590759" w:rsidR="00276DEA" w:rsidRPr="00276DEA" w:rsidRDefault="00276DEA" w:rsidP="009B6138">
      <w:pPr>
        <w:pStyle w:val="NTS"/>
      </w:pPr>
      <w:r>
        <w:t>*********************************************************************************************</w:t>
      </w:r>
    </w:p>
    <w:p w14:paraId="156C702C" w14:textId="77777777" w:rsidR="00276DEA" w:rsidRDefault="00CB4392" w:rsidP="004D5ED9">
      <w:pPr>
        <w:pStyle w:val="ArticleHeading"/>
        <w:rPr>
          <w:rFonts w:eastAsia="Calibri"/>
        </w:rPr>
      </w:pPr>
      <w:r w:rsidRPr="00276DEA">
        <w:rPr>
          <w:rFonts w:eastAsia="Calibri"/>
        </w:rPr>
        <w:t>INSTALLATION FOR MANHOLES AND HANDHOLES</w:t>
      </w:r>
    </w:p>
    <w:p w14:paraId="5C053668" w14:textId="77777777" w:rsidR="00276DEA" w:rsidRDefault="00CB4392" w:rsidP="004D5ED9">
      <w:pPr>
        <w:pStyle w:val="Paragraph"/>
        <w:rPr>
          <w:rFonts w:eastAsia="Calibri"/>
        </w:rPr>
      </w:pPr>
      <w:r w:rsidRPr="00276DEA">
        <w:rPr>
          <w:rFonts w:eastAsia="Calibri"/>
        </w:rPr>
        <w:t xml:space="preserve">Excavation and Backfill for Manholes and Handholes: </w:t>
      </w:r>
    </w:p>
    <w:p w14:paraId="504D15D2" w14:textId="77777777" w:rsidR="00276DEA" w:rsidRDefault="00CB4392" w:rsidP="004D5ED9">
      <w:pPr>
        <w:pStyle w:val="Paragraph1"/>
        <w:rPr>
          <w:rFonts w:eastAsia="Calibri"/>
        </w:rPr>
      </w:pPr>
      <w:r w:rsidRPr="00276DEA">
        <w:rPr>
          <w:rFonts w:eastAsia="Calibri"/>
        </w:rPr>
        <w:t>Provide manholes and handholes for electrical systems where shown or indicated and verify at the Site the required locations.</w:t>
      </w:r>
    </w:p>
    <w:p w14:paraId="12E5C3D7" w14:textId="77777777" w:rsidR="00276DEA" w:rsidRDefault="00CB4392" w:rsidP="004D5ED9">
      <w:pPr>
        <w:pStyle w:val="Paragraph1"/>
        <w:rPr>
          <w:rFonts w:eastAsia="Calibri"/>
        </w:rPr>
      </w:pPr>
      <w:r w:rsidRPr="00276DEA">
        <w:rPr>
          <w:rFonts w:eastAsia="Calibri"/>
        </w:rPr>
        <w:t>Perform excavation and filling required for installing manholes and handholes for electrical systems, in accordance with Section 31 00 05 Trenching and Earthwork.</w:t>
      </w:r>
    </w:p>
    <w:p w14:paraId="03BB7E35" w14:textId="77777777" w:rsidR="00276DEA" w:rsidRDefault="00CB4392" w:rsidP="004D5ED9">
      <w:pPr>
        <w:pStyle w:val="Paragraph1"/>
        <w:rPr>
          <w:rFonts w:eastAsia="Calibri"/>
        </w:rPr>
      </w:pPr>
      <w:r w:rsidRPr="00276DEA">
        <w:rPr>
          <w:rFonts w:eastAsia="Calibri"/>
        </w:rPr>
        <w:t>Provide manholes and handholes on granular subbase course as shown or indicated.  If not shown, provide layer of compacted select fill not less than six inches deep on which manhole or handhole for electrical systems will be installed.</w:t>
      </w:r>
    </w:p>
    <w:p w14:paraId="4F468960" w14:textId="2380687E" w:rsidR="00276DEA" w:rsidRPr="00276DEA" w:rsidRDefault="00CB4392" w:rsidP="004D5ED9">
      <w:pPr>
        <w:pStyle w:val="Paragraph1"/>
        <w:rPr>
          <w:rFonts w:eastAsia="Calibri"/>
        </w:rPr>
      </w:pPr>
      <w:r w:rsidRPr="00276DEA">
        <w:rPr>
          <w:rFonts w:eastAsia="Calibri"/>
        </w:rPr>
        <w:t>Carefully set, level, and align at proper grade manhole bases and handholes</w:t>
      </w:r>
    </w:p>
    <w:p w14:paraId="37869FF5" w14:textId="77777777" w:rsidR="00276DEA" w:rsidRPr="00A246EF" w:rsidRDefault="00276DEA" w:rsidP="009B6138">
      <w:pPr>
        <w:pStyle w:val="NTS"/>
      </w:pPr>
      <w:r>
        <w:t>*********************************************************************************************</w:t>
      </w:r>
    </w:p>
    <w:p w14:paraId="42B34EAC" w14:textId="77777777" w:rsidR="00276DEA" w:rsidRDefault="00276DEA" w:rsidP="004D5ED9">
      <w:pPr>
        <w:pStyle w:val="NTS0"/>
        <w:rPr>
          <w:rFonts w:eastAsia="Calibri"/>
        </w:rPr>
      </w:pPr>
      <w:r>
        <w:rPr>
          <w:rFonts w:eastAsia="Calibri"/>
        </w:rPr>
        <w:t>NTS: Delete paragraph “B”, below, when precast concrete manholes are not required.</w:t>
      </w:r>
    </w:p>
    <w:p w14:paraId="397E260D" w14:textId="73DE0010" w:rsidR="00276DEA" w:rsidRPr="00276DEA" w:rsidRDefault="00276DEA" w:rsidP="009B6138">
      <w:pPr>
        <w:pStyle w:val="NTS"/>
      </w:pPr>
      <w:r>
        <w:t>*********************************************************************************************</w:t>
      </w:r>
    </w:p>
    <w:p w14:paraId="00559A6C" w14:textId="77777777" w:rsidR="00276DEA" w:rsidRDefault="00CB4392" w:rsidP="004D5ED9">
      <w:pPr>
        <w:pStyle w:val="Paragraph"/>
        <w:rPr>
          <w:rFonts w:eastAsia="Calibri"/>
        </w:rPr>
      </w:pPr>
      <w:r w:rsidRPr="00276DEA">
        <w:rPr>
          <w:rFonts w:eastAsia="Calibri"/>
        </w:rPr>
        <w:t>Precast Manholes:</w:t>
      </w:r>
    </w:p>
    <w:p w14:paraId="3B98827F" w14:textId="77777777" w:rsidR="00276DEA" w:rsidRDefault="00CB4392" w:rsidP="004D5ED9">
      <w:pPr>
        <w:pStyle w:val="Paragraph1"/>
        <w:rPr>
          <w:rFonts w:eastAsia="Calibri"/>
        </w:rPr>
      </w:pPr>
      <w:r w:rsidRPr="00276DEA">
        <w:rPr>
          <w:rFonts w:eastAsia="Calibri"/>
        </w:rPr>
        <w:t>Set manhole sections vertical with steps and sections in true alignment.  Butter the base of each bell or groove end at joints between components with one-to-two proportion cement-sand mortar to provide uniform bearing between components.  Seal joints with cement mortar inside and out and trowel smooth to contour of wall surface.  Raised or rough joint finishes are unacceptable.</w:t>
      </w:r>
    </w:p>
    <w:p w14:paraId="3A438B5F" w14:textId="77777777" w:rsidR="00276DEA" w:rsidRDefault="00CB4392" w:rsidP="004D5ED9">
      <w:pPr>
        <w:pStyle w:val="Paragraph1"/>
        <w:rPr>
          <w:rFonts w:eastAsia="Calibri"/>
        </w:rPr>
      </w:pPr>
      <w:r w:rsidRPr="00276DEA">
        <w:rPr>
          <w:rFonts w:eastAsia="Calibri"/>
        </w:rPr>
        <w:t>Install sections, joints, and gaskets in accordance with manufacturer’s recommendations.</w:t>
      </w:r>
    </w:p>
    <w:p w14:paraId="1DA8ED7A" w14:textId="77777777" w:rsidR="00276DEA" w:rsidRDefault="00CB4392" w:rsidP="004D5ED9">
      <w:pPr>
        <w:pStyle w:val="Paragraph1"/>
        <w:rPr>
          <w:rFonts w:eastAsia="Calibri"/>
        </w:rPr>
      </w:pPr>
      <w:r w:rsidRPr="00276DEA">
        <w:rPr>
          <w:rFonts w:eastAsia="Calibri"/>
        </w:rPr>
        <w:t>Tightly seal each lifting hole with solid rubber plug driven into hole from outside of barrel; fill remaining void with one-to-two proportion cement-sand mortar.</w:t>
      </w:r>
    </w:p>
    <w:p w14:paraId="7A0B3F7B" w14:textId="77777777" w:rsidR="00276DEA" w:rsidRDefault="00CB4392" w:rsidP="004D5ED9">
      <w:pPr>
        <w:pStyle w:val="Paragraph"/>
        <w:rPr>
          <w:rFonts w:eastAsia="Calibri"/>
        </w:rPr>
      </w:pPr>
      <w:r w:rsidRPr="00276DEA">
        <w:rPr>
          <w:rFonts w:eastAsia="Calibri"/>
        </w:rPr>
        <w:t>Manhole and handhole structures shall be watertight.  Provide grout collar to seal all penetrations into manholes and handholes for electrical systems.</w:t>
      </w:r>
    </w:p>
    <w:p w14:paraId="2F0169D3" w14:textId="77777777" w:rsidR="00276DEA" w:rsidRDefault="00CB4392" w:rsidP="004D5ED9">
      <w:pPr>
        <w:pStyle w:val="Paragraph"/>
        <w:rPr>
          <w:rFonts w:eastAsia="Calibri"/>
        </w:rPr>
      </w:pPr>
      <w:r w:rsidRPr="00276DEA">
        <w:rPr>
          <w:rFonts w:eastAsia="Calibri"/>
        </w:rPr>
        <w:lastRenderedPageBreak/>
        <w:t>Cable Supports in Manholes:</w:t>
      </w:r>
    </w:p>
    <w:p w14:paraId="2FA885F1" w14:textId="77777777" w:rsidR="00276DEA" w:rsidRDefault="00CB4392" w:rsidP="004D5ED9">
      <w:pPr>
        <w:pStyle w:val="Paragraph1"/>
        <w:rPr>
          <w:rFonts w:eastAsia="Calibri"/>
        </w:rPr>
      </w:pPr>
      <w:r w:rsidRPr="00276DEA">
        <w:rPr>
          <w:rFonts w:eastAsia="Calibri"/>
        </w:rPr>
        <w:t xml:space="preserve">Manhole shall be fabricated with cast-in-place galvanized steel cable support racks. Provide cable hooks to support each cable on each rack along the cable run within manholes.  </w:t>
      </w:r>
    </w:p>
    <w:p w14:paraId="04CE9681" w14:textId="77777777" w:rsidR="00276DEA" w:rsidRDefault="00CB4392" w:rsidP="004D5ED9">
      <w:pPr>
        <w:pStyle w:val="Paragraph1"/>
        <w:rPr>
          <w:rFonts w:eastAsia="Calibri"/>
        </w:rPr>
      </w:pPr>
      <w:r w:rsidRPr="00276DEA">
        <w:rPr>
          <w:rFonts w:eastAsia="Calibri"/>
        </w:rPr>
        <w:t>Individually support each cable at each hook on porcelain insulators.  Provide sufficient slack for each cable.</w:t>
      </w:r>
    </w:p>
    <w:p w14:paraId="27D8A937" w14:textId="024F536C" w:rsidR="00276DEA" w:rsidRDefault="00CB4392" w:rsidP="004D5ED9">
      <w:pPr>
        <w:pStyle w:val="Paragraph1"/>
        <w:rPr>
          <w:rFonts w:eastAsia="Calibri"/>
        </w:rPr>
      </w:pPr>
      <w:r w:rsidRPr="00276DEA">
        <w:rPr>
          <w:rFonts w:eastAsia="Calibri"/>
        </w:rPr>
        <w:t>Securely tie each cable in place at each insulator block to prevent excessive movement of insulators, cables, or fireproof tape.  Tie cables with non</w:t>
      </w:r>
      <w:r w:rsidRPr="00276DEA">
        <w:rPr>
          <w:rFonts w:ascii="Cambria Math" w:eastAsia="Calibri" w:hAnsi="Cambria Math" w:cs="Cambria Math"/>
        </w:rPr>
        <w:t>‑</w:t>
      </w:r>
      <w:r w:rsidRPr="00276DEA">
        <w:rPr>
          <w:rFonts w:eastAsia="Calibri"/>
        </w:rPr>
        <w:t>metallic 3/4</w:t>
      </w:r>
      <w:r w:rsidRPr="00276DEA">
        <w:rPr>
          <w:rFonts w:ascii="Cambria Math" w:eastAsia="Calibri" w:hAnsi="Cambria Math" w:cs="Cambria Math"/>
        </w:rPr>
        <w:t>‑</w:t>
      </w:r>
      <w:r w:rsidRPr="00276DEA">
        <w:rPr>
          <w:rFonts w:eastAsia="Calibri"/>
        </w:rPr>
        <w:t>inch strapping tape manufactured by 3M or approved equal or tie down with nylon straps.</w:t>
      </w:r>
    </w:p>
    <w:p w14:paraId="56B8EBCC" w14:textId="77777777" w:rsidR="00276DEA" w:rsidRDefault="00CB4392" w:rsidP="004D5ED9">
      <w:pPr>
        <w:pStyle w:val="Paragraph"/>
        <w:rPr>
          <w:rFonts w:eastAsia="Calibri"/>
        </w:rPr>
      </w:pPr>
      <w:r w:rsidRPr="00276DEA">
        <w:rPr>
          <w:rFonts w:eastAsia="Calibri"/>
        </w:rPr>
        <w:t>Grounding:</w:t>
      </w:r>
    </w:p>
    <w:p w14:paraId="469C03E8" w14:textId="77777777" w:rsidR="00276DEA" w:rsidRDefault="00CB4392" w:rsidP="004D5ED9">
      <w:pPr>
        <w:pStyle w:val="Paragraph1"/>
        <w:rPr>
          <w:rFonts w:eastAsia="Calibri"/>
        </w:rPr>
      </w:pPr>
      <w:r w:rsidRPr="00276DEA">
        <w:rPr>
          <w:rFonts w:eastAsia="Calibri"/>
        </w:rPr>
        <w:t>Provide 3/4</w:t>
      </w:r>
      <w:r w:rsidRPr="00276DEA">
        <w:rPr>
          <w:rFonts w:ascii="Cambria Math" w:eastAsia="Calibri" w:hAnsi="Cambria Math" w:cs="Cambria Math"/>
        </w:rPr>
        <w:t>‑</w:t>
      </w:r>
      <w:r w:rsidRPr="00276DEA">
        <w:rPr>
          <w:rFonts w:eastAsia="Calibri"/>
        </w:rPr>
        <w:t>inch by 10</w:t>
      </w:r>
      <w:r w:rsidRPr="00276DEA">
        <w:rPr>
          <w:rFonts w:ascii="Cambria Math" w:eastAsia="Calibri" w:hAnsi="Cambria Math" w:cs="Cambria Math"/>
        </w:rPr>
        <w:t>‑</w:t>
      </w:r>
      <w:r w:rsidRPr="00276DEA">
        <w:rPr>
          <w:rFonts w:eastAsia="Calibri"/>
        </w:rPr>
        <w:t>foot copper</w:t>
      </w:r>
      <w:r w:rsidRPr="00276DEA">
        <w:rPr>
          <w:rFonts w:ascii="Cambria Math" w:eastAsia="Calibri" w:hAnsi="Cambria Math" w:cs="Cambria Math"/>
        </w:rPr>
        <w:t>‑</w:t>
      </w:r>
      <w:r w:rsidRPr="00276DEA">
        <w:rPr>
          <w:rFonts w:eastAsia="Calibri"/>
        </w:rPr>
        <w:t>clad ground rod for each manhole.</w:t>
      </w:r>
    </w:p>
    <w:p w14:paraId="77D1639D" w14:textId="1C465BCA" w:rsidR="00276DEA" w:rsidRPr="00276DEA" w:rsidRDefault="00CB4392" w:rsidP="004D5ED9">
      <w:pPr>
        <w:pStyle w:val="Paragraph1"/>
        <w:rPr>
          <w:rFonts w:eastAsia="Calibri"/>
        </w:rPr>
      </w:pPr>
      <w:r w:rsidRPr="00276DEA">
        <w:rPr>
          <w:rFonts w:eastAsia="Calibri"/>
        </w:rPr>
        <w:t>Bond all exposed metal manhole accessories and concrete reinforcing rods with No. 4 AWG minimum bare copper wire and connect to ground rod and to the ductbank ground cable.</w:t>
      </w:r>
    </w:p>
    <w:p w14:paraId="5A9B0F3F" w14:textId="77777777" w:rsidR="00276DEA" w:rsidRPr="00A246EF" w:rsidRDefault="00276DEA" w:rsidP="009B6138">
      <w:pPr>
        <w:pStyle w:val="NTS"/>
      </w:pPr>
      <w:r>
        <w:t>*********************************************************************************************</w:t>
      </w:r>
    </w:p>
    <w:p w14:paraId="09A4D3FC" w14:textId="77777777" w:rsidR="00276DEA" w:rsidRDefault="00276DEA" w:rsidP="004D5ED9">
      <w:pPr>
        <w:pStyle w:val="NTS0"/>
        <w:rPr>
          <w:rFonts w:eastAsia="Calibri"/>
        </w:rPr>
      </w:pPr>
      <w:r>
        <w:rPr>
          <w:rFonts w:eastAsia="Calibri"/>
        </w:rPr>
        <w:t>NTS: Delete paragraph “F”, below, when not required.  Segregate analog and power cables by utilizing separate ductbank system for analog and power.</w:t>
      </w:r>
    </w:p>
    <w:p w14:paraId="041FFF8A" w14:textId="2E640C22" w:rsidR="00276DEA" w:rsidRPr="00276DEA" w:rsidRDefault="00276DEA" w:rsidP="009B6138">
      <w:pPr>
        <w:pStyle w:val="NTS"/>
      </w:pPr>
      <w:r w:rsidRPr="009B6138">
        <w:t>*********************************</w:t>
      </w:r>
      <w:r>
        <w:t>************************************************************</w:t>
      </w:r>
    </w:p>
    <w:p w14:paraId="5931D3D0" w14:textId="77777777" w:rsidR="00276DEA" w:rsidRDefault="00CB4392" w:rsidP="004D5ED9">
      <w:pPr>
        <w:pStyle w:val="Paragraph"/>
        <w:rPr>
          <w:rFonts w:eastAsia="Calibri"/>
        </w:rPr>
      </w:pPr>
      <w:r w:rsidRPr="00276DEA">
        <w:rPr>
          <w:rFonts w:eastAsia="Calibri"/>
        </w:rPr>
        <w:t>Metal Pull Box:</w:t>
      </w:r>
    </w:p>
    <w:p w14:paraId="61735693" w14:textId="27F9220F" w:rsidR="00276DEA" w:rsidRDefault="00CB4392" w:rsidP="004D5ED9">
      <w:pPr>
        <w:pStyle w:val="Paragraph1"/>
        <w:rPr>
          <w:rFonts w:eastAsia="Calibri"/>
        </w:rPr>
      </w:pPr>
      <w:r w:rsidRPr="08D697D9">
        <w:rPr>
          <w:rFonts w:eastAsia="Calibri"/>
        </w:rPr>
        <w:t xml:space="preserve">Provide NEMA 4X, </w:t>
      </w:r>
      <w:r w:rsidR="7F8154CC" w:rsidRPr="08D697D9">
        <w:rPr>
          <w:rFonts w:eastAsia="Calibri"/>
        </w:rPr>
        <w:t>stainless steel</w:t>
      </w:r>
      <w:r w:rsidRPr="08D697D9">
        <w:rPr>
          <w:rFonts w:eastAsia="Calibri"/>
        </w:rPr>
        <w:t>, wall-mounted pull box inside each manhole and handhole for electrical systems where analog signal cables are mixed with power cables.</w:t>
      </w:r>
    </w:p>
    <w:p w14:paraId="48D258D2" w14:textId="77777777" w:rsidR="00276DEA" w:rsidRDefault="00CB4392" w:rsidP="004D5ED9">
      <w:pPr>
        <w:pStyle w:val="Paragraph1"/>
        <w:rPr>
          <w:rFonts w:eastAsia="Calibri"/>
        </w:rPr>
      </w:pPr>
      <w:r w:rsidRPr="00276DEA">
        <w:rPr>
          <w:rFonts w:eastAsia="Calibri"/>
        </w:rPr>
        <w:t>Route conduits for analog cables directly into and out of metal pull box so that analog cables are not exposed.</w:t>
      </w:r>
    </w:p>
    <w:p w14:paraId="28D1E327" w14:textId="77777777" w:rsidR="00276DEA" w:rsidRDefault="00CB4392" w:rsidP="004D5ED9">
      <w:pPr>
        <w:pStyle w:val="Paragraph"/>
        <w:rPr>
          <w:rFonts w:eastAsia="Calibri"/>
        </w:rPr>
      </w:pPr>
      <w:r w:rsidRPr="00276DEA">
        <w:rPr>
          <w:rFonts w:eastAsia="Calibri"/>
        </w:rPr>
        <w:t>Riser Rings:</w:t>
      </w:r>
    </w:p>
    <w:p w14:paraId="287062E8" w14:textId="77777777" w:rsidR="00276DEA" w:rsidRDefault="00CB4392" w:rsidP="004D5ED9">
      <w:pPr>
        <w:pStyle w:val="Paragraph1"/>
        <w:rPr>
          <w:rFonts w:eastAsia="Calibri"/>
        </w:rPr>
      </w:pPr>
      <w:r w:rsidRPr="00276DEA">
        <w:rPr>
          <w:rFonts w:eastAsia="Calibri"/>
        </w:rPr>
        <w:t>Provide riser rings for manholes when required to adjust cover to proper grade.  Construct riser ring on manhole roof slab or cone section on which manhole frame and cover will be placed.</w:t>
      </w:r>
    </w:p>
    <w:p w14:paraId="2BF24DF5" w14:textId="77777777" w:rsidR="00276DEA" w:rsidRDefault="00CB4392" w:rsidP="004D5ED9">
      <w:pPr>
        <w:pStyle w:val="Paragraph1"/>
        <w:rPr>
          <w:rFonts w:eastAsia="Calibri"/>
        </w:rPr>
      </w:pPr>
      <w:r w:rsidRPr="00276DEA">
        <w:rPr>
          <w:rFonts w:eastAsia="Calibri"/>
        </w:rPr>
        <w:t>Height of riser rings shall be as required to bring frame to proper grade and shall not exceed 6 inches in height.</w:t>
      </w:r>
    </w:p>
    <w:p w14:paraId="3F776B79" w14:textId="77777777" w:rsidR="00276DEA" w:rsidRDefault="00CB4392" w:rsidP="004D5ED9">
      <w:pPr>
        <w:pStyle w:val="Paragraph1"/>
        <w:rPr>
          <w:rFonts w:eastAsia="Calibri"/>
        </w:rPr>
      </w:pPr>
      <w:r w:rsidRPr="00276DEA">
        <w:rPr>
          <w:rFonts w:eastAsia="Calibri"/>
        </w:rPr>
        <w:t>Riser rings shall be precast concrete and shall have a minimum thickness of 2 inches and a maximum thickness of 6 inches.</w:t>
      </w:r>
    </w:p>
    <w:p w14:paraId="146592E9" w14:textId="77777777" w:rsidR="00276DEA" w:rsidRDefault="00CB4392" w:rsidP="004D5ED9">
      <w:pPr>
        <w:pStyle w:val="Paragraph"/>
        <w:rPr>
          <w:rFonts w:eastAsia="Calibri"/>
        </w:rPr>
      </w:pPr>
      <w:r w:rsidRPr="00276DEA">
        <w:rPr>
          <w:rFonts w:eastAsia="Calibri"/>
        </w:rPr>
        <w:t>Grading at Manholes and Handholes:</w:t>
      </w:r>
    </w:p>
    <w:p w14:paraId="14394612" w14:textId="77777777" w:rsidR="00276DEA" w:rsidRDefault="00CB4392" w:rsidP="004D5ED9">
      <w:pPr>
        <w:pStyle w:val="Paragraph1"/>
        <w:rPr>
          <w:rFonts w:eastAsia="Calibri"/>
        </w:rPr>
      </w:pPr>
      <w:r w:rsidRPr="00276DEA">
        <w:rPr>
          <w:rFonts w:eastAsia="Calibri"/>
        </w:rPr>
        <w:t>Unpaved Areas:</w:t>
      </w:r>
    </w:p>
    <w:p w14:paraId="637D4207" w14:textId="77777777" w:rsidR="00276DEA" w:rsidRDefault="00CB4392" w:rsidP="004D5ED9">
      <w:pPr>
        <w:pStyle w:val="Subparagrapha"/>
        <w:rPr>
          <w:rFonts w:eastAsia="Calibri"/>
        </w:rPr>
      </w:pPr>
      <w:r w:rsidRPr="00276DEA">
        <w:rPr>
          <w:rFonts w:eastAsia="Calibri"/>
        </w:rPr>
        <w:t>Install manholes and handholes in unpaved areas as shown or directed by Engineer to rim elevation higher than finished grade.</w:t>
      </w:r>
    </w:p>
    <w:p w14:paraId="406C175F" w14:textId="77777777" w:rsidR="00276DEA" w:rsidRDefault="00CB4392" w:rsidP="004D5ED9">
      <w:pPr>
        <w:pStyle w:val="Subparagrapha"/>
        <w:rPr>
          <w:rFonts w:eastAsia="Calibri"/>
        </w:rPr>
      </w:pPr>
      <w:r w:rsidRPr="00276DEA">
        <w:rPr>
          <w:rFonts w:eastAsia="Calibri"/>
        </w:rPr>
        <w:t>Grade the ground surface to drain away from manholes and handholes.</w:t>
      </w:r>
    </w:p>
    <w:p w14:paraId="04DE2FD5" w14:textId="77777777" w:rsidR="00276DEA" w:rsidRDefault="00CB4392" w:rsidP="004D5ED9">
      <w:pPr>
        <w:pStyle w:val="Subparagrapha"/>
        <w:rPr>
          <w:rFonts w:eastAsia="Calibri"/>
        </w:rPr>
      </w:pPr>
      <w:r w:rsidRPr="00276DEA">
        <w:rPr>
          <w:rFonts w:eastAsia="Calibri"/>
        </w:rPr>
        <w:t>Provide fill around manholes and handholes to level of upper rim of manhole or handhole frame, and evenly grade the surface to a one (vertical)-to-five (horizontal) slope to surrounding grade, unless otherwise shown or directed by Engineer.</w:t>
      </w:r>
    </w:p>
    <w:p w14:paraId="54C12574" w14:textId="77777777" w:rsidR="00276DEA" w:rsidRDefault="00CB4392" w:rsidP="004D5ED9">
      <w:pPr>
        <w:pStyle w:val="Paragraph1"/>
        <w:rPr>
          <w:rFonts w:eastAsia="Calibri"/>
        </w:rPr>
      </w:pPr>
      <w:r w:rsidRPr="00276DEA">
        <w:rPr>
          <w:rFonts w:eastAsia="Calibri"/>
        </w:rPr>
        <w:t>Paved or Travelled Areas:</w:t>
      </w:r>
    </w:p>
    <w:p w14:paraId="3C12CBEC" w14:textId="77777777" w:rsidR="00276DEA" w:rsidRDefault="00CB4392" w:rsidP="004D5ED9">
      <w:pPr>
        <w:pStyle w:val="Subparagrapha"/>
        <w:rPr>
          <w:rFonts w:eastAsia="Calibri"/>
        </w:rPr>
      </w:pPr>
      <w:r w:rsidRPr="00276DEA">
        <w:rPr>
          <w:rFonts w:eastAsia="Calibri"/>
        </w:rPr>
        <w:t>Install manholes and handholes in paved or travelled areas to meet final grade of paved or concrete surface.</w:t>
      </w:r>
    </w:p>
    <w:p w14:paraId="5D6F006B" w14:textId="77777777" w:rsidR="00276DEA" w:rsidRDefault="00CB4392" w:rsidP="004D5ED9">
      <w:pPr>
        <w:pStyle w:val="Subparagrapha"/>
        <w:rPr>
          <w:rFonts w:eastAsia="Calibri"/>
        </w:rPr>
      </w:pPr>
      <w:r w:rsidRPr="00276DEA">
        <w:rPr>
          <w:rFonts w:eastAsia="Calibri"/>
        </w:rPr>
        <w:t>Manholes and handholes shall not project above finished roadway pavement.</w:t>
      </w:r>
    </w:p>
    <w:p w14:paraId="3E35520C" w14:textId="77777777" w:rsidR="00276DEA" w:rsidRDefault="00CB4392" w:rsidP="004D5ED9">
      <w:pPr>
        <w:pStyle w:val="Paragraph1"/>
        <w:rPr>
          <w:rFonts w:eastAsia="Calibri"/>
        </w:rPr>
      </w:pPr>
      <w:r w:rsidRPr="00276DEA">
        <w:rPr>
          <w:rFonts w:eastAsia="Calibri"/>
        </w:rPr>
        <w:t xml:space="preserve">Contractor shall be solely responsible for proper height of manholes and handholes necessary to reach final grade.  Engineer’s review of Shop Drawings and other submittals for manholes and handholes is general in nature.  Provide random-length precast </w:t>
      </w:r>
      <w:r w:rsidRPr="00276DEA">
        <w:rPr>
          <w:rFonts w:eastAsia="Calibri"/>
        </w:rPr>
        <w:lastRenderedPageBreak/>
        <w:t>manhole riser sections to adjust manholes to accommodate field conditions for final grading and final elevations.</w:t>
      </w:r>
    </w:p>
    <w:p w14:paraId="35E212F8" w14:textId="77777777" w:rsidR="001B3186" w:rsidRDefault="00CB4392" w:rsidP="004D5ED9">
      <w:pPr>
        <w:pStyle w:val="ArticleHeading"/>
        <w:rPr>
          <w:rFonts w:eastAsia="Calibri"/>
        </w:rPr>
      </w:pPr>
      <w:r w:rsidRPr="00276DEA">
        <w:rPr>
          <w:rFonts w:eastAsia="Calibri"/>
        </w:rPr>
        <w:t>INSTALLATION OF HANDHOLES AND BOXES OTHER THAN PRECAST CONCRETE</w:t>
      </w:r>
    </w:p>
    <w:p w14:paraId="017A20FA" w14:textId="77777777" w:rsidR="001B3186" w:rsidRDefault="00CB4392" w:rsidP="004D5ED9">
      <w:pPr>
        <w:pStyle w:val="Paragraph"/>
        <w:rPr>
          <w:rFonts w:eastAsia="Calibri"/>
        </w:rPr>
      </w:pPr>
      <w:r w:rsidRPr="001B3186">
        <w:rPr>
          <w:rFonts w:eastAsia="Calibri"/>
        </w:rPr>
        <w:t>Install handholes and boxes level and plumb and with orientation and depth coordinated with connecting ducts to minimize bends and deflections required for proper entrances.  Use box extension if required to match depths of ducts, and seal joint between box and extension as recommended by the manufacturer.</w:t>
      </w:r>
    </w:p>
    <w:p w14:paraId="75A8635B" w14:textId="77777777" w:rsidR="001B3186" w:rsidRDefault="00CB4392" w:rsidP="004D5ED9">
      <w:pPr>
        <w:pStyle w:val="Paragraph"/>
        <w:rPr>
          <w:rFonts w:eastAsia="Calibri"/>
        </w:rPr>
      </w:pPr>
      <w:r w:rsidRPr="001B3186">
        <w:rPr>
          <w:rFonts w:eastAsia="Calibri"/>
        </w:rPr>
        <w:t>Unless otherwise indicated, support units on a level bed of crushed stone or gravel, graded from 1/2-inch sieve to No. 4 sieve and compacted to same density as adjacent undisturbed earth.</w:t>
      </w:r>
    </w:p>
    <w:p w14:paraId="3DFFF63A" w14:textId="5C9146EA" w:rsidR="001B3186" w:rsidRDefault="00CB4392" w:rsidP="004D5ED9">
      <w:pPr>
        <w:pStyle w:val="Paragraph"/>
        <w:rPr>
          <w:rFonts w:eastAsia="Calibri"/>
        </w:rPr>
      </w:pPr>
      <w:r w:rsidRPr="001B3186">
        <w:rPr>
          <w:rFonts w:eastAsia="Calibri"/>
        </w:rPr>
        <w:t>Elevation</w:t>
      </w:r>
      <w:r w:rsidR="00786A5F">
        <w:rPr>
          <w:rFonts w:eastAsia="Calibri"/>
        </w:rPr>
        <w:t xml:space="preserve">: </w:t>
      </w:r>
      <w:r w:rsidRPr="001B3186">
        <w:rPr>
          <w:rFonts w:eastAsia="Calibri"/>
        </w:rPr>
        <w:t>In paved areas and trafficways, set so cover surface will be flush with finished grade.  Set covers of other handholes 1 inch above finished grade.</w:t>
      </w:r>
    </w:p>
    <w:p w14:paraId="5AD01C9C" w14:textId="77777777" w:rsidR="001B3186" w:rsidRDefault="00CB4392" w:rsidP="004D5ED9">
      <w:pPr>
        <w:pStyle w:val="Paragraph"/>
        <w:rPr>
          <w:rFonts w:eastAsia="Calibri"/>
        </w:rPr>
      </w:pPr>
      <w:r w:rsidRPr="001B3186">
        <w:rPr>
          <w:rFonts w:eastAsia="Calibri"/>
        </w:rPr>
        <w:t>Install handholes and boxes with bottom below the frost line, 36 inches below grade.</w:t>
      </w:r>
    </w:p>
    <w:p w14:paraId="57799841" w14:textId="77777777" w:rsidR="001B3186" w:rsidRDefault="00CB4392" w:rsidP="004D5ED9">
      <w:pPr>
        <w:pStyle w:val="Paragraph"/>
        <w:rPr>
          <w:rFonts w:eastAsia="Calibri"/>
        </w:rPr>
      </w:pPr>
      <w:r w:rsidRPr="001B3186">
        <w:rPr>
          <w:rFonts w:eastAsia="Calibri"/>
        </w:rPr>
        <w:t>Install removable hardware, including pulling eyes, cable stanchions, cable arms, and insulators, as required for installation and support of cables and conductors and as indicated.  Select arm lengths to be long enough to provide spare space for future cables, but short enough to preserve adequate working clearances in the enclosure.</w:t>
      </w:r>
    </w:p>
    <w:p w14:paraId="697CBD41" w14:textId="77777777" w:rsidR="001B3186" w:rsidRDefault="00CB4392" w:rsidP="004D5ED9">
      <w:pPr>
        <w:pStyle w:val="Paragraph"/>
        <w:rPr>
          <w:rFonts w:eastAsia="Calibri"/>
        </w:rPr>
      </w:pPr>
      <w:r w:rsidRPr="001B3186">
        <w:rPr>
          <w:rFonts w:eastAsia="Calibri"/>
        </w:rPr>
        <w:t>Field-cut openings for ducts and conduits according to enclosure manufacturer's written instructions.  Cut wall of enclosure with a tool designed for material to be cut.  Size holes for terminating fittings to be used, and seal around penetrations after fittings are installed.</w:t>
      </w:r>
    </w:p>
    <w:p w14:paraId="648615C8" w14:textId="34964A3A" w:rsidR="001B3186" w:rsidRDefault="00CB4392" w:rsidP="004D5ED9">
      <w:pPr>
        <w:pStyle w:val="Paragraph"/>
        <w:rPr>
          <w:rFonts w:eastAsia="Calibri"/>
        </w:rPr>
      </w:pPr>
      <w:r w:rsidRPr="001B3186">
        <w:rPr>
          <w:rFonts w:eastAsia="Calibri"/>
        </w:rPr>
        <w:t xml:space="preserve">For enclosures installed in asphalt paving and concrete paving and subject to occasional, non-deliberate, </w:t>
      </w:r>
      <w:r w:rsidR="00972C49" w:rsidRPr="001B3186">
        <w:rPr>
          <w:rFonts w:eastAsia="Calibri"/>
        </w:rPr>
        <w:t>heavy vehicle</w:t>
      </w:r>
      <w:r w:rsidRPr="001B3186">
        <w:rPr>
          <w:rFonts w:eastAsia="Calibri"/>
        </w:rPr>
        <w:t xml:space="preserve"> loading, provide concrete ring encircling, and in contact with, enclosure and with top surface of box cover frame.  Bottom of ring shall rest on manhole.</w:t>
      </w:r>
    </w:p>
    <w:p w14:paraId="0E053F8D" w14:textId="77777777" w:rsidR="001B3186" w:rsidRDefault="00CB4392" w:rsidP="004D5ED9">
      <w:pPr>
        <w:pStyle w:val="ArticleHeading"/>
        <w:rPr>
          <w:rFonts w:eastAsia="Calibri"/>
        </w:rPr>
      </w:pPr>
      <w:r w:rsidRPr="001B3186">
        <w:rPr>
          <w:rFonts w:eastAsia="Calibri"/>
        </w:rPr>
        <w:t>INSTALLATION OF UNDERGROUND DUCTBANKS</w:t>
      </w:r>
    </w:p>
    <w:p w14:paraId="725C8514" w14:textId="77777777" w:rsidR="001B3186" w:rsidRDefault="00CB4392" w:rsidP="004D5ED9">
      <w:pPr>
        <w:pStyle w:val="Paragraph"/>
        <w:rPr>
          <w:rFonts w:eastAsia="Calibri"/>
        </w:rPr>
      </w:pPr>
      <w:r w:rsidRPr="001B3186">
        <w:rPr>
          <w:rFonts w:eastAsia="Calibri"/>
        </w:rPr>
        <w:t>Underground Duct Application</w:t>
      </w:r>
    </w:p>
    <w:p w14:paraId="440D4A03" w14:textId="4287DD90" w:rsidR="001B3186" w:rsidRDefault="00CB4392" w:rsidP="004D5ED9">
      <w:pPr>
        <w:pStyle w:val="Paragraph1"/>
        <w:rPr>
          <w:rFonts w:eastAsia="Calibri"/>
        </w:rPr>
      </w:pPr>
      <w:r w:rsidRPr="001B3186">
        <w:rPr>
          <w:rFonts w:eastAsia="Calibri"/>
        </w:rPr>
        <w:t>Ducts for Electrical Cables Over 600 V</w:t>
      </w:r>
      <w:r w:rsidR="00786A5F">
        <w:rPr>
          <w:rFonts w:eastAsia="Calibri"/>
        </w:rPr>
        <w:t xml:space="preserve">: </w:t>
      </w:r>
      <w:r w:rsidRPr="001B3186">
        <w:rPr>
          <w:rFonts w:eastAsia="Calibri"/>
        </w:rPr>
        <w:t>RNC, NEMA Type EPC-40 - PVC, in concrete-encased duct bank, unless otherwise indicated.</w:t>
      </w:r>
    </w:p>
    <w:p w14:paraId="2E00B366" w14:textId="00428A68" w:rsidR="001B3186" w:rsidRDefault="00CB4392" w:rsidP="004D5ED9">
      <w:pPr>
        <w:pStyle w:val="Paragraph1"/>
        <w:rPr>
          <w:rFonts w:eastAsia="Calibri"/>
        </w:rPr>
      </w:pPr>
      <w:r w:rsidRPr="001B3186">
        <w:rPr>
          <w:rFonts w:eastAsia="Calibri"/>
        </w:rPr>
        <w:t>Ducts for Electrical Feeders and branch circuits 600 V and Less</w:t>
      </w:r>
      <w:r w:rsidR="00786A5F">
        <w:rPr>
          <w:rFonts w:eastAsia="Calibri"/>
        </w:rPr>
        <w:t xml:space="preserve">: </w:t>
      </w:r>
      <w:r w:rsidRPr="001B3186">
        <w:rPr>
          <w:rFonts w:eastAsia="Calibri"/>
        </w:rPr>
        <w:t>RNC, NEMA Type EPC-40-PVC, in concrete-encased duct bank, unless otherwise indicated.</w:t>
      </w:r>
    </w:p>
    <w:p w14:paraId="561197CF" w14:textId="6F14AE83" w:rsidR="001B3186" w:rsidRDefault="00CB4392" w:rsidP="004D5ED9">
      <w:pPr>
        <w:pStyle w:val="Paragraph1"/>
        <w:rPr>
          <w:rFonts w:eastAsia="Calibri"/>
        </w:rPr>
      </w:pPr>
      <w:r w:rsidRPr="001B3186">
        <w:rPr>
          <w:rFonts w:eastAsia="Calibri"/>
        </w:rPr>
        <w:t>Underground Ducts for Telephone, Communications, or Data Utility Service Cables</w:t>
      </w:r>
      <w:r w:rsidR="00786A5F">
        <w:rPr>
          <w:rFonts w:eastAsia="Calibri"/>
        </w:rPr>
        <w:t xml:space="preserve">: </w:t>
      </w:r>
      <w:r w:rsidRPr="001B3186">
        <w:rPr>
          <w:rFonts w:eastAsia="Calibri"/>
        </w:rPr>
        <w:t>RNC, NEMA Type EPC-40-PVC, in concrete-encased duct bank, unless otherwise indicated.</w:t>
      </w:r>
    </w:p>
    <w:p w14:paraId="1FC1D560" w14:textId="77777777" w:rsidR="001B3186" w:rsidRDefault="00CB4392" w:rsidP="004D5ED9">
      <w:pPr>
        <w:pStyle w:val="Paragraph1"/>
        <w:rPr>
          <w:rFonts w:eastAsia="Calibri"/>
        </w:rPr>
      </w:pPr>
      <w:r w:rsidRPr="001B3186">
        <w:rPr>
          <w:rFonts w:eastAsia="Calibri"/>
        </w:rPr>
        <w:t>Underground Conduits for Instrumentation and Control Wiring shall be PVC Coated galvanized rigid conduit installed in direct-buried underground conduits, unless otherwise indicated.</w:t>
      </w:r>
    </w:p>
    <w:p w14:paraId="5182363E" w14:textId="77777777" w:rsidR="001B3186" w:rsidRDefault="00CB4392" w:rsidP="004D5ED9">
      <w:pPr>
        <w:pStyle w:val="Paragraph1"/>
        <w:rPr>
          <w:rFonts w:eastAsia="Calibri"/>
        </w:rPr>
      </w:pPr>
      <w:r w:rsidRPr="001B3186">
        <w:rPr>
          <w:rFonts w:eastAsia="Calibri"/>
        </w:rPr>
        <w:t>Conduits shall use plastic ty-wrap to tie to spacers.  Tie wires shall not be used.</w:t>
      </w:r>
    </w:p>
    <w:p w14:paraId="53E81F62" w14:textId="77777777" w:rsidR="001B3186" w:rsidRDefault="00CB4392" w:rsidP="004D5ED9">
      <w:pPr>
        <w:pStyle w:val="Paragraph"/>
        <w:rPr>
          <w:rFonts w:eastAsia="Calibri"/>
        </w:rPr>
      </w:pPr>
      <w:r w:rsidRPr="001B3186">
        <w:rPr>
          <w:rFonts w:eastAsia="Calibri"/>
        </w:rPr>
        <w:t>Excavation and Backfilling:</w:t>
      </w:r>
    </w:p>
    <w:p w14:paraId="15C7D417" w14:textId="77777777" w:rsidR="001B3186" w:rsidRDefault="00CB4392" w:rsidP="004D5ED9">
      <w:pPr>
        <w:pStyle w:val="Paragraph1"/>
        <w:rPr>
          <w:rFonts w:eastAsia="Calibri"/>
        </w:rPr>
      </w:pPr>
      <w:r w:rsidRPr="001B3186">
        <w:rPr>
          <w:rFonts w:eastAsia="Calibri"/>
        </w:rPr>
        <w:t>Provide excavation and backfilling for ductbank installation in accordance with Section 31 00 05 Trenching and Earthwork.</w:t>
      </w:r>
    </w:p>
    <w:p w14:paraId="7CAA8AD0" w14:textId="4F4B7C3F" w:rsidR="001B3186" w:rsidRDefault="00CB4392" w:rsidP="004D5ED9">
      <w:pPr>
        <w:pStyle w:val="Paragraph1"/>
        <w:rPr>
          <w:rFonts w:eastAsia="Calibri"/>
        </w:rPr>
      </w:pPr>
      <w:r w:rsidRPr="001B3186">
        <w:rPr>
          <w:rFonts w:eastAsia="Calibri"/>
        </w:rPr>
        <w:t>Do not backfill with material containing large rock, paving materials, cinders, large or sharply angular substances, corrosive material, or other materials that can damage or contribute to corrosion of ducts or cables or prevent adequate compaction of backfill.</w:t>
      </w:r>
    </w:p>
    <w:p w14:paraId="4E031CB8" w14:textId="77777777" w:rsidR="001B3186" w:rsidRDefault="00CB4392" w:rsidP="004D5ED9">
      <w:pPr>
        <w:pStyle w:val="Paragraph"/>
        <w:rPr>
          <w:rFonts w:eastAsia="Calibri"/>
        </w:rPr>
      </w:pPr>
      <w:r w:rsidRPr="001B3186">
        <w:rPr>
          <w:rFonts w:eastAsia="Calibri"/>
        </w:rPr>
        <w:t>Ductbank Layout:</w:t>
      </w:r>
    </w:p>
    <w:p w14:paraId="77400C61" w14:textId="1ABD6A8F" w:rsidR="001B3186" w:rsidRDefault="00CB4392" w:rsidP="004D5ED9">
      <w:pPr>
        <w:pStyle w:val="Paragraph1"/>
        <w:rPr>
          <w:rFonts w:eastAsia="Calibri"/>
        </w:rPr>
      </w:pPr>
      <w:r w:rsidRPr="001B3186">
        <w:rPr>
          <w:rFonts w:eastAsia="Calibri"/>
        </w:rPr>
        <w:lastRenderedPageBreak/>
        <w:t>Depth</w:t>
      </w:r>
      <w:r w:rsidR="00786A5F">
        <w:rPr>
          <w:rFonts w:eastAsia="Calibri"/>
        </w:rPr>
        <w:t xml:space="preserve">: </w:t>
      </w:r>
      <w:r w:rsidRPr="001B3186">
        <w:rPr>
          <w:rFonts w:eastAsia="Calibri"/>
        </w:rPr>
        <w:t>Install top of duct bank at least 36 inches below finished grade in areas not subject to deliberate traffic, and at least 42 inches below finished grade in deliberate traffic paths for vehicles, unless otherwise indicated.</w:t>
      </w:r>
    </w:p>
    <w:p w14:paraId="5490CFFF" w14:textId="77777777" w:rsidR="001B3186" w:rsidRDefault="00CB4392" w:rsidP="004D5ED9">
      <w:pPr>
        <w:pStyle w:val="Paragraph"/>
        <w:rPr>
          <w:rFonts w:eastAsia="Calibri"/>
        </w:rPr>
      </w:pPr>
      <w:r w:rsidRPr="001B3186">
        <w:rPr>
          <w:rFonts w:eastAsia="Calibri"/>
        </w:rPr>
        <w:t>Slope: Pitch ducts a minimum slope of 1:300 down toward manholes and handholes and away from buildings and equipment.  Slope ducts from a high point in runs between two manholes to drain in both directions. Ductbank Assembly:</w:t>
      </w:r>
    </w:p>
    <w:p w14:paraId="70A4815A" w14:textId="77777777" w:rsidR="001B3186" w:rsidRDefault="00CB4392" w:rsidP="004D5ED9">
      <w:pPr>
        <w:pStyle w:val="Paragraph1"/>
        <w:rPr>
          <w:rFonts w:eastAsia="Calibri"/>
        </w:rPr>
      </w:pPr>
      <w:r w:rsidRPr="001B3186">
        <w:rPr>
          <w:rFonts w:eastAsia="Calibri"/>
        </w:rPr>
        <w:t>Assemble ductbanks using non</w:t>
      </w:r>
      <w:r w:rsidRPr="001B3186">
        <w:rPr>
          <w:rFonts w:ascii="Cambria Math" w:eastAsia="Calibri" w:hAnsi="Cambria Math" w:cs="Cambria Math"/>
        </w:rPr>
        <w:t>‑</w:t>
      </w:r>
      <w:r w:rsidRPr="001B3186">
        <w:rPr>
          <w:rFonts w:eastAsia="Calibri"/>
        </w:rPr>
        <w:t>magnetic saddles, spacers, and separators.  Position separators to provide minimum three-inch concrete separation between outer surfaces of each conduit.  Provide side forms for each ductbank.</w:t>
      </w:r>
    </w:p>
    <w:p w14:paraId="4D017D9C" w14:textId="75EA212B" w:rsidR="001B3186" w:rsidRDefault="00CB4392" w:rsidP="004D5ED9">
      <w:pPr>
        <w:pStyle w:val="Paragraph1"/>
        <w:rPr>
          <w:rFonts w:eastAsia="Calibri"/>
        </w:rPr>
      </w:pPr>
      <w:r w:rsidRPr="001B3186">
        <w:rPr>
          <w:rFonts w:eastAsia="Calibri"/>
        </w:rPr>
        <w:t>Separator Installation</w:t>
      </w:r>
      <w:r w:rsidR="00786A5F">
        <w:rPr>
          <w:rFonts w:eastAsia="Calibri"/>
        </w:rPr>
        <w:t xml:space="preserve">: </w:t>
      </w:r>
      <w:r w:rsidRPr="001B3186">
        <w:rPr>
          <w:rFonts w:eastAsia="Calibri"/>
        </w:rPr>
        <w:t>Space separators close enough to prevent sagging and deforming of ducts, with not less than 4 spacers per 20 feet of duct.  Secure separators to earth and to ducts to prevent floating during concreting.  Tie entire assembly together using fabric straps; do not use tie wires or reinforcing steel that may form conductive or magnetic loops around ducts or duct groups.</w:t>
      </w:r>
    </w:p>
    <w:p w14:paraId="547FDE8B" w14:textId="612AF24C" w:rsidR="001B3186" w:rsidRDefault="00CB4392" w:rsidP="004D5ED9">
      <w:pPr>
        <w:pStyle w:val="Paragraph"/>
        <w:rPr>
          <w:rFonts w:eastAsia="Calibri"/>
        </w:rPr>
      </w:pPr>
      <w:r w:rsidRPr="001B3186">
        <w:rPr>
          <w:rFonts w:eastAsia="Calibri"/>
        </w:rPr>
        <w:t>Stub-Ups</w:t>
      </w:r>
      <w:r w:rsidR="00786A5F">
        <w:rPr>
          <w:rFonts w:eastAsia="Calibri"/>
        </w:rPr>
        <w:t xml:space="preserve">: </w:t>
      </w:r>
    </w:p>
    <w:p w14:paraId="2B4530C7" w14:textId="77777777" w:rsidR="001B3186" w:rsidRDefault="00CB4392" w:rsidP="004D5ED9">
      <w:pPr>
        <w:pStyle w:val="Paragraph1"/>
        <w:rPr>
          <w:rFonts w:eastAsia="Calibri"/>
        </w:rPr>
      </w:pPr>
      <w:r w:rsidRPr="001B3186">
        <w:rPr>
          <w:rFonts w:eastAsia="Calibri"/>
        </w:rPr>
        <w:t>Use manufactured PVC Coated Rigid duct elbows for stub-ups at poles and equipment and at building entrances through the floor, unless otherwise indicated.  Extend concrete encasement throughout the length of the elbow.</w:t>
      </w:r>
    </w:p>
    <w:p w14:paraId="0B15C1C3" w14:textId="19A9D4F6" w:rsidR="001B3186" w:rsidRDefault="00CB4392" w:rsidP="004D5ED9">
      <w:pPr>
        <w:pStyle w:val="Paragraph1"/>
        <w:rPr>
          <w:rFonts w:eastAsia="Calibri"/>
        </w:rPr>
      </w:pPr>
      <w:r w:rsidRPr="001B3186">
        <w:rPr>
          <w:rFonts w:eastAsia="Calibri"/>
        </w:rPr>
        <w:t>Stub-Ups</w:t>
      </w:r>
      <w:r w:rsidR="00786A5F">
        <w:rPr>
          <w:rFonts w:eastAsia="Calibri"/>
        </w:rPr>
        <w:t xml:space="preserve">: </w:t>
      </w:r>
      <w:r w:rsidRPr="001B3186">
        <w:rPr>
          <w:rFonts w:eastAsia="Calibri"/>
        </w:rPr>
        <w:t>Use manufactured PVC Coated Rigid steel conduit elbows for stub-ups at poles and equipment and at building entrances through the floor.</w:t>
      </w:r>
    </w:p>
    <w:p w14:paraId="05AB2824" w14:textId="5AEAF485" w:rsidR="001B3186" w:rsidRDefault="00CB4392" w:rsidP="004D5ED9">
      <w:pPr>
        <w:pStyle w:val="Subparagrapha"/>
        <w:rPr>
          <w:rFonts w:eastAsia="Calibri"/>
        </w:rPr>
      </w:pPr>
      <w:r w:rsidRPr="001B3186">
        <w:rPr>
          <w:rFonts w:eastAsia="Calibri"/>
        </w:rPr>
        <w:t>Couple steel conduits to ducts with adapters designed for this purpose and encase coupling with 3 inches of concrete.</w:t>
      </w:r>
    </w:p>
    <w:p w14:paraId="758FF342" w14:textId="0BEB4E53" w:rsidR="001B3186" w:rsidRDefault="00CB4392" w:rsidP="004D5ED9">
      <w:pPr>
        <w:pStyle w:val="Subparagrapha"/>
        <w:rPr>
          <w:rFonts w:eastAsia="Calibri"/>
        </w:rPr>
      </w:pPr>
      <w:r w:rsidRPr="001B3186">
        <w:rPr>
          <w:rFonts w:eastAsia="Calibri"/>
        </w:rPr>
        <w:t>Stub-Ups to Equipment</w:t>
      </w:r>
      <w:r w:rsidR="00786A5F">
        <w:rPr>
          <w:rFonts w:eastAsia="Calibri"/>
        </w:rPr>
        <w:t xml:space="preserve">: </w:t>
      </w:r>
      <w:r w:rsidRPr="001B3186">
        <w:rPr>
          <w:rFonts w:eastAsia="Calibri"/>
        </w:rPr>
        <w:t>For equipment mounted on outdoor concrete bases, extend steel conduit horizontally a minimum of 60 inches from edge of base.  Install insulated grounding bushings on terminations at equipment.</w:t>
      </w:r>
    </w:p>
    <w:p w14:paraId="574CCCE3" w14:textId="77777777" w:rsidR="001B3186" w:rsidRDefault="00CB4392" w:rsidP="004D5ED9">
      <w:pPr>
        <w:pStyle w:val="Paragraph"/>
        <w:rPr>
          <w:rFonts w:eastAsia="Calibri"/>
        </w:rPr>
      </w:pPr>
      <w:r w:rsidRPr="001B3186">
        <w:rPr>
          <w:rFonts w:eastAsia="Calibri"/>
        </w:rPr>
        <w:t>Curves and Bends:</w:t>
      </w:r>
    </w:p>
    <w:p w14:paraId="5E6F365C" w14:textId="77777777" w:rsidR="001B3186" w:rsidRDefault="00CB4392" w:rsidP="004D5ED9">
      <w:pPr>
        <w:pStyle w:val="Paragraph1"/>
        <w:rPr>
          <w:rFonts w:eastAsia="Calibri"/>
        </w:rPr>
      </w:pPr>
      <w:r w:rsidRPr="001B3186">
        <w:rPr>
          <w:rFonts w:eastAsia="Calibri"/>
        </w:rPr>
        <w:t>Use manufactured long sweep bends with a minimum radius of 48 inches, both horizontally and vertically, at transformer enclosures.</w:t>
      </w:r>
    </w:p>
    <w:p w14:paraId="6C7F5638" w14:textId="77777777" w:rsidR="001B3186" w:rsidRDefault="00CB4392" w:rsidP="004D5ED9">
      <w:pPr>
        <w:pStyle w:val="Paragraph1"/>
        <w:rPr>
          <w:rFonts w:eastAsia="Calibri"/>
        </w:rPr>
      </w:pPr>
      <w:r w:rsidRPr="001B3186">
        <w:rPr>
          <w:rFonts w:eastAsia="Calibri"/>
        </w:rPr>
        <w:t>Use manufactured long sweep bends with a minimum radius of 48 inches, both horizontally and vertically, for all fiber optic cable runs.</w:t>
      </w:r>
    </w:p>
    <w:p w14:paraId="4766F631" w14:textId="77777777" w:rsidR="001B3186" w:rsidRDefault="00CB4392" w:rsidP="004D5ED9">
      <w:pPr>
        <w:pStyle w:val="Paragraph1"/>
        <w:rPr>
          <w:rFonts w:eastAsia="Calibri"/>
        </w:rPr>
      </w:pPr>
      <w:r w:rsidRPr="001B3186">
        <w:rPr>
          <w:rFonts w:eastAsia="Calibri"/>
        </w:rPr>
        <w:t>Use manufactured long sweep bends with a minimum radius of 36 inches, both horizontally and vertically, at other locations, unless otherwise indicated.</w:t>
      </w:r>
    </w:p>
    <w:p w14:paraId="553F6F15" w14:textId="77777777" w:rsidR="001B3186" w:rsidRDefault="00CB4392" w:rsidP="004D5ED9">
      <w:pPr>
        <w:pStyle w:val="Paragraph1"/>
        <w:rPr>
          <w:rFonts w:eastAsia="Calibri"/>
        </w:rPr>
      </w:pPr>
      <w:r w:rsidRPr="001B3186">
        <w:rPr>
          <w:rFonts w:eastAsia="Calibri"/>
        </w:rPr>
        <w:t>Use PVC coated Rigid Conduit elbows for 90 degree turns in Rigid Non-metallic Conduit within concrete encasement.</w:t>
      </w:r>
    </w:p>
    <w:p w14:paraId="3998C375" w14:textId="77777777" w:rsidR="001B3186" w:rsidRDefault="00CB4392" w:rsidP="004D5ED9">
      <w:pPr>
        <w:pStyle w:val="Paragraph"/>
        <w:rPr>
          <w:rFonts w:eastAsia="Calibri"/>
        </w:rPr>
      </w:pPr>
      <w:r w:rsidRPr="001B3186">
        <w:rPr>
          <w:rFonts w:eastAsia="Calibri"/>
        </w:rPr>
        <w:t>Concrete Placing:</w:t>
      </w:r>
    </w:p>
    <w:p w14:paraId="0D64247F" w14:textId="77777777" w:rsidR="001B3186" w:rsidRDefault="00CB4392" w:rsidP="004D5ED9">
      <w:pPr>
        <w:pStyle w:val="Paragraph1"/>
        <w:rPr>
          <w:rFonts w:eastAsia="Calibri"/>
        </w:rPr>
      </w:pPr>
      <w:r w:rsidRPr="001B3186">
        <w:rPr>
          <w:rFonts w:eastAsia="Calibri"/>
        </w:rPr>
        <w:t>Provide minimum four-inch concrete covering on each side, top, and bottom of concrete envelopes around conduits.  Concrete covering shall be as shown or indicated on the Drawings.</w:t>
      </w:r>
    </w:p>
    <w:p w14:paraId="159AD364" w14:textId="06256B4A" w:rsidR="001B3186" w:rsidRPr="001B3186" w:rsidRDefault="00CB4392" w:rsidP="004D5ED9">
      <w:pPr>
        <w:pStyle w:val="Paragraph1"/>
        <w:rPr>
          <w:rFonts w:eastAsia="Calibri"/>
        </w:rPr>
      </w:pPr>
      <w:r w:rsidRPr="001B3186">
        <w:rPr>
          <w:rFonts w:eastAsia="Calibri"/>
        </w:rPr>
        <w:t>Firmly fix conduits in place during concrete placing.  Carefully place and vibrate concrete to fill spaces between conduits.</w:t>
      </w:r>
    </w:p>
    <w:p w14:paraId="6536C41F" w14:textId="77777777" w:rsidR="001B3186" w:rsidRPr="00A246EF" w:rsidRDefault="001B3186" w:rsidP="009B6138">
      <w:pPr>
        <w:pStyle w:val="NTS"/>
      </w:pPr>
      <w:r>
        <w:t>*********************************************************************************************</w:t>
      </w:r>
    </w:p>
    <w:p w14:paraId="010EB4C1" w14:textId="77777777" w:rsidR="001B3186" w:rsidRDefault="001B3186" w:rsidP="004D5ED9">
      <w:pPr>
        <w:pStyle w:val="NTS0"/>
        <w:rPr>
          <w:rFonts w:eastAsia="Calibri"/>
        </w:rPr>
      </w:pPr>
      <w:r>
        <w:rPr>
          <w:rFonts w:eastAsia="Calibri"/>
        </w:rPr>
        <w:t>NTS: Coordinate conduit transitions with the conduit types to be used and edit paragraph “E” to suit the project.  Coordinate fittings required with the structural Engineer and edit below to suit the project.</w:t>
      </w:r>
    </w:p>
    <w:p w14:paraId="2C38FB46" w14:textId="77777777" w:rsidR="001B3186" w:rsidRDefault="001B3186" w:rsidP="004D5ED9">
      <w:pPr>
        <w:pStyle w:val="NTS0"/>
        <w:rPr>
          <w:rFonts w:eastAsia="Calibri"/>
        </w:rPr>
      </w:pPr>
    </w:p>
    <w:p w14:paraId="210C77E3" w14:textId="77777777" w:rsidR="001B3186" w:rsidRDefault="001B3186" w:rsidP="004D5ED9">
      <w:pPr>
        <w:pStyle w:val="NTS0"/>
        <w:rPr>
          <w:rFonts w:eastAsia="Calibri"/>
        </w:rPr>
      </w:pPr>
      <w:r>
        <w:rPr>
          <w:rFonts w:eastAsia="Calibri"/>
        </w:rPr>
        <w:t>The need and location of expansion/deflection fittings are a function of the soil conditions that should be determined on a project-by-project basis.</w:t>
      </w:r>
    </w:p>
    <w:p w14:paraId="691BA932" w14:textId="765FFB11" w:rsidR="001B3186" w:rsidRPr="001B3186" w:rsidRDefault="001B3186" w:rsidP="009B6138">
      <w:pPr>
        <w:pStyle w:val="NTS"/>
      </w:pPr>
      <w:r>
        <w:t>*********************************************************************************************</w:t>
      </w:r>
    </w:p>
    <w:p w14:paraId="63A1C7DC" w14:textId="77777777" w:rsidR="001B3186" w:rsidRDefault="00CB4392" w:rsidP="004D5ED9">
      <w:pPr>
        <w:pStyle w:val="Paragraph"/>
        <w:rPr>
          <w:rFonts w:eastAsia="Calibri"/>
        </w:rPr>
      </w:pPr>
      <w:r w:rsidRPr="001B3186">
        <w:rPr>
          <w:rFonts w:eastAsia="Calibri"/>
        </w:rPr>
        <w:lastRenderedPageBreak/>
        <w:t>Conduit Transitions:</w:t>
      </w:r>
    </w:p>
    <w:p w14:paraId="4C7B090E" w14:textId="77777777" w:rsidR="001B3186" w:rsidRDefault="00CB4392" w:rsidP="004D5ED9">
      <w:pPr>
        <w:pStyle w:val="Paragraph1"/>
        <w:rPr>
          <w:rFonts w:eastAsia="Calibri"/>
        </w:rPr>
      </w:pPr>
      <w:r w:rsidRPr="001B3186">
        <w:rPr>
          <w:rFonts w:eastAsia="Calibri"/>
        </w:rPr>
        <w:t>Conduit installations shall be watertight throughout entire length of ductbank.</w:t>
      </w:r>
    </w:p>
    <w:p w14:paraId="23780A5B" w14:textId="77777777" w:rsidR="001B3186" w:rsidRDefault="00CB4392" w:rsidP="004D5ED9">
      <w:pPr>
        <w:pStyle w:val="Paragraph1"/>
        <w:rPr>
          <w:rFonts w:eastAsia="Calibri"/>
        </w:rPr>
      </w:pPr>
      <w:r w:rsidRPr="001B3186">
        <w:rPr>
          <w:rFonts w:eastAsia="Calibri"/>
        </w:rPr>
        <w:t>Terminate conduits with insulated grounding bushings.</w:t>
      </w:r>
    </w:p>
    <w:p w14:paraId="35FEEA5C" w14:textId="77777777" w:rsidR="001B3186" w:rsidRDefault="00CB4392" w:rsidP="004D5ED9">
      <w:pPr>
        <w:pStyle w:val="Paragraph1"/>
        <w:rPr>
          <w:rFonts w:eastAsia="Calibri"/>
        </w:rPr>
      </w:pPr>
      <w:r w:rsidRPr="001B3186">
        <w:rPr>
          <w:rFonts w:eastAsia="Calibri"/>
        </w:rPr>
        <w:t>Continue conduits inside buildings in accordance with Section 26 05 33.13, Rigid Conduits, and as shown or indicated in the Contract Documents.</w:t>
      </w:r>
    </w:p>
    <w:p w14:paraId="00E45B2E" w14:textId="77777777" w:rsidR="001B3186" w:rsidRDefault="00CB4392" w:rsidP="004D5ED9">
      <w:pPr>
        <w:pStyle w:val="Paragraph1"/>
        <w:rPr>
          <w:rFonts w:eastAsia="Calibri"/>
        </w:rPr>
      </w:pPr>
      <w:r w:rsidRPr="001B3186">
        <w:rPr>
          <w:rFonts w:eastAsia="Calibri"/>
        </w:rPr>
        <w:t>If ducts are not concrete-encased, provide expansion and deflection fittings in accordance with Section 26 05 33.26, Expansion/Deflection Fittings.</w:t>
      </w:r>
    </w:p>
    <w:p w14:paraId="3F9F815D" w14:textId="77777777" w:rsidR="001B3186" w:rsidRDefault="00CB4392" w:rsidP="004D5ED9">
      <w:pPr>
        <w:pStyle w:val="Paragraph1"/>
        <w:rPr>
          <w:rFonts w:eastAsia="Calibri"/>
        </w:rPr>
      </w:pPr>
      <w:r w:rsidRPr="001B3186">
        <w:rPr>
          <w:rFonts w:eastAsia="Calibri"/>
        </w:rPr>
        <w:t>Plug and seal empty spare conduits entering struc­tures.  Conduits in use entering structures shall be sealed watertight with duct sealing compound.</w:t>
      </w:r>
    </w:p>
    <w:p w14:paraId="79BBE048" w14:textId="75B1FCF1" w:rsidR="001B3186" w:rsidRPr="001B3186" w:rsidRDefault="00CB4392" w:rsidP="004D5ED9">
      <w:pPr>
        <w:pStyle w:val="Paragraph1"/>
        <w:rPr>
          <w:rFonts w:eastAsia="Calibri"/>
        </w:rPr>
      </w:pPr>
      <w:r w:rsidRPr="001B3186">
        <w:rPr>
          <w:rFonts w:eastAsia="Calibri"/>
        </w:rPr>
        <w:t>Pulling Cord</w:t>
      </w:r>
      <w:r w:rsidR="00786A5F">
        <w:rPr>
          <w:rFonts w:eastAsia="Calibri"/>
        </w:rPr>
        <w:t xml:space="preserve">: </w:t>
      </w:r>
      <w:r w:rsidRPr="001B3186">
        <w:rPr>
          <w:rFonts w:eastAsia="Calibri"/>
        </w:rPr>
        <w:t>Install 100-lbf- (445-N-) test nylon cord in ducts, including spares.</w:t>
      </w:r>
    </w:p>
    <w:p w14:paraId="47A2E1BA" w14:textId="77777777" w:rsidR="001B3186" w:rsidRPr="00A246EF" w:rsidRDefault="001B3186" w:rsidP="009B6138">
      <w:pPr>
        <w:pStyle w:val="NTS"/>
      </w:pPr>
      <w:r>
        <w:t>*********************************************************************************************</w:t>
      </w:r>
    </w:p>
    <w:p w14:paraId="4EBA6B78" w14:textId="77777777" w:rsidR="001B3186" w:rsidRDefault="001B3186" w:rsidP="004D5ED9">
      <w:pPr>
        <w:pStyle w:val="NTS0"/>
        <w:rPr>
          <w:rFonts w:eastAsia="Calibri"/>
        </w:rPr>
      </w:pPr>
      <w:r>
        <w:rPr>
          <w:rFonts w:eastAsia="Calibri"/>
        </w:rPr>
        <w:t>NTS: For each Project, coordinate with the structural Engineer typical ductbank details and roadway reinforcing requirements.  Bar sizes shall be specific to Soil conditions on each project.</w:t>
      </w:r>
    </w:p>
    <w:p w14:paraId="7FADBFC5" w14:textId="60B9BEB2" w:rsidR="001B3186" w:rsidRPr="001B3186" w:rsidRDefault="001B3186" w:rsidP="009B6138">
      <w:pPr>
        <w:pStyle w:val="NTS"/>
      </w:pPr>
      <w:r w:rsidRPr="009B6138">
        <w:t>*****************</w:t>
      </w:r>
      <w:r>
        <w:t>****************************************************************************</w:t>
      </w:r>
    </w:p>
    <w:p w14:paraId="5DF0C38A" w14:textId="77777777" w:rsidR="00495C4E" w:rsidRDefault="00CB4392" w:rsidP="004D5ED9">
      <w:pPr>
        <w:pStyle w:val="Paragraph"/>
        <w:rPr>
          <w:rFonts w:eastAsia="Calibri"/>
        </w:rPr>
      </w:pPr>
      <w:r w:rsidRPr="001B3186">
        <w:rPr>
          <w:rFonts w:eastAsia="Calibri"/>
        </w:rPr>
        <w:t xml:space="preserve">Ductbank Reinforcing: </w:t>
      </w:r>
    </w:p>
    <w:p w14:paraId="2515A890" w14:textId="77777777" w:rsidR="00495C4E" w:rsidRDefault="00CB4392" w:rsidP="004D5ED9">
      <w:pPr>
        <w:pStyle w:val="Paragraph1"/>
        <w:rPr>
          <w:rFonts w:eastAsia="Calibri"/>
        </w:rPr>
      </w:pPr>
      <w:r w:rsidRPr="00495C4E">
        <w:rPr>
          <w:rFonts w:eastAsia="Calibri"/>
        </w:rPr>
        <w:t>Provide reinforcing for all ductbanks:</w:t>
      </w:r>
    </w:p>
    <w:p w14:paraId="18E157AD" w14:textId="77777777" w:rsidR="00495C4E" w:rsidRDefault="00CB4392" w:rsidP="004D5ED9">
      <w:pPr>
        <w:pStyle w:val="Paragraph1"/>
        <w:rPr>
          <w:rFonts w:eastAsia="Calibri"/>
        </w:rPr>
      </w:pPr>
      <w:r w:rsidRPr="00495C4E">
        <w:rPr>
          <w:rFonts w:eastAsia="Calibri"/>
        </w:rPr>
        <w:t>Install ductbank reinforcement as shown or indicated on the Drawings.</w:t>
      </w:r>
    </w:p>
    <w:p w14:paraId="250B88D8" w14:textId="77777777" w:rsidR="00495C4E" w:rsidRDefault="00CB4392" w:rsidP="004D5ED9">
      <w:pPr>
        <w:pStyle w:val="Paragraph1"/>
        <w:rPr>
          <w:rFonts w:eastAsia="Calibri"/>
        </w:rPr>
      </w:pPr>
      <w:r w:rsidRPr="00495C4E">
        <w:rPr>
          <w:rFonts w:eastAsia="Calibri"/>
        </w:rPr>
        <w:t>Provide maximum clearance of 1.5 inches from bars to edge of concrete encasement.</w:t>
      </w:r>
    </w:p>
    <w:p w14:paraId="19265D3A" w14:textId="77777777" w:rsidR="00495C4E" w:rsidRDefault="00CB4392" w:rsidP="004D5ED9">
      <w:pPr>
        <w:pStyle w:val="Paragraph"/>
        <w:rPr>
          <w:rFonts w:eastAsia="Calibri"/>
        </w:rPr>
      </w:pPr>
      <w:r w:rsidRPr="00495C4E">
        <w:rPr>
          <w:rFonts w:eastAsia="Calibri"/>
        </w:rPr>
        <w:t>Connections to Structures:</w:t>
      </w:r>
    </w:p>
    <w:p w14:paraId="15D4415F" w14:textId="77777777" w:rsidR="00495C4E" w:rsidRDefault="00CB4392" w:rsidP="004D5ED9">
      <w:pPr>
        <w:pStyle w:val="Paragraph1"/>
        <w:rPr>
          <w:rFonts w:eastAsia="Calibri"/>
        </w:rPr>
      </w:pPr>
      <w:r w:rsidRPr="00495C4E">
        <w:rPr>
          <w:rFonts w:eastAsia="Calibri"/>
        </w:rPr>
        <w:t>Firmly anchor ductbanks to structure walls, building walls, or slabs.  Epoxy-grout ductbank rebar into structure concrete to eliminate sheer forces between ductbank and structure wall concrete.</w:t>
      </w:r>
    </w:p>
    <w:p w14:paraId="32BB34A9" w14:textId="77777777" w:rsidR="00495C4E" w:rsidRDefault="00CB4392" w:rsidP="004D5ED9">
      <w:pPr>
        <w:pStyle w:val="Paragraph1"/>
        <w:rPr>
          <w:rFonts w:eastAsia="Calibri"/>
        </w:rPr>
      </w:pPr>
      <w:r w:rsidRPr="00495C4E">
        <w:rPr>
          <w:rFonts w:eastAsia="Calibri"/>
        </w:rPr>
        <w:t>Duct banks shall be doweled to concrete manholes, concrete hand holes, and concrete foundations with a minimum of four corners of the duct bank.</w:t>
      </w:r>
    </w:p>
    <w:p w14:paraId="5C9D41E5" w14:textId="77777777" w:rsidR="00495C4E" w:rsidRDefault="00CB4392" w:rsidP="004D5ED9">
      <w:pPr>
        <w:pStyle w:val="Paragraph1"/>
        <w:rPr>
          <w:rFonts w:eastAsia="Calibri"/>
        </w:rPr>
      </w:pPr>
      <w:r w:rsidRPr="00495C4E">
        <w:rPr>
          <w:rFonts w:eastAsia="Calibri"/>
        </w:rPr>
        <w:t>Ductbank penetrations through structure walls shall be watertight.</w:t>
      </w:r>
    </w:p>
    <w:p w14:paraId="3429654A" w14:textId="77777777" w:rsidR="00495C4E" w:rsidRDefault="00CB4392" w:rsidP="004D5ED9">
      <w:pPr>
        <w:pStyle w:val="Paragraph"/>
        <w:rPr>
          <w:rFonts w:eastAsia="Calibri"/>
        </w:rPr>
      </w:pPr>
      <w:r w:rsidRPr="00495C4E">
        <w:rPr>
          <w:rFonts w:eastAsia="Calibri"/>
        </w:rPr>
        <w:t>Grounding:</w:t>
      </w:r>
    </w:p>
    <w:p w14:paraId="3F5673B4" w14:textId="77777777" w:rsidR="00495C4E" w:rsidRDefault="00CB4392" w:rsidP="004D5ED9">
      <w:pPr>
        <w:pStyle w:val="Paragraph1"/>
        <w:rPr>
          <w:rFonts w:eastAsia="Calibri"/>
        </w:rPr>
      </w:pPr>
      <w:r w:rsidRPr="00495C4E">
        <w:rPr>
          <w:rFonts w:eastAsia="Calibri"/>
        </w:rPr>
        <w:t>Provide bare stranded copper ductbank ground cable in each ductbank envelope.  Make ground electrically continuous throughout entire ductbank system.</w:t>
      </w:r>
    </w:p>
    <w:p w14:paraId="0F00690D" w14:textId="77777777" w:rsidR="00495C4E" w:rsidRDefault="00CB4392" w:rsidP="004D5ED9">
      <w:pPr>
        <w:pStyle w:val="Paragraph1"/>
        <w:rPr>
          <w:rFonts w:eastAsia="Calibri"/>
        </w:rPr>
      </w:pPr>
      <w:r w:rsidRPr="00495C4E">
        <w:rPr>
          <w:rFonts w:eastAsia="Calibri"/>
        </w:rPr>
        <w:t>Connect ground cable to building and station ground grid or to equipment ground buses.  Also, connect ground cable to steel conduit extensions of underground ductbank system.</w:t>
      </w:r>
    </w:p>
    <w:p w14:paraId="10FAF95D" w14:textId="77777777" w:rsidR="00495C4E" w:rsidRDefault="00CB4392" w:rsidP="004D5ED9">
      <w:pPr>
        <w:pStyle w:val="Paragraph1"/>
        <w:rPr>
          <w:rFonts w:eastAsia="Calibri"/>
        </w:rPr>
      </w:pPr>
      <w:r w:rsidRPr="00495C4E">
        <w:rPr>
          <w:rFonts w:eastAsia="Calibri"/>
        </w:rPr>
        <w:t>Provide ground clamp and bonding of each steel conduit extension to maintain continuity of ground system.</w:t>
      </w:r>
    </w:p>
    <w:p w14:paraId="38517F26" w14:textId="77777777" w:rsidR="00495C4E" w:rsidRDefault="00CB4392" w:rsidP="004D5ED9">
      <w:pPr>
        <w:pStyle w:val="Paragraph1"/>
        <w:rPr>
          <w:rFonts w:eastAsia="Calibri"/>
        </w:rPr>
      </w:pPr>
      <w:r w:rsidRPr="00495C4E">
        <w:rPr>
          <w:rFonts w:eastAsia="Calibri"/>
        </w:rPr>
        <w:t>Terminate ground cable at last manhole or handhole for outlying structures.</w:t>
      </w:r>
    </w:p>
    <w:p w14:paraId="4E56C525" w14:textId="77777777" w:rsidR="00495C4E" w:rsidRDefault="00CB4392" w:rsidP="004D5ED9">
      <w:pPr>
        <w:pStyle w:val="Paragraph"/>
        <w:rPr>
          <w:rFonts w:eastAsia="Calibri"/>
        </w:rPr>
      </w:pPr>
      <w:r w:rsidRPr="00495C4E">
        <w:rPr>
          <w:rFonts w:eastAsia="Calibri"/>
        </w:rPr>
        <w:t>Detectable Underground Warning Tape:</w:t>
      </w:r>
    </w:p>
    <w:p w14:paraId="0F919AB2" w14:textId="77777777" w:rsidR="00495C4E" w:rsidRDefault="00CB4392" w:rsidP="004D5ED9">
      <w:pPr>
        <w:pStyle w:val="Paragraph1"/>
        <w:rPr>
          <w:rFonts w:eastAsia="Calibri"/>
        </w:rPr>
      </w:pPr>
      <w:r w:rsidRPr="00495C4E">
        <w:rPr>
          <w:rFonts w:eastAsia="Calibri"/>
        </w:rPr>
        <w:t>Provide detectable underground warning tapes complying with Section 26 05 53, Identification for Electrical Systems, over the full length of each underground ductbank.</w:t>
      </w:r>
    </w:p>
    <w:p w14:paraId="41F5DCB4" w14:textId="77777777" w:rsidR="00495C4E" w:rsidRDefault="00CB4392" w:rsidP="004D5ED9">
      <w:pPr>
        <w:pStyle w:val="Paragraph1"/>
        <w:rPr>
          <w:rFonts w:eastAsia="Calibri"/>
        </w:rPr>
      </w:pPr>
      <w:r w:rsidRPr="00495C4E">
        <w:rPr>
          <w:rFonts w:eastAsia="Calibri"/>
        </w:rPr>
        <w:t>Install warning tapes approximately 12 inches below grade.</w:t>
      </w:r>
    </w:p>
    <w:p w14:paraId="4F7C9E0F" w14:textId="77777777" w:rsidR="00495C4E" w:rsidRDefault="00CB4392" w:rsidP="004D5ED9">
      <w:pPr>
        <w:pStyle w:val="Paragraph1"/>
        <w:rPr>
          <w:rFonts w:eastAsia="Calibri"/>
        </w:rPr>
      </w:pPr>
      <w:r w:rsidRPr="00495C4E">
        <w:rPr>
          <w:rFonts w:eastAsia="Calibri"/>
        </w:rPr>
        <w:t>Provide multiple tapes across the width of each ductbank.  Locate center of a warning tape above each edge of ductbank, and at intervals across top width of ductbank so that clear space between tapes does not exceed six inches.</w:t>
      </w:r>
    </w:p>
    <w:p w14:paraId="23B97ADC" w14:textId="7EFC2944" w:rsidR="00495C4E" w:rsidRDefault="00CB4392" w:rsidP="004D5ED9">
      <w:pPr>
        <w:pStyle w:val="Paragraph1"/>
        <w:rPr>
          <w:rFonts w:eastAsia="Calibri"/>
        </w:rPr>
      </w:pPr>
      <w:r w:rsidRPr="00495C4E">
        <w:rPr>
          <w:rFonts w:eastAsia="Calibri"/>
        </w:rPr>
        <w:t>Provide an additional warning tape for each 12-inch increment of ductbank width over a nominal 18 inches.  Space additional tapes 12 inches apart horizontally.</w:t>
      </w:r>
    </w:p>
    <w:p w14:paraId="7823DAB5" w14:textId="77777777" w:rsidR="00495C4E" w:rsidRDefault="00CB4392" w:rsidP="004D5ED9">
      <w:pPr>
        <w:pStyle w:val="Paragraph"/>
        <w:rPr>
          <w:rFonts w:eastAsia="Calibri"/>
        </w:rPr>
      </w:pPr>
      <w:r w:rsidRPr="00495C4E">
        <w:rPr>
          <w:rFonts w:eastAsia="Calibri"/>
        </w:rPr>
        <w:t>Reused Existing Conduits or Ducts:</w:t>
      </w:r>
    </w:p>
    <w:p w14:paraId="4ECC41DB" w14:textId="77777777" w:rsidR="00495C4E" w:rsidRDefault="00CB4392" w:rsidP="004D5ED9">
      <w:pPr>
        <w:pStyle w:val="Paragraph1"/>
        <w:rPr>
          <w:rFonts w:eastAsia="Calibri"/>
        </w:rPr>
      </w:pPr>
      <w:r w:rsidRPr="00495C4E">
        <w:rPr>
          <w:rFonts w:eastAsia="Calibri"/>
        </w:rPr>
        <w:t>Pull rag swab through duct to remove water and to clean conduits prior to installing new cable.</w:t>
      </w:r>
    </w:p>
    <w:p w14:paraId="04528D79" w14:textId="77777777" w:rsidR="00495C4E" w:rsidRDefault="00CB4392" w:rsidP="004D5ED9">
      <w:pPr>
        <w:pStyle w:val="Paragraph1"/>
        <w:rPr>
          <w:rFonts w:eastAsia="Calibri"/>
        </w:rPr>
      </w:pPr>
      <w:r w:rsidRPr="00495C4E">
        <w:rPr>
          <w:rFonts w:eastAsia="Calibri"/>
        </w:rPr>
        <w:t>Repeat swabbing until all foreign material is removed.</w:t>
      </w:r>
    </w:p>
    <w:p w14:paraId="0EF405A7" w14:textId="77777777" w:rsidR="00495C4E" w:rsidRDefault="00CB4392" w:rsidP="004D5ED9">
      <w:pPr>
        <w:pStyle w:val="Paragraph1"/>
        <w:rPr>
          <w:rFonts w:eastAsia="Calibri"/>
        </w:rPr>
      </w:pPr>
      <w:r w:rsidRPr="00495C4E">
        <w:rPr>
          <w:rFonts w:eastAsia="Calibri"/>
        </w:rPr>
        <w:lastRenderedPageBreak/>
        <w:t>Pull mandrel through duct, if necessary, to remove obstructions.</w:t>
      </w:r>
    </w:p>
    <w:p w14:paraId="351E7E7B" w14:textId="77777777" w:rsidR="00495C4E" w:rsidRDefault="00CB4392" w:rsidP="004D5ED9">
      <w:pPr>
        <w:pStyle w:val="Paragraph"/>
        <w:rPr>
          <w:rFonts w:eastAsia="Calibri"/>
        </w:rPr>
      </w:pPr>
      <w:r w:rsidRPr="00495C4E">
        <w:rPr>
          <w:rFonts w:eastAsia="Calibri"/>
        </w:rPr>
        <w:t>Direct-Buried Conduits:</w:t>
      </w:r>
    </w:p>
    <w:p w14:paraId="4F2A0A13" w14:textId="77777777" w:rsidR="00495C4E" w:rsidRDefault="00CB4392" w:rsidP="004D5ED9">
      <w:pPr>
        <w:pStyle w:val="Paragraph1"/>
        <w:rPr>
          <w:rFonts w:eastAsia="Calibri"/>
        </w:rPr>
      </w:pPr>
      <w:r w:rsidRPr="00495C4E">
        <w:rPr>
          <w:rFonts w:eastAsia="Calibri"/>
        </w:rPr>
        <w:t xml:space="preserve">Only single run conduit shall be direct buried unless otherwise indicated. </w:t>
      </w:r>
    </w:p>
    <w:p w14:paraId="525E7E4E" w14:textId="77777777" w:rsidR="00495C4E" w:rsidRDefault="00CB4392" w:rsidP="004D5ED9">
      <w:pPr>
        <w:pStyle w:val="Paragraph1"/>
        <w:rPr>
          <w:rFonts w:eastAsia="Calibri"/>
        </w:rPr>
      </w:pPr>
      <w:r w:rsidRPr="00495C4E">
        <w:rPr>
          <w:rFonts w:eastAsia="Calibri"/>
        </w:rPr>
        <w:t>Conduit shall be PVC coated rigid.</w:t>
      </w:r>
    </w:p>
    <w:p w14:paraId="63087ADC" w14:textId="77777777" w:rsidR="00495C4E" w:rsidRDefault="00CB4392" w:rsidP="004D5ED9">
      <w:pPr>
        <w:pStyle w:val="Paragraph1"/>
        <w:rPr>
          <w:rFonts w:eastAsia="Calibri"/>
        </w:rPr>
      </w:pPr>
      <w:r w:rsidRPr="00495C4E">
        <w:rPr>
          <w:rFonts w:eastAsia="Calibri"/>
        </w:rPr>
        <w:t>Excavate trench bottom to provide firm and uniform support for conduit.  Prepare trench bottoms as specified in Section 31 00 05 Trenching and Earthwork</w:t>
      </w:r>
    </w:p>
    <w:p w14:paraId="57E4FD1A" w14:textId="77777777" w:rsidR="00495C4E" w:rsidRDefault="00CB4392" w:rsidP="004D5ED9">
      <w:pPr>
        <w:pStyle w:val="Paragraph1"/>
        <w:rPr>
          <w:rFonts w:eastAsia="Calibri"/>
        </w:rPr>
      </w:pPr>
      <w:r w:rsidRPr="00495C4E">
        <w:rPr>
          <w:rFonts w:eastAsia="Calibri"/>
        </w:rPr>
        <w:t>After installing conduit, backfill and compact.  Start at tie-in point and work toward end of conduit run, leaving conduit at end of run free to move with expansion and contraction as temperature changes during this process.  Firmly tamp backfill around conduit to provide maximum supporting strength.  Use hand tamper only.  After placing controlled backfill, make final connections at end of run and complete backfilling with normal compaction as specified in Section 31 00 05 Trenching and Earthwork.</w:t>
      </w:r>
    </w:p>
    <w:p w14:paraId="0A6AFB36" w14:textId="173D23C4" w:rsidR="00495C4E" w:rsidRDefault="00CB4392" w:rsidP="004D5ED9">
      <w:pPr>
        <w:pStyle w:val="Paragraph1"/>
        <w:rPr>
          <w:rFonts w:eastAsia="Calibri"/>
        </w:rPr>
      </w:pPr>
      <w:r w:rsidRPr="00495C4E">
        <w:rPr>
          <w:rFonts w:eastAsia="Calibri"/>
        </w:rPr>
        <w:t>Depth</w:t>
      </w:r>
      <w:r w:rsidR="00786A5F">
        <w:rPr>
          <w:rFonts w:eastAsia="Calibri"/>
        </w:rPr>
        <w:t xml:space="preserve">: </w:t>
      </w:r>
      <w:r w:rsidRPr="00495C4E">
        <w:rPr>
          <w:rFonts w:eastAsia="Calibri"/>
        </w:rPr>
        <w:t>Install top of conduit at least 36 inches below finished grade, unless otherwise indicated.</w:t>
      </w:r>
    </w:p>
    <w:p w14:paraId="0CFDEC6A" w14:textId="77777777" w:rsidR="00495C4E" w:rsidRDefault="00CB4392" w:rsidP="004D5ED9">
      <w:pPr>
        <w:pStyle w:val="Paragraph1"/>
        <w:rPr>
          <w:rFonts w:eastAsia="Calibri"/>
        </w:rPr>
      </w:pPr>
      <w:r w:rsidRPr="00495C4E">
        <w:rPr>
          <w:rFonts w:eastAsia="Calibri"/>
        </w:rPr>
        <w:t xml:space="preserve">Install manufactured PVC Coated Rigid elbows for stub-ups at poles and equipment and at building entrances through the floor, unless otherwise indicated.  </w:t>
      </w:r>
    </w:p>
    <w:p w14:paraId="0600290D" w14:textId="77777777" w:rsidR="00495C4E" w:rsidRDefault="00CB4392" w:rsidP="004D5ED9">
      <w:pPr>
        <w:pStyle w:val="ArticleHeading"/>
        <w:rPr>
          <w:rFonts w:eastAsia="Calibri"/>
        </w:rPr>
      </w:pPr>
      <w:r w:rsidRPr="00495C4E">
        <w:rPr>
          <w:rFonts w:eastAsia="Calibri"/>
        </w:rPr>
        <w:t>FIELD QUALITY CONTROL</w:t>
      </w:r>
    </w:p>
    <w:p w14:paraId="1FBDC951" w14:textId="77777777" w:rsidR="00495C4E" w:rsidRDefault="00CB4392" w:rsidP="004D5ED9">
      <w:pPr>
        <w:pStyle w:val="Paragraph"/>
        <w:rPr>
          <w:rFonts w:eastAsia="Calibri"/>
        </w:rPr>
      </w:pPr>
      <w:r w:rsidRPr="00495C4E">
        <w:rPr>
          <w:rFonts w:eastAsia="Calibri"/>
        </w:rPr>
        <w:t>Watertightness:</w:t>
      </w:r>
    </w:p>
    <w:p w14:paraId="3D22C59E" w14:textId="77777777" w:rsidR="00495C4E" w:rsidRDefault="00CB4392" w:rsidP="004D5ED9">
      <w:pPr>
        <w:pStyle w:val="Paragraph1"/>
        <w:rPr>
          <w:rFonts w:eastAsia="Calibri"/>
        </w:rPr>
      </w:pPr>
      <w:r w:rsidRPr="00495C4E">
        <w:rPr>
          <w:rFonts w:eastAsia="Calibri"/>
        </w:rPr>
        <w:t>Manholes and handholes for electrical systems shall be free of visible leakage.  Inspect each manhole and handhole accompanied by Engineer, and repair leaks.</w:t>
      </w:r>
    </w:p>
    <w:p w14:paraId="0ABD4FE5" w14:textId="77777777" w:rsidR="00495C4E" w:rsidRDefault="00CB4392" w:rsidP="004D5ED9">
      <w:pPr>
        <w:pStyle w:val="Paragraph"/>
        <w:rPr>
          <w:rFonts w:eastAsia="Calibri"/>
        </w:rPr>
      </w:pPr>
      <w:r w:rsidRPr="00495C4E">
        <w:rPr>
          <w:rFonts w:eastAsia="Calibri"/>
        </w:rPr>
        <w:t>Perform the following tests and inspections and prepare test reports:</w:t>
      </w:r>
    </w:p>
    <w:p w14:paraId="1805FE40" w14:textId="77777777" w:rsidR="00495C4E" w:rsidRDefault="00CB4392" w:rsidP="004D5ED9">
      <w:pPr>
        <w:pStyle w:val="Paragraph1"/>
        <w:rPr>
          <w:rFonts w:eastAsia="Calibri"/>
        </w:rPr>
      </w:pPr>
      <w:r w:rsidRPr="00495C4E">
        <w:rPr>
          <w:rFonts w:eastAsia="Calibri"/>
        </w:rPr>
        <w:t>Demonstrate capability and compliance with requirements on completion of installation of underground ducts and utility structures.</w:t>
      </w:r>
    </w:p>
    <w:p w14:paraId="33988F36" w14:textId="77777777" w:rsidR="00495C4E" w:rsidRDefault="00CB4392" w:rsidP="004D5ED9">
      <w:pPr>
        <w:pStyle w:val="Paragraph1"/>
        <w:rPr>
          <w:rFonts w:eastAsia="Calibri"/>
        </w:rPr>
      </w:pPr>
      <w:r w:rsidRPr="00495C4E">
        <w:rPr>
          <w:rFonts w:eastAsia="Calibri"/>
        </w:rPr>
        <w:t>Pull test mandrel through duct to prove joint integrity and test for out-of-round duct.  Provide mandrel equal to 80 percent fill of duct.  If obstructions are indicated, remove obstructions and retest.</w:t>
      </w:r>
    </w:p>
    <w:p w14:paraId="53A31894" w14:textId="77777777" w:rsidR="00495C4E" w:rsidRDefault="00CB4392" w:rsidP="004D5ED9">
      <w:pPr>
        <w:pStyle w:val="Paragraph1"/>
        <w:rPr>
          <w:rFonts w:eastAsia="Calibri"/>
        </w:rPr>
      </w:pPr>
      <w:r w:rsidRPr="00495C4E">
        <w:rPr>
          <w:rFonts w:eastAsia="Calibri"/>
        </w:rPr>
        <w:t>Test manhole and handhole grounding to ensure electrical continuity of grounding and bonding connections.  Measure and report ground resistance as specified in Division 26 Section "Grounding and Bonding for Electrical Systems."</w:t>
      </w:r>
    </w:p>
    <w:p w14:paraId="003A8280" w14:textId="77777777" w:rsidR="00495C4E" w:rsidRDefault="00CB4392" w:rsidP="004D5ED9">
      <w:pPr>
        <w:pStyle w:val="Paragraph"/>
        <w:rPr>
          <w:rFonts w:eastAsia="Calibri"/>
        </w:rPr>
      </w:pPr>
      <w:r w:rsidRPr="00495C4E">
        <w:rPr>
          <w:rFonts w:eastAsia="Calibri"/>
        </w:rPr>
        <w:t>Correct deficiencies and retest as specified above to demonstrate compliance.</w:t>
      </w:r>
    </w:p>
    <w:p w14:paraId="78D98CEE" w14:textId="77777777" w:rsidR="00495C4E" w:rsidRDefault="00CB4392" w:rsidP="004D5ED9">
      <w:pPr>
        <w:pStyle w:val="ArticleHeading"/>
        <w:rPr>
          <w:rFonts w:eastAsia="Calibri"/>
        </w:rPr>
      </w:pPr>
      <w:r w:rsidRPr="00495C4E">
        <w:rPr>
          <w:rFonts w:eastAsia="Calibri"/>
        </w:rPr>
        <w:t>CLEANING</w:t>
      </w:r>
    </w:p>
    <w:p w14:paraId="36347402" w14:textId="77777777" w:rsidR="00495C4E" w:rsidRDefault="00CB4392" w:rsidP="004D5ED9">
      <w:pPr>
        <w:pStyle w:val="Paragraph"/>
        <w:rPr>
          <w:rFonts w:eastAsia="Calibri"/>
        </w:rPr>
      </w:pPr>
      <w:r w:rsidRPr="00495C4E">
        <w:rPr>
          <w:rFonts w:eastAsia="Calibri"/>
        </w:rPr>
        <w:t>Pull rag swab through duct to remove water and to clean conduits prior to installing new cable.</w:t>
      </w:r>
    </w:p>
    <w:p w14:paraId="7375F6FF" w14:textId="77777777" w:rsidR="00495C4E" w:rsidRDefault="00CB4392" w:rsidP="004D5ED9">
      <w:pPr>
        <w:pStyle w:val="Paragraph"/>
        <w:rPr>
          <w:rFonts w:eastAsia="Calibri"/>
        </w:rPr>
      </w:pPr>
      <w:r w:rsidRPr="00495C4E">
        <w:rPr>
          <w:rFonts w:eastAsia="Calibri"/>
        </w:rPr>
        <w:t>Repeat swabbing until all foreign material is removed.</w:t>
      </w:r>
    </w:p>
    <w:p w14:paraId="22052C30" w14:textId="27CCB62F" w:rsidR="00373E9E" w:rsidRPr="00495C4E" w:rsidRDefault="00CB4392" w:rsidP="004D5ED9">
      <w:pPr>
        <w:pStyle w:val="Paragraph"/>
        <w:rPr>
          <w:rFonts w:eastAsia="Calibri"/>
        </w:rPr>
      </w:pPr>
      <w:r w:rsidRPr="00495C4E">
        <w:rPr>
          <w:rFonts w:eastAsia="Calibri"/>
        </w:rPr>
        <w:t>Clean internal surfaces of manholes, including sump.  Remove foreign material.</w:t>
      </w:r>
    </w:p>
    <w:p w14:paraId="42BBAC70" w14:textId="77777777" w:rsidR="00373E9E" w:rsidRDefault="00CB4392" w:rsidP="004D5ED9">
      <w:pPr>
        <w:pStyle w:val="EndofSection"/>
        <w:rPr>
          <w:rFonts w:eastAsia="Calibri"/>
        </w:rPr>
      </w:pPr>
      <w:r>
        <w:rPr>
          <w:rFonts w:eastAsia="Calibri"/>
        </w:rPr>
        <w:t>+ + END OF SECTION + +</w:t>
      </w:r>
    </w:p>
    <w:p w14:paraId="34D30BCC" w14:textId="77777777" w:rsidR="00373E9E" w:rsidRDefault="00373E9E" w:rsidP="007029BB">
      <w:pPr>
        <w:spacing w:after="120"/>
        <w:jc w:val="center"/>
        <w:sectPr w:rsidR="00373E9E" w:rsidSect="008D00BF">
          <w:headerReference w:type="default" r:id="rId24"/>
          <w:footerReference w:type="default" r:id="rId25"/>
          <w:pgSz w:w="12240" w:h="15840"/>
          <w:pgMar w:top="1440" w:right="1440" w:bottom="1440" w:left="1440" w:header="545" w:footer="545" w:gutter="0"/>
          <w:pgNumType w:start="1"/>
          <w:cols w:space="708"/>
        </w:sectPr>
      </w:pPr>
    </w:p>
    <w:p w14:paraId="6616C734" w14:textId="2A2A07F3" w:rsidR="00373E9E" w:rsidRPr="004D5ED9" w:rsidRDefault="00CB4392" w:rsidP="004D5ED9">
      <w:pPr>
        <w:pStyle w:val="Heading1"/>
      </w:pPr>
      <w:bookmarkStart w:id="8" w:name="Section10"/>
      <w:bookmarkEnd w:id="8"/>
      <w:r w:rsidRPr="004D5ED9">
        <w:rPr>
          <w:rStyle w:val="SpecNumber"/>
        </w:rPr>
        <w:lastRenderedPageBreak/>
        <w:t>26 05 53</w:t>
      </w:r>
      <w:r w:rsidR="004D5ED9" w:rsidRPr="004D5ED9">
        <w:br/>
      </w:r>
      <w:r w:rsidRPr="004D5ED9">
        <w:rPr>
          <w:rStyle w:val="SpecName"/>
        </w:rPr>
        <w:t>IDENTIFICATION FOR ELECTRICAL SYSTEMS</w:t>
      </w:r>
    </w:p>
    <w:p w14:paraId="297FB917" w14:textId="5B55D579" w:rsidR="004D5ED9" w:rsidRPr="004D5ED9" w:rsidRDefault="004D5ED9" w:rsidP="004D5ED9">
      <w:pPr>
        <w:pStyle w:val="Version"/>
        <w:rPr>
          <w:rFonts w:eastAsia="Calibri"/>
        </w:rPr>
      </w:pPr>
      <w:r>
        <w:rPr>
          <w:rFonts w:eastAsia="Calibri"/>
        </w:rPr>
        <w:t>v. 3.21</w:t>
      </w:r>
    </w:p>
    <w:p w14:paraId="12E4F98C" w14:textId="77777777" w:rsidR="00373E9E" w:rsidRPr="00A246EF" w:rsidRDefault="00CB4392" w:rsidP="009B6138">
      <w:pPr>
        <w:pStyle w:val="NTS"/>
      </w:pPr>
      <w:r>
        <w:t>*********************************************************************************************</w:t>
      </w:r>
    </w:p>
    <w:p w14:paraId="754639A9" w14:textId="77777777" w:rsidR="00373E9E" w:rsidRDefault="00CB4392" w:rsidP="004D5ED9">
      <w:pPr>
        <w:pStyle w:val="NTS0"/>
        <w:rPr>
          <w:rFonts w:eastAsia="Calibri"/>
        </w:rPr>
      </w:pPr>
      <w:r>
        <w:rPr>
          <w:rFonts w:eastAsia="Calibri"/>
        </w:rPr>
        <w:t>NTS: Coordinate this section with section 10 14 00, Signage.</w:t>
      </w:r>
    </w:p>
    <w:p w14:paraId="221F0561" w14:textId="77777777" w:rsidR="00373E9E" w:rsidRDefault="00CB4392" w:rsidP="009B6138">
      <w:pPr>
        <w:pStyle w:val="NTS"/>
      </w:pPr>
      <w:r w:rsidRPr="009B6138">
        <w:t>********************************</w:t>
      </w:r>
      <w:r>
        <w:t>*************************************************************</w:t>
      </w:r>
    </w:p>
    <w:p w14:paraId="778DF6BB" w14:textId="77777777" w:rsidR="00DC6DF7" w:rsidRPr="004D5ED9" w:rsidRDefault="00CB4392" w:rsidP="00AD6FCE">
      <w:pPr>
        <w:pStyle w:val="PartDesignation"/>
        <w:numPr>
          <w:ilvl w:val="0"/>
          <w:numId w:val="14"/>
        </w:numPr>
        <w:rPr>
          <w:rFonts w:eastAsia="Calibri"/>
        </w:rPr>
      </w:pPr>
      <w:r w:rsidRPr="004D5ED9">
        <w:rPr>
          <w:rFonts w:eastAsia="Calibri"/>
        </w:rPr>
        <w:t>GENERAL</w:t>
      </w:r>
    </w:p>
    <w:p w14:paraId="2B96DC81" w14:textId="77777777" w:rsidR="00DC6DF7" w:rsidRDefault="00CB4392" w:rsidP="004D5ED9">
      <w:pPr>
        <w:pStyle w:val="ArticleHeading"/>
        <w:rPr>
          <w:rFonts w:eastAsia="Calibri"/>
        </w:rPr>
      </w:pPr>
      <w:r w:rsidRPr="00DC6DF7">
        <w:rPr>
          <w:rFonts w:eastAsia="Calibri"/>
        </w:rPr>
        <w:t>DESCRIPTION</w:t>
      </w:r>
    </w:p>
    <w:p w14:paraId="5ABA2633" w14:textId="77777777" w:rsidR="00DC6DF7" w:rsidRDefault="00CB4392" w:rsidP="004D5ED9">
      <w:pPr>
        <w:pStyle w:val="Paragraph"/>
        <w:rPr>
          <w:rFonts w:eastAsia="Calibri"/>
        </w:rPr>
      </w:pPr>
      <w:r w:rsidRPr="00DC6DF7">
        <w:rPr>
          <w:rFonts w:eastAsia="Calibri"/>
        </w:rPr>
        <w:t>Scope:</w:t>
      </w:r>
    </w:p>
    <w:p w14:paraId="5360AA29" w14:textId="77777777" w:rsidR="00DC6DF7" w:rsidRDefault="00CB4392" w:rsidP="004D5ED9">
      <w:pPr>
        <w:pStyle w:val="Paragraph1"/>
        <w:rPr>
          <w:rFonts w:eastAsia="Calibri"/>
        </w:rPr>
      </w:pPr>
      <w:r w:rsidRPr="00DC6DF7">
        <w:rPr>
          <w:rFonts w:eastAsia="Calibri"/>
        </w:rPr>
        <w:t>Contractor shall provide all labor, materials, equipment, and incidentals shown, specified, and required to furnish and install identification for electrical apparatus and electrical Work.</w:t>
      </w:r>
    </w:p>
    <w:p w14:paraId="1A2BA48B" w14:textId="77777777" w:rsidR="00DC6DF7" w:rsidRDefault="00CB4392" w:rsidP="004D5ED9">
      <w:pPr>
        <w:pStyle w:val="Paragraph1"/>
        <w:rPr>
          <w:rFonts w:eastAsia="Calibri"/>
        </w:rPr>
      </w:pPr>
      <w:r w:rsidRPr="00DC6DF7">
        <w:rPr>
          <w:rFonts w:eastAsia="Calibri"/>
        </w:rPr>
        <w:t>Section Includes:</w:t>
      </w:r>
    </w:p>
    <w:p w14:paraId="5EB8D338" w14:textId="77777777" w:rsidR="00DC6DF7" w:rsidRDefault="00CB4392" w:rsidP="004D5ED9">
      <w:pPr>
        <w:pStyle w:val="Subparagrapha"/>
        <w:rPr>
          <w:rFonts w:eastAsia="Calibri"/>
        </w:rPr>
      </w:pPr>
      <w:r w:rsidRPr="00DC6DF7">
        <w:rPr>
          <w:rFonts w:eastAsia="Calibri"/>
        </w:rPr>
        <w:t>Identification for raceways.</w:t>
      </w:r>
    </w:p>
    <w:p w14:paraId="73F2718B" w14:textId="77777777" w:rsidR="00DC6DF7" w:rsidRDefault="00CB4392" w:rsidP="004D5ED9">
      <w:pPr>
        <w:pStyle w:val="Subparagrapha"/>
        <w:rPr>
          <w:rFonts w:eastAsia="Calibri"/>
        </w:rPr>
      </w:pPr>
      <w:r w:rsidRPr="00DC6DF7">
        <w:rPr>
          <w:rFonts w:eastAsia="Calibri"/>
        </w:rPr>
        <w:t>Identification of power and control cables.</w:t>
      </w:r>
    </w:p>
    <w:p w14:paraId="5838D110" w14:textId="77777777" w:rsidR="00DC6DF7" w:rsidRDefault="00CB4392" w:rsidP="004D5ED9">
      <w:pPr>
        <w:pStyle w:val="Subparagrapha"/>
        <w:rPr>
          <w:rFonts w:eastAsia="Calibri"/>
        </w:rPr>
      </w:pPr>
      <w:r w:rsidRPr="00DC6DF7">
        <w:rPr>
          <w:rFonts w:eastAsia="Calibri"/>
        </w:rPr>
        <w:t>Identification for conductors.</w:t>
      </w:r>
    </w:p>
    <w:p w14:paraId="0A0D6626" w14:textId="77777777" w:rsidR="00DC6DF7" w:rsidRDefault="00CB4392" w:rsidP="004D5ED9">
      <w:pPr>
        <w:pStyle w:val="Subparagrapha"/>
        <w:rPr>
          <w:rFonts w:eastAsia="Calibri"/>
        </w:rPr>
      </w:pPr>
      <w:r w:rsidRPr="00DC6DF7">
        <w:rPr>
          <w:rFonts w:eastAsia="Calibri"/>
        </w:rPr>
        <w:t>Underground-line warning tape.</w:t>
      </w:r>
    </w:p>
    <w:p w14:paraId="13E9DEA2" w14:textId="77777777" w:rsidR="00DC6DF7" w:rsidRDefault="00CB4392" w:rsidP="004D5ED9">
      <w:pPr>
        <w:pStyle w:val="Subparagrapha"/>
        <w:rPr>
          <w:rFonts w:eastAsia="Calibri"/>
        </w:rPr>
      </w:pPr>
      <w:r w:rsidRPr="00DC6DF7">
        <w:rPr>
          <w:rFonts w:eastAsia="Calibri"/>
        </w:rPr>
        <w:t>Warning labels and signs.</w:t>
      </w:r>
    </w:p>
    <w:p w14:paraId="03F42338" w14:textId="77777777" w:rsidR="00DC6DF7" w:rsidRDefault="00CB4392" w:rsidP="004D5ED9">
      <w:pPr>
        <w:pStyle w:val="Subparagrapha"/>
        <w:rPr>
          <w:rFonts w:eastAsia="Calibri"/>
        </w:rPr>
      </w:pPr>
      <w:r w:rsidRPr="00DC6DF7">
        <w:rPr>
          <w:rFonts w:eastAsia="Calibri"/>
        </w:rPr>
        <w:t>Instruction signs.</w:t>
      </w:r>
    </w:p>
    <w:p w14:paraId="0C6432B6" w14:textId="77777777" w:rsidR="00DC6DF7" w:rsidRDefault="00CB4392" w:rsidP="004D5ED9">
      <w:pPr>
        <w:pStyle w:val="Subparagrapha"/>
        <w:rPr>
          <w:rFonts w:eastAsia="Calibri"/>
        </w:rPr>
      </w:pPr>
      <w:r w:rsidRPr="00DC6DF7">
        <w:rPr>
          <w:rFonts w:eastAsia="Calibri"/>
        </w:rPr>
        <w:t>Equipment identification labels.</w:t>
      </w:r>
    </w:p>
    <w:p w14:paraId="11ACBFB9" w14:textId="77777777" w:rsidR="001046F7" w:rsidRDefault="00CB4392" w:rsidP="004D5ED9">
      <w:pPr>
        <w:pStyle w:val="Subparagrapha"/>
        <w:rPr>
          <w:rFonts w:eastAsia="Calibri"/>
        </w:rPr>
      </w:pPr>
      <w:r w:rsidRPr="00DC6DF7">
        <w:rPr>
          <w:rFonts w:eastAsia="Calibri"/>
        </w:rPr>
        <w:t>Miscellaneous identification products.</w:t>
      </w:r>
    </w:p>
    <w:p w14:paraId="4DD970FE" w14:textId="333050DD" w:rsidR="001046F7" w:rsidRPr="001046F7" w:rsidRDefault="00CB4392" w:rsidP="004D5ED9">
      <w:pPr>
        <w:pStyle w:val="Paragraph"/>
        <w:rPr>
          <w:rFonts w:eastAsia="Calibri"/>
        </w:rPr>
      </w:pPr>
      <w:r w:rsidRPr="001046F7">
        <w:rPr>
          <w:rFonts w:eastAsia="Calibri"/>
        </w:rPr>
        <w:t>Related Sections:</w:t>
      </w:r>
    </w:p>
    <w:p w14:paraId="27069AF0" w14:textId="77777777" w:rsidR="001046F7" w:rsidRPr="00A246EF" w:rsidRDefault="001046F7" w:rsidP="009B6138">
      <w:pPr>
        <w:pStyle w:val="NTS"/>
      </w:pPr>
      <w:r>
        <w:t>*********************************************************************************************</w:t>
      </w:r>
    </w:p>
    <w:p w14:paraId="4372AB59" w14:textId="77777777" w:rsidR="001046F7" w:rsidRDefault="001046F7" w:rsidP="004D5ED9">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74C790B0" w14:textId="21245E16" w:rsidR="001046F7" w:rsidRPr="001046F7" w:rsidRDefault="001046F7" w:rsidP="009B6138">
      <w:pPr>
        <w:pStyle w:val="NTS"/>
      </w:pPr>
      <w:r>
        <w:t>*********************************************************************************************</w:t>
      </w:r>
    </w:p>
    <w:p w14:paraId="55644A9B" w14:textId="2DDE2D56" w:rsidR="001046F7" w:rsidRDefault="00CB4392" w:rsidP="004D5ED9">
      <w:pPr>
        <w:pStyle w:val="Paragraph1"/>
        <w:rPr>
          <w:rFonts w:eastAsia="Calibri"/>
        </w:rPr>
      </w:pPr>
      <w:r w:rsidRPr="04D65DDE">
        <w:rPr>
          <w:rFonts w:eastAsia="Calibri"/>
        </w:rPr>
        <w:t>Section 26 05 13</w:t>
      </w:r>
      <w:r w:rsidR="29E853A9" w:rsidRPr="04D65DDE">
        <w:rPr>
          <w:rFonts w:eastAsia="Calibri"/>
        </w:rPr>
        <w:t>,</w:t>
      </w:r>
      <w:r w:rsidRPr="04D65DDE">
        <w:rPr>
          <w:rFonts w:eastAsia="Calibri"/>
        </w:rPr>
        <w:t xml:space="preserve"> Medium Voltage Cables</w:t>
      </w:r>
    </w:p>
    <w:p w14:paraId="48117BE0" w14:textId="77777777" w:rsidR="001046F7" w:rsidRDefault="00CB4392" w:rsidP="004D5ED9">
      <w:pPr>
        <w:pStyle w:val="Paragraph1"/>
        <w:rPr>
          <w:rFonts w:eastAsia="Calibri"/>
        </w:rPr>
      </w:pPr>
      <w:r w:rsidRPr="04D65DDE">
        <w:rPr>
          <w:rFonts w:eastAsia="Calibri"/>
        </w:rPr>
        <w:t>Section 26 05 19, Low Voltage Electrical Power Conductors and Cables.</w:t>
      </w:r>
    </w:p>
    <w:p w14:paraId="06E52514" w14:textId="3BF7A504" w:rsidR="2FCAB7EB" w:rsidRDefault="2FCAB7EB" w:rsidP="04D65DDE">
      <w:pPr>
        <w:pStyle w:val="Paragraph1"/>
        <w:rPr>
          <w:rFonts w:eastAsia="Calibri"/>
          <w:szCs w:val="22"/>
        </w:rPr>
      </w:pPr>
      <w:r w:rsidRPr="04D65DDE">
        <w:rPr>
          <w:rFonts w:eastAsia="Calibri"/>
          <w:szCs w:val="22"/>
        </w:rPr>
        <w:t>Section 26 05 23, Instrumentation Cables</w:t>
      </w:r>
    </w:p>
    <w:p w14:paraId="392BF1B2" w14:textId="77777777" w:rsidR="001046F7" w:rsidRDefault="00CB4392" w:rsidP="004D5ED9">
      <w:pPr>
        <w:pStyle w:val="Paragraph1"/>
        <w:rPr>
          <w:rFonts w:eastAsia="Calibri"/>
        </w:rPr>
      </w:pPr>
      <w:r w:rsidRPr="04D65DDE">
        <w:rPr>
          <w:rFonts w:eastAsia="Calibri"/>
        </w:rPr>
        <w:t>Section 40 61 13, Process Control Systems General Provisions.</w:t>
      </w:r>
    </w:p>
    <w:p w14:paraId="184E55F6" w14:textId="77777777" w:rsidR="001046F7" w:rsidRDefault="00CB4392" w:rsidP="004D5ED9">
      <w:pPr>
        <w:pStyle w:val="ArticleHeading"/>
        <w:rPr>
          <w:rFonts w:eastAsia="Calibri"/>
        </w:rPr>
      </w:pPr>
      <w:r w:rsidRPr="001046F7">
        <w:rPr>
          <w:rFonts w:eastAsia="Calibri"/>
        </w:rPr>
        <w:t>MEASUREMENT AND PAYMENT</w:t>
      </w:r>
    </w:p>
    <w:p w14:paraId="6E8F59FF" w14:textId="77777777" w:rsidR="001046F7" w:rsidRDefault="00CB4392" w:rsidP="004D5ED9">
      <w:pPr>
        <w:pStyle w:val="Paragraph"/>
        <w:rPr>
          <w:rFonts w:eastAsia="Calibri"/>
        </w:rPr>
      </w:pPr>
      <w:r w:rsidRPr="001046F7">
        <w:rPr>
          <w:rFonts w:eastAsia="Calibri"/>
        </w:rPr>
        <w:t xml:space="preserve">This item is to be included in overall Project cost and not bid as a separate Work item.  </w:t>
      </w:r>
    </w:p>
    <w:p w14:paraId="168AA99D" w14:textId="77777777" w:rsidR="001046F7" w:rsidRDefault="00CB4392" w:rsidP="004D5ED9">
      <w:pPr>
        <w:pStyle w:val="ArticleHeading"/>
        <w:rPr>
          <w:rFonts w:eastAsia="Calibri"/>
        </w:rPr>
      </w:pPr>
      <w:r w:rsidRPr="001046F7">
        <w:rPr>
          <w:rFonts w:eastAsia="Calibri"/>
        </w:rPr>
        <w:t>QUALITY ASSURANCE</w:t>
      </w:r>
    </w:p>
    <w:p w14:paraId="738500EB" w14:textId="1F943BF2" w:rsidR="001046F7" w:rsidRPr="001046F7" w:rsidRDefault="00CB4392" w:rsidP="004D5ED9">
      <w:pPr>
        <w:pStyle w:val="Paragraph"/>
        <w:rPr>
          <w:rFonts w:eastAsia="Calibri"/>
        </w:rPr>
      </w:pPr>
      <w:r w:rsidRPr="001046F7">
        <w:rPr>
          <w:rFonts w:eastAsia="Calibri"/>
        </w:rPr>
        <w:t>Regulatory Requirements: Comply with the following:</w:t>
      </w:r>
    </w:p>
    <w:p w14:paraId="3A819635" w14:textId="77777777" w:rsidR="001046F7" w:rsidRPr="00A246EF" w:rsidRDefault="001046F7" w:rsidP="009B6138">
      <w:pPr>
        <w:pStyle w:val="NTS"/>
      </w:pPr>
      <w:r>
        <w:t>*********************************************************************************************</w:t>
      </w:r>
    </w:p>
    <w:p w14:paraId="186C3A56" w14:textId="77777777" w:rsidR="001046F7" w:rsidRDefault="001046F7" w:rsidP="004D5ED9">
      <w:pPr>
        <w:pStyle w:val="NTS0"/>
        <w:rPr>
          <w:rFonts w:eastAsia="Calibri"/>
        </w:rPr>
      </w:pPr>
      <w:r>
        <w:rPr>
          <w:rFonts w:eastAsia="Calibri"/>
        </w:rPr>
        <w:t>NTS: Retain applicable laws and regulations and add others as required.</w:t>
      </w:r>
    </w:p>
    <w:p w14:paraId="538899D0" w14:textId="0B06A8DF" w:rsidR="001046F7" w:rsidRPr="001046F7" w:rsidRDefault="001046F7" w:rsidP="009B6138">
      <w:pPr>
        <w:pStyle w:val="NTS"/>
      </w:pPr>
      <w:r>
        <w:t>*********************************************************************************************</w:t>
      </w:r>
    </w:p>
    <w:p w14:paraId="5F0AC890" w14:textId="32FE10B4" w:rsidR="00F972FC" w:rsidRPr="00F972FC" w:rsidRDefault="00F972FC" w:rsidP="00F972FC">
      <w:pPr>
        <w:pStyle w:val="Paragraph1"/>
        <w:numPr>
          <w:ilvl w:val="3"/>
          <w:numId w:val="55"/>
        </w:numPr>
        <w:rPr>
          <w:rFonts w:eastAsia="Calibri"/>
        </w:rPr>
      </w:pPr>
      <w:r w:rsidRPr="00F972FC">
        <w:rPr>
          <w:rFonts w:eastAsia="Calibri"/>
        </w:rPr>
        <w:t>NFPA 70, National Electrical Code</w:t>
      </w:r>
      <w:r w:rsidR="00111A5D">
        <w:rPr>
          <w:rFonts w:eastAsia="Calibri"/>
        </w:rPr>
        <w:t xml:space="preserve"> (NEC)</w:t>
      </w:r>
      <w:r w:rsidRPr="00F972FC">
        <w:rPr>
          <w:rFonts w:eastAsia="Calibri"/>
        </w:rPr>
        <w:t>.</w:t>
      </w:r>
    </w:p>
    <w:p w14:paraId="3BBD33C0" w14:textId="77777777" w:rsidR="00F972FC" w:rsidRDefault="00F972FC" w:rsidP="00F972FC">
      <w:pPr>
        <w:pStyle w:val="Paragraph1"/>
        <w:rPr>
          <w:rFonts w:eastAsia="Calibri"/>
        </w:rPr>
      </w:pPr>
      <w:r w:rsidRPr="001046F7">
        <w:rPr>
          <w:rFonts w:eastAsia="Calibri"/>
        </w:rPr>
        <w:t>NFPA 79</w:t>
      </w:r>
      <w:r>
        <w:rPr>
          <w:rFonts w:eastAsia="Calibri"/>
        </w:rPr>
        <w:t>,</w:t>
      </w:r>
      <w:r w:rsidRPr="0056537D">
        <w:t xml:space="preserve"> </w:t>
      </w:r>
      <w:r w:rsidRPr="0056537D">
        <w:rPr>
          <w:rFonts w:eastAsia="Calibri"/>
        </w:rPr>
        <w:t>Electrical Standard for Industrial Machinery</w:t>
      </w:r>
      <w:r w:rsidRPr="001046F7">
        <w:rPr>
          <w:rFonts w:eastAsia="Calibri"/>
        </w:rPr>
        <w:t>.</w:t>
      </w:r>
    </w:p>
    <w:p w14:paraId="74C9B9EB" w14:textId="77777777" w:rsidR="001046F7" w:rsidRDefault="00CB4392" w:rsidP="004D5ED9">
      <w:pPr>
        <w:pStyle w:val="Paragraph1"/>
        <w:rPr>
          <w:rFonts w:eastAsia="Calibri"/>
        </w:rPr>
      </w:pPr>
      <w:r w:rsidRPr="001046F7">
        <w:rPr>
          <w:rFonts w:eastAsia="Calibri"/>
        </w:rPr>
        <w:t>NEC Article 110, Requirements for Electrical Installation.</w:t>
      </w:r>
    </w:p>
    <w:p w14:paraId="19EEDF86" w14:textId="77777777" w:rsidR="001046F7" w:rsidRDefault="00CB4392" w:rsidP="004D5ED9">
      <w:pPr>
        <w:pStyle w:val="Paragraph1"/>
        <w:rPr>
          <w:rFonts w:eastAsia="Calibri"/>
        </w:rPr>
      </w:pPr>
      <w:r w:rsidRPr="001046F7">
        <w:rPr>
          <w:rFonts w:eastAsia="Calibri"/>
        </w:rPr>
        <w:t>NEC Article 210, Branch Circuits.</w:t>
      </w:r>
    </w:p>
    <w:p w14:paraId="3DA6C0DC" w14:textId="77777777" w:rsidR="001046F7" w:rsidRDefault="00CB4392" w:rsidP="004D5ED9">
      <w:pPr>
        <w:pStyle w:val="Paragraph1"/>
        <w:rPr>
          <w:rFonts w:eastAsia="Calibri"/>
        </w:rPr>
      </w:pPr>
      <w:r w:rsidRPr="001046F7">
        <w:rPr>
          <w:rFonts w:eastAsia="Calibri"/>
        </w:rPr>
        <w:t>NEC Article 215, Feeders.</w:t>
      </w:r>
    </w:p>
    <w:p w14:paraId="2B476FD8" w14:textId="77777777" w:rsidR="001046F7" w:rsidRDefault="00CB4392" w:rsidP="004D5ED9">
      <w:pPr>
        <w:pStyle w:val="Paragraph1"/>
        <w:rPr>
          <w:rFonts w:eastAsia="Calibri"/>
        </w:rPr>
      </w:pPr>
      <w:r w:rsidRPr="001046F7">
        <w:rPr>
          <w:rFonts w:eastAsia="Calibri"/>
        </w:rPr>
        <w:t>NEC Article 504, Intrinsically Safe Systems.</w:t>
      </w:r>
    </w:p>
    <w:p w14:paraId="14C6A6E0" w14:textId="77777777" w:rsidR="001046F7" w:rsidRDefault="00CB4392" w:rsidP="004D5ED9">
      <w:pPr>
        <w:pStyle w:val="Paragraph1"/>
        <w:rPr>
          <w:rFonts w:eastAsia="Calibri"/>
        </w:rPr>
      </w:pPr>
      <w:r w:rsidRPr="001046F7">
        <w:rPr>
          <w:rFonts w:eastAsia="Calibri"/>
        </w:rPr>
        <w:lastRenderedPageBreak/>
        <w:t>NEC Article 700, Emergency Systems.</w:t>
      </w:r>
    </w:p>
    <w:p w14:paraId="0C060915" w14:textId="77777777" w:rsidR="001046F7" w:rsidRDefault="00CB4392" w:rsidP="004D5ED9">
      <w:pPr>
        <w:pStyle w:val="Paragraph1"/>
        <w:rPr>
          <w:rFonts w:eastAsia="Calibri"/>
        </w:rPr>
      </w:pPr>
      <w:r w:rsidRPr="001046F7">
        <w:rPr>
          <w:rFonts w:eastAsia="Calibri"/>
        </w:rPr>
        <w:t>NEC Article 701, Legally Required Standby Systems.</w:t>
      </w:r>
    </w:p>
    <w:p w14:paraId="244F24EA" w14:textId="77777777" w:rsidR="001046F7" w:rsidRDefault="00CB4392" w:rsidP="004D5ED9">
      <w:pPr>
        <w:pStyle w:val="Paragraph1"/>
        <w:rPr>
          <w:rFonts w:eastAsia="Calibri"/>
        </w:rPr>
      </w:pPr>
      <w:r w:rsidRPr="001046F7">
        <w:rPr>
          <w:rFonts w:eastAsia="Calibri"/>
        </w:rPr>
        <w:t>NEC Article 702, Optional Standby Systems.</w:t>
      </w:r>
    </w:p>
    <w:p w14:paraId="17FEE542" w14:textId="77777777" w:rsidR="001046F7" w:rsidRDefault="00CB4392" w:rsidP="004D5ED9">
      <w:pPr>
        <w:pStyle w:val="Paragraph1"/>
        <w:rPr>
          <w:rFonts w:eastAsia="Calibri"/>
        </w:rPr>
      </w:pPr>
      <w:r w:rsidRPr="001046F7">
        <w:rPr>
          <w:rFonts w:eastAsia="Calibri"/>
        </w:rPr>
        <w:t>40 CFR 1910.145 (OSHA) – Specification for Accident Prevention Signs and Tags.</w:t>
      </w:r>
    </w:p>
    <w:p w14:paraId="2009C77E" w14:textId="77777777" w:rsidR="001046F7" w:rsidRDefault="00CB4392" w:rsidP="004D5ED9">
      <w:pPr>
        <w:pStyle w:val="Paragraph1"/>
        <w:rPr>
          <w:rFonts w:eastAsia="Calibri"/>
        </w:rPr>
      </w:pPr>
      <w:r w:rsidRPr="001046F7">
        <w:rPr>
          <w:rFonts w:eastAsia="Calibri"/>
        </w:rPr>
        <w:t>ANSI A13.1and IEEE C2.</w:t>
      </w:r>
    </w:p>
    <w:p w14:paraId="4B78BEA0" w14:textId="77777777" w:rsidR="001046F7" w:rsidRDefault="00CB4392" w:rsidP="004D5ED9">
      <w:pPr>
        <w:pStyle w:val="Paragraph1"/>
        <w:rPr>
          <w:rFonts w:eastAsia="Calibri"/>
        </w:rPr>
      </w:pPr>
      <w:r w:rsidRPr="001046F7">
        <w:rPr>
          <w:rFonts w:eastAsia="Calibri"/>
        </w:rPr>
        <w:t>29 CFR 1910.144 and 29 CFR 1910.145.</w:t>
      </w:r>
    </w:p>
    <w:p w14:paraId="073B74B7" w14:textId="77777777" w:rsidR="001046F7" w:rsidRDefault="00CB4392" w:rsidP="004D5ED9">
      <w:pPr>
        <w:pStyle w:val="Paragraph1"/>
        <w:rPr>
          <w:rFonts w:eastAsia="Calibri"/>
        </w:rPr>
      </w:pPr>
      <w:r w:rsidRPr="001046F7">
        <w:rPr>
          <w:rFonts w:eastAsia="Calibri"/>
        </w:rPr>
        <w:t>ANSI Z535.4 for safety signs and labels.</w:t>
      </w:r>
    </w:p>
    <w:p w14:paraId="0B03678E" w14:textId="77777777" w:rsidR="001046F7" w:rsidRDefault="00CB4392" w:rsidP="004D5ED9">
      <w:pPr>
        <w:pStyle w:val="Paragraph1"/>
        <w:rPr>
          <w:rFonts w:eastAsia="Calibri"/>
        </w:rPr>
      </w:pPr>
      <w:r w:rsidRPr="001046F7">
        <w:rPr>
          <w:rFonts w:eastAsia="Calibri"/>
        </w:rPr>
        <w:t>Adhesive-attached labeling materials, including label stocks, laminating adhesives, and inks used by label printers, shall comply with UL 969.</w:t>
      </w:r>
    </w:p>
    <w:p w14:paraId="09210BCC" w14:textId="77777777" w:rsidR="001046F7" w:rsidRDefault="00CB4392" w:rsidP="004D5ED9">
      <w:pPr>
        <w:pStyle w:val="ArticleHeading"/>
        <w:rPr>
          <w:rFonts w:eastAsia="Calibri"/>
        </w:rPr>
      </w:pPr>
      <w:r w:rsidRPr="001046F7">
        <w:rPr>
          <w:rFonts w:eastAsia="Calibri"/>
        </w:rPr>
        <w:t>FIELD CONDITIONS</w:t>
      </w:r>
    </w:p>
    <w:p w14:paraId="444D57E7" w14:textId="77777777" w:rsidR="001046F7" w:rsidRDefault="00CB4392" w:rsidP="004D5ED9">
      <w:pPr>
        <w:pStyle w:val="Paragraph"/>
        <w:rPr>
          <w:rFonts w:eastAsia="Calibri"/>
        </w:rPr>
      </w:pPr>
      <w:r w:rsidRPr="001046F7">
        <w:rPr>
          <w:rFonts w:eastAsia="Calibri"/>
        </w:rPr>
        <w:t>Coordinate identification names, abbreviations, colors, and other features with requirements in other Sections requiring identification applications, Drawings, Shop Drawings, manufacturer's wiring diagrams, and the Operation and Maintenance Manual; and with those required by codes, standards, and 29 CFR 1910.145.  Use consistent designations throughout Project.</w:t>
      </w:r>
    </w:p>
    <w:p w14:paraId="444FF48D" w14:textId="77777777" w:rsidR="001046F7" w:rsidRDefault="00CB4392" w:rsidP="004D5ED9">
      <w:pPr>
        <w:pStyle w:val="Paragraph"/>
        <w:rPr>
          <w:rFonts w:eastAsia="Calibri"/>
        </w:rPr>
      </w:pPr>
      <w:r w:rsidRPr="001046F7">
        <w:rPr>
          <w:rFonts w:eastAsia="Calibri"/>
        </w:rPr>
        <w:t>Coordinate installation of identifying devices with completion of covering and painting of surfaces where devices are to be applied.</w:t>
      </w:r>
    </w:p>
    <w:p w14:paraId="7F79D2E9" w14:textId="77777777" w:rsidR="001046F7" w:rsidRDefault="00CB4392" w:rsidP="004D5ED9">
      <w:pPr>
        <w:pStyle w:val="Paragraph"/>
        <w:rPr>
          <w:rFonts w:eastAsia="Calibri"/>
        </w:rPr>
      </w:pPr>
      <w:r w:rsidRPr="001046F7">
        <w:rPr>
          <w:rFonts w:eastAsia="Calibri"/>
        </w:rPr>
        <w:t>Coordinate installation of identifying devices with location of access panels and doors.</w:t>
      </w:r>
    </w:p>
    <w:p w14:paraId="11F6BBDB" w14:textId="2019B8AA" w:rsidR="001046F7" w:rsidRPr="001046F7" w:rsidRDefault="00CB4392" w:rsidP="004D5ED9">
      <w:pPr>
        <w:pStyle w:val="Paragraph"/>
        <w:rPr>
          <w:rFonts w:eastAsia="Calibri"/>
        </w:rPr>
      </w:pPr>
      <w:r w:rsidRPr="001046F7">
        <w:rPr>
          <w:rFonts w:eastAsia="Calibri"/>
        </w:rPr>
        <w:t>Install identifying devices before installing acoustical ceilings and similar concealment.</w:t>
      </w:r>
    </w:p>
    <w:p w14:paraId="288F0C6E" w14:textId="77777777" w:rsidR="001046F7" w:rsidRPr="00A246EF" w:rsidRDefault="001046F7" w:rsidP="009B6138">
      <w:pPr>
        <w:pStyle w:val="NTS"/>
      </w:pPr>
      <w:r>
        <w:t>*********************************************************************************************</w:t>
      </w:r>
    </w:p>
    <w:p w14:paraId="12DCA6DD" w14:textId="392370AA" w:rsidR="001046F7" w:rsidRDefault="001046F7" w:rsidP="004D5ED9">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9EDF2F9" w14:textId="35FA2A07" w:rsidR="001046F7" w:rsidRPr="001046F7" w:rsidRDefault="001046F7" w:rsidP="009B6138">
      <w:pPr>
        <w:pStyle w:val="NTS"/>
      </w:pPr>
      <w:r w:rsidRPr="009B6138">
        <w:t>*****************************</w:t>
      </w:r>
      <w:r>
        <w:t>****************************************************************</w:t>
      </w:r>
    </w:p>
    <w:p w14:paraId="2F51DB6B" w14:textId="77777777" w:rsidR="001046F7" w:rsidRDefault="00CB4392" w:rsidP="004D5ED9">
      <w:pPr>
        <w:pStyle w:val="ArticleHeading"/>
        <w:rPr>
          <w:rFonts w:eastAsia="Calibri"/>
        </w:rPr>
      </w:pPr>
      <w:r w:rsidRPr="001046F7">
        <w:rPr>
          <w:rFonts w:eastAsia="Calibri"/>
        </w:rPr>
        <w:t>SUBMITTALS</w:t>
      </w:r>
    </w:p>
    <w:p w14:paraId="31C22E51" w14:textId="77777777" w:rsidR="001046F7" w:rsidRDefault="00CB4392" w:rsidP="004D5ED9">
      <w:pPr>
        <w:pStyle w:val="Paragraph"/>
        <w:rPr>
          <w:rFonts w:eastAsia="Calibri"/>
        </w:rPr>
      </w:pPr>
      <w:r w:rsidRPr="001046F7">
        <w:rPr>
          <w:rFonts w:eastAsia="Calibri"/>
        </w:rPr>
        <w:t>Action Submittals. Submit the following:</w:t>
      </w:r>
    </w:p>
    <w:p w14:paraId="499EECC2" w14:textId="77777777" w:rsidR="001046F7" w:rsidRDefault="00CB4392" w:rsidP="004D5ED9">
      <w:pPr>
        <w:pStyle w:val="Paragraph1"/>
        <w:rPr>
          <w:rFonts w:eastAsia="Calibri"/>
        </w:rPr>
      </w:pPr>
      <w:r w:rsidRPr="001046F7">
        <w:rPr>
          <w:rFonts w:eastAsia="Calibri"/>
        </w:rPr>
        <w:t xml:space="preserve">Product Data </w:t>
      </w:r>
    </w:p>
    <w:p w14:paraId="5D1B9B16" w14:textId="77777777" w:rsidR="001046F7" w:rsidRDefault="00CB4392" w:rsidP="004D5ED9">
      <w:pPr>
        <w:pStyle w:val="Subparagrapha"/>
        <w:rPr>
          <w:rFonts w:eastAsia="Calibri"/>
        </w:rPr>
      </w:pPr>
      <w:r w:rsidRPr="001046F7">
        <w:rPr>
          <w:rFonts w:eastAsia="Calibri"/>
        </w:rPr>
        <w:t>Identification For Electrical Systems –Product Data</w:t>
      </w:r>
    </w:p>
    <w:p w14:paraId="1349280B" w14:textId="77777777" w:rsidR="001046F7" w:rsidRDefault="00CB4392" w:rsidP="004D5ED9">
      <w:pPr>
        <w:pStyle w:val="Subparagraph1"/>
        <w:rPr>
          <w:rFonts w:eastAsia="Calibri"/>
        </w:rPr>
      </w:pPr>
      <w:r w:rsidRPr="001046F7">
        <w:rPr>
          <w:rFonts w:eastAsia="Calibri"/>
        </w:rPr>
        <w:t>Manufacturer’s literature, cut sheets, specifications, dimensions and technical data for all products proposed under this Section.</w:t>
      </w:r>
    </w:p>
    <w:p w14:paraId="7D52BA7F" w14:textId="77777777" w:rsidR="001046F7" w:rsidRDefault="00CB4392" w:rsidP="004D5ED9">
      <w:pPr>
        <w:pStyle w:val="Paragraph1"/>
        <w:rPr>
          <w:rFonts w:eastAsia="Calibri"/>
        </w:rPr>
      </w:pPr>
      <w:r w:rsidRPr="001046F7">
        <w:rPr>
          <w:rFonts w:eastAsia="Calibri"/>
        </w:rPr>
        <w:t xml:space="preserve">Shop Drawings </w:t>
      </w:r>
    </w:p>
    <w:p w14:paraId="54F008A9" w14:textId="77777777" w:rsidR="001046F7" w:rsidRDefault="00CB4392" w:rsidP="004D5ED9">
      <w:pPr>
        <w:pStyle w:val="Subparagrapha"/>
        <w:rPr>
          <w:rFonts w:eastAsia="Calibri"/>
        </w:rPr>
      </w:pPr>
      <w:r w:rsidRPr="001046F7">
        <w:rPr>
          <w:rFonts w:eastAsia="Calibri"/>
        </w:rPr>
        <w:t>Identification For Electrical Systems – Shop Drawings</w:t>
      </w:r>
    </w:p>
    <w:p w14:paraId="79CAFAC1" w14:textId="77777777" w:rsidR="001046F7" w:rsidRDefault="00CB4392" w:rsidP="004D5ED9">
      <w:pPr>
        <w:pStyle w:val="Subparagraph1"/>
        <w:rPr>
          <w:rFonts w:eastAsia="Calibri"/>
        </w:rPr>
      </w:pPr>
      <w:r w:rsidRPr="001046F7">
        <w:rPr>
          <w:rFonts w:eastAsia="Calibri"/>
        </w:rPr>
        <w:t>Complete description and listing of proposed electrical identification and electrical identification devices for associated equipment or systems.</w:t>
      </w:r>
    </w:p>
    <w:p w14:paraId="1A16E9E1" w14:textId="77777777" w:rsidR="001046F7" w:rsidRDefault="00CB4392" w:rsidP="004D5ED9">
      <w:pPr>
        <w:pStyle w:val="Subparagraph1"/>
        <w:rPr>
          <w:rFonts w:eastAsia="Calibri"/>
        </w:rPr>
      </w:pPr>
      <w:r w:rsidRPr="001046F7">
        <w:rPr>
          <w:rFonts w:eastAsia="Calibri"/>
        </w:rPr>
        <w:t>Conduit and wire identification numbering system and equipment signage.</w:t>
      </w:r>
    </w:p>
    <w:p w14:paraId="7B7E1EB3" w14:textId="77777777" w:rsidR="001046F7" w:rsidRDefault="00CB4392" w:rsidP="004D5ED9">
      <w:pPr>
        <w:pStyle w:val="Subparagrapha"/>
        <w:rPr>
          <w:rFonts w:eastAsia="Calibri"/>
        </w:rPr>
      </w:pPr>
      <w:r w:rsidRPr="001046F7">
        <w:rPr>
          <w:rFonts w:eastAsia="Calibri"/>
        </w:rPr>
        <w:t>Identification For Electrical Systems – Schedule</w:t>
      </w:r>
    </w:p>
    <w:p w14:paraId="3D380D58" w14:textId="77777777" w:rsidR="001046F7" w:rsidRDefault="00CB4392" w:rsidP="004D5ED9">
      <w:pPr>
        <w:pStyle w:val="Subparagraph1"/>
        <w:rPr>
          <w:rFonts w:eastAsia="Calibri"/>
        </w:rPr>
      </w:pPr>
      <w:r w:rsidRPr="001046F7">
        <w:rPr>
          <w:rFonts w:eastAsia="Calibri"/>
        </w:rPr>
        <w:t>An index of nomenclature of electrical equipment and system components used in identification signs and labels.</w:t>
      </w:r>
    </w:p>
    <w:p w14:paraId="3BA27D48" w14:textId="77777777" w:rsidR="001046F7" w:rsidRDefault="00CB4392" w:rsidP="004D5ED9">
      <w:pPr>
        <w:pStyle w:val="Paragraph1"/>
        <w:rPr>
          <w:rFonts w:eastAsia="Calibri"/>
        </w:rPr>
      </w:pPr>
      <w:r w:rsidRPr="001046F7">
        <w:rPr>
          <w:rFonts w:eastAsia="Calibri"/>
        </w:rPr>
        <w:t xml:space="preserve">Samples </w:t>
      </w:r>
    </w:p>
    <w:p w14:paraId="72F8E58C" w14:textId="77777777" w:rsidR="001046F7" w:rsidRDefault="00CB4392" w:rsidP="004D5ED9">
      <w:pPr>
        <w:pStyle w:val="Subparagrapha"/>
        <w:rPr>
          <w:rFonts w:eastAsia="Calibri"/>
        </w:rPr>
      </w:pPr>
      <w:r w:rsidRPr="001046F7">
        <w:rPr>
          <w:rFonts w:eastAsia="Calibri"/>
        </w:rPr>
        <w:t>Identification For Electrical Systems – Samples</w:t>
      </w:r>
    </w:p>
    <w:p w14:paraId="38A5EAE3" w14:textId="77777777" w:rsidR="001046F7" w:rsidRDefault="00CB4392" w:rsidP="004D5ED9">
      <w:pPr>
        <w:pStyle w:val="Subparagraph1"/>
        <w:rPr>
          <w:rFonts w:eastAsia="Calibri"/>
        </w:rPr>
      </w:pPr>
      <w:r w:rsidRPr="001046F7">
        <w:rPr>
          <w:rFonts w:eastAsia="Calibri"/>
        </w:rPr>
        <w:lastRenderedPageBreak/>
        <w:t>For each type of label and sign to illustrate size, colors, lettering style, mounting provisions, and graphic features of identification products.</w:t>
      </w:r>
    </w:p>
    <w:p w14:paraId="1CEF8335" w14:textId="77777777" w:rsidR="001046F7" w:rsidRPr="001046F7" w:rsidRDefault="00CB4392" w:rsidP="004D5ED9">
      <w:pPr>
        <w:pStyle w:val="StyleParagraph1NOTUSED"/>
        <w:rPr>
          <w:rFonts w:eastAsia="Calibri"/>
        </w:rPr>
      </w:pPr>
      <w:r w:rsidRPr="001046F7">
        <w:rPr>
          <w:rFonts w:eastAsia="Calibri"/>
        </w:rPr>
        <w:t>Delegated Design Submittal (NOT USED)</w:t>
      </w:r>
    </w:p>
    <w:p w14:paraId="088B516E" w14:textId="77777777" w:rsidR="001046F7" w:rsidRDefault="00CB4392" w:rsidP="004D5ED9">
      <w:pPr>
        <w:pStyle w:val="Paragraph"/>
        <w:rPr>
          <w:rFonts w:eastAsia="Calibri"/>
        </w:rPr>
      </w:pPr>
      <w:r w:rsidRPr="001046F7">
        <w:rPr>
          <w:rFonts w:eastAsia="Calibri"/>
        </w:rPr>
        <w:t xml:space="preserve">Informational Submittals. (NOT USED) </w:t>
      </w:r>
    </w:p>
    <w:p w14:paraId="382EFD94" w14:textId="77777777" w:rsidR="001046F7" w:rsidRPr="001046F7" w:rsidRDefault="00CB4392" w:rsidP="004D5ED9">
      <w:pPr>
        <w:pStyle w:val="StyleParagraph1NOTUSED"/>
        <w:rPr>
          <w:rFonts w:eastAsia="Calibri"/>
        </w:rPr>
      </w:pPr>
      <w:r w:rsidRPr="001046F7">
        <w:rPr>
          <w:rFonts w:eastAsia="Calibri"/>
        </w:rPr>
        <w:t>Certificates (NOT USED)</w:t>
      </w:r>
    </w:p>
    <w:p w14:paraId="7CFB813B" w14:textId="77777777" w:rsidR="001046F7" w:rsidRPr="001046F7" w:rsidRDefault="00CB4392" w:rsidP="004D5ED9">
      <w:pPr>
        <w:pStyle w:val="StyleParagraph1NOTUSED"/>
        <w:rPr>
          <w:rFonts w:eastAsia="Calibri"/>
        </w:rPr>
      </w:pPr>
      <w:r w:rsidRPr="001046F7">
        <w:rPr>
          <w:rFonts w:eastAsia="Calibri"/>
        </w:rPr>
        <w:t>Test and Evaluation Reports (NOT USED)</w:t>
      </w:r>
    </w:p>
    <w:p w14:paraId="6287884C" w14:textId="77777777" w:rsidR="001046F7" w:rsidRPr="001046F7" w:rsidRDefault="00CB4392" w:rsidP="004D5ED9">
      <w:pPr>
        <w:pStyle w:val="StyleParagraph1NOTUSED"/>
        <w:rPr>
          <w:rFonts w:eastAsia="Calibri"/>
        </w:rPr>
      </w:pPr>
      <w:r w:rsidRPr="001046F7">
        <w:rPr>
          <w:rFonts w:eastAsia="Calibri"/>
        </w:rPr>
        <w:t>Manufacturers’ Instructions (NOT USED)</w:t>
      </w:r>
    </w:p>
    <w:p w14:paraId="3FE5784D" w14:textId="77777777" w:rsidR="001046F7" w:rsidRPr="001046F7" w:rsidRDefault="00CB4392" w:rsidP="004D5ED9">
      <w:pPr>
        <w:pStyle w:val="StyleParagraph1NOTUSED"/>
        <w:rPr>
          <w:rFonts w:eastAsia="Calibri"/>
        </w:rPr>
      </w:pPr>
      <w:r w:rsidRPr="001046F7">
        <w:rPr>
          <w:rFonts w:eastAsia="Calibri"/>
        </w:rPr>
        <w:t>Source Quality Control Submittals (NOT USED)</w:t>
      </w:r>
    </w:p>
    <w:p w14:paraId="371F8437" w14:textId="77777777" w:rsidR="001046F7" w:rsidRPr="001046F7" w:rsidRDefault="00CB4392" w:rsidP="004D5ED9">
      <w:pPr>
        <w:pStyle w:val="StyleParagraph1NOTUSED"/>
        <w:rPr>
          <w:rFonts w:eastAsia="Calibri"/>
        </w:rPr>
      </w:pPr>
      <w:r w:rsidRPr="001046F7">
        <w:rPr>
          <w:rFonts w:eastAsia="Calibri"/>
        </w:rPr>
        <w:t>Field Quality Control Submittals (NOT USED)</w:t>
      </w:r>
    </w:p>
    <w:p w14:paraId="1A60C762" w14:textId="77777777" w:rsidR="001046F7" w:rsidRPr="001046F7" w:rsidRDefault="00CB4392" w:rsidP="004D5ED9">
      <w:pPr>
        <w:pStyle w:val="StyleParagraph1NOTUSED"/>
        <w:rPr>
          <w:rFonts w:eastAsia="Calibri"/>
        </w:rPr>
      </w:pPr>
      <w:r w:rsidRPr="001046F7">
        <w:rPr>
          <w:rFonts w:eastAsia="Calibri"/>
        </w:rPr>
        <w:t>Qualifications Statements (NOT USED)</w:t>
      </w:r>
    </w:p>
    <w:p w14:paraId="1D227764" w14:textId="77777777" w:rsidR="001046F7" w:rsidRPr="001046F7" w:rsidRDefault="00CB4392" w:rsidP="004D5ED9">
      <w:pPr>
        <w:pStyle w:val="StyleParagraph1NOTUSED"/>
        <w:rPr>
          <w:rFonts w:eastAsia="Calibri"/>
        </w:rPr>
      </w:pPr>
      <w:r w:rsidRPr="001046F7">
        <w:rPr>
          <w:rFonts w:eastAsia="Calibri"/>
        </w:rPr>
        <w:t>Manufacturer Reports (NOT USED)</w:t>
      </w:r>
    </w:p>
    <w:p w14:paraId="787793CD" w14:textId="77777777" w:rsidR="001046F7" w:rsidRPr="001046F7" w:rsidRDefault="00CB4392" w:rsidP="004D5ED9">
      <w:pPr>
        <w:pStyle w:val="StyleParagraph1NOTUSED"/>
        <w:rPr>
          <w:rFonts w:eastAsia="Calibri"/>
        </w:rPr>
      </w:pPr>
      <w:r w:rsidRPr="001046F7">
        <w:rPr>
          <w:rFonts w:eastAsia="Calibri"/>
        </w:rPr>
        <w:t>Sustainable Design Submittals (NOT USED)</w:t>
      </w:r>
    </w:p>
    <w:p w14:paraId="30FCF303" w14:textId="77777777" w:rsidR="001046F7" w:rsidRPr="001046F7" w:rsidRDefault="00CB4392" w:rsidP="004D5ED9">
      <w:pPr>
        <w:pStyle w:val="StyleParagraph1NOTUSED"/>
        <w:rPr>
          <w:rFonts w:eastAsia="Calibri"/>
        </w:rPr>
      </w:pPr>
      <w:r w:rsidRPr="001046F7">
        <w:rPr>
          <w:rFonts w:eastAsia="Calibri"/>
        </w:rPr>
        <w:t>Special Procedure Submittals (NOT USED)</w:t>
      </w:r>
    </w:p>
    <w:p w14:paraId="0F41A182" w14:textId="77777777" w:rsidR="001046F7" w:rsidRDefault="00CB4392" w:rsidP="004D5ED9">
      <w:pPr>
        <w:pStyle w:val="Paragraph"/>
        <w:rPr>
          <w:rFonts w:eastAsia="Calibri"/>
        </w:rPr>
      </w:pPr>
      <w:r w:rsidRPr="001046F7">
        <w:rPr>
          <w:rFonts w:eastAsia="Calibri"/>
        </w:rPr>
        <w:t>Closeout Submittals. (NOT USED)</w:t>
      </w:r>
    </w:p>
    <w:p w14:paraId="7DDE120E" w14:textId="77777777" w:rsidR="001046F7" w:rsidRPr="001046F7" w:rsidRDefault="00CB4392" w:rsidP="004D5ED9">
      <w:pPr>
        <w:pStyle w:val="StyleParagraph1NOTUSED"/>
        <w:rPr>
          <w:rFonts w:eastAsia="Calibri"/>
        </w:rPr>
      </w:pPr>
      <w:r w:rsidRPr="001046F7">
        <w:rPr>
          <w:rFonts w:eastAsia="Calibri"/>
        </w:rPr>
        <w:t>Operation and Maintenance Data (NOT USED)</w:t>
      </w:r>
    </w:p>
    <w:p w14:paraId="15C9F5D7" w14:textId="77777777" w:rsidR="001046F7" w:rsidRPr="001046F7" w:rsidRDefault="00CB4392" w:rsidP="004D5ED9">
      <w:pPr>
        <w:pStyle w:val="StyleParagraph1NOTUSED"/>
        <w:rPr>
          <w:rFonts w:eastAsia="Calibri"/>
        </w:rPr>
      </w:pPr>
      <w:r w:rsidRPr="001046F7">
        <w:rPr>
          <w:rFonts w:eastAsia="Calibri"/>
        </w:rPr>
        <w:t>Record Documentation (NOT USED)</w:t>
      </w:r>
    </w:p>
    <w:p w14:paraId="15F598EE" w14:textId="77777777" w:rsidR="001046F7" w:rsidRPr="001046F7" w:rsidRDefault="00CB4392" w:rsidP="004D5ED9">
      <w:pPr>
        <w:pStyle w:val="StyleParagraph1NOTUSED"/>
        <w:rPr>
          <w:rFonts w:eastAsia="Calibri"/>
        </w:rPr>
      </w:pPr>
      <w:r w:rsidRPr="001046F7">
        <w:rPr>
          <w:rFonts w:eastAsia="Calibri"/>
        </w:rPr>
        <w:t>Training Material (NOT USED)</w:t>
      </w:r>
    </w:p>
    <w:p w14:paraId="0C211C4F" w14:textId="77777777" w:rsidR="001046F7" w:rsidRPr="001046F7" w:rsidRDefault="00CB4392" w:rsidP="004D5ED9">
      <w:pPr>
        <w:pStyle w:val="StyleParagraph1NOTUSED"/>
        <w:rPr>
          <w:rFonts w:eastAsia="Calibri"/>
        </w:rPr>
      </w:pPr>
      <w:r w:rsidRPr="001046F7">
        <w:rPr>
          <w:rFonts w:eastAsia="Calibri"/>
        </w:rPr>
        <w:t>Warranty Documentation (NOT USED)</w:t>
      </w:r>
    </w:p>
    <w:p w14:paraId="4DD50C4B" w14:textId="77777777" w:rsidR="001046F7" w:rsidRPr="001046F7" w:rsidRDefault="00CB4392" w:rsidP="004D5ED9">
      <w:pPr>
        <w:pStyle w:val="StyleParagraph1NOTUSED"/>
        <w:rPr>
          <w:rFonts w:eastAsia="Calibri"/>
        </w:rPr>
      </w:pPr>
      <w:r w:rsidRPr="001046F7">
        <w:rPr>
          <w:rFonts w:eastAsia="Calibri"/>
        </w:rPr>
        <w:t>Software (NOT USED)</w:t>
      </w:r>
    </w:p>
    <w:p w14:paraId="15926998" w14:textId="77777777" w:rsidR="001046F7" w:rsidRPr="001046F7" w:rsidRDefault="00CB4392" w:rsidP="004D5ED9">
      <w:pPr>
        <w:pStyle w:val="StyleParagraph1NOTUSED"/>
        <w:rPr>
          <w:rFonts w:eastAsia="Calibri"/>
        </w:rPr>
      </w:pPr>
      <w:r w:rsidRPr="001046F7">
        <w:rPr>
          <w:rFonts w:eastAsia="Calibri"/>
        </w:rPr>
        <w:t>Bonds (NOT USED)</w:t>
      </w:r>
    </w:p>
    <w:p w14:paraId="61336EF7" w14:textId="77777777" w:rsidR="001046F7" w:rsidRPr="001046F7" w:rsidRDefault="00CB4392" w:rsidP="004D5ED9">
      <w:pPr>
        <w:pStyle w:val="StyleParagraph1NOTUSED"/>
        <w:rPr>
          <w:rFonts w:eastAsia="Calibri"/>
        </w:rPr>
      </w:pPr>
      <w:r w:rsidRPr="001046F7">
        <w:rPr>
          <w:rFonts w:eastAsia="Calibri"/>
        </w:rPr>
        <w:t>Maintenance Contracts (NOT USED)</w:t>
      </w:r>
    </w:p>
    <w:p w14:paraId="48E00954" w14:textId="77777777" w:rsidR="001046F7" w:rsidRPr="001046F7" w:rsidRDefault="00CB4392" w:rsidP="004D5ED9">
      <w:pPr>
        <w:pStyle w:val="StyleParagraph1NOTUSED"/>
        <w:rPr>
          <w:rFonts w:eastAsia="Calibri"/>
        </w:rPr>
      </w:pPr>
      <w:r w:rsidRPr="001046F7">
        <w:rPr>
          <w:rFonts w:eastAsia="Calibri"/>
        </w:rPr>
        <w:t>Sustainable Design Closeout Documentation (NOT USED)</w:t>
      </w:r>
    </w:p>
    <w:p w14:paraId="5C7E05E2" w14:textId="77777777" w:rsidR="001046F7" w:rsidRDefault="00CB4392" w:rsidP="004D5ED9">
      <w:pPr>
        <w:pStyle w:val="Paragraph"/>
        <w:rPr>
          <w:rFonts w:eastAsia="Calibri"/>
        </w:rPr>
      </w:pPr>
      <w:r w:rsidRPr="001046F7">
        <w:rPr>
          <w:rFonts w:eastAsia="Calibri"/>
        </w:rPr>
        <w:t>Maintenance Material Submittals. (NOT USED)</w:t>
      </w:r>
    </w:p>
    <w:p w14:paraId="60141EF1" w14:textId="77777777" w:rsidR="001046F7" w:rsidRPr="001046F7" w:rsidRDefault="00CB4392" w:rsidP="004D5ED9">
      <w:pPr>
        <w:pStyle w:val="StyleParagraph1NOTUSED"/>
        <w:rPr>
          <w:rFonts w:eastAsia="Calibri"/>
        </w:rPr>
      </w:pPr>
      <w:r w:rsidRPr="001046F7">
        <w:rPr>
          <w:rFonts w:eastAsia="Calibri"/>
        </w:rPr>
        <w:t>Spare Parts (NOT USED)</w:t>
      </w:r>
    </w:p>
    <w:p w14:paraId="26151AA1" w14:textId="77777777" w:rsidR="001046F7" w:rsidRPr="001046F7" w:rsidRDefault="00CB4392" w:rsidP="004D5ED9">
      <w:pPr>
        <w:pStyle w:val="StyleParagraph1NOTUSED"/>
        <w:rPr>
          <w:rFonts w:eastAsia="Calibri"/>
        </w:rPr>
      </w:pPr>
      <w:r w:rsidRPr="001046F7">
        <w:rPr>
          <w:rFonts w:eastAsia="Calibri"/>
        </w:rPr>
        <w:t>Extra Stock Materials (NOT USED)</w:t>
      </w:r>
    </w:p>
    <w:p w14:paraId="69225123" w14:textId="2E743309" w:rsidR="001046F7" w:rsidRPr="001046F7" w:rsidRDefault="00CB4392" w:rsidP="004D5ED9">
      <w:pPr>
        <w:pStyle w:val="StyleParagraph1NOTUSED"/>
        <w:rPr>
          <w:rFonts w:eastAsia="Calibri"/>
        </w:rPr>
      </w:pPr>
      <w:r w:rsidRPr="001046F7">
        <w:rPr>
          <w:rFonts w:eastAsia="Calibri"/>
        </w:rPr>
        <w:t>Tools (NOT USED)</w:t>
      </w:r>
    </w:p>
    <w:p w14:paraId="00C1D3DD" w14:textId="77777777" w:rsidR="001046F7" w:rsidRPr="00A246EF" w:rsidRDefault="001046F7" w:rsidP="009B6138">
      <w:pPr>
        <w:pStyle w:val="NTS"/>
      </w:pPr>
      <w:r>
        <w:t>*********************************************************************************************</w:t>
      </w:r>
    </w:p>
    <w:p w14:paraId="26E96668" w14:textId="77777777" w:rsidR="001046F7" w:rsidRDefault="001046F7" w:rsidP="004D5ED9">
      <w:pPr>
        <w:pStyle w:val="NTS0"/>
        <w:rPr>
          <w:rFonts w:eastAsia="Calibri"/>
        </w:rPr>
      </w:pPr>
      <w:r>
        <w:rPr>
          <w:rFonts w:eastAsia="Calibri"/>
        </w:rPr>
        <w:t>NTS: Edit “Part 2” to suit the project.  Delete inapplicable items.</w:t>
      </w:r>
    </w:p>
    <w:p w14:paraId="412698D4" w14:textId="630A6232" w:rsidR="001046F7" w:rsidRDefault="001046F7" w:rsidP="00A246EF">
      <w:pPr>
        <w:pStyle w:val="NTS"/>
      </w:pPr>
      <w:r>
        <w:t>*********************************************************************************************</w:t>
      </w:r>
    </w:p>
    <w:p w14:paraId="37130022" w14:textId="77777777" w:rsidR="001046F7" w:rsidRDefault="00CB4392" w:rsidP="004D5ED9">
      <w:pPr>
        <w:pStyle w:val="PartDesignation"/>
        <w:rPr>
          <w:rFonts w:eastAsia="Calibri"/>
        </w:rPr>
      </w:pPr>
      <w:r w:rsidRPr="001046F7">
        <w:rPr>
          <w:rFonts w:eastAsia="Calibri"/>
        </w:rPr>
        <w:t>PRODUCTS</w:t>
      </w:r>
    </w:p>
    <w:p w14:paraId="66BC6D12" w14:textId="77777777" w:rsidR="001046F7" w:rsidRDefault="00CB4392" w:rsidP="004D5ED9">
      <w:pPr>
        <w:pStyle w:val="ArticleHeading"/>
        <w:rPr>
          <w:rFonts w:eastAsia="Calibri"/>
        </w:rPr>
      </w:pPr>
      <w:r w:rsidRPr="001046F7">
        <w:rPr>
          <w:rFonts w:eastAsia="Calibri"/>
        </w:rPr>
        <w:t>MANUFACTURED UNITS</w:t>
      </w:r>
    </w:p>
    <w:p w14:paraId="04624D18" w14:textId="77777777" w:rsidR="001046F7" w:rsidRDefault="00CB4392" w:rsidP="004D5ED9">
      <w:pPr>
        <w:pStyle w:val="Paragraph"/>
        <w:rPr>
          <w:rFonts w:eastAsia="Calibri"/>
        </w:rPr>
      </w:pPr>
      <w:r w:rsidRPr="001046F7">
        <w:rPr>
          <w:rFonts w:eastAsia="Calibri"/>
        </w:rPr>
        <w:t>Engraved Identification Devices (Nameplates and Legend Plates):</w:t>
      </w:r>
    </w:p>
    <w:p w14:paraId="0414A996" w14:textId="77777777" w:rsidR="001046F7" w:rsidRDefault="00CB4392" w:rsidP="004D5ED9">
      <w:pPr>
        <w:pStyle w:val="Paragraph1"/>
        <w:rPr>
          <w:rFonts w:eastAsia="Calibri"/>
        </w:rPr>
      </w:pPr>
      <w:r w:rsidRPr="001046F7">
        <w:rPr>
          <w:rFonts w:eastAsia="Calibri"/>
        </w:rPr>
        <w:t xml:space="preserve">Lettering size and line weight shall be the same for all legend plates on the same panel or enclosure.  </w:t>
      </w:r>
    </w:p>
    <w:p w14:paraId="1576A33D" w14:textId="77777777" w:rsidR="001046F7" w:rsidRDefault="00CB4392" w:rsidP="004D5ED9">
      <w:pPr>
        <w:pStyle w:val="Paragraph1"/>
        <w:rPr>
          <w:rFonts w:eastAsia="Calibri"/>
        </w:rPr>
      </w:pPr>
      <w:r w:rsidRPr="001046F7">
        <w:rPr>
          <w:rFonts w:eastAsia="Calibri"/>
        </w:rPr>
        <w:t>Nameplates:</w:t>
      </w:r>
    </w:p>
    <w:p w14:paraId="5F869B09" w14:textId="3F21338A" w:rsidR="001046F7" w:rsidRDefault="00CB4392" w:rsidP="004D5ED9">
      <w:pPr>
        <w:pStyle w:val="Subparagrapha"/>
        <w:rPr>
          <w:rFonts w:eastAsia="Calibri"/>
        </w:rPr>
      </w:pPr>
      <w:r w:rsidRPr="001046F7">
        <w:rPr>
          <w:rFonts w:eastAsia="Calibri"/>
        </w:rPr>
        <w:t>Self-Adhesive, Engraved, Laminated Acrylic or Melamine Label</w:t>
      </w:r>
      <w:r w:rsidR="00786A5F">
        <w:rPr>
          <w:rFonts w:eastAsia="Calibri"/>
        </w:rPr>
        <w:t xml:space="preserve">: </w:t>
      </w:r>
      <w:r w:rsidRPr="001046F7">
        <w:rPr>
          <w:rFonts w:eastAsia="Calibri"/>
        </w:rPr>
        <w:t>Adhesive backed, with black letters on a white background.  Minimum letter height shall be 3/8 inch (10 mm).</w:t>
      </w:r>
    </w:p>
    <w:p w14:paraId="15000291" w14:textId="0F9869DA" w:rsidR="001046F7" w:rsidRDefault="00CB4392" w:rsidP="004D5ED9">
      <w:pPr>
        <w:pStyle w:val="Subparagrapha"/>
        <w:rPr>
          <w:rFonts w:eastAsia="Calibri"/>
        </w:rPr>
      </w:pPr>
      <w:r w:rsidRPr="001046F7">
        <w:rPr>
          <w:rFonts w:eastAsia="Calibri"/>
        </w:rPr>
        <w:t>Engraved, Laminated Acrylic or Melamine Label</w:t>
      </w:r>
      <w:r w:rsidR="00786A5F">
        <w:rPr>
          <w:rFonts w:eastAsia="Calibri"/>
        </w:rPr>
        <w:t xml:space="preserve">: </w:t>
      </w:r>
      <w:r w:rsidRPr="001046F7">
        <w:rPr>
          <w:rFonts w:eastAsia="Calibri"/>
        </w:rPr>
        <w:t>Punched or drilled for screw mounting.  Black letters on a dark-gray background.  Minimum letter height shall be 3/8 inch (10 mm).</w:t>
      </w:r>
    </w:p>
    <w:p w14:paraId="40EBD01D" w14:textId="2D3278E5" w:rsidR="001046F7" w:rsidRDefault="00CB4392" w:rsidP="004D5ED9">
      <w:pPr>
        <w:pStyle w:val="Subparagrapha"/>
        <w:rPr>
          <w:rFonts w:eastAsia="Calibri"/>
        </w:rPr>
      </w:pPr>
      <w:r w:rsidRPr="001046F7">
        <w:rPr>
          <w:rFonts w:eastAsia="Calibri"/>
        </w:rPr>
        <w:t xml:space="preserve">Nameplates </w:t>
      </w:r>
      <w:r w:rsidR="008C7E20" w:rsidRPr="001046F7">
        <w:rPr>
          <w:rFonts w:eastAsia="Calibri"/>
        </w:rPr>
        <w:t>one inch or</w:t>
      </w:r>
      <w:r w:rsidRPr="001046F7">
        <w:rPr>
          <w:rFonts w:eastAsia="Calibri"/>
        </w:rPr>
        <w:t xml:space="preserve"> less in height shall have one mounting hole at each end.  Nameplates greater than one</w:t>
      </w:r>
      <w:r w:rsidR="008C7E20">
        <w:rPr>
          <w:rFonts w:eastAsia="Calibri"/>
        </w:rPr>
        <w:t xml:space="preserve"> </w:t>
      </w:r>
      <w:r w:rsidRPr="001046F7">
        <w:rPr>
          <w:rFonts w:eastAsia="Calibri"/>
        </w:rPr>
        <w:t>inch in height shall have mounting holes in the four corners.</w:t>
      </w:r>
    </w:p>
    <w:p w14:paraId="0072183A" w14:textId="6E87A79C" w:rsidR="001046F7" w:rsidRDefault="00CB4392" w:rsidP="004D5ED9">
      <w:pPr>
        <w:pStyle w:val="Subparagrapha"/>
        <w:rPr>
          <w:rFonts w:eastAsia="Calibri"/>
        </w:rPr>
      </w:pPr>
      <w:r w:rsidRPr="001046F7">
        <w:rPr>
          <w:rFonts w:eastAsia="Calibri"/>
        </w:rPr>
        <w:lastRenderedPageBreak/>
        <w:t xml:space="preserve">Nameplates </w:t>
      </w:r>
      <w:r w:rsidR="008C7E20" w:rsidRPr="001046F7">
        <w:rPr>
          <w:rFonts w:eastAsia="Calibri"/>
        </w:rPr>
        <w:t>one inch or</w:t>
      </w:r>
      <w:r w:rsidRPr="001046F7">
        <w:rPr>
          <w:rFonts w:eastAsia="Calibri"/>
        </w:rPr>
        <w:t xml:space="preserve"> less in height shall have one mounting hole at each end.  Nameplates greater than </w:t>
      </w:r>
      <w:r w:rsidR="008C7E20" w:rsidRPr="001046F7">
        <w:rPr>
          <w:rFonts w:eastAsia="Calibri"/>
        </w:rPr>
        <w:t>one inch in</w:t>
      </w:r>
      <w:r w:rsidRPr="001046F7">
        <w:rPr>
          <w:rFonts w:eastAsia="Calibri"/>
        </w:rPr>
        <w:t xml:space="preserve"> height shall have mounting holes in the four corners.</w:t>
      </w:r>
    </w:p>
    <w:p w14:paraId="39FDEA7C" w14:textId="77777777" w:rsidR="001046F7" w:rsidRDefault="00CB4392" w:rsidP="004D5ED9">
      <w:pPr>
        <w:pStyle w:val="Paragraph1"/>
        <w:rPr>
          <w:rFonts w:eastAsia="Calibri"/>
        </w:rPr>
      </w:pPr>
      <w:r w:rsidRPr="001046F7">
        <w:rPr>
          <w:rFonts w:eastAsia="Calibri"/>
        </w:rPr>
        <w:t>Legend Plates:</w:t>
      </w:r>
    </w:p>
    <w:p w14:paraId="20329595" w14:textId="77777777" w:rsidR="001046F7" w:rsidRDefault="00CB4392" w:rsidP="004D5ED9">
      <w:pPr>
        <w:pStyle w:val="Subparagrapha"/>
        <w:rPr>
          <w:rFonts w:eastAsia="Calibri"/>
        </w:rPr>
      </w:pPr>
      <w:r w:rsidRPr="001046F7">
        <w:rPr>
          <w:rFonts w:eastAsia="Calibri"/>
        </w:rPr>
        <w:t>Legend plates for pushbuttons, pilot lights, selector switches, and other panel-mounted devices shall be large size with dimensions of approximately 2-7/16 inches wide by 2-13/32 inches tall (Allen Bradley large automotive size), plastic, custom engraved with black letters on white background.</w:t>
      </w:r>
    </w:p>
    <w:p w14:paraId="1A8322B0" w14:textId="77777777" w:rsidR="001046F7" w:rsidRDefault="00CB4392" w:rsidP="004D5ED9">
      <w:pPr>
        <w:pStyle w:val="Subparagraph1"/>
        <w:rPr>
          <w:rFonts w:eastAsia="Calibri"/>
        </w:rPr>
      </w:pPr>
      <w:r w:rsidRPr="001046F7">
        <w:rPr>
          <w:rFonts w:eastAsia="Calibri"/>
        </w:rPr>
        <w:t>Provide standard-size legend plates where devices are mounted on motor control centers and spacing of devices precludes using automotive-size legend plates.</w:t>
      </w:r>
    </w:p>
    <w:p w14:paraId="22C9CFDD" w14:textId="77777777" w:rsidR="001046F7" w:rsidRDefault="00CB4392" w:rsidP="004D5ED9">
      <w:pPr>
        <w:pStyle w:val="Paragraph"/>
        <w:rPr>
          <w:rFonts w:eastAsia="Calibri"/>
        </w:rPr>
      </w:pPr>
      <w:r w:rsidRPr="001046F7">
        <w:rPr>
          <w:rFonts w:eastAsia="Calibri"/>
        </w:rPr>
        <w:t>Safety Signs and Voltage Markers:</w:t>
      </w:r>
    </w:p>
    <w:p w14:paraId="31E860A0" w14:textId="77777777" w:rsidR="001046F7" w:rsidRDefault="00CB4392" w:rsidP="004D5ED9">
      <w:pPr>
        <w:pStyle w:val="Paragraph1"/>
        <w:rPr>
          <w:rFonts w:eastAsia="Calibri"/>
        </w:rPr>
      </w:pPr>
      <w:r w:rsidRPr="001046F7">
        <w:rPr>
          <w:rFonts w:eastAsia="Calibri"/>
        </w:rPr>
        <w:t>Provide high voltage signs for equipment operating over 600 volts.</w:t>
      </w:r>
    </w:p>
    <w:p w14:paraId="54A0972A" w14:textId="77777777" w:rsidR="001046F7" w:rsidRDefault="00CB4392" w:rsidP="004D5ED9">
      <w:pPr>
        <w:pStyle w:val="Paragraph1"/>
        <w:rPr>
          <w:rFonts w:eastAsia="Calibri"/>
        </w:rPr>
      </w:pPr>
      <w:r w:rsidRPr="001046F7">
        <w:rPr>
          <w:rFonts w:eastAsia="Calibri"/>
        </w:rPr>
        <w:t>High-Voltage Safety Signs for Outdoor Applications:</w:t>
      </w:r>
    </w:p>
    <w:p w14:paraId="5F341847" w14:textId="7E787407" w:rsidR="001046F7" w:rsidRDefault="00CB4392" w:rsidP="004D5ED9">
      <w:pPr>
        <w:pStyle w:val="Subparagrapha"/>
        <w:rPr>
          <w:rFonts w:eastAsia="Calibri"/>
        </w:rPr>
      </w:pPr>
      <w:r w:rsidRPr="001046F7">
        <w:rPr>
          <w:rFonts w:eastAsia="Calibri"/>
        </w:rPr>
        <w:t xml:space="preserve">Unless otherwise shown or indicated, high voltage safety signs shall be not less than 10 inches high by 14 inches </w:t>
      </w:r>
      <w:r w:rsidR="00AD11B3" w:rsidRPr="001046F7">
        <w:rPr>
          <w:rFonts w:eastAsia="Calibri"/>
        </w:rPr>
        <w:t>wide</w:t>
      </w:r>
      <w:r w:rsidRPr="001046F7">
        <w:rPr>
          <w:rFonts w:eastAsia="Calibri"/>
        </w:rPr>
        <w:t xml:space="preserve"> of fiberglass reinforced </w:t>
      </w:r>
      <w:r w:rsidR="000A6E93" w:rsidRPr="001046F7">
        <w:rPr>
          <w:rFonts w:eastAsia="Calibri"/>
        </w:rPr>
        <w:t>plastic and</w:t>
      </w:r>
      <w:r w:rsidRPr="001046F7">
        <w:rPr>
          <w:rFonts w:eastAsia="Calibri"/>
        </w:rPr>
        <w:t xml:space="preserve"> shall comply with 40 CFR 1910.145.  Signs shall resist fading from exposure to temperature extremes, ultraviolet light, abrasive, and corrosive environments, and shall read, “DANGER – HIGH VOLTAGE – KEEP OUT”</w:t>
      </w:r>
    </w:p>
    <w:p w14:paraId="6DDFFD92" w14:textId="65E6B414" w:rsidR="001046F7" w:rsidRDefault="00CB4392" w:rsidP="004D5ED9">
      <w:pPr>
        <w:pStyle w:val="Subparagrapha"/>
        <w:rPr>
          <w:rFonts w:eastAsia="Calibri"/>
        </w:rPr>
      </w:pPr>
      <w:r w:rsidRPr="08D697D9">
        <w:rPr>
          <w:rFonts w:eastAsia="Calibri"/>
        </w:rPr>
        <w:t xml:space="preserve">Mounting hardware shall be Type 316 </w:t>
      </w:r>
      <w:r w:rsidR="7F8154CC" w:rsidRPr="08D697D9">
        <w:rPr>
          <w:rFonts w:eastAsia="Calibri"/>
        </w:rPr>
        <w:t>stainless steel</w:t>
      </w:r>
      <w:r w:rsidRPr="08D697D9">
        <w:rPr>
          <w:rFonts w:eastAsia="Calibri"/>
        </w:rPr>
        <w:t xml:space="preserve">. Nylon cable ties shall be permitted for applications that do not allow </w:t>
      </w:r>
      <w:r w:rsidR="7F8154CC" w:rsidRPr="08D697D9">
        <w:rPr>
          <w:rFonts w:eastAsia="Calibri"/>
        </w:rPr>
        <w:t>stainless steel</w:t>
      </w:r>
      <w:r w:rsidRPr="08D697D9">
        <w:rPr>
          <w:rFonts w:eastAsia="Calibri"/>
        </w:rPr>
        <w:t xml:space="preserve"> hardware.</w:t>
      </w:r>
    </w:p>
    <w:p w14:paraId="691166F9" w14:textId="77777777" w:rsidR="001046F7" w:rsidRDefault="00CB4392" w:rsidP="004D5ED9">
      <w:pPr>
        <w:pStyle w:val="Paragraph1"/>
        <w:rPr>
          <w:rFonts w:eastAsia="Calibri"/>
        </w:rPr>
      </w:pPr>
      <w:r w:rsidRPr="001046F7">
        <w:rPr>
          <w:rFonts w:eastAsia="Calibri"/>
        </w:rPr>
        <w:t>High-Voltage Safety Signs for Indoor Applications:</w:t>
      </w:r>
    </w:p>
    <w:p w14:paraId="39A65594" w14:textId="4E700FC6" w:rsidR="001046F7" w:rsidRDefault="00CB4392" w:rsidP="004D5ED9">
      <w:pPr>
        <w:pStyle w:val="Subparagrapha"/>
        <w:rPr>
          <w:rFonts w:eastAsia="Calibri"/>
        </w:rPr>
      </w:pPr>
      <w:r w:rsidRPr="001046F7">
        <w:rPr>
          <w:rFonts w:eastAsia="Calibri"/>
        </w:rPr>
        <w:t>High voltage safety signs for installation on indoor equipment shall be either pressure-sensitive acrylic or vinyl and shall be not less than 10 inches high by 14 inches wide, shall comply with 40 CFR 1910.145, and shall read, “DANGER – HIGH VOLTAGE – KEEP OUT”.</w:t>
      </w:r>
    </w:p>
    <w:p w14:paraId="2E97ABC4" w14:textId="77777777" w:rsidR="001046F7" w:rsidRDefault="00CB4392" w:rsidP="004D5ED9">
      <w:pPr>
        <w:pStyle w:val="Paragraph1"/>
        <w:rPr>
          <w:rFonts w:eastAsia="Calibri"/>
        </w:rPr>
      </w:pPr>
      <w:r w:rsidRPr="001046F7">
        <w:rPr>
          <w:rFonts w:eastAsia="Calibri"/>
        </w:rPr>
        <w:t>Cable Tray Safety Signs:</w:t>
      </w:r>
    </w:p>
    <w:p w14:paraId="17542AAC" w14:textId="77777777" w:rsidR="001046F7" w:rsidRDefault="00CB4392" w:rsidP="004D5ED9">
      <w:pPr>
        <w:pStyle w:val="Subparagrapha"/>
        <w:rPr>
          <w:rFonts w:eastAsia="Calibri"/>
        </w:rPr>
      </w:pPr>
      <w:r w:rsidRPr="001046F7">
        <w:rPr>
          <w:rFonts w:eastAsia="Calibri"/>
        </w:rPr>
        <w:t>Cable tray safety signs shall be pressure-sensitive vinyl conforming to 40 CFR 1910.145, 5 inches by 3.5 inches in size, and shall read, “DANGER – HIGH VOLTAGE”</w:t>
      </w:r>
    </w:p>
    <w:p w14:paraId="6EFC67A1" w14:textId="77777777" w:rsidR="001046F7" w:rsidRDefault="00CB4392" w:rsidP="004D5ED9">
      <w:pPr>
        <w:pStyle w:val="Paragraph1"/>
        <w:rPr>
          <w:rFonts w:eastAsia="Calibri"/>
        </w:rPr>
      </w:pPr>
      <w:r w:rsidRPr="001046F7">
        <w:rPr>
          <w:rFonts w:eastAsia="Calibri"/>
        </w:rPr>
        <w:t>Low-Voltage Safety Signs:</w:t>
      </w:r>
    </w:p>
    <w:p w14:paraId="13EFCE81" w14:textId="77777777" w:rsidR="001046F7" w:rsidRDefault="00CB4392" w:rsidP="004D5ED9">
      <w:pPr>
        <w:pStyle w:val="Subparagrapha"/>
        <w:rPr>
          <w:rFonts w:eastAsia="Calibri"/>
        </w:rPr>
      </w:pPr>
      <w:r w:rsidRPr="001046F7">
        <w:rPr>
          <w:rFonts w:eastAsia="Calibri"/>
        </w:rPr>
        <w:t>Low voltage safety signs shall be pressure-sensitive vinyl complying with 40 CFR 1910.145, five inches by 3.5 inches in size, and shall read, “DANGER – 480 VOLTS”.</w:t>
      </w:r>
    </w:p>
    <w:p w14:paraId="5E38E738" w14:textId="77777777" w:rsidR="001046F7" w:rsidRDefault="00CB4392" w:rsidP="004D5ED9">
      <w:pPr>
        <w:pStyle w:val="Paragraph1"/>
        <w:rPr>
          <w:rFonts w:eastAsia="Calibri"/>
        </w:rPr>
      </w:pPr>
      <w:r w:rsidRPr="001046F7">
        <w:rPr>
          <w:rFonts w:eastAsia="Calibri"/>
        </w:rPr>
        <w:t>Low-Voltage Markers:</w:t>
      </w:r>
    </w:p>
    <w:p w14:paraId="528D4238" w14:textId="00661FA3" w:rsidR="001046F7" w:rsidRPr="001046F7" w:rsidRDefault="00CB4392" w:rsidP="004D5ED9">
      <w:pPr>
        <w:pStyle w:val="Subparagrapha"/>
        <w:rPr>
          <w:rFonts w:eastAsia="Calibri"/>
        </w:rPr>
      </w:pPr>
      <w:r w:rsidRPr="001046F7">
        <w:rPr>
          <w:rFonts w:eastAsia="Calibri"/>
        </w:rPr>
        <w:t>Low voltage markers shall be either pressure-sensitive vinyl or vinyl cloth with black lettering on orange background and shall read, “120 VOLTS”, “208 VOLTS”, “120/208 VOLTS”, or “240 VOLTS” as required.</w:t>
      </w:r>
    </w:p>
    <w:p w14:paraId="31383F2D" w14:textId="77777777" w:rsidR="001046F7" w:rsidRPr="00A246EF" w:rsidRDefault="001046F7" w:rsidP="009B6138">
      <w:pPr>
        <w:pStyle w:val="NTS"/>
      </w:pPr>
      <w:r>
        <w:t>*********************************************************************************************</w:t>
      </w:r>
    </w:p>
    <w:p w14:paraId="55DC745E" w14:textId="77777777" w:rsidR="001046F7" w:rsidRDefault="001046F7" w:rsidP="004D5ED9">
      <w:pPr>
        <w:pStyle w:val="NTS0"/>
        <w:rPr>
          <w:rFonts w:eastAsia="Calibri"/>
        </w:rPr>
      </w:pPr>
      <w:r>
        <w:rPr>
          <w:rFonts w:eastAsia="Calibri"/>
        </w:rPr>
        <w:t>NTS: Coordinate sign requirements with section 26 05 73, Electrical Power Distribution System Studies, and edit paragraph “C”, below, when necessary to suit the arc-flash labeling required for the project.</w:t>
      </w:r>
    </w:p>
    <w:p w14:paraId="198C2A1C" w14:textId="05691DE2" w:rsidR="001046F7" w:rsidRPr="001046F7" w:rsidRDefault="001046F7" w:rsidP="009B6138">
      <w:pPr>
        <w:pStyle w:val="NTS"/>
      </w:pPr>
      <w:r w:rsidRPr="009B6138">
        <w:t>************************************************************************</w:t>
      </w:r>
      <w:r>
        <w:t>*********************</w:t>
      </w:r>
    </w:p>
    <w:p w14:paraId="437F104F" w14:textId="77777777" w:rsidR="001046F7" w:rsidRDefault="00CB4392" w:rsidP="004D5ED9">
      <w:pPr>
        <w:pStyle w:val="Paragraph"/>
        <w:rPr>
          <w:rFonts w:eastAsia="Calibri"/>
        </w:rPr>
      </w:pPr>
      <w:r w:rsidRPr="001046F7">
        <w:rPr>
          <w:rFonts w:eastAsia="Calibri"/>
        </w:rPr>
        <w:t>Arc-flash Safety Signs:</w:t>
      </w:r>
    </w:p>
    <w:p w14:paraId="76297BDE" w14:textId="77777777" w:rsidR="001046F7" w:rsidRDefault="00CB4392" w:rsidP="004D5ED9">
      <w:pPr>
        <w:pStyle w:val="Paragraph1"/>
        <w:rPr>
          <w:rFonts w:eastAsia="Calibri"/>
        </w:rPr>
      </w:pPr>
      <w:r w:rsidRPr="001046F7">
        <w:rPr>
          <w:rFonts w:eastAsia="Calibri"/>
        </w:rPr>
        <w:t>Warning signs shall be adhesive-backed polyester.</w:t>
      </w:r>
    </w:p>
    <w:p w14:paraId="5C05ED76" w14:textId="253DB304" w:rsidR="001046F7" w:rsidRPr="001046F7" w:rsidRDefault="00CB4392" w:rsidP="004D5ED9">
      <w:pPr>
        <w:pStyle w:val="Paragraph1"/>
        <w:rPr>
          <w:rFonts w:eastAsia="Calibri"/>
        </w:rPr>
      </w:pPr>
      <w:r w:rsidRPr="001046F7">
        <w:rPr>
          <w:rFonts w:eastAsia="Calibri"/>
        </w:rPr>
        <w:t>Warning signs shall read, “Warning – Arc Flash and Shock Hazard.  Appropriate PPE Required.”  Arc flash warning signs shall indicate the flash protection boundary, incident energy in calories per square centimeter, hazard level, description of required protective clothing, shock hazard, limited approach boundary, restricted approach boundary, prohibited approach boundary, and equipment name.</w:t>
      </w:r>
    </w:p>
    <w:p w14:paraId="7CB0ADBE" w14:textId="77777777" w:rsidR="001046F7" w:rsidRPr="00A246EF" w:rsidRDefault="001046F7" w:rsidP="009B6138">
      <w:pPr>
        <w:pStyle w:val="NTS"/>
      </w:pPr>
      <w:r>
        <w:lastRenderedPageBreak/>
        <w:t>*********************************************************************************************</w:t>
      </w:r>
    </w:p>
    <w:p w14:paraId="21064783" w14:textId="77777777" w:rsidR="001046F7" w:rsidRDefault="001046F7" w:rsidP="004D5ED9">
      <w:pPr>
        <w:pStyle w:val="NTS0"/>
        <w:rPr>
          <w:rFonts w:eastAsia="Calibri"/>
        </w:rPr>
      </w:pPr>
      <w:r>
        <w:rPr>
          <w:rFonts w:eastAsia="Calibri"/>
        </w:rPr>
        <w:t>NTS: Coordinate paragraph “D”, below, with buried warning tape specified in section 33 05 05, buried piping installation.</w:t>
      </w:r>
    </w:p>
    <w:p w14:paraId="2B0F154B" w14:textId="08F23F3D" w:rsidR="001046F7" w:rsidRPr="001046F7" w:rsidRDefault="001046F7" w:rsidP="00355106">
      <w:pPr>
        <w:pStyle w:val="NTS"/>
      </w:pPr>
      <w:r w:rsidRPr="009B6138">
        <w:t>*************************************************************</w:t>
      </w:r>
      <w:r>
        <w:t>********************************</w:t>
      </w:r>
    </w:p>
    <w:p w14:paraId="265D4F27" w14:textId="77777777" w:rsidR="001046F7" w:rsidRDefault="00CB4392" w:rsidP="004D5ED9">
      <w:pPr>
        <w:pStyle w:val="Paragraph"/>
        <w:rPr>
          <w:rFonts w:eastAsia="Calibri"/>
        </w:rPr>
      </w:pPr>
      <w:r w:rsidRPr="001046F7">
        <w:rPr>
          <w:rFonts w:eastAsia="Calibri"/>
        </w:rPr>
        <w:t xml:space="preserve">Detectable Underground Warning Tape: </w:t>
      </w:r>
    </w:p>
    <w:p w14:paraId="5CB79B6F" w14:textId="77777777" w:rsidR="001046F7" w:rsidRDefault="00CB4392" w:rsidP="004D5ED9">
      <w:pPr>
        <w:pStyle w:val="Paragraph1"/>
        <w:rPr>
          <w:rFonts w:eastAsia="Calibri"/>
        </w:rPr>
      </w:pPr>
      <w:r w:rsidRPr="001046F7">
        <w:rPr>
          <w:rFonts w:eastAsia="Calibri"/>
        </w:rPr>
        <w:t>Construction: Aluminum core encased with polyethylene</w:t>
      </w:r>
    </w:p>
    <w:p w14:paraId="694DB556" w14:textId="77777777" w:rsidR="001046F7" w:rsidRDefault="00CB4392" w:rsidP="004D5ED9">
      <w:pPr>
        <w:pStyle w:val="Paragraph1"/>
        <w:rPr>
          <w:rFonts w:eastAsia="Calibri"/>
        </w:rPr>
      </w:pPr>
      <w:r w:rsidRPr="001046F7">
        <w:rPr>
          <w:rFonts w:eastAsia="Calibri"/>
        </w:rPr>
        <w:t>Width: Six inches.</w:t>
      </w:r>
    </w:p>
    <w:p w14:paraId="36D019FB" w14:textId="77777777" w:rsidR="001046F7" w:rsidRDefault="00CB4392" w:rsidP="004D5ED9">
      <w:pPr>
        <w:pStyle w:val="Paragraph1"/>
        <w:rPr>
          <w:rFonts w:eastAsia="Calibri"/>
        </w:rPr>
      </w:pPr>
      <w:r w:rsidRPr="001046F7">
        <w:rPr>
          <w:rFonts w:eastAsia="Calibri"/>
        </w:rPr>
        <w:t>Color Finish: Red</w:t>
      </w:r>
    </w:p>
    <w:p w14:paraId="27E15409" w14:textId="77777777" w:rsidR="001046F7" w:rsidRDefault="00CB4392" w:rsidP="004D5ED9">
      <w:pPr>
        <w:pStyle w:val="Paragraph1"/>
        <w:rPr>
          <w:rFonts w:eastAsia="Calibri"/>
        </w:rPr>
      </w:pPr>
      <w:r w:rsidRPr="001046F7">
        <w:rPr>
          <w:rFonts w:eastAsia="Calibri"/>
        </w:rPr>
        <w:t>Detectable Underground Warning Tape: “CAUTION: BURIED ELECTRICAL LINE BELOW”</w:t>
      </w:r>
    </w:p>
    <w:p w14:paraId="572631F0" w14:textId="77777777" w:rsidR="001046F7" w:rsidRDefault="00CB4392" w:rsidP="004D5ED9">
      <w:pPr>
        <w:pStyle w:val="Paragraph1"/>
        <w:rPr>
          <w:rFonts w:eastAsia="Calibri"/>
        </w:rPr>
      </w:pPr>
      <w:r w:rsidRPr="001046F7">
        <w:rPr>
          <w:rFonts w:eastAsia="Calibri"/>
        </w:rPr>
        <w:t>Detectable Underground Warning Tape: “CAUTION: BURIED FIBER OPTIC LINE BELOW”</w:t>
      </w:r>
    </w:p>
    <w:p w14:paraId="39DA3210" w14:textId="77777777" w:rsidR="001046F7" w:rsidRDefault="00CB4392" w:rsidP="004D5ED9">
      <w:pPr>
        <w:pStyle w:val="Paragraph1"/>
        <w:rPr>
          <w:rFonts w:eastAsia="Calibri"/>
        </w:rPr>
      </w:pPr>
      <w:r w:rsidRPr="001046F7">
        <w:rPr>
          <w:rFonts w:eastAsia="Calibri"/>
        </w:rPr>
        <w:t>Detectable Underground Warning Tape: “CAUTION: BURIED CATV LINE BELOW”</w:t>
      </w:r>
    </w:p>
    <w:p w14:paraId="29E9BC3E" w14:textId="77777777" w:rsidR="001046F7" w:rsidRDefault="00CB4392" w:rsidP="004D5ED9">
      <w:pPr>
        <w:pStyle w:val="Paragraph1"/>
        <w:rPr>
          <w:rFonts w:eastAsia="Calibri"/>
        </w:rPr>
      </w:pPr>
      <w:r w:rsidRPr="001046F7">
        <w:rPr>
          <w:rFonts w:eastAsia="Calibri"/>
        </w:rPr>
        <w:t>Detectable Underground Warning Tape: “CAUTION: BURIED TELEPHONE LINE BELOW”</w:t>
      </w:r>
    </w:p>
    <w:p w14:paraId="03EE62A3" w14:textId="77777777" w:rsidR="001046F7" w:rsidRDefault="00CB4392" w:rsidP="004D5ED9">
      <w:pPr>
        <w:pStyle w:val="Paragraph"/>
        <w:rPr>
          <w:rFonts w:eastAsia="Calibri"/>
        </w:rPr>
      </w:pPr>
      <w:r w:rsidRPr="001046F7">
        <w:rPr>
          <w:rFonts w:eastAsia="Calibri"/>
        </w:rPr>
        <w:t>Thermal Printing System:</w:t>
      </w:r>
    </w:p>
    <w:p w14:paraId="1E60B69D" w14:textId="77777777" w:rsidR="001046F7" w:rsidRDefault="00CB4392" w:rsidP="004D5ED9">
      <w:pPr>
        <w:pStyle w:val="Paragraph1"/>
        <w:rPr>
          <w:rFonts w:eastAsia="Calibri"/>
        </w:rPr>
      </w:pPr>
      <w:r w:rsidRPr="001046F7">
        <w:rPr>
          <w:rFonts w:eastAsia="Calibri"/>
        </w:rPr>
        <w:t>Utilize thermal transfer printing system to provide non-smearing labels and markers.</w:t>
      </w:r>
    </w:p>
    <w:p w14:paraId="63C8AC74" w14:textId="77777777" w:rsidR="001046F7" w:rsidRDefault="00CB4392" w:rsidP="004D5ED9">
      <w:pPr>
        <w:pStyle w:val="ArticleHeading"/>
        <w:rPr>
          <w:rFonts w:eastAsia="Calibri"/>
        </w:rPr>
      </w:pPr>
      <w:r w:rsidRPr="001046F7">
        <w:rPr>
          <w:rFonts w:eastAsia="Calibri"/>
        </w:rPr>
        <w:t>POWER RACEWAY IDENTIFICATION MATERIALS</w:t>
      </w:r>
    </w:p>
    <w:p w14:paraId="67DED2E3" w14:textId="77777777" w:rsidR="001046F7" w:rsidRDefault="00CB4392" w:rsidP="004D5ED9">
      <w:pPr>
        <w:pStyle w:val="Paragraph"/>
        <w:rPr>
          <w:rFonts w:eastAsia="Calibri"/>
        </w:rPr>
      </w:pPr>
      <w:r w:rsidRPr="001046F7">
        <w:rPr>
          <w:rFonts w:eastAsia="Calibri"/>
        </w:rPr>
        <w:t>Comply with ANSI A13.1 for minimum size of letters for legend and for minimum length of color field for each raceway size.</w:t>
      </w:r>
    </w:p>
    <w:p w14:paraId="1B6903BC" w14:textId="77777777" w:rsidR="001046F7" w:rsidRDefault="00CB4392" w:rsidP="004D5ED9">
      <w:pPr>
        <w:pStyle w:val="Paragraph"/>
        <w:rPr>
          <w:rFonts w:eastAsia="Calibri"/>
        </w:rPr>
      </w:pPr>
      <w:r w:rsidRPr="001046F7">
        <w:rPr>
          <w:rFonts w:eastAsia="Calibri"/>
        </w:rPr>
        <w:t>Colors for Raceways Carrying Circuits at 600 V or Less:</w:t>
      </w:r>
    </w:p>
    <w:p w14:paraId="057C4C3A" w14:textId="7D8191A6" w:rsidR="001046F7" w:rsidRDefault="00CB4392" w:rsidP="004D5ED9">
      <w:pPr>
        <w:pStyle w:val="Paragraph1"/>
        <w:rPr>
          <w:rFonts w:eastAsia="Calibri"/>
        </w:rPr>
      </w:pPr>
      <w:r w:rsidRPr="001046F7">
        <w:rPr>
          <w:rFonts w:eastAsia="Calibri"/>
        </w:rPr>
        <w:t xml:space="preserve">Black letter on an </w:t>
      </w:r>
      <w:r w:rsidR="004300AA" w:rsidRPr="001046F7">
        <w:rPr>
          <w:rFonts w:eastAsia="Calibri"/>
        </w:rPr>
        <w:t>orange</w:t>
      </w:r>
      <w:r w:rsidRPr="001046F7">
        <w:rPr>
          <w:rFonts w:eastAsia="Calibri"/>
        </w:rPr>
        <w:t xml:space="preserve"> field</w:t>
      </w:r>
    </w:p>
    <w:p w14:paraId="2100E191" w14:textId="5016028E" w:rsidR="001046F7" w:rsidRDefault="00CB4392" w:rsidP="004D5ED9">
      <w:pPr>
        <w:pStyle w:val="Paragraph1"/>
        <w:rPr>
          <w:rFonts w:eastAsia="Calibri"/>
        </w:rPr>
      </w:pPr>
      <w:r w:rsidRPr="001046F7">
        <w:rPr>
          <w:rFonts w:eastAsia="Calibri"/>
        </w:rPr>
        <w:t>Legend</w:t>
      </w:r>
      <w:r w:rsidR="00786A5F">
        <w:rPr>
          <w:rFonts w:eastAsia="Calibri"/>
        </w:rPr>
        <w:t xml:space="preserve">: </w:t>
      </w:r>
      <w:r w:rsidRPr="001046F7">
        <w:rPr>
          <w:rFonts w:eastAsia="Calibri"/>
        </w:rPr>
        <w:t>Indicate voltage</w:t>
      </w:r>
    </w:p>
    <w:p w14:paraId="3330134D" w14:textId="77777777" w:rsidR="001046F7" w:rsidRDefault="00CB4392" w:rsidP="004D5ED9">
      <w:pPr>
        <w:pStyle w:val="Paragraph"/>
        <w:rPr>
          <w:rFonts w:eastAsia="Calibri"/>
        </w:rPr>
      </w:pPr>
      <w:r w:rsidRPr="001046F7">
        <w:rPr>
          <w:rFonts w:eastAsia="Calibri"/>
        </w:rPr>
        <w:t>Colors for Raceways Carrying Circuits at More Than 600 V:</w:t>
      </w:r>
    </w:p>
    <w:p w14:paraId="1D55D90D" w14:textId="77777777" w:rsidR="001046F7" w:rsidRDefault="00CB4392" w:rsidP="004D5ED9">
      <w:pPr>
        <w:pStyle w:val="Paragraph1"/>
        <w:rPr>
          <w:rFonts w:eastAsia="Calibri"/>
        </w:rPr>
      </w:pPr>
      <w:r w:rsidRPr="001046F7">
        <w:rPr>
          <w:rFonts w:eastAsia="Calibri"/>
        </w:rPr>
        <w:t>Black letters on a red field.</w:t>
      </w:r>
    </w:p>
    <w:p w14:paraId="135C80E0" w14:textId="26C02F8C" w:rsidR="001046F7" w:rsidRDefault="00CB4392" w:rsidP="004D5ED9">
      <w:pPr>
        <w:pStyle w:val="Paragraph1"/>
        <w:rPr>
          <w:rFonts w:eastAsia="Calibri"/>
        </w:rPr>
      </w:pPr>
      <w:r w:rsidRPr="001046F7">
        <w:rPr>
          <w:rFonts w:eastAsia="Calibri"/>
        </w:rPr>
        <w:t>Legend</w:t>
      </w:r>
      <w:r w:rsidR="00786A5F">
        <w:rPr>
          <w:rFonts w:eastAsia="Calibri"/>
        </w:rPr>
        <w:t xml:space="preserve">: </w:t>
      </w:r>
      <w:r w:rsidRPr="001046F7">
        <w:rPr>
          <w:rFonts w:eastAsia="Calibri"/>
        </w:rPr>
        <w:t>"DANGER CONCEALED HIGH VOLTAGE WIRING" with 3-inch- (75-mm-) high letters on 20-inch (500-mm) centers.</w:t>
      </w:r>
    </w:p>
    <w:p w14:paraId="2A77055F" w14:textId="5917B703" w:rsidR="001046F7" w:rsidRDefault="00CB4392" w:rsidP="004D5ED9">
      <w:pPr>
        <w:pStyle w:val="Paragraph"/>
        <w:rPr>
          <w:rFonts w:eastAsia="Calibri"/>
        </w:rPr>
      </w:pPr>
      <w:r w:rsidRPr="001046F7">
        <w:rPr>
          <w:rFonts w:eastAsia="Calibri"/>
        </w:rPr>
        <w:t>Self-Adhesive Vinyl Labels for Raceways Carrying Circuits at 600 V or Less</w:t>
      </w:r>
      <w:r w:rsidR="00786A5F">
        <w:rPr>
          <w:rFonts w:eastAsia="Calibri"/>
        </w:rPr>
        <w:t xml:space="preserve">: </w:t>
      </w:r>
      <w:r w:rsidRPr="001046F7">
        <w:rPr>
          <w:rFonts w:eastAsia="Calibri"/>
        </w:rPr>
        <w:t>Preprinted, flexible label laminated with a clear, weather- and chemical-resistant coating and matching wraparound adhesive tape for securing ends of legend label.</w:t>
      </w:r>
    </w:p>
    <w:p w14:paraId="770A404A" w14:textId="6ABB5C74" w:rsidR="001046F7" w:rsidRDefault="00CB4392" w:rsidP="004D5ED9">
      <w:pPr>
        <w:pStyle w:val="Paragraph"/>
        <w:rPr>
          <w:rFonts w:eastAsia="Calibri"/>
        </w:rPr>
      </w:pPr>
      <w:r w:rsidRPr="001046F7">
        <w:rPr>
          <w:rFonts w:eastAsia="Calibri"/>
        </w:rPr>
        <w:t>Snap-Around Labels for Raceways Carrying Circuits at 600 V or Less</w:t>
      </w:r>
      <w:r w:rsidR="00786A5F">
        <w:rPr>
          <w:rFonts w:eastAsia="Calibri"/>
        </w:rPr>
        <w:t xml:space="preserve">: </w:t>
      </w:r>
      <w:r w:rsidRPr="001046F7">
        <w:rPr>
          <w:rFonts w:eastAsia="Calibri"/>
        </w:rPr>
        <w:t>Slit, pretensioned, flexible, preprinted, color-coded acrylic sleeve, with diameter sized to suit diameter of raceway or cable it identifies and to stay in place by gripping action.</w:t>
      </w:r>
    </w:p>
    <w:p w14:paraId="4F1697D3" w14:textId="77777777" w:rsidR="001046F7" w:rsidRDefault="00CB4392" w:rsidP="004D5ED9">
      <w:pPr>
        <w:pStyle w:val="ArticleHeading"/>
        <w:rPr>
          <w:rFonts w:eastAsia="Calibri"/>
        </w:rPr>
      </w:pPr>
      <w:r w:rsidRPr="001046F7">
        <w:rPr>
          <w:rFonts w:eastAsia="Calibri"/>
        </w:rPr>
        <w:t>ARMORED AND METAL-CLAD CABLE IDENTIFICATION MATERIALS</w:t>
      </w:r>
    </w:p>
    <w:p w14:paraId="53F2C6CB" w14:textId="77777777" w:rsidR="001046F7" w:rsidRDefault="00CB4392" w:rsidP="004D5ED9">
      <w:pPr>
        <w:pStyle w:val="Paragraph"/>
        <w:rPr>
          <w:rFonts w:eastAsia="Calibri"/>
        </w:rPr>
      </w:pPr>
      <w:r w:rsidRPr="001046F7">
        <w:rPr>
          <w:rFonts w:eastAsia="Calibri"/>
        </w:rPr>
        <w:t>Comply with ANSI A13.1 for minimum size of letters for legend and for minimum length of color field for each raceway and cable size.</w:t>
      </w:r>
    </w:p>
    <w:p w14:paraId="1BBD1177" w14:textId="77777777" w:rsidR="001046F7" w:rsidRDefault="00CB4392" w:rsidP="004D5ED9">
      <w:pPr>
        <w:pStyle w:val="Paragraph"/>
        <w:rPr>
          <w:rFonts w:eastAsia="Calibri"/>
        </w:rPr>
      </w:pPr>
      <w:r w:rsidRPr="001046F7">
        <w:rPr>
          <w:rFonts w:eastAsia="Calibri"/>
        </w:rPr>
        <w:t>Colors for Raceways Carrying Circuits at 600 V and Less:</w:t>
      </w:r>
    </w:p>
    <w:p w14:paraId="686B4383" w14:textId="77777777" w:rsidR="001046F7" w:rsidRDefault="00CB4392" w:rsidP="004D5ED9">
      <w:pPr>
        <w:pStyle w:val="Paragraph1"/>
        <w:rPr>
          <w:rFonts w:eastAsia="Calibri"/>
        </w:rPr>
      </w:pPr>
      <w:r w:rsidRPr="001046F7">
        <w:rPr>
          <w:rFonts w:eastAsia="Calibri"/>
        </w:rPr>
        <w:t>Black letters on an orange field</w:t>
      </w:r>
    </w:p>
    <w:p w14:paraId="4AB12381" w14:textId="3910762A" w:rsidR="001046F7" w:rsidRDefault="00CB4392" w:rsidP="004D5ED9">
      <w:pPr>
        <w:pStyle w:val="Paragraph1"/>
        <w:rPr>
          <w:rFonts w:eastAsia="Calibri"/>
        </w:rPr>
      </w:pPr>
      <w:r w:rsidRPr="001046F7">
        <w:rPr>
          <w:rFonts w:eastAsia="Calibri"/>
        </w:rPr>
        <w:t>Legend</w:t>
      </w:r>
      <w:r w:rsidR="00786A5F">
        <w:rPr>
          <w:rFonts w:eastAsia="Calibri"/>
        </w:rPr>
        <w:t xml:space="preserve">: </w:t>
      </w:r>
      <w:r w:rsidRPr="001046F7">
        <w:rPr>
          <w:rFonts w:eastAsia="Calibri"/>
        </w:rPr>
        <w:t>Indicate voltage</w:t>
      </w:r>
    </w:p>
    <w:p w14:paraId="2707A11F" w14:textId="77777777" w:rsidR="001046F7" w:rsidRDefault="00CB4392" w:rsidP="004D5ED9">
      <w:pPr>
        <w:pStyle w:val="Paragraph"/>
        <w:rPr>
          <w:rFonts w:eastAsia="Calibri"/>
        </w:rPr>
      </w:pPr>
      <w:r w:rsidRPr="001046F7">
        <w:rPr>
          <w:rFonts w:eastAsia="Calibri"/>
        </w:rPr>
        <w:t>Colors for Raceways Carrying Circuits at More Than 600 V:</w:t>
      </w:r>
    </w:p>
    <w:p w14:paraId="64FA0473" w14:textId="77777777" w:rsidR="001046F7" w:rsidRDefault="00CB4392" w:rsidP="004D5ED9">
      <w:pPr>
        <w:pStyle w:val="Paragraph1"/>
        <w:rPr>
          <w:rFonts w:eastAsia="Calibri"/>
        </w:rPr>
      </w:pPr>
      <w:r w:rsidRPr="001046F7">
        <w:rPr>
          <w:rFonts w:eastAsia="Calibri"/>
        </w:rPr>
        <w:t>Black letters on a red field.</w:t>
      </w:r>
    </w:p>
    <w:p w14:paraId="383446AC" w14:textId="43C21377" w:rsidR="001046F7" w:rsidRDefault="00CB4392" w:rsidP="004D5ED9">
      <w:pPr>
        <w:pStyle w:val="Paragraph1"/>
        <w:rPr>
          <w:rFonts w:eastAsia="Calibri"/>
        </w:rPr>
      </w:pPr>
      <w:r w:rsidRPr="001046F7">
        <w:rPr>
          <w:rFonts w:eastAsia="Calibri"/>
        </w:rPr>
        <w:t>Legend</w:t>
      </w:r>
      <w:r w:rsidR="00786A5F">
        <w:rPr>
          <w:rFonts w:eastAsia="Calibri"/>
        </w:rPr>
        <w:t xml:space="preserve">: </w:t>
      </w:r>
      <w:r w:rsidRPr="001046F7">
        <w:rPr>
          <w:rFonts w:eastAsia="Calibri"/>
        </w:rPr>
        <w:t>"DANGER CONCEALED HIGH VOLTAGE WIRING" with 3-inch- (75-mm-) high letters on 20-inch (500-mm) centers.</w:t>
      </w:r>
    </w:p>
    <w:p w14:paraId="04755EC4" w14:textId="2D4BEE8E" w:rsidR="001046F7" w:rsidRDefault="00CB4392" w:rsidP="004D5ED9">
      <w:pPr>
        <w:pStyle w:val="Paragraph"/>
        <w:rPr>
          <w:rFonts w:eastAsia="Calibri"/>
        </w:rPr>
      </w:pPr>
      <w:r w:rsidRPr="001046F7">
        <w:rPr>
          <w:rFonts w:eastAsia="Calibri"/>
        </w:rPr>
        <w:lastRenderedPageBreak/>
        <w:t>Self-Adhesive Vinyl Labels</w:t>
      </w:r>
      <w:r w:rsidR="00786A5F">
        <w:rPr>
          <w:rFonts w:eastAsia="Calibri"/>
        </w:rPr>
        <w:t xml:space="preserve">: </w:t>
      </w:r>
      <w:r w:rsidRPr="001046F7">
        <w:rPr>
          <w:rFonts w:eastAsia="Calibri"/>
        </w:rPr>
        <w:t>Preprinted, flexible label laminated with a clear, weather- and chemical-resistant coating and matching wraparound adhesive tape for securing ends of legend label.</w:t>
      </w:r>
    </w:p>
    <w:p w14:paraId="2CB39F76" w14:textId="36C8D8C6" w:rsidR="001046F7" w:rsidRDefault="00CB4392" w:rsidP="004D5ED9">
      <w:pPr>
        <w:pStyle w:val="Paragraph"/>
        <w:rPr>
          <w:rFonts w:eastAsia="Calibri"/>
        </w:rPr>
      </w:pPr>
      <w:r w:rsidRPr="001046F7">
        <w:rPr>
          <w:rFonts w:eastAsia="Calibri"/>
        </w:rPr>
        <w:t>Self-Adhesive Vinyl Tape</w:t>
      </w:r>
      <w:r w:rsidR="00786A5F">
        <w:rPr>
          <w:rFonts w:eastAsia="Calibri"/>
        </w:rPr>
        <w:t xml:space="preserve">: </w:t>
      </w:r>
      <w:r w:rsidRPr="001046F7">
        <w:rPr>
          <w:rFonts w:eastAsia="Calibri"/>
        </w:rPr>
        <w:t>Colored, heavy duty, waterproof, fade resistant; 2 inches (50 mm) wide; compounded for outdoor use.</w:t>
      </w:r>
    </w:p>
    <w:p w14:paraId="4587AB92" w14:textId="77777777" w:rsidR="001046F7" w:rsidRDefault="00CB4392" w:rsidP="004D5ED9">
      <w:pPr>
        <w:pStyle w:val="ArticleHeading"/>
        <w:rPr>
          <w:rFonts w:eastAsia="Calibri"/>
        </w:rPr>
      </w:pPr>
      <w:r w:rsidRPr="001046F7">
        <w:rPr>
          <w:rFonts w:eastAsia="Calibri"/>
        </w:rPr>
        <w:t>POWER AND CONTROL CABLE IDENTIFICATION MATERIALS</w:t>
      </w:r>
    </w:p>
    <w:p w14:paraId="41339019" w14:textId="77777777" w:rsidR="001046F7" w:rsidRDefault="00CB4392" w:rsidP="004D5ED9">
      <w:pPr>
        <w:pStyle w:val="Paragraph"/>
        <w:rPr>
          <w:rFonts w:eastAsia="Calibri"/>
        </w:rPr>
      </w:pPr>
      <w:r w:rsidRPr="001046F7">
        <w:rPr>
          <w:rFonts w:eastAsia="Calibri"/>
        </w:rPr>
        <w:t>Comply with ANSI A13.1 for minimum size of letters for legend and for minimum length of color field for each raceway and cable size.</w:t>
      </w:r>
    </w:p>
    <w:p w14:paraId="342DBB92" w14:textId="3AACD573" w:rsidR="001046F7" w:rsidRDefault="00CB4392" w:rsidP="004D5ED9">
      <w:pPr>
        <w:pStyle w:val="Paragraph"/>
        <w:rPr>
          <w:rFonts w:eastAsia="Calibri"/>
        </w:rPr>
      </w:pPr>
      <w:r w:rsidRPr="001046F7">
        <w:rPr>
          <w:rFonts w:eastAsia="Calibri"/>
        </w:rPr>
        <w:t>Self-Adhesive Vinyl Labels</w:t>
      </w:r>
      <w:r w:rsidR="00786A5F">
        <w:rPr>
          <w:rFonts w:eastAsia="Calibri"/>
        </w:rPr>
        <w:t xml:space="preserve">: </w:t>
      </w:r>
      <w:r w:rsidRPr="001046F7">
        <w:rPr>
          <w:rFonts w:eastAsia="Calibri"/>
        </w:rPr>
        <w:t>Preprinted, flexible label laminated with a clear, weather- and chemical-resistant coating and matching wraparound adhesive tape for securing ends of legend label.</w:t>
      </w:r>
    </w:p>
    <w:p w14:paraId="7BD6888E" w14:textId="7FDFB731" w:rsidR="001046F7" w:rsidRDefault="00CB4392" w:rsidP="004D5ED9">
      <w:pPr>
        <w:pStyle w:val="Paragraph"/>
        <w:rPr>
          <w:rFonts w:eastAsia="Calibri"/>
        </w:rPr>
      </w:pPr>
      <w:r w:rsidRPr="001046F7">
        <w:rPr>
          <w:rFonts w:eastAsia="Calibri"/>
        </w:rPr>
        <w:t>Snap-Around Labels</w:t>
      </w:r>
      <w:r w:rsidR="00786A5F">
        <w:rPr>
          <w:rFonts w:eastAsia="Calibri"/>
        </w:rPr>
        <w:t xml:space="preserve">: </w:t>
      </w:r>
      <w:r w:rsidRPr="001046F7">
        <w:rPr>
          <w:rFonts w:eastAsia="Calibri"/>
        </w:rPr>
        <w:t>Slit, pretensioned, flexible, preprinted, color-coded acrylic sleeve, with diameter sized to suit diameter of raceway or cable it identifies and to stay in place by gripping action.</w:t>
      </w:r>
    </w:p>
    <w:p w14:paraId="1EB4C836" w14:textId="77777777" w:rsidR="001046F7" w:rsidRDefault="00CB4392" w:rsidP="004D5ED9">
      <w:pPr>
        <w:pStyle w:val="Paragraph"/>
        <w:rPr>
          <w:rFonts w:eastAsia="Calibri"/>
        </w:rPr>
      </w:pPr>
      <w:r w:rsidRPr="001046F7">
        <w:rPr>
          <w:rFonts w:eastAsia="Calibri"/>
        </w:rPr>
        <w:t>Colors: Text shall be black letters on a white field</w:t>
      </w:r>
    </w:p>
    <w:p w14:paraId="193A38EA" w14:textId="77777777" w:rsidR="001046F7" w:rsidRDefault="00CB4392" w:rsidP="004D5ED9">
      <w:pPr>
        <w:pStyle w:val="ArticleHeading"/>
        <w:rPr>
          <w:rFonts w:eastAsia="Calibri"/>
        </w:rPr>
      </w:pPr>
      <w:r w:rsidRPr="001046F7">
        <w:rPr>
          <w:rFonts w:eastAsia="Calibri"/>
        </w:rPr>
        <w:t>CONDUCTOR IDENTIFICATION MATERIALS</w:t>
      </w:r>
    </w:p>
    <w:p w14:paraId="7287E1F8" w14:textId="0E76B3CE" w:rsidR="001046F7" w:rsidRDefault="00CB4392" w:rsidP="004D5ED9">
      <w:pPr>
        <w:pStyle w:val="Paragraph"/>
        <w:rPr>
          <w:rFonts w:eastAsia="Calibri"/>
        </w:rPr>
      </w:pPr>
      <w:r w:rsidRPr="001046F7">
        <w:rPr>
          <w:rFonts w:eastAsia="Calibri"/>
        </w:rPr>
        <w:t>Color-Coding Conductor Tape</w:t>
      </w:r>
      <w:r w:rsidR="00786A5F">
        <w:rPr>
          <w:rFonts w:eastAsia="Calibri"/>
        </w:rPr>
        <w:t xml:space="preserve">: </w:t>
      </w:r>
      <w:r w:rsidRPr="001046F7">
        <w:rPr>
          <w:rFonts w:eastAsia="Calibri"/>
        </w:rPr>
        <w:t>Colored, self-adhesive vinyl tape not less than 3 mils (0.08 mm) thick by 1 to 2 inches (25 to 50 mm) wide.</w:t>
      </w:r>
    </w:p>
    <w:p w14:paraId="77E3B35D" w14:textId="7E006C10" w:rsidR="001046F7" w:rsidRDefault="00CB4392" w:rsidP="004D5ED9">
      <w:pPr>
        <w:pStyle w:val="Paragraph"/>
        <w:rPr>
          <w:rFonts w:eastAsia="Calibri"/>
        </w:rPr>
      </w:pPr>
      <w:r w:rsidRPr="001046F7">
        <w:rPr>
          <w:rFonts w:eastAsia="Calibri"/>
        </w:rPr>
        <w:t>Self-Adhesive Vinyl Labels</w:t>
      </w:r>
      <w:r w:rsidR="00786A5F">
        <w:rPr>
          <w:rFonts w:eastAsia="Calibri"/>
        </w:rPr>
        <w:t xml:space="preserve">: </w:t>
      </w:r>
      <w:r w:rsidRPr="001046F7">
        <w:rPr>
          <w:rFonts w:eastAsia="Calibri"/>
        </w:rPr>
        <w:t>Preprinted, flexible label laminated with a clear, weather- and chemical-resistant coating and matching wraparound adhesive tape for securing ends of legend label.</w:t>
      </w:r>
    </w:p>
    <w:p w14:paraId="2EDC6FD5" w14:textId="77777777" w:rsidR="001046F7" w:rsidRDefault="00CB4392" w:rsidP="004D5ED9">
      <w:pPr>
        <w:pStyle w:val="ArticleHeading"/>
        <w:rPr>
          <w:rFonts w:eastAsia="Calibri"/>
        </w:rPr>
      </w:pPr>
      <w:r w:rsidRPr="001046F7">
        <w:rPr>
          <w:rFonts w:eastAsia="Calibri"/>
        </w:rPr>
        <w:t>INSTRUCTION SIGNS</w:t>
      </w:r>
    </w:p>
    <w:p w14:paraId="52DC3D9E" w14:textId="77777777" w:rsidR="001046F7" w:rsidRDefault="00CB4392" w:rsidP="004D5ED9">
      <w:pPr>
        <w:pStyle w:val="Paragraph"/>
        <w:rPr>
          <w:rFonts w:eastAsia="Calibri"/>
        </w:rPr>
      </w:pPr>
      <w:r w:rsidRPr="001046F7">
        <w:rPr>
          <w:rFonts w:eastAsia="Calibri"/>
        </w:rPr>
        <w:t>Engraved, laminated acrylic or melamine plastic, minimum 1/16 inch (1.6 mm) thick for signs up to 20 sq. inches (129 sq. cm) and 1/8 inch (3.2 mm) thick for larger sizes.</w:t>
      </w:r>
    </w:p>
    <w:p w14:paraId="2EFD6FDB" w14:textId="77777777" w:rsidR="001046F7" w:rsidRDefault="00CB4392" w:rsidP="004D5ED9">
      <w:pPr>
        <w:pStyle w:val="Paragraph1"/>
        <w:rPr>
          <w:rFonts w:eastAsia="Calibri"/>
        </w:rPr>
      </w:pPr>
      <w:r w:rsidRPr="001046F7">
        <w:rPr>
          <w:rFonts w:eastAsia="Calibri"/>
        </w:rPr>
        <w:t>Engraved legend with black letters on white face.</w:t>
      </w:r>
    </w:p>
    <w:p w14:paraId="0BECA8DC" w14:textId="77777777" w:rsidR="001046F7" w:rsidRDefault="00CB4392" w:rsidP="004D5ED9">
      <w:pPr>
        <w:pStyle w:val="Paragraph1"/>
        <w:rPr>
          <w:rFonts w:eastAsia="Calibri"/>
        </w:rPr>
      </w:pPr>
      <w:r w:rsidRPr="001046F7">
        <w:rPr>
          <w:rFonts w:eastAsia="Calibri"/>
        </w:rPr>
        <w:t>Punched or drilled for mechanical fasteners.</w:t>
      </w:r>
    </w:p>
    <w:p w14:paraId="0969C1C8" w14:textId="77777777" w:rsidR="001046F7" w:rsidRDefault="00CB4392" w:rsidP="004D5ED9">
      <w:pPr>
        <w:pStyle w:val="Paragraph1"/>
        <w:rPr>
          <w:rFonts w:eastAsia="Calibri"/>
        </w:rPr>
      </w:pPr>
      <w:r w:rsidRPr="001046F7">
        <w:rPr>
          <w:rFonts w:eastAsia="Calibri"/>
        </w:rPr>
        <w:t>Framed with mitered acrylic molding and arranged for attachment at applicable equipment.</w:t>
      </w:r>
    </w:p>
    <w:p w14:paraId="0D1B9765" w14:textId="0CC2EF38" w:rsidR="001046F7" w:rsidRDefault="00CB4392" w:rsidP="004D5ED9">
      <w:pPr>
        <w:pStyle w:val="Paragraph"/>
        <w:rPr>
          <w:rFonts w:eastAsia="Calibri"/>
        </w:rPr>
      </w:pPr>
      <w:r w:rsidRPr="001046F7">
        <w:rPr>
          <w:rFonts w:eastAsia="Calibri"/>
        </w:rPr>
        <w:t>Adhesive Film Label with Clear Protective Overlay</w:t>
      </w:r>
      <w:r w:rsidR="00786A5F">
        <w:rPr>
          <w:rFonts w:eastAsia="Calibri"/>
        </w:rPr>
        <w:t xml:space="preserve">: </w:t>
      </w:r>
      <w:r w:rsidRPr="001046F7">
        <w:rPr>
          <w:rFonts w:eastAsia="Calibri"/>
        </w:rPr>
        <w:t>Machine printed, in black, by thermal transfer or equivalent process.  Minimum letter height shall be 3/8 inch (10 mm).  Overlay shall provide a weatherproof and UV-resistant seal for label.</w:t>
      </w:r>
    </w:p>
    <w:p w14:paraId="00728B4D" w14:textId="77777777" w:rsidR="001046F7" w:rsidRDefault="00CB4392" w:rsidP="004D5ED9">
      <w:pPr>
        <w:pStyle w:val="ArticleHeading"/>
        <w:rPr>
          <w:rFonts w:eastAsia="Calibri"/>
        </w:rPr>
      </w:pPr>
      <w:r w:rsidRPr="001046F7">
        <w:rPr>
          <w:rFonts w:eastAsia="Calibri"/>
        </w:rPr>
        <w:t>CABLE TIES</w:t>
      </w:r>
    </w:p>
    <w:p w14:paraId="238EB243" w14:textId="533C11E9" w:rsidR="001046F7" w:rsidRDefault="00CB4392" w:rsidP="004D5ED9">
      <w:pPr>
        <w:pStyle w:val="Paragraph"/>
        <w:rPr>
          <w:rFonts w:eastAsia="Calibri"/>
        </w:rPr>
      </w:pPr>
      <w:r w:rsidRPr="001046F7">
        <w:rPr>
          <w:rFonts w:eastAsia="Calibri"/>
        </w:rPr>
        <w:t>General-Purpose Cable Ties</w:t>
      </w:r>
      <w:r w:rsidR="00786A5F">
        <w:rPr>
          <w:rFonts w:eastAsia="Calibri"/>
        </w:rPr>
        <w:t xml:space="preserve">: </w:t>
      </w:r>
      <w:r w:rsidRPr="001046F7">
        <w:rPr>
          <w:rFonts w:eastAsia="Calibri"/>
        </w:rPr>
        <w:t>Fungus inert, self-extinguishing, one piece, self-locking, Type 6/6 nylon.</w:t>
      </w:r>
    </w:p>
    <w:p w14:paraId="78DDEA7A" w14:textId="73E0785F" w:rsidR="001046F7" w:rsidRDefault="00CB4392" w:rsidP="004D5ED9">
      <w:pPr>
        <w:pStyle w:val="Paragraph1"/>
        <w:rPr>
          <w:rFonts w:eastAsia="Calibri"/>
        </w:rPr>
      </w:pPr>
      <w:r w:rsidRPr="001046F7">
        <w:rPr>
          <w:rFonts w:eastAsia="Calibri"/>
        </w:rPr>
        <w:t>Minimum Width</w:t>
      </w:r>
      <w:r w:rsidR="00786A5F">
        <w:rPr>
          <w:rFonts w:eastAsia="Calibri"/>
        </w:rPr>
        <w:t xml:space="preserve">: </w:t>
      </w:r>
      <w:r w:rsidRPr="001046F7">
        <w:rPr>
          <w:rFonts w:eastAsia="Calibri"/>
        </w:rPr>
        <w:t>3/16 inch (5 mm).</w:t>
      </w:r>
    </w:p>
    <w:p w14:paraId="2279B311" w14:textId="39F68BCC" w:rsidR="001046F7" w:rsidRDefault="00CB4392" w:rsidP="004D5ED9">
      <w:pPr>
        <w:pStyle w:val="Paragraph1"/>
        <w:rPr>
          <w:rFonts w:eastAsia="Calibri"/>
        </w:rPr>
      </w:pPr>
      <w:r w:rsidRPr="001046F7">
        <w:rPr>
          <w:rFonts w:eastAsia="Calibri"/>
        </w:rPr>
        <w:t>Tensile Strength at 73 deg F (23 deg C), According to ASTM D 638</w:t>
      </w:r>
      <w:r w:rsidR="00786A5F">
        <w:rPr>
          <w:rFonts w:eastAsia="Calibri"/>
        </w:rPr>
        <w:t xml:space="preserve">: </w:t>
      </w:r>
      <w:r w:rsidRPr="001046F7">
        <w:rPr>
          <w:rFonts w:eastAsia="Calibri"/>
        </w:rPr>
        <w:t>12,000 psi (82.7 MPa).</w:t>
      </w:r>
    </w:p>
    <w:p w14:paraId="36FB4315" w14:textId="28BA9610" w:rsidR="001046F7" w:rsidRDefault="00CB4392" w:rsidP="004D5ED9">
      <w:pPr>
        <w:pStyle w:val="Paragraph1"/>
        <w:rPr>
          <w:rFonts w:eastAsia="Calibri"/>
        </w:rPr>
      </w:pPr>
      <w:r w:rsidRPr="001046F7">
        <w:rPr>
          <w:rFonts w:eastAsia="Calibri"/>
        </w:rPr>
        <w:t>Temperature Range</w:t>
      </w:r>
      <w:r w:rsidR="00786A5F">
        <w:rPr>
          <w:rFonts w:eastAsia="Calibri"/>
        </w:rPr>
        <w:t xml:space="preserve">: </w:t>
      </w:r>
      <w:r w:rsidRPr="001046F7">
        <w:rPr>
          <w:rFonts w:eastAsia="Calibri"/>
        </w:rPr>
        <w:t>Minus 40 to plus 185 deg F (Minus 40 to plus 85 deg C).</w:t>
      </w:r>
    </w:p>
    <w:p w14:paraId="2903C727" w14:textId="5508C6B7" w:rsidR="001046F7" w:rsidRDefault="00CB4392" w:rsidP="004D5ED9">
      <w:pPr>
        <w:pStyle w:val="Paragraph1"/>
        <w:rPr>
          <w:rFonts w:eastAsia="Calibri"/>
        </w:rPr>
      </w:pPr>
      <w:r w:rsidRPr="001046F7">
        <w:rPr>
          <w:rFonts w:eastAsia="Calibri"/>
        </w:rPr>
        <w:t>Color</w:t>
      </w:r>
      <w:r w:rsidR="00786A5F">
        <w:rPr>
          <w:rFonts w:eastAsia="Calibri"/>
        </w:rPr>
        <w:t xml:space="preserve">: </w:t>
      </w:r>
      <w:r w:rsidRPr="001046F7">
        <w:rPr>
          <w:rFonts w:eastAsia="Calibri"/>
        </w:rPr>
        <w:t>Black.</w:t>
      </w:r>
    </w:p>
    <w:p w14:paraId="67B4D642" w14:textId="6B60DD43" w:rsidR="001046F7" w:rsidRDefault="00CB4392" w:rsidP="004D5ED9">
      <w:pPr>
        <w:pStyle w:val="Paragraph"/>
        <w:rPr>
          <w:rFonts w:eastAsia="Calibri"/>
        </w:rPr>
      </w:pPr>
      <w:r w:rsidRPr="001046F7">
        <w:rPr>
          <w:rFonts w:eastAsia="Calibri"/>
        </w:rPr>
        <w:t>UV-Stabilized Cable Ties</w:t>
      </w:r>
      <w:r w:rsidR="00786A5F">
        <w:rPr>
          <w:rFonts w:eastAsia="Calibri"/>
        </w:rPr>
        <w:t xml:space="preserve">: </w:t>
      </w:r>
      <w:r w:rsidRPr="001046F7">
        <w:rPr>
          <w:rFonts w:eastAsia="Calibri"/>
        </w:rPr>
        <w:t>Fungus inert, designed for continuous exposure to exterior sunlight, self-extinguishing, one piece, self-locking, Type 6/6 nylon.</w:t>
      </w:r>
    </w:p>
    <w:p w14:paraId="6D1FB81C" w14:textId="0E61A4CD" w:rsidR="001046F7" w:rsidRDefault="00CB4392" w:rsidP="004D5ED9">
      <w:pPr>
        <w:pStyle w:val="Paragraph1"/>
        <w:rPr>
          <w:rFonts w:eastAsia="Calibri"/>
        </w:rPr>
      </w:pPr>
      <w:r w:rsidRPr="001046F7">
        <w:rPr>
          <w:rFonts w:eastAsia="Calibri"/>
        </w:rPr>
        <w:t>Minimum Width</w:t>
      </w:r>
      <w:r w:rsidR="00786A5F">
        <w:rPr>
          <w:rFonts w:eastAsia="Calibri"/>
        </w:rPr>
        <w:t xml:space="preserve">: </w:t>
      </w:r>
      <w:r w:rsidRPr="001046F7">
        <w:rPr>
          <w:rFonts w:eastAsia="Calibri"/>
        </w:rPr>
        <w:t>3/16 inch (5 mm).</w:t>
      </w:r>
    </w:p>
    <w:p w14:paraId="4DE9B4ED" w14:textId="2B1AC1FB" w:rsidR="001046F7" w:rsidRDefault="00CB4392" w:rsidP="004D5ED9">
      <w:pPr>
        <w:pStyle w:val="Paragraph1"/>
        <w:rPr>
          <w:rFonts w:eastAsia="Calibri"/>
        </w:rPr>
      </w:pPr>
      <w:r w:rsidRPr="001046F7">
        <w:rPr>
          <w:rFonts w:eastAsia="Calibri"/>
        </w:rPr>
        <w:lastRenderedPageBreak/>
        <w:t>Tensile Strength at 73 deg F (23 deg C), According to ASTM D 638</w:t>
      </w:r>
      <w:r w:rsidR="00786A5F">
        <w:rPr>
          <w:rFonts w:eastAsia="Calibri"/>
        </w:rPr>
        <w:t xml:space="preserve">: </w:t>
      </w:r>
      <w:r w:rsidRPr="001046F7">
        <w:rPr>
          <w:rFonts w:eastAsia="Calibri"/>
        </w:rPr>
        <w:t>12,000 psi (82.7 MPa).</w:t>
      </w:r>
    </w:p>
    <w:p w14:paraId="768EDBA6" w14:textId="111E40C5" w:rsidR="001046F7" w:rsidRDefault="00CB4392" w:rsidP="004D5ED9">
      <w:pPr>
        <w:pStyle w:val="Paragraph1"/>
        <w:rPr>
          <w:rFonts w:eastAsia="Calibri"/>
        </w:rPr>
      </w:pPr>
      <w:r w:rsidRPr="001046F7">
        <w:rPr>
          <w:rFonts w:eastAsia="Calibri"/>
        </w:rPr>
        <w:t>Temperature Range</w:t>
      </w:r>
      <w:r w:rsidR="00786A5F">
        <w:rPr>
          <w:rFonts w:eastAsia="Calibri"/>
        </w:rPr>
        <w:t xml:space="preserve">: </w:t>
      </w:r>
      <w:r w:rsidRPr="001046F7">
        <w:rPr>
          <w:rFonts w:eastAsia="Calibri"/>
        </w:rPr>
        <w:t>Minus 40 to plus 185 deg F (Minus 40 to plus 85 deg C).</w:t>
      </w:r>
    </w:p>
    <w:p w14:paraId="34CC83A6" w14:textId="4442E803" w:rsidR="001046F7" w:rsidRDefault="00CB4392" w:rsidP="004D5ED9">
      <w:pPr>
        <w:pStyle w:val="Paragraph1"/>
        <w:rPr>
          <w:rFonts w:eastAsia="Calibri"/>
        </w:rPr>
      </w:pPr>
      <w:r w:rsidRPr="001046F7">
        <w:rPr>
          <w:rFonts w:eastAsia="Calibri"/>
        </w:rPr>
        <w:t>Color</w:t>
      </w:r>
      <w:r w:rsidR="00786A5F">
        <w:rPr>
          <w:rFonts w:eastAsia="Calibri"/>
        </w:rPr>
        <w:t xml:space="preserve">: </w:t>
      </w:r>
      <w:r w:rsidRPr="001046F7">
        <w:rPr>
          <w:rFonts w:eastAsia="Calibri"/>
        </w:rPr>
        <w:t>Black.</w:t>
      </w:r>
    </w:p>
    <w:p w14:paraId="52978E6E" w14:textId="7ECF781C" w:rsidR="001046F7" w:rsidRDefault="00CB4392" w:rsidP="004D5ED9">
      <w:pPr>
        <w:pStyle w:val="Paragraph"/>
        <w:rPr>
          <w:rFonts w:eastAsia="Calibri"/>
        </w:rPr>
      </w:pPr>
      <w:r w:rsidRPr="001046F7">
        <w:rPr>
          <w:rFonts w:eastAsia="Calibri"/>
        </w:rPr>
        <w:t>Plenum-Rated Cable Ties</w:t>
      </w:r>
      <w:r w:rsidR="00786A5F">
        <w:rPr>
          <w:rFonts w:eastAsia="Calibri"/>
        </w:rPr>
        <w:t xml:space="preserve">: </w:t>
      </w:r>
      <w:r w:rsidR="004300AA" w:rsidRPr="001046F7">
        <w:rPr>
          <w:rFonts w:eastAsia="Calibri"/>
        </w:rPr>
        <w:t>Self-extinguishing</w:t>
      </w:r>
      <w:r w:rsidRPr="001046F7">
        <w:rPr>
          <w:rFonts w:eastAsia="Calibri"/>
        </w:rPr>
        <w:t xml:space="preserve">, UV stabilized, one piece, </w:t>
      </w:r>
      <w:r w:rsidR="004300AA" w:rsidRPr="001046F7">
        <w:rPr>
          <w:rFonts w:eastAsia="Calibri"/>
        </w:rPr>
        <w:t>self-locking</w:t>
      </w:r>
      <w:r w:rsidRPr="001046F7">
        <w:rPr>
          <w:rFonts w:eastAsia="Calibri"/>
        </w:rPr>
        <w:t>.</w:t>
      </w:r>
    </w:p>
    <w:p w14:paraId="612A934E" w14:textId="442680E5" w:rsidR="001046F7" w:rsidRDefault="00CB4392" w:rsidP="004D5ED9">
      <w:pPr>
        <w:pStyle w:val="Paragraph1"/>
        <w:rPr>
          <w:rFonts w:eastAsia="Calibri"/>
        </w:rPr>
      </w:pPr>
      <w:r w:rsidRPr="001046F7">
        <w:rPr>
          <w:rFonts w:eastAsia="Calibri"/>
        </w:rPr>
        <w:t>Minimum Width</w:t>
      </w:r>
      <w:r w:rsidR="00786A5F">
        <w:rPr>
          <w:rFonts w:eastAsia="Calibri"/>
        </w:rPr>
        <w:t xml:space="preserve">: </w:t>
      </w:r>
      <w:r w:rsidRPr="001046F7">
        <w:rPr>
          <w:rFonts w:eastAsia="Calibri"/>
        </w:rPr>
        <w:t>3/16 inch (5 mm).</w:t>
      </w:r>
    </w:p>
    <w:p w14:paraId="024D3D54" w14:textId="6B051B4D" w:rsidR="001046F7" w:rsidRDefault="00CB4392" w:rsidP="004D5ED9">
      <w:pPr>
        <w:pStyle w:val="Paragraph1"/>
        <w:rPr>
          <w:rFonts w:eastAsia="Calibri"/>
        </w:rPr>
      </w:pPr>
      <w:r w:rsidRPr="001046F7">
        <w:rPr>
          <w:rFonts w:eastAsia="Calibri"/>
        </w:rPr>
        <w:t>Tensile Strength at 73 deg F (23 deg C), According to ASTM D 638</w:t>
      </w:r>
      <w:r w:rsidR="00786A5F">
        <w:rPr>
          <w:rFonts w:eastAsia="Calibri"/>
        </w:rPr>
        <w:t xml:space="preserve">: </w:t>
      </w:r>
      <w:r w:rsidRPr="001046F7">
        <w:rPr>
          <w:rFonts w:eastAsia="Calibri"/>
        </w:rPr>
        <w:t>7000 psi (48.2 MPa).</w:t>
      </w:r>
    </w:p>
    <w:p w14:paraId="6AFF6BFB" w14:textId="0351DFD0" w:rsidR="001046F7" w:rsidRDefault="00CB4392" w:rsidP="004D5ED9">
      <w:pPr>
        <w:pStyle w:val="Paragraph1"/>
        <w:rPr>
          <w:rFonts w:eastAsia="Calibri"/>
        </w:rPr>
      </w:pPr>
      <w:r w:rsidRPr="001046F7">
        <w:rPr>
          <w:rFonts w:eastAsia="Calibri"/>
        </w:rPr>
        <w:t>UL 94 Flame Rating</w:t>
      </w:r>
      <w:r w:rsidR="00786A5F">
        <w:rPr>
          <w:rFonts w:eastAsia="Calibri"/>
        </w:rPr>
        <w:t xml:space="preserve">: </w:t>
      </w:r>
      <w:r w:rsidRPr="001046F7">
        <w:rPr>
          <w:rFonts w:eastAsia="Calibri"/>
        </w:rPr>
        <w:t>94V-0.</w:t>
      </w:r>
    </w:p>
    <w:p w14:paraId="1903C213" w14:textId="6AAA4F50" w:rsidR="001046F7" w:rsidRDefault="00CB4392" w:rsidP="004D5ED9">
      <w:pPr>
        <w:pStyle w:val="Paragraph1"/>
        <w:rPr>
          <w:rFonts w:eastAsia="Calibri"/>
        </w:rPr>
      </w:pPr>
      <w:r w:rsidRPr="001046F7">
        <w:rPr>
          <w:rFonts w:eastAsia="Calibri"/>
        </w:rPr>
        <w:t>Temperature Range</w:t>
      </w:r>
      <w:r w:rsidR="00786A5F">
        <w:rPr>
          <w:rFonts w:eastAsia="Calibri"/>
        </w:rPr>
        <w:t xml:space="preserve">: </w:t>
      </w:r>
      <w:r w:rsidRPr="001046F7">
        <w:rPr>
          <w:rFonts w:eastAsia="Calibri"/>
        </w:rPr>
        <w:t>Minus 50 to plus 284 deg F (Minus 46 to plus 140 deg C).</w:t>
      </w:r>
    </w:p>
    <w:p w14:paraId="172EE381" w14:textId="154B37CF" w:rsidR="001046F7" w:rsidRDefault="00CB4392" w:rsidP="004D5ED9">
      <w:pPr>
        <w:pStyle w:val="Paragraph1"/>
        <w:rPr>
          <w:rFonts w:eastAsia="Calibri"/>
        </w:rPr>
      </w:pPr>
      <w:r w:rsidRPr="001046F7">
        <w:rPr>
          <w:rFonts w:eastAsia="Calibri"/>
        </w:rPr>
        <w:t>Color</w:t>
      </w:r>
      <w:r w:rsidR="00786A5F">
        <w:rPr>
          <w:rFonts w:eastAsia="Calibri"/>
        </w:rPr>
        <w:t xml:space="preserve">: </w:t>
      </w:r>
      <w:r w:rsidRPr="001046F7">
        <w:rPr>
          <w:rFonts w:eastAsia="Calibri"/>
        </w:rPr>
        <w:t>Black.</w:t>
      </w:r>
    </w:p>
    <w:p w14:paraId="6B879EAB" w14:textId="191E3656" w:rsidR="001046F7" w:rsidRPr="001046F7" w:rsidRDefault="00CB4392" w:rsidP="004D5ED9">
      <w:pPr>
        <w:pStyle w:val="ArticleHeading"/>
        <w:rPr>
          <w:rFonts w:eastAsia="Calibri"/>
        </w:rPr>
      </w:pPr>
      <w:r w:rsidRPr="001046F7">
        <w:rPr>
          <w:rFonts w:eastAsia="Calibri"/>
        </w:rPr>
        <w:t>MISCELLANEOUS IDENTIFICATION PRODUCTS</w:t>
      </w:r>
    </w:p>
    <w:p w14:paraId="26F636F5" w14:textId="77777777" w:rsidR="001046F7" w:rsidRPr="00A246EF" w:rsidRDefault="001046F7" w:rsidP="009B6138">
      <w:pPr>
        <w:pStyle w:val="NTS"/>
      </w:pPr>
      <w:r>
        <w:t>*********************************************************************************************</w:t>
      </w:r>
    </w:p>
    <w:p w14:paraId="4EA7228E" w14:textId="77777777" w:rsidR="001046F7" w:rsidRDefault="001046F7" w:rsidP="004D5ED9">
      <w:pPr>
        <w:pStyle w:val="NTS0"/>
        <w:rPr>
          <w:rFonts w:eastAsia="Calibri"/>
        </w:rPr>
      </w:pPr>
      <w:r>
        <w:rPr>
          <w:rFonts w:eastAsia="Calibri"/>
        </w:rPr>
        <w:t>NTS: Add applicable paint requirements, if Division 09 is not included.</w:t>
      </w:r>
    </w:p>
    <w:p w14:paraId="5F14405E" w14:textId="43E02C43" w:rsidR="001046F7" w:rsidRPr="001046F7" w:rsidRDefault="001046F7" w:rsidP="009B6138">
      <w:pPr>
        <w:pStyle w:val="NTS"/>
      </w:pPr>
      <w:r>
        <w:t>*********************************************************************************************</w:t>
      </w:r>
    </w:p>
    <w:p w14:paraId="67614A0B" w14:textId="42E1A46A" w:rsidR="001046F7" w:rsidRDefault="00CB4392" w:rsidP="004D5ED9">
      <w:pPr>
        <w:pStyle w:val="Paragraph"/>
        <w:rPr>
          <w:rFonts w:eastAsia="Calibri"/>
        </w:rPr>
      </w:pPr>
      <w:r w:rsidRPr="001046F7">
        <w:rPr>
          <w:rFonts w:eastAsia="Calibri"/>
        </w:rPr>
        <w:t>Paint</w:t>
      </w:r>
      <w:r w:rsidR="00786A5F">
        <w:rPr>
          <w:rFonts w:eastAsia="Calibri"/>
        </w:rPr>
        <w:t xml:space="preserve">: </w:t>
      </w:r>
      <w:r w:rsidRPr="001046F7">
        <w:rPr>
          <w:rFonts w:eastAsia="Calibri"/>
        </w:rPr>
        <w:t>Comply with requirements in Division 09 painting Sections for paint materials and application requirements.  Select paint system applicable for surface material and location (exterior or interior).</w:t>
      </w:r>
    </w:p>
    <w:p w14:paraId="3E372650" w14:textId="2ABF255A" w:rsidR="001046F7" w:rsidRDefault="00CB4392" w:rsidP="004D5ED9">
      <w:pPr>
        <w:pStyle w:val="Paragraph"/>
        <w:rPr>
          <w:rFonts w:eastAsia="Calibri"/>
        </w:rPr>
      </w:pPr>
      <w:r w:rsidRPr="08D697D9">
        <w:rPr>
          <w:rFonts w:eastAsia="Calibri"/>
        </w:rPr>
        <w:t>Fasteners for Labels and Signs</w:t>
      </w:r>
      <w:r w:rsidR="00786A5F">
        <w:rPr>
          <w:rFonts w:eastAsia="Calibri"/>
        </w:rPr>
        <w:t xml:space="preserve">: </w:t>
      </w:r>
      <w:r w:rsidRPr="08D697D9">
        <w:rPr>
          <w:rFonts w:eastAsia="Calibri"/>
        </w:rPr>
        <w:t xml:space="preserve">Self-tapping, </w:t>
      </w:r>
      <w:r w:rsidR="7F8154CC" w:rsidRPr="08D697D9">
        <w:rPr>
          <w:rFonts w:eastAsia="Calibri"/>
        </w:rPr>
        <w:t>stainless steel</w:t>
      </w:r>
      <w:r w:rsidRPr="08D697D9">
        <w:rPr>
          <w:rFonts w:eastAsia="Calibri"/>
        </w:rPr>
        <w:t xml:space="preserve"> screws or </w:t>
      </w:r>
      <w:r w:rsidR="000A6E93" w:rsidRPr="08D697D9">
        <w:rPr>
          <w:rFonts w:eastAsia="Calibri"/>
        </w:rPr>
        <w:t>stainless-steel</w:t>
      </w:r>
      <w:r w:rsidRPr="08D697D9">
        <w:rPr>
          <w:rFonts w:eastAsia="Calibri"/>
        </w:rPr>
        <w:t xml:space="preserve"> machine screws with nuts and flat and lock washers.</w:t>
      </w:r>
    </w:p>
    <w:p w14:paraId="02ABA429" w14:textId="77777777" w:rsidR="001046F7" w:rsidRDefault="00CB4392" w:rsidP="004D5ED9">
      <w:pPr>
        <w:pStyle w:val="ArticleHeading"/>
        <w:rPr>
          <w:rFonts w:eastAsia="Calibri"/>
        </w:rPr>
      </w:pPr>
      <w:r w:rsidRPr="001046F7">
        <w:rPr>
          <w:rFonts w:eastAsia="Calibri"/>
        </w:rPr>
        <w:t>FABRICATION</w:t>
      </w:r>
    </w:p>
    <w:p w14:paraId="75348E9E" w14:textId="77777777" w:rsidR="001046F7" w:rsidRDefault="00CB4392" w:rsidP="004D5ED9">
      <w:pPr>
        <w:pStyle w:val="Paragraph"/>
        <w:rPr>
          <w:rFonts w:eastAsia="Calibri"/>
        </w:rPr>
      </w:pPr>
      <w:r w:rsidRPr="001046F7">
        <w:rPr>
          <w:rFonts w:eastAsia="Calibri"/>
        </w:rPr>
        <w:t>Engraved Identification Devices (Nameplates and Legend Plates):</w:t>
      </w:r>
    </w:p>
    <w:p w14:paraId="54B3475B" w14:textId="2B46AFAD" w:rsidR="001046F7" w:rsidRPr="001046F7" w:rsidRDefault="00CB4392" w:rsidP="004D5ED9">
      <w:pPr>
        <w:pStyle w:val="Paragraph1"/>
        <w:rPr>
          <w:rFonts w:eastAsia="Calibri"/>
        </w:rPr>
      </w:pPr>
      <w:r w:rsidRPr="001046F7">
        <w:rPr>
          <w:rFonts w:eastAsia="Calibri"/>
        </w:rPr>
        <w:t>Nameplate and legend plate text is preliminary and subject to change pending final review and approval of nomenclature by Engineer after start-up and testing.</w:t>
      </w:r>
    </w:p>
    <w:p w14:paraId="2B6A4CF7" w14:textId="77777777" w:rsidR="001046F7" w:rsidRPr="00A246EF" w:rsidRDefault="001046F7" w:rsidP="009B6138">
      <w:pPr>
        <w:pStyle w:val="NTS"/>
      </w:pPr>
      <w:r>
        <w:t>*********************************************************************************************</w:t>
      </w:r>
    </w:p>
    <w:p w14:paraId="28177407" w14:textId="77777777" w:rsidR="001046F7" w:rsidRDefault="001046F7" w:rsidP="004D5ED9">
      <w:pPr>
        <w:pStyle w:val="NTS0"/>
        <w:rPr>
          <w:rFonts w:eastAsia="Calibri"/>
        </w:rPr>
      </w:pPr>
      <w:r>
        <w:rPr>
          <w:rFonts w:eastAsia="Calibri"/>
        </w:rPr>
        <w:t>NTS: Edit “PART 3” to suit the project.  Delete inapplicable items.</w:t>
      </w:r>
    </w:p>
    <w:p w14:paraId="33ADBE4D" w14:textId="028B9324" w:rsidR="001046F7" w:rsidRPr="001046F7" w:rsidRDefault="001046F7" w:rsidP="009B6138">
      <w:pPr>
        <w:pStyle w:val="NTS"/>
      </w:pPr>
      <w:r>
        <w:t>*********************************************************************************************</w:t>
      </w:r>
    </w:p>
    <w:p w14:paraId="36A291C8" w14:textId="77777777" w:rsidR="001046F7" w:rsidRDefault="00CB4392" w:rsidP="004D5ED9">
      <w:pPr>
        <w:pStyle w:val="PartDesignation"/>
        <w:rPr>
          <w:rFonts w:eastAsia="Calibri"/>
        </w:rPr>
      </w:pPr>
      <w:r w:rsidRPr="001046F7">
        <w:rPr>
          <w:rFonts w:eastAsia="Calibri"/>
        </w:rPr>
        <w:t>EXECUTION</w:t>
      </w:r>
    </w:p>
    <w:p w14:paraId="6717A7C8" w14:textId="77777777" w:rsidR="001046F7" w:rsidRDefault="00CB4392" w:rsidP="004D5ED9">
      <w:pPr>
        <w:pStyle w:val="ArticleHeading"/>
        <w:rPr>
          <w:rFonts w:eastAsia="Calibri"/>
        </w:rPr>
      </w:pPr>
      <w:r w:rsidRPr="001046F7">
        <w:rPr>
          <w:rFonts w:eastAsia="Calibri"/>
        </w:rPr>
        <w:t>INSTALLATION</w:t>
      </w:r>
    </w:p>
    <w:p w14:paraId="3255117A" w14:textId="77777777" w:rsidR="001046F7" w:rsidRDefault="00CB4392" w:rsidP="004D5ED9">
      <w:pPr>
        <w:pStyle w:val="Paragraph"/>
        <w:rPr>
          <w:rFonts w:eastAsia="Calibri"/>
        </w:rPr>
      </w:pPr>
      <w:r w:rsidRPr="001046F7">
        <w:rPr>
          <w:rFonts w:eastAsia="Calibri"/>
        </w:rPr>
        <w:t>Provide electrical identification in accordance with manufacturer recommendations and as required for proper identification of equipment and materials.</w:t>
      </w:r>
    </w:p>
    <w:p w14:paraId="30E8A82A" w14:textId="256B897D" w:rsidR="001046F7" w:rsidRDefault="00CB4392" w:rsidP="004D5ED9">
      <w:pPr>
        <w:pStyle w:val="Paragraph"/>
        <w:rPr>
          <w:rFonts w:eastAsia="Calibri"/>
        </w:rPr>
      </w:pPr>
      <w:r w:rsidRPr="001046F7">
        <w:rPr>
          <w:rFonts w:eastAsia="Calibri"/>
        </w:rPr>
        <w:t>Location</w:t>
      </w:r>
      <w:r w:rsidR="00786A5F">
        <w:rPr>
          <w:rFonts w:eastAsia="Calibri"/>
        </w:rPr>
        <w:t xml:space="preserve">: </w:t>
      </w:r>
      <w:r w:rsidRPr="001046F7">
        <w:rPr>
          <w:rFonts w:eastAsia="Calibri"/>
        </w:rPr>
        <w:t>Install identification materials and devices at locations for most convenient viewing without interference with operation and maintenance of equipment.</w:t>
      </w:r>
    </w:p>
    <w:p w14:paraId="2C44EE8F" w14:textId="0D70EA69" w:rsidR="001046F7" w:rsidRPr="001046F7" w:rsidRDefault="00CB4392" w:rsidP="004D5ED9">
      <w:pPr>
        <w:pStyle w:val="Paragraph"/>
        <w:rPr>
          <w:rFonts w:eastAsia="Calibri"/>
        </w:rPr>
      </w:pPr>
      <w:r w:rsidRPr="001046F7">
        <w:rPr>
          <w:rFonts w:eastAsia="Calibri"/>
        </w:rPr>
        <w:t>Apply identification devices to surfaces that require finish after completing finish work.</w:t>
      </w:r>
    </w:p>
    <w:p w14:paraId="1FB50E21" w14:textId="77777777" w:rsidR="001046F7" w:rsidRPr="00A246EF" w:rsidRDefault="001046F7" w:rsidP="009B6138">
      <w:pPr>
        <w:pStyle w:val="NTS"/>
      </w:pPr>
      <w:r>
        <w:t>*********************************************************************************************</w:t>
      </w:r>
    </w:p>
    <w:p w14:paraId="7FEBBD55" w14:textId="77777777" w:rsidR="001046F7" w:rsidRDefault="001046F7" w:rsidP="004D5ED9">
      <w:pPr>
        <w:pStyle w:val="NTS0"/>
        <w:rPr>
          <w:rFonts w:eastAsia="Calibri"/>
        </w:rPr>
      </w:pPr>
      <w:r>
        <w:rPr>
          <w:rFonts w:eastAsia="Calibri"/>
        </w:rPr>
        <w:t>NTS: Add applicable paint requirements, if Division 09 is not included.</w:t>
      </w:r>
    </w:p>
    <w:p w14:paraId="313A2BF4" w14:textId="11CB72AC" w:rsidR="001046F7" w:rsidRPr="001046F7" w:rsidRDefault="001046F7" w:rsidP="009B6138">
      <w:pPr>
        <w:pStyle w:val="NTS"/>
      </w:pPr>
      <w:r>
        <w:t>*********************************************************************************************</w:t>
      </w:r>
    </w:p>
    <w:p w14:paraId="1E2EDFD2" w14:textId="1D870860" w:rsidR="001046F7" w:rsidRDefault="00CB4392" w:rsidP="004D5ED9">
      <w:pPr>
        <w:pStyle w:val="Paragraph"/>
        <w:rPr>
          <w:rFonts w:eastAsia="Calibri"/>
        </w:rPr>
      </w:pPr>
      <w:r w:rsidRPr="001046F7">
        <w:rPr>
          <w:rFonts w:eastAsia="Calibri"/>
        </w:rPr>
        <w:t>Painted Identification</w:t>
      </w:r>
      <w:r w:rsidR="00786A5F">
        <w:rPr>
          <w:rFonts w:eastAsia="Calibri"/>
        </w:rPr>
        <w:t xml:space="preserve">: </w:t>
      </w:r>
      <w:r w:rsidRPr="001046F7">
        <w:rPr>
          <w:rFonts w:eastAsia="Calibri"/>
        </w:rPr>
        <w:t>Comply with requirements in Division 09 painting Sections for surface preparation and paint application.</w:t>
      </w:r>
    </w:p>
    <w:p w14:paraId="6588AB2A" w14:textId="510015EB" w:rsidR="001046F7" w:rsidRDefault="00CB4392" w:rsidP="004D5ED9">
      <w:pPr>
        <w:pStyle w:val="Paragraph"/>
        <w:rPr>
          <w:rFonts w:eastAsia="Calibri"/>
        </w:rPr>
      </w:pPr>
      <w:r w:rsidRPr="001046F7">
        <w:rPr>
          <w:rFonts w:eastAsia="Calibri"/>
        </w:rPr>
        <w:t>Self-Adhesive Identification Products</w:t>
      </w:r>
      <w:r w:rsidR="00786A5F">
        <w:rPr>
          <w:rFonts w:eastAsia="Calibri"/>
        </w:rPr>
        <w:t xml:space="preserve">: </w:t>
      </w:r>
      <w:r w:rsidRPr="001046F7">
        <w:rPr>
          <w:rFonts w:eastAsia="Calibri"/>
        </w:rPr>
        <w:t>Clean surfaces before application, using materials and methods recommended by manufacturer of identification device.</w:t>
      </w:r>
    </w:p>
    <w:p w14:paraId="2C61A4BE" w14:textId="77777777" w:rsidR="001046F7" w:rsidRDefault="00CB4392" w:rsidP="004D5ED9">
      <w:pPr>
        <w:pStyle w:val="Paragraph"/>
        <w:rPr>
          <w:rFonts w:eastAsia="Calibri"/>
        </w:rPr>
      </w:pPr>
      <w:r w:rsidRPr="001046F7">
        <w:rPr>
          <w:rFonts w:eastAsia="Calibri"/>
        </w:rPr>
        <w:t>Attach signs and plastic labels that are not self-adhesive type with mechanical fasteners appropriate to the location and substrate.</w:t>
      </w:r>
    </w:p>
    <w:p w14:paraId="04E155CA" w14:textId="733AC0EC" w:rsidR="001046F7" w:rsidRDefault="00CB4392" w:rsidP="004D5ED9">
      <w:pPr>
        <w:pStyle w:val="Paragraph"/>
        <w:rPr>
          <w:rFonts w:eastAsia="Calibri"/>
        </w:rPr>
      </w:pPr>
      <w:r w:rsidRPr="001046F7">
        <w:rPr>
          <w:rFonts w:eastAsia="Calibri"/>
        </w:rPr>
        <w:lastRenderedPageBreak/>
        <w:t>System Identification Color-Coding Bands for Raceways and Cables</w:t>
      </w:r>
      <w:r w:rsidR="00786A5F">
        <w:rPr>
          <w:rFonts w:eastAsia="Calibri"/>
        </w:rPr>
        <w:t xml:space="preserve">: </w:t>
      </w:r>
      <w:r w:rsidRPr="001046F7">
        <w:rPr>
          <w:rFonts w:eastAsia="Calibri"/>
        </w:rPr>
        <w:t>Each color-coding band shall completely encircle cable or conduit.  Place adjacent bands of two-color markings in contact, side by side.  Locate bands at changes in direction, at penetrations of walls and floors, at 50-foot (15-m) maximum intervals in straight runs, and at 25-foot (7.6-m) maximum intervals in congested areas.</w:t>
      </w:r>
    </w:p>
    <w:p w14:paraId="4A15EBE0" w14:textId="40EA6386" w:rsidR="001046F7" w:rsidRDefault="00CB4392" w:rsidP="004D5ED9">
      <w:pPr>
        <w:pStyle w:val="Paragraph"/>
        <w:rPr>
          <w:rFonts w:eastAsia="Calibri"/>
        </w:rPr>
      </w:pPr>
      <w:r w:rsidRPr="001046F7">
        <w:rPr>
          <w:rFonts w:eastAsia="Calibri"/>
        </w:rPr>
        <w:t>Aluminum Wraparound Marker Labels and Metal Tags</w:t>
      </w:r>
      <w:r w:rsidR="00786A5F">
        <w:rPr>
          <w:rFonts w:eastAsia="Calibri"/>
        </w:rPr>
        <w:t xml:space="preserve">: </w:t>
      </w:r>
      <w:r w:rsidRPr="001046F7">
        <w:rPr>
          <w:rFonts w:eastAsia="Calibri"/>
        </w:rPr>
        <w:t>Secure tight to surface of conductor or cable at a location with high visibility and accessibility.</w:t>
      </w:r>
    </w:p>
    <w:p w14:paraId="501E225C" w14:textId="38451F9A" w:rsidR="001046F7" w:rsidRDefault="00CB4392" w:rsidP="004D5ED9">
      <w:pPr>
        <w:pStyle w:val="Paragraph"/>
        <w:rPr>
          <w:rFonts w:eastAsia="Calibri"/>
        </w:rPr>
      </w:pPr>
      <w:r w:rsidRPr="001046F7">
        <w:rPr>
          <w:rFonts w:eastAsia="Calibri"/>
        </w:rPr>
        <w:t>Cable Ties</w:t>
      </w:r>
      <w:r w:rsidR="00786A5F">
        <w:rPr>
          <w:rFonts w:eastAsia="Calibri"/>
        </w:rPr>
        <w:t xml:space="preserve">: </w:t>
      </w:r>
      <w:r w:rsidRPr="001046F7">
        <w:rPr>
          <w:rFonts w:eastAsia="Calibri"/>
        </w:rPr>
        <w:t>For attaching tags.  Use general-purpose type, except as listed below:</w:t>
      </w:r>
    </w:p>
    <w:p w14:paraId="0218C74F" w14:textId="244C1828" w:rsidR="001046F7" w:rsidRDefault="00CB4392" w:rsidP="004D5ED9">
      <w:pPr>
        <w:pStyle w:val="Paragraph1"/>
        <w:rPr>
          <w:rFonts w:eastAsia="Calibri"/>
        </w:rPr>
      </w:pPr>
      <w:r w:rsidRPr="001046F7">
        <w:rPr>
          <w:rFonts w:eastAsia="Calibri"/>
        </w:rPr>
        <w:t>Outdoors</w:t>
      </w:r>
      <w:r w:rsidR="00786A5F">
        <w:rPr>
          <w:rFonts w:eastAsia="Calibri"/>
        </w:rPr>
        <w:t xml:space="preserve">: </w:t>
      </w:r>
      <w:r w:rsidRPr="001046F7">
        <w:rPr>
          <w:rFonts w:eastAsia="Calibri"/>
        </w:rPr>
        <w:t>UV-stabilized nylon.</w:t>
      </w:r>
    </w:p>
    <w:p w14:paraId="29B0B9D3" w14:textId="51E4E4E8" w:rsidR="001046F7" w:rsidRDefault="00CB4392" w:rsidP="004D5ED9">
      <w:pPr>
        <w:pStyle w:val="Paragraph1"/>
        <w:rPr>
          <w:rFonts w:eastAsia="Calibri"/>
        </w:rPr>
      </w:pPr>
      <w:r w:rsidRPr="001046F7">
        <w:rPr>
          <w:rFonts w:eastAsia="Calibri"/>
        </w:rPr>
        <w:t>In Spaces Handling Environmental Air</w:t>
      </w:r>
      <w:r w:rsidR="00786A5F">
        <w:rPr>
          <w:rFonts w:eastAsia="Calibri"/>
        </w:rPr>
        <w:t xml:space="preserve">: </w:t>
      </w:r>
      <w:r w:rsidRPr="001046F7">
        <w:rPr>
          <w:rFonts w:eastAsia="Calibri"/>
        </w:rPr>
        <w:t>Plenum rated.</w:t>
      </w:r>
    </w:p>
    <w:p w14:paraId="12C362E7" w14:textId="77777777" w:rsidR="001046F7" w:rsidRDefault="00CB4392" w:rsidP="004D5ED9">
      <w:pPr>
        <w:pStyle w:val="Paragraph1"/>
        <w:rPr>
          <w:rFonts w:eastAsia="Calibri"/>
        </w:rPr>
      </w:pPr>
      <w:r w:rsidRPr="001046F7">
        <w:rPr>
          <w:rFonts w:eastAsia="Calibri"/>
        </w:rPr>
        <w:t>Twist off excess length.  Ensure ends are smooth and round.</w:t>
      </w:r>
    </w:p>
    <w:p w14:paraId="08BCC097" w14:textId="5D3103F9" w:rsidR="001046F7" w:rsidRPr="001046F7" w:rsidRDefault="00CB4392" w:rsidP="004D5ED9">
      <w:pPr>
        <w:pStyle w:val="Paragraph"/>
        <w:rPr>
          <w:rFonts w:eastAsia="Calibri"/>
        </w:rPr>
      </w:pPr>
      <w:r w:rsidRPr="001046F7">
        <w:rPr>
          <w:rFonts w:eastAsia="Calibri"/>
        </w:rPr>
        <w:t>Underground-Line Warning Tape</w:t>
      </w:r>
      <w:r w:rsidR="00786A5F">
        <w:rPr>
          <w:rFonts w:eastAsia="Calibri"/>
        </w:rPr>
        <w:t xml:space="preserve">: </w:t>
      </w:r>
      <w:r w:rsidRPr="001046F7">
        <w:rPr>
          <w:rFonts w:eastAsia="Calibri"/>
        </w:rPr>
        <w:t>During backfilling of trenches install continuous underground-line warning tape per drawing detail. If no detail exists install directly above line at 6 to 8 inches (150 to 200 mm) below finished grade.  Use multiple tapes where width of multiple lines installed in a common trench [</w:t>
      </w:r>
      <w:r w:rsidRPr="001046F7">
        <w:rPr>
          <w:rFonts w:eastAsia="Calibri"/>
          <w:b/>
        </w:rPr>
        <w:t>or concrete envelope</w:t>
      </w:r>
      <w:r w:rsidRPr="001046F7">
        <w:rPr>
          <w:rFonts w:eastAsia="Calibri"/>
        </w:rPr>
        <w:t xml:space="preserve">] </w:t>
      </w:r>
      <w:r w:rsidR="00BB0CC0">
        <w:rPr>
          <w:rFonts w:eastAsia="Calibri"/>
        </w:rPr>
        <w:t xml:space="preserve">that </w:t>
      </w:r>
      <w:r w:rsidRPr="001046F7">
        <w:rPr>
          <w:rFonts w:eastAsia="Calibri"/>
        </w:rPr>
        <w:t>exceeds 16 inches (400 mm) overall.</w:t>
      </w:r>
    </w:p>
    <w:p w14:paraId="0A16A98A" w14:textId="77777777" w:rsidR="001046F7" w:rsidRPr="00A246EF" w:rsidRDefault="001046F7" w:rsidP="009B6138">
      <w:pPr>
        <w:pStyle w:val="NTS"/>
      </w:pPr>
      <w:r>
        <w:t>*********************************************************************************************</w:t>
      </w:r>
    </w:p>
    <w:p w14:paraId="2272D97E" w14:textId="77777777" w:rsidR="001046F7" w:rsidRDefault="001046F7" w:rsidP="004D5ED9">
      <w:pPr>
        <w:pStyle w:val="NTS0"/>
        <w:rPr>
          <w:rFonts w:eastAsia="Calibri"/>
        </w:rPr>
      </w:pPr>
      <w:r>
        <w:rPr>
          <w:rFonts w:eastAsia="Calibri"/>
        </w:rPr>
        <w:t>NTS: Add applicable paint requirements, if Division 09 is not included.</w:t>
      </w:r>
    </w:p>
    <w:p w14:paraId="1447305A" w14:textId="32655CF3" w:rsidR="001046F7" w:rsidRPr="001046F7" w:rsidRDefault="001046F7" w:rsidP="009B6138">
      <w:pPr>
        <w:pStyle w:val="NTS"/>
      </w:pPr>
      <w:r>
        <w:t>*********************************************************************************************</w:t>
      </w:r>
    </w:p>
    <w:p w14:paraId="47386B8B" w14:textId="166EC9E6" w:rsidR="001046F7" w:rsidRDefault="00CB4392" w:rsidP="004D5ED9">
      <w:pPr>
        <w:pStyle w:val="Paragraph"/>
        <w:rPr>
          <w:rFonts w:eastAsia="Calibri"/>
        </w:rPr>
      </w:pPr>
      <w:r w:rsidRPr="001046F7">
        <w:rPr>
          <w:rFonts w:eastAsia="Calibri"/>
        </w:rPr>
        <w:t>Painted Identification</w:t>
      </w:r>
      <w:r w:rsidR="00786A5F">
        <w:rPr>
          <w:rFonts w:eastAsia="Calibri"/>
        </w:rPr>
        <w:t xml:space="preserve">: </w:t>
      </w:r>
      <w:r w:rsidRPr="001046F7">
        <w:rPr>
          <w:rFonts w:eastAsia="Calibri"/>
        </w:rPr>
        <w:t>Comply with requirements in Division 09 painting Sections for surface preparation and paint application</w:t>
      </w:r>
    </w:p>
    <w:p w14:paraId="303A7D33" w14:textId="2587C428" w:rsidR="001046F7" w:rsidRPr="001046F7" w:rsidRDefault="00CB4392" w:rsidP="004D5ED9">
      <w:pPr>
        <w:pStyle w:val="Paragraph"/>
        <w:rPr>
          <w:rFonts w:eastAsia="Calibri"/>
        </w:rPr>
      </w:pPr>
      <w:r w:rsidRPr="001046F7">
        <w:rPr>
          <w:rFonts w:eastAsia="Calibri"/>
        </w:rPr>
        <w:t>Engraved Identification Devices (Nameplates and Legend Plates):</w:t>
      </w:r>
    </w:p>
    <w:p w14:paraId="5299E044" w14:textId="77777777" w:rsidR="001046F7" w:rsidRPr="00A246EF" w:rsidRDefault="001046F7" w:rsidP="009B6138">
      <w:pPr>
        <w:pStyle w:val="NTS"/>
      </w:pPr>
      <w:r>
        <w:t>*********************************************************************************************</w:t>
      </w:r>
    </w:p>
    <w:p w14:paraId="743D6BBD" w14:textId="77777777" w:rsidR="001046F7" w:rsidRDefault="001046F7" w:rsidP="004D5ED9">
      <w:pPr>
        <w:pStyle w:val="NTS0"/>
        <w:rPr>
          <w:rFonts w:eastAsia="Calibri"/>
        </w:rPr>
      </w:pPr>
      <w:r>
        <w:rPr>
          <w:rFonts w:eastAsia="Calibri"/>
        </w:rPr>
        <w:t>NTS: Add applicable equipment to be labeled and remove equipment that is not applicable.</w:t>
      </w:r>
    </w:p>
    <w:p w14:paraId="10CAE402" w14:textId="735B2619" w:rsidR="001046F7" w:rsidRPr="001046F7" w:rsidRDefault="001046F7" w:rsidP="009B6138">
      <w:pPr>
        <w:pStyle w:val="NTS"/>
      </w:pPr>
      <w:r>
        <w:t>*********************************************************************************************</w:t>
      </w:r>
    </w:p>
    <w:p w14:paraId="042ABAE7" w14:textId="77777777" w:rsidR="001046F7" w:rsidRDefault="00CB4392" w:rsidP="004D5ED9">
      <w:pPr>
        <w:pStyle w:val="Paragraph1"/>
        <w:rPr>
          <w:rFonts w:eastAsia="Calibri"/>
        </w:rPr>
      </w:pPr>
      <w:r w:rsidRPr="001046F7">
        <w:rPr>
          <w:rFonts w:eastAsia="Calibri"/>
        </w:rPr>
        <w:t>Equipment to Be Labeled:</w:t>
      </w:r>
    </w:p>
    <w:p w14:paraId="5609544E" w14:textId="58F3A016" w:rsidR="001046F7" w:rsidRDefault="00CB4392" w:rsidP="004D5ED9">
      <w:pPr>
        <w:pStyle w:val="Subparagrapha"/>
        <w:rPr>
          <w:rFonts w:eastAsia="Calibri"/>
        </w:rPr>
      </w:pPr>
      <w:r w:rsidRPr="001046F7">
        <w:rPr>
          <w:rFonts w:eastAsia="Calibri"/>
        </w:rPr>
        <w:t>Panelboards</w:t>
      </w:r>
      <w:r w:rsidR="00786A5F">
        <w:rPr>
          <w:rFonts w:eastAsia="Calibri"/>
        </w:rPr>
        <w:t xml:space="preserve">: </w:t>
      </w:r>
      <w:r w:rsidRPr="001046F7">
        <w:rPr>
          <w:rFonts w:eastAsia="Calibri"/>
        </w:rPr>
        <w:t>Typewritten directory of circuits in the location provided by panelboard manufacturer.  Panelboard identification shall be self-adhesive, engraved or engraved, laminated acrylic or melamine label.</w:t>
      </w:r>
    </w:p>
    <w:p w14:paraId="7A4E6427" w14:textId="77777777" w:rsidR="001046F7" w:rsidRDefault="00CB4392" w:rsidP="004D5ED9">
      <w:pPr>
        <w:pStyle w:val="Subparagrapha"/>
        <w:rPr>
          <w:rFonts w:eastAsia="Calibri"/>
        </w:rPr>
      </w:pPr>
      <w:r w:rsidRPr="001046F7">
        <w:rPr>
          <w:rFonts w:eastAsia="Calibri"/>
        </w:rPr>
        <w:t>Enclosures and electrical cabinets.</w:t>
      </w:r>
    </w:p>
    <w:p w14:paraId="53826B49" w14:textId="77777777" w:rsidR="001046F7" w:rsidRDefault="00CB4392" w:rsidP="004D5ED9">
      <w:pPr>
        <w:pStyle w:val="Subparagrapha"/>
        <w:rPr>
          <w:rFonts w:eastAsia="Calibri"/>
        </w:rPr>
      </w:pPr>
      <w:r w:rsidRPr="001046F7">
        <w:rPr>
          <w:rFonts w:eastAsia="Calibri"/>
        </w:rPr>
        <w:t>Access doors and panels for concealed electrical items.</w:t>
      </w:r>
    </w:p>
    <w:p w14:paraId="1949784F" w14:textId="77777777" w:rsidR="001046F7" w:rsidRDefault="00CB4392" w:rsidP="004D5ED9">
      <w:pPr>
        <w:pStyle w:val="Subparagrapha"/>
        <w:rPr>
          <w:rFonts w:eastAsia="Calibri"/>
        </w:rPr>
      </w:pPr>
      <w:r w:rsidRPr="001046F7">
        <w:rPr>
          <w:rFonts w:eastAsia="Calibri"/>
        </w:rPr>
        <w:t>Switchgear.</w:t>
      </w:r>
    </w:p>
    <w:p w14:paraId="2136FA83" w14:textId="77777777" w:rsidR="001046F7" w:rsidRDefault="00CB4392" w:rsidP="004D5ED9">
      <w:pPr>
        <w:pStyle w:val="Subparagrapha"/>
        <w:rPr>
          <w:rFonts w:eastAsia="Calibri"/>
        </w:rPr>
      </w:pPr>
      <w:r w:rsidRPr="001046F7">
        <w:rPr>
          <w:rFonts w:eastAsia="Calibri"/>
        </w:rPr>
        <w:t>Switchboards.</w:t>
      </w:r>
    </w:p>
    <w:p w14:paraId="6B81E0A1" w14:textId="6D1889B5" w:rsidR="001046F7" w:rsidRDefault="00CB4392" w:rsidP="004D5ED9">
      <w:pPr>
        <w:pStyle w:val="Subparagrapha"/>
        <w:rPr>
          <w:rFonts w:eastAsia="Calibri"/>
        </w:rPr>
      </w:pPr>
      <w:r w:rsidRPr="001046F7">
        <w:rPr>
          <w:rFonts w:eastAsia="Calibri"/>
        </w:rPr>
        <w:t>Transformers</w:t>
      </w:r>
      <w:r w:rsidR="00786A5F">
        <w:rPr>
          <w:rFonts w:eastAsia="Calibri"/>
        </w:rPr>
        <w:t xml:space="preserve">: </w:t>
      </w:r>
      <w:r w:rsidRPr="001046F7">
        <w:rPr>
          <w:rFonts w:eastAsia="Calibri"/>
        </w:rPr>
        <w:t>Label that includes tag designation shown on Drawings for the transformer, feeder, and panelboards or equipment supplied by the secondary.</w:t>
      </w:r>
    </w:p>
    <w:p w14:paraId="05C02AD6" w14:textId="77777777" w:rsidR="001046F7" w:rsidRDefault="00CB4392" w:rsidP="004D5ED9">
      <w:pPr>
        <w:pStyle w:val="Subparagrapha"/>
        <w:rPr>
          <w:rFonts w:eastAsia="Calibri"/>
        </w:rPr>
      </w:pPr>
      <w:r w:rsidRPr="001046F7">
        <w:rPr>
          <w:rFonts w:eastAsia="Calibri"/>
        </w:rPr>
        <w:t>Substations.</w:t>
      </w:r>
    </w:p>
    <w:p w14:paraId="20573AA9" w14:textId="77777777" w:rsidR="001046F7" w:rsidRDefault="00CB4392" w:rsidP="004D5ED9">
      <w:pPr>
        <w:pStyle w:val="Subparagrapha"/>
        <w:rPr>
          <w:rFonts w:eastAsia="Calibri"/>
        </w:rPr>
      </w:pPr>
      <w:r w:rsidRPr="001046F7">
        <w:rPr>
          <w:rFonts w:eastAsia="Calibri"/>
        </w:rPr>
        <w:t>Emergency system boxes and enclosures.</w:t>
      </w:r>
    </w:p>
    <w:p w14:paraId="19F49E9D" w14:textId="77777777" w:rsidR="001046F7" w:rsidRDefault="00CB4392" w:rsidP="004D5ED9">
      <w:pPr>
        <w:pStyle w:val="Subparagrapha"/>
        <w:rPr>
          <w:rFonts w:eastAsia="Calibri"/>
        </w:rPr>
      </w:pPr>
      <w:r w:rsidRPr="001046F7">
        <w:rPr>
          <w:rFonts w:eastAsia="Calibri"/>
        </w:rPr>
        <w:t>Motor-control centers.</w:t>
      </w:r>
    </w:p>
    <w:p w14:paraId="60C7AD51" w14:textId="77777777" w:rsidR="001046F7" w:rsidRDefault="00CB4392" w:rsidP="004D5ED9">
      <w:pPr>
        <w:pStyle w:val="Subparagrapha"/>
        <w:rPr>
          <w:rFonts w:eastAsia="Calibri"/>
        </w:rPr>
      </w:pPr>
      <w:r w:rsidRPr="001046F7">
        <w:rPr>
          <w:rFonts w:eastAsia="Calibri"/>
        </w:rPr>
        <w:t>Enclosed switches.</w:t>
      </w:r>
    </w:p>
    <w:p w14:paraId="3AD5ABD5" w14:textId="77777777" w:rsidR="001046F7" w:rsidRDefault="00CB4392" w:rsidP="004D5ED9">
      <w:pPr>
        <w:pStyle w:val="Subparagrapha"/>
        <w:rPr>
          <w:rFonts w:eastAsia="Calibri"/>
        </w:rPr>
      </w:pPr>
      <w:r w:rsidRPr="001046F7">
        <w:rPr>
          <w:rFonts w:eastAsia="Calibri"/>
        </w:rPr>
        <w:t>Enclosed circuit breakers.</w:t>
      </w:r>
    </w:p>
    <w:p w14:paraId="44181114" w14:textId="77777777" w:rsidR="001046F7" w:rsidRDefault="00CB4392" w:rsidP="004D5ED9">
      <w:pPr>
        <w:pStyle w:val="Subparagrapha"/>
        <w:rPr>
          <w:rFonts w:eastAsia="Calibri"/>
        </w:rPr>
      </w:pPr>
      <w:r w:rsidRPr="001046F7">
        <w:rPr>
          <w:rFonts w:eastAsia="Calibri"/>
        </w:rPr>
        <w:t>Enclosed controllers.</w:t>
      </w:r>
    </w:p>
    <w:p w14:paraId="6A88E4F5" w14:textId="77777777" w:rsidR="001046F7" w:rsidRDefault="00CB4392" w:rsidP="004D5ED9">
      <w:pPr>
        <w:pStyle w:val="Subparagrapha"/>
        <w:rPr>
          <w:rFonts w:eastAsia="Calibri"/>
        </w:rPr>
      </w:pPr>
      <w:r w:rsidRPr="001046F7">
        <w:rPr>
          <w:rFonts w:eastAsia="Calibri"/>
        </w:rPr>
        <w:t>Variable-speed controllers.</w:t>
      </w:r>
    </w:p>
    <w:p w14:paraId="5AAFF7DD" w14:textId="77777777" w:rsidR="001046F7" w:rsidRDefault="00CB4392" w:rsidP="004D5ED9">
      <w:pPr>
        <w:pStyle w:val="Subparagrapha"/>
        <w:rPr>
          <w:rFonts w:eastAsia="Calibri"/>
        </w:rPr>
      </w:pPr>
      <w:r w:rsidRPr="001046F7">
        <w:rPr>
          <w:rFonts w:eastAsia="Calibri"/>
        </w:rPr>
        <w:t>Push-button stations.</w:t>
      </w:r>
    </w:p>
    <w:p w14:paraId="14735AA9" w14:textId="77777777" w:rsidR="001046F7" w:rsidRDefault="00CB4392" w:rsidP="004D5ED9">
      <w:pPr>
        <w:pStyle w:val="Subparagrapha"/>
        <w:rPr>
          <w:rFonts w:eastAsia="Calibri"/>
        </w:rPr>
      </w:pPr>
      <w:r w:rsidRPr="001046F7">
        <w:rPr>
          <w:rFonts w:eastAsia="Calibri"/>
        </w:rPr>
        <w:t>Power transfer equipment.</w:t>
      </w:r>
    </w:p>
    <w:p w14:paraId="1713920B" w14:textId="77777777" w:rsidR="001046F7" w:rsidRDefault="00CB4392" w:rsidP="004D5ED9">
      <w:pPr>
        <w:pStyle w:val="Subparagrapha"/>
        <w:rPr>
          <w:rFonts w:eastAsia="Calibri"/>
        </w:rPr>
      </w:pPr>
      <w:r w:rsidRPr="001046F7">
        <w:rPr>
          <w:rFonts w:eastAsia="Calibri"/>
        </w:rPr>
        <w:t>Contactors.</w:t>
      </w:r>
    </w:p>
    <w:p w14:paraId="3C9EE2DB" w14:textId="77777777" w:rsidR="001046F7" w:rsidRDefault="00CB4392" w:rsidP="004D5ED9">
      <w:pPr>
        <w:pStyle w:val="Subparagrapha"/>
        <w:rPr>
          <w:rFonts w:eastAsia="Calibri"/>
        </w:rPr>
      </w:pPr>
      <w:r w:rsidRPr="001046F7">
        <w:rPr>
          <w:rFonts w:eastAsia="Calibri"/>
        </w:rPr>
        <w:t>Remote-controlled switches, dimmer modules, and control devices.</w:t>
      </w:r>
    </w:p>
    <w:p w14:paraId="62185CBA" w14:textId="77777777" w:rsidR="001046F7" w:rsidRDefault="00CB4392" w:rsidP="004D5ED9">
      <w:pPr>
        <w:pStyle w:val="Subparagrapha"/>
        <w:rPr>
          <w:rFonts w:eastAsia="Calibri"/>
        </w:rPr>
      </w:pPr>
      <w:r w:rsidRPr="001046F7">
        <w:rPr>
          <w:rFonts w:eastAsia="Calibri"/>
        </w:rPr>
        <w:lastRenderedPageBreak/>
        <w:t>Battery-inverter units.</w:t>
      </w:r>
    </w:p>
    <w:p w14:paraId="22E00C0C" w14:textId="77777777" w:rsidR="001046F7" w:rsidRDefault="00CB4392" w:rsidP="004D5ED9">
      <w:pPr>
        <w:pStyle w:val="Subparagrapha"/>
        <w:rPr>
          <w:rFonts w:eastAsia="Calibri"/>
        </w:rPr>
      </w:pPr>
      <w:r w:rsidRPr="001046F7">
        <w:rPr>
          <w:rFonts w:eastAsia="Calibri"/>
        </w:rPr>
        <w:t>Battery racks.</w:t>
      </w:r>
    </w:p>
    <w:p w14:paraId="4D6F7FB5" w14:textId="77777777" w:rsidR="001046F7" w:rsidRDefault="00CB4392" w:rsidP="004D5ED9">
      <w:pPr>
        <w:pStyle w:val="Subparagrapha"/>
        <w:rPr>
          <w:rFonts w:eastAsia="Calibri"/>
        </w:rPr>
      </w:pPr>
      <w:r w:rsidRPr="001046F7">
        <w:rPr>
          <w:rFonts w:eastAsia="Calibri"/>
        </w:rPr>
        <w:t>Power-generating units.</w:t>
      </w:r>
    </w:p>
    <w:p w14:paraId="5F0E12B8" w14:textId="77777777" w:rsidR="001046F7" w:rsidRDefault="00CB4392" w:rsidP="004D5ED9">
      <w:pPr>
        <w:pStyle w:val="Subparagrapha"/>
        <w:rPr>
          <w:rFonts w:eastAsia="Calibri"/>
        </w:rPr>
      </w:pPr>
      <w:r w:rsidRPr="001046F7">
        <w:rPr>
          <w:rFonts w:eastAsia="Calibri"/>
        </w:rPr>
        <w:t>Monitoring and control equipment.</w:t>
      </w:r>
    </w:p>
    <w:p w14:paraId="30EBA897" w14:textId="77777777" w:rsidR="001046F7" w:rsidRDefault="00CB4392" w:rsidP="004D5ED9">
      <w:pPr>
        <w:pStyle w:val="Subparagrapha"/>
        <w:rPr>
          <w:rFonts w:eastAsia="Calibri"/>
        </w:rPr>
      </w:pPr>
      <w:r w:rsidRPr="001046F7">
        <w:rPr>
          <w:rFonts w:eastAsia="Calibri"/>
        </w:rPr>
        <w:t>UPS equipment.</w:t>
      </w:r>
    </w:p>
    <w:p w14:paraId="6D0CC877" w14:textId="0E402E3B" w:rsidR="001046F7" w:rsidRDefault="00CB4392" w:rsidP="004D5ED9">
      <w:pPr>
        <w:pStyle w:val="Paragraph1"/>
        <w:rPr>
          <w:rFonts w:eastAsia="Calibri"/>
        </w:rPr>
      </w:pPr>
      <w:r w:rsidRPr="08D697D9">
        <w:rPr>
          <w:rFonts w:eastAsia="Calibri"/>
        </w:rPr>
        <w:t xml:space="preserve">Unless otherwise indicated in the Contract Documents, attach permanent nameplates with permanent adhesive and with 3/16-inch diameter, round head, </w:t>
      </w:r>
      <w:r w:rsidR="7F8154CC" w:rsidRPr="08D697D9">
        <w:rPr>
          <w:rFonts w:eastAsia="Calibri"/>
        </w:rPr>
        <w:t>stainless steel</w:t>
      </w:r>
      <w:r w:rsidRPr="08D697D9">
        <w:rPr>
          <w:rFonts w:eastAsia="Calibri"/>
        </w:rPr>
        <w:t xml:space="preserve"> machine screws into drilled and tapped holes.</w:t>
      </w:r>
    </w:p>
    <w:p w14:paraId="61D71917" w14:textId="322E50F1" w:rsidR="001046F7" w:rsidRDefault="00CB4392" w:rsidP="004D5ED9">
      <w:pPr>
        <w:pStyle w:val="Paragraph1"/>
        <w:rPr>
          <w:rFonts w:eastAsia="Calibri"/>
        </w:rPr>
      </w:pPr>
      <w:r w:rsidRPr="001046F7">
        <w:rPr>
          <w:rFonts w:eastAsia="Calibri"/>
        </w:rPr>
        <w:t xml:space="preserve">Provide nameplate with </w:t>
      </w:r>
      <w:r w:rsidR="00900AC3" w:rsidRPr="001046F7">
        <w:rPr>
          <w:rFonts w:eastAsia="Calibri"/>
        </w:rPr>
        <w:t>1.5-inch-high</w:t>
      </w:r>
      <w:r w:rsidRPr="001046F7">
        <w:rPr>
          <w:rFonts w:eastAsia="Calibri"/>
        </w:rPr>
        <w:t xml:space="preserve"> letters to identify each console, cabinet, control station, panel, or enclosure as shown or indicated.</w:t>
      </w:r>
    </w:p>
    <w:p w14:paraId="3E043A6F" w14:textId="77777777" w:rsidR="001046F7" w:rsidRDefault="00CB4392" w:rsidP="004D5ED9">
      <w:pPr>
        <w:pStyle w:val="Paragraph1"/>
        <w:rPr>
          <w:rFonts w:eastAsia="Calibri"/>
        </w:rPr>
      </w:pPr>
      <w:r w:rsidRPr="001046F7">
        <w:rPr>
          <w:rFonts w:eastAsia="Calibri"/>
        </w:rPr>
        <w:t>Provide nameplates for field-mounted motor starters, disconnect switches, manual starter switches, pushbutton stations, and similar equipment operating components, which shall describe motor or equipment function and circuit number.</w:t>
      </w:r>
    </w:p>
    <w:p w14:paraId="38D8C500" w14:textId="4CF47E45" w:rsidR="001046F7" w:rsidRDefault="00CB4392" w:rsidP="004D5ED9">
      <w:pPr>
        <w:pStyle w:val="Paragraph1"/>
        <w:rPr>
          <w:rFonts w:eastAsia="Calibri"/>
        </w:rPr>
      </w:pPr>
      <w:r w:rsidRPr="001046F7">
        <w:rPr>
          <w:rFonts w:eastAsia="Calibri"/>
        </w:rPr>
        <w:t xml:space="preserve">Provide nameplates with </w:t>
      </w:r>
      <w:r w:rsidR="00900AC3" w:rsidRPr="001046F7">
        <w:rPr>
          <w:rFonts w:eastAsia="Calibri"/>
        </w:rPr>
        <w:t>1/2-inch-high</w:t>
      </w:r>
      <w:r w:rsidRPr="001046F7">
        <w:rPr>
          <w:rFonts w:eastAsia="Calibri"/>
        </w:rPr>
        <w:t xml:space="preserve"> letters to identify each junction and terminal box shown or indicated.</w:t>
      </w:r>
    </w:p>
    <w:p w14:paraId="70240B9A" w14:textId="77777777" w:rsidR="001046F7" w:rsidRDefault="00CB4392" w:rsidP="004D5ED9">
      <w:pPr>
        <w:pStyle w:val="Paragraph1"/>
        <w:rPr>
          <w:rFonts w:eastAsia="Calibri"/>
        </w:rPr>
      </w:pPr>
      <w:r w:rsidRPr="001046F7">
        <w:rPr>
          <w:rFonts w:eastAsia="Calibri"/>
        </w:rPr>
        <w:t>On control panel enclosures, provide nameplates for each main and feeder circuit including control fuses, and for each indicating light and instrument.</w:t>
      </w:r>
    </w:p>
    <w:p w14:paraId="6C134F1C" w14:textId="35C4E785" w:rsidR="001046F7" w:rsidRDefault="00CB4392" w:rsidP="004D5ED9">
      <w:pPr>
        <w:pStyle w:val="Subparagrapha"/>
        <w:rPr>
          <w:rFonts w:eastAsia="Calibri"/>
        </w:rPr>
      </w:pPr>
      <w:r w:rsidRPr="001046F7">
        <w:rPr>
          <w:rFonts w:eastAsia="Calibri"/>
        </w:rPr>
        <w:t xml:space="preserve">Provide nameplate with </w:t>
      </w:r>
      <w:r w:rsidR="00900AC3" w:rsidRPr="001046F7">
        <w:rPr>
          <w:rFonts w:eastAsia="Calibri"/>
        </w:rPr>
        <w:t>1.5-inch-high</w:t>
      </w:r>
      <w:r w:rsidRPr="001046F7">
        <w:rPr>
          <w:rFonts w:eastAsia="Calibri"/>
        </w:rPr>
        <w:t xml:space="preserve"> letters giving switchgear designation, voltage rating, ampere rating, short circuit rating, manufacturer’s name, general order number, and item number.</w:t>
      </w:r>
    </w:p>
    <w:p w14:paraId="19835C11" w14:textId="50B2C1CD" w:rsidR="001046F7" w:rsidRPr="001046F7" w:rsidRDefault="00CB4392" w:rsidP="004D5ED9">
      <w:pPr>
        <w:pStyle w:val="Subparagrapha"/>
        <w:rPr>
          <w:rFonts w:eastAsia="Calibri"/>
        </w:rPr>
      </w:pPr>
      <w:r w:rsidRPr="001046F7">
        <w:rPr>
          <w:rFonts w:eastAsia="Calibri"/>
        </w:rPr>
        <w:t>Identify individual door for each compartment with nameplate giving item designation and circuit number.</w:t>
      </w:r>
    </w:p>
    <w:p w14:paraId="16FA3B2F" w14:textId="77777777" w:rsidR="001046F7" w:rsidRPr="00A246EF" w:rsidRDefault="001046F7" w:rsidP="009B6138">
      <w:pPr>
        <w:pStyle w:val="NTS"/>
      </w:pPr>
      <w:r>
        <w:t>*********************************************************************************************</w:t>
      </w:r>
    </w:p>
    <w:p w14:paraId="18BD29A8" w14:textId="77777777" w:rsidR="001046F7" w:rsidRDefault="001046F7" w:rsidP="004D5ED9">
      <w:pPr>
        <w:pStyle w:val="NTS0"/>
        <w:rPr>
          <w:rFonts w:eastAsia="Calibri"/>
        </w:rPr>
      </w:pPr>
      <w:r>
        <w:rPr>
          <w:rFonts w:eastAsia="Calibri"/>
        </w:rPr>
        <w:t>NTS: Engineer shall incorporate identification format on Contract Drawings.</w:t>
      </w:r>
    </w:p>
    <w:p w14:paraId="7AD9F789" w14:textId="2BF3D29F" w:rsidR="001046F7" w:rsidRPr="001046F7" w:rsidRDefault="001046F7" w:rsidP="009B6138">
      <w:pPr>
        <w:pStyle w:val="NTS"/>
      </w:pPr>
      <w:r>
        <w:t>*********************************************************************************************</w:t>
      </w:r>
    </w:p>
    <w:p w14:paraId="6E8A9107" w14:textId="77777777" w:rsidR="001046F7" w:rsidRDefault="00CB4392" w:rsidP="004D5ED9">
      <w:pPr>
        <w:pStyle w:val="Paragraph1"/>
        <w:rPr>
          <w:rFonts w:eastAsia="Calibri"/>
        </w:rPr>
      </w:pPr>
      <w:r w:rsidRPr="001046F7">
        <w:rPr>
          <w:rFonts w:eastAsia="Calibri"/>
        </w:rPr>
        <w:t>Electrical Distribution Panel Identification</w:t>
      </w:r>
    </w:p>
    <w:p w14:paraId="684FE3F2" w14:textId="33B53005" w:rsidR="001046F7" w:rsidRDefault="00CB4392" w:rsidP="004D5ED9">
      <w:pPr>
        <w:pStyle w:val="Subparagrapha"/>
        <w:rPr>
          <w:rFonts w:eastAsia="Calibri"/>
        </w:rPr>
      </w:pPr>
      <w:r w:rsidRPr="001046F7">
        <w:rPr>
          <w:rFonts w:eastAsia="Calibri"/>
        </w:rPr>
        <w:t xml:space="preserve">Panel designator shall consist of the following designator and format: </w:t>
      </w:r>
      <w:r w:rsidR="000A6E93" w:rsidRPr="001046F7">
        <w:rPr>
          <w:rFonts w:eastAsia="Calibri"/>
        </w:rPr>
        <w:t>Four-digit</w:t>
      </w:r>
      <w:r w:rsidRPr="001046F7">
        <w:rPr>
          <w:rFonts w:eastAsia="Calibri"/>
        </w:rPr>
        <w:t xml:space="preserve"> Building number followed by a colon followed by a </w:t>
      </w:r>
      <w:r w:rsidR="00900AC3" w:rsidRPr="001046F7">
        <w:rPr>
          <w:rFonts w:eastAsia="Calibri"/>
        </w:rPr>
        <w:t>one-digit</w:t>
      </w:r>
      <w:r w:rsidRPr="001046F7">
        <w:rPr>
          <w:rFonts w:eastAsia="Calibri"/>
        </w:rPr>
        <w:t xml:space="preserve"> floor number, followed by Voltage Designation (H/L) and one digit panel number.</w:t>
      </w:r>
    </w:p>
    <w:p w14:paraId="5DAB4D21" w14:textId="77777777" w:rsidR="001046F7" w:rsidRDefault="00CB4392" w:rsidP="004D5ED9">
      <w:pPr>
        <w:pStyle w:val="Subparagrapha"/>
        <w:rPr>
          <w:rFonts w:eastAsia="Calibri"/>
        </w:rPr>
      </w:pPr>
      <w:r w:rsidRPr="001046F7">
        <w:rPr>
          <w:rFonts w:eastAsia="Calibri"/>
        </w:rPr>
        <w:t>Voltage Designation shall be “H” for 277/480 V and “L” for 120/208 V.</w:t>
      </w:r>
    </w:p>
    <w:p w14:paraId="52860EDD" w14:textId="77777777" w:rsidR="001046F7" w:rsidRDefault="00CB4392" w:rsidP="004D5ED9">
      <w:pPr>
        <w:pStyle w:val="Subparagrapha"/>
        <w:rPr>
          <w:rFonts w:eastAsia="Calibri"/>
        </w:rPr>
      </w:pPr>
      <w:r w:rsidRPr="001046F7">
        <w:rPr>
          <w:rFonts w:eastAsia="Calibri"/>
        </w:rPr>
        <w:t>Format: BBBB:FVP</w:t>
      </w:r>
    </w:p>
    <w:p w14:paraId="6E6D91DD" w14:textId="77777777" w:rsidR="001046F7" w:rsidRDefault="00CB4392" w:rsidP="004D5ED9">
      <w:pPr>
        <w:pStyle w:val="Subparagraph1"/>
        <w:rPr>
          <w:rFonts w:eastAsia="Calibri"/>
        </w:rPr>
      </w:pPr>
      <w:r w:rsidRPr="001046F7">
        <w:rPr>
          <w:rFonts w:eastAsia="Calibri"/>
        </w:rPr>
        <w:t xml:space="preserve">Example: 1000:1H1   </w:t>
      </w:r>
    </w:p>
    <w:p w14:paraId="508A5D90" w14:textId="77777777" w:rsidR="001046F7" w:rsidRDefault="00CB4392" w:rsidP="004D5ED9">
      <w:pPr>
        <w:pStyle w:val="Subparagrapha0"/>
        <w:rPr>
          <w:rFonts w:eastAsia="Calibri"/>
        </w:rPr>
      </w:pPr>
      <w:r w:rsidRPr="001046F7">
        <w:rPr>
          <w:rFonts w:eastAsia="Calibri"/>
        </w:rPr>
        <w:t>Building Number:1000</w:t>
      </w:r>
    </w:p>
    <w:p w14:paraId="542A8BFB" w14:textId="77777777" w:rsidR="001046F7" w:rsidRDefault="00CB4392" w:rsidP="004D5ED9">
      <w:pPr>
        <w:pStyle w:val="Subparagrapha0"/>
        <w:rPr>
          <w:rFonts w:eastAsia="Calibri"/>
        </w:rPr>
      </w:pPr>
      <w:r w:rsidRPr="001046F7">
        <w:rPr>
          <w:rFonts w:eastAsia="Calibri"/>
        </w:rPr>
        <w:t>Floor Number:1</w:t>
      </w:r>
    </w:p>
    <w:p w14:paraId="2D3493C5" w14:textId="77777777" w:rsidR="001046F7" w:rsidRDefault="00CB4392" w:rsidP="004D5ED9">
      <w:pPr>
        <w:pStyle w:val="Subparagrapha0"/>
        <w:rPr>
          <w:rFonts w:eastAsia="Calibri"/>
        </w:rPr>
      </w:pPr>
      <w:r w:rsidRPr="001046F7">
        <w:rPr>
          <w:rFonts w:eastAsia="Calibri"/>
        </w:rPr>
        <w:t>Voltage: 480 V</w:t>
      </w:r>
    </w:p>
    <w:p w14:paraId="7EBB7267" w14:textId="77777777" w:rsidR="001046F7" w:rsidRDefault="00CB4392" w:rsidP="004D5ED9">
      <w:pPr>
        <w:pStyle w:val="Subparagrapha0"/>
        <w:rPr>
          <w:rFonts w:eastAsia="Calibri"/>
        </w:rPr>
      </w:pPr>
      <w:r w:rsidRPr="001046F7">
        <w:rPr>
          <w:rFonts w:eastAsia="Calibri"/>
        </w:rPr>
        <w:t xml:space="preserve">Panel Number:1 </w:t>
      </w:r>
    </w:p>
    <w:p w14:paraId="311C4C6D" w14:textId="77777777" w:rsidR="001046F7" w:rsidRDefault="00CB4392" w:rsidP="004D5ED9">
      <w:pPr>
        <w:pStyle w:val="Paragraph1"/>
        <w:rPr>
          <w:rFonts w:eastAsia="Calibri"/>
        </w:rPr>
      </w:pPr>
      <w:r w:rsidRPr="001046F7">
        <w:rPr>
          <w:rFonts w:eastAsia="Calibri"/>
        </w:rPr>
        <w:t>Switchgear:</w:t>
      </w:r>
    </w:p>
    <w:p w14:paraId="30A53DA8" w14:textId="77777777" w:rsidR="001046F7" w:rsidRDefault="00CB4392" w:rsidP="004D5ED9">
      <w:pPr>
        <w:pStyle w:val="Subparagrapha"/>
        <w:rPr>
          <w:rFonts w:eastAsia="Calibri"/>
        </w:rPr>
      </w:pPr>
      <w:r w:rsidRPr="001046F7">
        <w:rPr>
          <w:rFonts w:eastAsia="Calibri"/>
        </w:rPr>
        <w:t>Provide nameplate with 1.5-inch letters with switchgear designation.</w:t>
      </w:r>
    </w:p>
    <w:p w14:paraId="5ADEA9AF" w14:textId="77777777" w:rsidR="001046F7" w:rsidRDefault="00CB4392" w:rsidP="004D5ED9">
      <w:pPr>
        <w:pStyle w:val="Subparagrapha"/>
        <w:rPr>
          <w:rFonts w:eastAsia="Calibri"/>
        </w:rPr>
      </w:pPr>
      <w:r w:rsidRPr="001046F7">
        <w:rPr>
          <w:rFonts w:eastAsia="Calibri"/>
        </w:rPr>
        <w:t>Provide nameplates for each main and feeder circuit.</w:t>
      </w:r>
    </w:p>
    <w:p w14:paraId="0F867D1A" w14:textId="77777777" w:rsidR="001046F7" w:rsidRDefault="00CB4392" w:rsidP="004D5ED9">
      <w:pPr>
        <w:pStyle w:val="Subparagrapha"/>
        <w:rPr>
          <w:rFonts w:eastAsia="Calibri"/>
        </w:rPr>
      </w:pPr>
      <w:r w:rsidRPr="001046F7">
        <w:rPr>
          <w:rFonts w:eastAsia="Calibri"/>
        </w:rPr>
        <w:t>Identify individual door for each unit compartment with nameplate identifying controlled equipment.</w:t>
      </w:r>
    </w:p>
    <w:p w14:paraId="6AFBE92C" w14:textId="77777777" w:rsidR="001046F7" w:rsidRDefault="00CB4392" w:rsidP="004D5ED9">
      <w:pPr>
        <w:pStyle w:val="Paragraph1"/>
        <w:rPr>
          <w:rFonts w:eastAsia="Calibri"/>
        </w:rPr>
      </w:pPr>
      <w:r w:rsidRPr="001046F7">
        <w:rPr>
          <w:rFonts w:eastAsia="Calibri"/>
        </w:rPr>
        <w:t>Motor Control Centers:</w:t>
      </w:r>
    </w:p>
    <w:p w14:paraId="04364403" w14:textId="77777777" w:rsidR="001046F7" w:rsidRDefault="00CB4392" w:rsidP="004D5ED9">
      <w:pPr>
        <w:pStyle w:val="Subparagrapha"/>
        <w:rPr>
          <w:rFonts w:eastAsia="Calibri"/>
        </w:rPr>
      </w:pPr>
      <w:r w:rsidRPr="001046F7">
        <w:rPr>
          <w:rFonts w:eastAsia="Calibri"/>
        </w:rPr>
        <w:t>Provide nameplate with 1.5-inch letters with motor control center designation.</w:t>
      </w:r>
    </w:p>
    <w:p w14:paraId="19BF8E44" w14:textId="77777777" w:rsidR="001046F7" w:rsidRDefault="00CB4392" w:rsidP="004D5ED9">
      <w:pPr>
        <w:pStyle w:val="Subparagrapha"/>
        <w:rPr>
          <w:rFonts w:eastAsia="Calibri"/>
        </w:rPr>
      </w:pPr>
      <w:r w:rsidRPr="001046F7">
        <w:rPr>
          <w:rFonts w:eastAsia="Calibri"/>
        </w:rPr>
        <w:t>Identify individual door for each unit compartment with nameplate identifying controlled equipment.</w:t>
      </w:r>
    </w:p>
    <w:p w14:paraId="133CD2DE" w14:textId="77777777" w:rsidR="001046F7" w:rsidRDefault="00CB4392" w:rsidP="004D5ED9">
      <w:pPr>
        <w:pStyle w:val="Paragraph1"/>
        <w:rPr>
          <w:rFonts w:eastAsia="Calibri"/>
        </w:rPr>
      </w:pPr>
      <w:r w:rsidRPr="001046F7">
        <w:rPr>
          <w:rFonts w:eastAsia="Calibri"/>
        </w:rPr>
        <w:t>Except conduit, all electrical appurtenances including lighting panels, convenience outlets, fixtures, and lighting switches, shall be provided with nameplates indicating appropriate circuit breaker number(s).</w:t>
      </w:r>
    </w:p>
    <w:p w14:paraId="23B7543B" w14:textId="77777777" w:rsidR="001046F7" w:rsidRDefault="00CB4392" w:rsidP="004D5ED9">
      <w:pPr>
        <w:pStyle w:val="Paragraph1"/>
        <w:rPr>
          <w:rFonts w:eastAsia="Calibri"/>
        </w:rPr>
      </w:pPr>
      <w:r w:rsidRPr="001046F7">
        <w:rPr>
          <w:rFonts w:eastAsia="Calibri"/>
        </w:rPr>
        <w:lastRenderedPageBreak/>
        <w:t>Push Buttons:</w:t>
      </w:r>
    </w:p>
    <w:p w14:paraId="4BA73CA8" w14:textId="77777777" w:rsidR="001046F7" w:rsidRDefault="00CB4392" w:rsidP="004D5ED9">
      <w:pPr>
        <w:pStyle w:val="Subparagrapha"/>
        <w:rPr>
          <w:rFonts w:eastAsia="Calibri"/>
        </w:rPr>
      </w:pPr>
      <w:r w:rsidRPr="001046F7">
        <w:rPr>
          <w:rFonts w:eastAsia="Calibri"/>
        </w:rPr>
        <w:t>Provide legend plates for identification of functions.</w:t>
      </w:r>
    </w:p>
    <w:p w14:paraId="556D53CF" w14:textId="77777777" w:rsidR="001046F7" w:rsidRDefault="00CB4392" w:rsidP="004D5ED9">
      <w:pPr>
        <w:pStyle w:val="Subparagrapha"/>
        <w:rPr>
          <w:rFonts w:eastAsia="Calibri"/>
        </w:rPr>
      </w:pPr>
      <w:r w:rsidRPr="001046F7">
        <w:rPr>
          <w:rFonts w:eastAsia="Calibri"/>
        </w:rPr>
        <w:t>Provide nameplates for identification of controlled equipment.</w:t>
      </w:r>
    </w:p>
    <w:p w14:paraId="508BBE96" w14:textId="77777777" w:rsidR="001046F7" w:rsidRDefault="00CB4392" w:rsidP="004D5ED9">
      <w:pPr>
        <w:pStyle w:val="Subparagrapha"/>
        <w:rPr>
          <w:rFonts w:eastAsia="Calibri"/>
        </w:rPr>
      </w:pPr>
      <w:r w:rsidRPr="001046F7">
        <w:rPr>
          <w:rFonts w:eastAsia="Calibri"/>
        </w:rPr>
        <w:t>Name plates shall use the control panel reference designator and shall comply with NFPA 79.</w:t>
      </w:r>
    </w:p>
    <w:p w14:paraId="12C520CD" w14:textId="77777777" w:rsidR="001046F7" w:rsidRDefault="00CB4392" w:rsidP="004D5ED9">
      <w:pPr>
        <w:pStyle w:val="Paragraph1"/>
        <w:rPr>
          <w:rFonts w:eastAsia="Calibri"/>
        </w:rPr>
      </w:pPr>
      <w:r w:rsidRPr="001046F7">
        <w:rPr>
          <w:rFonts w:eastAsia="Calibri"/>
        </w:rPr>
        <w:t>Pilot Lights:</w:t>
      </w:r>
    </w:p>
    <w:p w14:paraId="4276FB76" w14:textId="77777777" w:rsidR="001046F7" w:rsidRDefault="00CB4392" w:rsidP="004D5ED9">
      <w:pPr>
        <w:pStyle w:val="Subparagrapha"/>
        <w:rPr>
          <w:rFonts w:eastAsia="Calibri"/>
        </w:rPr>
      </w:pPr>
      <w:r w:rsidRPr="001046F7">
        <w:rPr>
          <w:rFonts w:eastAsia="Calibri"/>
        </w:rPr>
        <w:t>Provide legend plates for identification of functions.</w:t>
      </w:r>
    </w:p>
    <w:p w14:paraId="5A0249D8" w14:textId="77777777" w:rsidR="001046F7" w:rsidRDefault="00CB4392" w:rsidP="004D5ED9">
      <w:pPr>
        <w:pStyle w:val="Subparagrapha"/>
        <w:rPr>
          <w:rFonts w:eastAsia="Calibri"/>
        </w:rPr>
      </w:pPr>
      <w:r w:rsidRPr="001046F7">
        <w:rPr>
          <w:rFonts w:eastAsia="Calibri"/>
        </w:rPr>
        <w:t>Provide nameplates for identification of controlled equipment.</w:t>
      </w:r>
    </w:p>
    <w:p w14:paraId="13E6CD1B" w14:textId="77777777" w:rsidR="001046F7" w:rsidRDefault="00CB4392" w:rsidP="004D5ED9">
      <w:pPr>
        <w:pStyle w:val="Subparagrapha"/>
        <w:rPr>
          <w:rFonts w:eastAsia="Calibri"/>
        </w:rPr>
      </w:pPr>
      <w:r w:rsidRPr="001046F7">
        <w:rPr>
          <w:rFonts w:eastAsia="Calibri"/>
        </w:rPr>
        <w:t>Name plates shall use the control panel reference designator and shall comply with NFPA 79.</w:t>
      </w:r>
    </w:p>
    <w:p w14:paraId="3FD2B760" w14:textId="77777777" w:rsidR="001046F7" w:rsidRDefault="00CB4392" w:rsidP="004D5ED9">
      <w:pPr>
        <w:pStyle w:val="Paragraph1"/>
        <w:rPr>
          <w:rFonts w:eastAsia="Calibri"/>
        </w:rPr>
      </w:pPr>
      <w:r w:rsidRPr="001046F7">
        <w:rPr>
          <w:rFonts w:eastAsia="Calibri"/>
        </w:rPr>
        <w:t>Selector Switches:</w:t>
      </w:r>
    </w:p>
    <w:p w14:paraId="53A48F9F" w14:textId="77777777" w:rsidR="001046F7" w:rsidRDefault="00CB4392" w:rsidP="004D5ED9">
      <w:pPr>
        <w:pStyle w:val="Subparagrapha"/>
        <w:rPr>
          <w:rFonts w:eastAsia="Calibri"/>
        </w:rPr>
      </w:pPr>
      <w:r w:rsidRPr="001046F7">
        <w:rPr>
          <w:rFonts w:eastAsia="Calibri"/>
        </w:rPr>
        <w:t>Provide legend plates for identification of functions.</w:t>
      </w:r>
    </w:p>
    <w:p w14:paraId="19EDCCFA" w14:textId="77777777" w:rsidR="001046F7" w:rsidRDefault="00CB4392" w:rsidP="004D5ED9">
      <w:pPr>
        <w:pStyle w:val="Subparagrapha"/>
        <w:rPr>
          <w:rFonts w:eastAsia="Calibri"/>
        </w:rPr>
      </w:pPr>
      <w:r w:rsidRPr="001046F7">
        <w:rPr>
          <w:rFonts w:eastAsia="Calibri"/>
        </w:rPr>
        <w:t>Provide nameplates for identification of controlled equipment.</w:t>
      </w:r>
    </w:p>
    <w:p w14:paraId="54DB5140" w14:textId="77777777" w:rsidR="001046F7" w:rsidRDefault="00CB4392" w:rsidP="004D5ED9">
      <w:pPr>
        <w:pStyle w:val="Subparagrapha"/>
        <w:rPr>
          <w:rFonts w:eastAsia="Calibri"/>
        </w:rPr>
      </w:pPr>
      <w:r w:rsidRPr="001046F7">
        <w:rPr>
          <w:rFonts w:eastAsia="Calibri"/>
        </w:rPr>
        <w:t>Name plates shall use the control panel reference designator and shall comply with NFPA 79.</w:t>
      </w:r>
    </w:p>
    <w:p w14:paraId="30706386" w14:textId="77777777" w:rsidR="001046F7" w:rsidRDefault="00CB4392" w:rsidP="004D5ED9">
      <w:pPr>
        <w:pStyle w:val="Paragraph1"/>
        <w:rPr>
          <w:rFonts w:eastAsia="Calibri"/>
        </w:rPr>
      </w:pPr>
      <w:r w:rsidRPr="001046F7">
        <w:rPr>
          <w:rFonts w:eastAsia="Calibri"/>
        </w:rPr>
        <w:t>Panel Mounted Instruments:</w:t>
      </w:r>
    </w:p>
    <w:p w14:paraId="2B4FB50B" w14:textId="77777777" w:rsidR="001046F7" w:rsidRDefault="00CB4392" w:rsidP="004D5ED9">
      <w:pPr>
        <w:pStyle w:val="Subparagrapha"/>
        <w:rPr>
          <w:rFonts w:eastAsia="Calibri"/>
        </w:rPr>
      </w:pPr>
      <w:r w:rsidRPr="001046F7">
        <w:rPr>
          <w:rFonts w:eastAsia="Calibri"/>
        </w:rPr>
        <w:t>Provide nameplates for identification of function.</w:t>
      </w:r>
    </w:p>
    <w:p w14:paraId="15F5406D" w14:textId="77777777" w:rsidR="001046F7" w:rsidRDefault="00CB4392" w:rsidP="004D5ED9">
      <w:pPr>
        <w:pStyle w:val="Subparagrapha"/>
        <w:rPr>
          <w:rFonts w:eastAsia="Calibri"/>
        </w:rPr>
      </w:pPr>
      <w:r w:rsidRPr="001046F7">
        <w:rPr>
          <w:rFonts w:eastAsia="Calibri"/>
        </w:rPr>
        <w:t>Name plates shall use the control panel reference designator and shall comply with NFPA 79.</w:t>
      </w:r>
    </w:p>
    <w:p w14:paraId="6DCDD25B" w14:textId="77777777" w:rsidR="001046F7" w:rsidRDefault="00CB4392" w:rsidP="004D5ED9">
      <w:pPr>
        <w:pStyle w:val="Paragraph1"/>
        <w:rPr>
          <w:rFonts w:eastAsia="Calibri"/>
        </w:rPr>
      </w:pPr>
      <w:r w:rsidRPr="001046F7">
        <w:rPr>
          <w:rFonts w:eastAsia="Calibri"/>
        </w:rPr>
        <w:t>Interiors of Cabinets, Consoles, Panels, Terminal Boxes, and Other Enclosures:</w:t>
      </w:r>
    </w:p>
    <w:p w14:paraId="7C10C50A" w14:textId="77777777" w:rsidR="001046F7" w:rsidRDefault="00CB4392" w:rsidP="004D5ED9">
      <w:pPr>
        <w:pStyle w:val="Subparagrapha"/>
        <w:rPr>
          <w:rFonts w:eastAsia="Calibri"/>
        </w:rPr>
      </w:pPr>
      <w:r w:rsidRPr="001046F7">
        <w:rPr>
          <w:rFonts w:eastAsia="Calibri"/>
        </w:rPr>
        <w:t>Provide nameplates for identification.</w:t>
      </w:r>
    </w:p>
    <w:p w14:paraId="062E11BF" w14:textId="77777777" w:rsidR="001046F7" w:rsidRDefault="00CB4392" w:rsidP="004D5ED9">
      <w:pPr>
        <w:pStyle w:val="Subparagrapha"/>
        <w:rPr>
          <w:rFonts w:eastAsia="Calibri"/>
        </w:rPr>
      </w:pPr>
      <w:r w:rsidRPr="001046F7">
        <w:rPr>
          <w:rFonts w:eastAsia="Calibri"/>
        </w:rPr>
        <w:t>Name plates shall use the control panel reference designator and shall comply with NFPA 79.</w:t>
      </w:r>
    </w:p>
    <w:p w14:paraId="04B3C54E" w14:textId="77777777" w:rsidR="001046F7" w:rsidRDefault="00CB4392" w:rsidP="004D5ED9">
      <w:pPr>
        <w:pStyle w:val="Subparagrapha"/>
        <w:rPr>
          <w:rFonts w:eastAsia="Calibri"/>
        </w:rPr>
      </w:pPr>
      <w:r w:rsidRPr="001046F7">
        <w:rPr>
          <w:rFonts w:eastAsia="Calibri"/>
        </w:rPr>
        <w:t>Provide each item inside cabinet, console, panel, terminal box, or enclosure with laminated plastic nameplate as shown on approved Shop Drawings and Contractor’s other submittals.  Install nameplates with adhesive.</w:t>
      </w:r>
    </w:p>
    <w:p w14:paraId="0A8529D1" w14:textId="77777777" w:rsidR="001046F7" w:rsidRDefault="00CB4392" w:rsidP="004D5ED9">
      <w:pPr>
        <w:pStyle w:val="Subparagrapha"/>
        <w:rPr>
          <w:rFonts w:eastAsia="Calibri"/>
        </w:rPr>
      </w:pPr>
      <w:r w:rsidRPr="001046F7">
        <w:rPr>
          <w:rFonts w:eastAsia="Calibri"/>
        </w:rPr>
        <w:t>Interior items require nameplates and shall use the reference designators as indicated on the bill of materials and electrical schematics. Items include, but not limited to:</w:t>
      </w:r>
    </w:p>
    <w:p w14:paraId="2DBA5B44" w14:textId="77777777" w:rsidR="001046F7" w:rsidRDefault="00CB4392" w:rsidP="004D5ED9">
      <w:pPr>
        <w:pStyle w:val="Subparagraph1"/>
        <w:rPr>
          <w:rFonts w:eastAsia="Calibri"/>
        </w:rPr>
      </w:pPr>
      <w:r w:rsidRPr="001046F7">
        <w:rPr>
          <w:rFonts w:eastAsia="Calibri"/>
        </w:rPr>
        <w:t>Terminal blocks and strips.</w:t>
      </w:r>
    </w:p>
    <w:p w14:paraId="4CC16E4D" w14:textId="77777777" w:rsidR="001046F7" w:rsidRDefault="00CB4392" w:rsidP="004D5ED9">
      <w:pPr>
        <w:pStyle w:val="Subparagraph1"/>
        <w:rPr>
          <w:rFonts w:eastAsia="Calibri"/>
        </w:rPr>
      </w:pPr>
      <w:r w:rsidRPr="001046F7">
        <w:rPr>
          <w:rFonts w:eastAsia="Calibri"/>
        </w:rPr>
        <w:t>Bus bars.</w:t>
      </w:r>
    </w:p>
    <w:p w14:paraId="5FD9130A" w14:textId="77777777" w:rsidR="001046F7" w:rsidRDefault="00CB4392" w:rsidP="004D5ED9">
      <w:pPr>
        <w:pStyle w:val="Subparagraph1"/>
        <w:rPr>
          <w:rFonts w:eastAsia="Calibri"/>
        </w:rPr>
      </w:pPr>
      <w:r w:rsidRPr="001046F7">
        <w:rPr>
          <w:rFonts w:eastAsia="Calibri"/>
        </w:rPr>
        <w:t>Relays.</w:t>
      </w:r>
    </w:p>
    <w:p w14:paraId="19E0A689" w14:textId="77777777" w:rsidR="001046F7" w:rsidRDefault="00CB4392" w:rsidP="004D5ED9">
      <w:pPr>
        <w:pStyle w:val="Subparagraph1"/>
        <w:rPr>
          <w:rFonts w:eastAsia="Calibri"/>
        </w:rPr>
      </w:pPr>
      <w:r w:rsidRPr="001046F7">
        <w:rPr>
          <w:rFonts w:eastAsia="Calibri"/>
        </w:rPr>
        <w:t>Rear of face-mounted items.</w:t>
      </w:r>
    </w:p>
    <w:p w14:paraId="21F4C17D" w14:textId="77777777" w:rsidR="001046F7" w:rsidRDefault="00CB4392" w:rsidP="004D5ED9">
      <w:pPr>
        <w:pStyle w:val="Subparagraph1"/>
        <w:rPr>
          <w:rFonts w:eastAsia="Calibri"/>
        </w:rPr>
      </w:pPr>
      <w:r w:rsidRPr="001046F7">
        <w:rPr>
          <w:rFonts w:eastAsia="Calibri"/>
        </w:rPr>
        <w:t>Rear of door-mounted items.</w:t>
      </w:r>
    </w:p>
    <w:p w14:paraId="02E5BC50" w14:textId="77777777" w:rsidR="001046F7" w:rsidRDefault="00CB4392" w:rsidP="004D5ED9">
      <w:pPr>
        <w:pStyle w:val="Subparagraph1"/>
        <w:rPr>
          <w:rFonts w:eastAsia="Calibri"/>
        </w:rPr>
      </w:pPr>
      <w:r w:rsidRPr="001046F7">
        <w:rPr>
          <w:rFonts w:eastAsia="Calibri"/>
        </w:rPr>
        <w:t>Interior mounted items that require identification when mounted externally.</w:t>
      </w:r>
    </w:p>
    <w:p w14:paraId="1588434C" w14:textId="77777777" w:rsidR="001046F7" w:rsidRDefault="00CB4392" w:rsidP="004D5ED9">
      <w:pPr>
        <w:pStyle w:val="Subparagraph1"/>
        <w:rPr>
          <w:rFonts w:eastAsia="Calibri"/>
        </w:rPr>
      </w:pPr>
      <w:r w:rsidRPr="001046F7">
        <w:rPr>
          <w:rFonts w:eastAsia="Calibri"/>
        </w:rPr>
        <w:t>PLC</w:t>
      </w:r>
    </w:p>
    <w:p w14:paraId="20EC0256" w14:textId="77777777" w:rsidR="001046F7" w:rsidRDefault="00CB4392" w:rsidP="004D5ED9">
      <w:pPr>
        <w:pStyle w:val="Subparagraph1"/>
        <w:rPr>
          <w:rFonts w:eastAsia="Calibri"/>
        </w:rPr>
      </w:pPr>
      <w:r w:rsidRPr="001046F7">
        <w:rPr>
          <w:rFonts w:eastAsia="Calibri"/>
        </w:rPr>
        <w:t>UPS</w:t>
      </w:r>
    </w:p>
    <w:p w14:paraId="4F31907F" w14:textId="77777777" w:rsidR="001046F7" w:rsidRDefault="00CB4392" w:rsidP="004D5ED9">
      <w:pPr>
        <w:pStyle w:val="Subparagraph1"/>
        <w:rPr>
          <w:rFonts w:eastAsia="Calibri"/>
        </w:rPr>
      </w:pPr>
      <w:r w:rsidRPr="001046F7">
        <w:rPr>
          <w:rFonts w:eastAsia="Calibri"/>
        </w:rPr>
        <w:t>Radio</w:t>
      </w:r>
    </w:p>
    <w:p w14:paraId="5CEA7F52" w14:textId="77777777" w:rsidR="001046F7" w:rsidRDefault="00CB4392" w:rsidP="004D5ED9">
      <w:pPr>
        <w:pStyle w:val="Subparagraph1"/>
        <w:rPr>
          <w:rFonts w:eastAsia="Calibri"/>
        </w:rPr>
      </w:pPr>
      <w:r w:rsidRPr="001046F7">
        <w:rPr>
          <w:rFonts w:eastAsia="Calibri"/>
        </w:rPr>
        <w:t>Surge Protective Devices</w:t>
      </w:r>
    </w:p>
    <w:p w14:paraId="183B6D0D" w14:textId="77777777" w:rsidR="001046F7" w:rsidRDefault="00CB4392" w:rsidP="004D5ED9">
      <w:pPr>
        <w:pStyle w:val="Subparagrapha"/>
        <w:rPr>
          <w:rFonts w:eastAsia="Calibri"/>
        </w:rPr>
      </w:pPr>
      <w:r w:rsidRPr="001046F7">
        <w:rPr>
          <w:rFonts w:eastAsia="Calibri"/>
        </w:rPr>
        <w:t>Circuit Breaker Directory:</w:t>
      </w:r>
    </w:p>
    <w:p w14:paraId="63FAEA94" w14:textId="77777777" w:rsidR="001046F7" w:rsidRDefault="00CB4392" w:rsidP="004D5ED9">
      <w:pPr>
        <w:pStyle w:val="Subparagraph1"/>
        <w:rPr>
          <w:rFonts w:eastAsia="Calibri"/>
        </w:rPr>
      </w:pPr>
      <w:r w:rsidRPr="001046F7">
        <w:rPr>
          <w:rFonts w:eastAsia="Calibri"/>
        </w:rPr>
        <w:t>Provide engraved laminated plastic directory listing function and load controlled for each circuit breaker within panel used for power distribution.</w:t>
      </w:r>
    </w:p>
    <w:p w14:paraId="0D106339" w14:textId="5088547A" w:rsidR="001046F7" w:rsidRDefault="00CB4392" w:rsidP="004D5ED9">
      <w:pPr>
        <w:pStyle w:val="Paragraph1"/>
        <w:rPr>
          <w:rFonts w:eastAsia="Calibri"/>
        </w:rPr>
      </w:pPr>
      <w:r w:rsidRPr="001046F7">
        <w:rPr>
          <w:rFonts w:eastAsia="Calibri"/>
        </w:rPr>
        <w:t xml:space="preserve">Re-label existing equipment whose designation </w:t>
      </w:r>
      <w:r w:rsidR="00D36916" w:rsidRPr="001046F7">
        <w:rPr>
          <w:rFonts w:eastAsia="Calibri"/>
        </w:rPr>
        <w:t>has</w:t>
      </w:r>
      <w:r w:rsidRPr="001046F7">
        <w:rPr>
          <w:rFonts w:eastAsia="Calibri"/>
        </w:rPr>
        <w:t xml:space="preserve"> changed.</w:t>
      </w:r>
    </w:p>
    <w:p w14:paraId="67F39A0D" w14:textId="77777777" w:rsidR="001046F7" w:rsidRDefault="00CB4392" w:rsidP="004D5ED9">
      <w:pPr>
        <w:pStyle w:val="Paragraph"/>
        <w:rPr>
          <w:rFonts w:eastAsia="Calibri"/>
        </w:rPr>
      </w:pPr>
      <w:r w:rsidRPr="001046F7">
        <w:rPr>
          <w:rFonts w:eastAsia="Calibri"/>
        </w:rPr>
        <w:t>Safety Signs and Voltage Markers:</w:t>
      </w:r>
    </w:p>
    <w:p w14:paraId="0C055D35" w14:textId="77777777" w:rsidR="001046F7" w:rsidRDefault="00CB4392" w:rsidP="004D5ED9">
      <w:pPr>
        <w:pStyle w:val="Paragraph1"/>
        <w:rPr>
          <w:rFonts w:eastAsia="Calibri"/>
        </w:rPr>
      </w:pPr>
      <w:r w:rsidRPr="001046F7">
        <w:rPr>
          <w:rFonts w:eastAsia="Calibri"/>
        </w:rPr>
        <w:t>Provide safety signs and voltage markers on and around electrical equipment as shown or indicated.</w:t>
      </w:r>
    </w:p>
    <w:p w14:paraId="074E0C2B" w14:textId="5FCDC5A0" w:rsidR="001046F7" w:rsidRDefault="00CB4392" w:rsidP="004D5ED9">
      <w:pPr>
        <w:pStyle w:val="Subparagrapha"/>
        <w:rPr>
          <w:rFonts w:eastAsia="Calibri"/>
        </w:rPr>
      </w:pPr>
      <w:r w:rsidRPr="08D697D9">
        <w:rPr>
          <w:rFonts w:eastAsia="Calibri"/>
        </w:rPr>
        <w:t xml:space="preserve">Install rigid safety signs using </w:t>
      </w:r>
      <w:r w:rsidR="7F8154CC" w:rsidRPr="08D697D9">
        <w:rPr>
          <w:rFonts w:eastAsia="Calibri"/>
        </w:rPr>
        <w:t>stainless steel</w:t>
      </w:r>
      <w:r w:rsidRPr="08D697D9">
        <w:rPr>
          <w:rFonts w:eastAsia="Calibri"/>
        </w:rPr>
        <w:t xml:space="preserve"> fasteners.</w:t>
      </w:r>
    </w:p>
    <w:p w14:paraId="45FEFB62" w14:textId="77777777" w:rsidR="001046F7" w:rsidRDefault="00CB4392" w:rsidP="004D5ED9">
      <w:pPr>
        <w:pStyle w:val="Subparagrapha"/>
        <w:rPr>
          <w:rFonts w:eastAsia="Calibri"/>
        </w:rPr>
      </w:pPr>
      <w:r w:rsidRPr="001046F7">
        <w:rPr>
          <w:rFonts w:eastAsia="Calibri"/>
        </w:rPr>
        <w:lastRenderedPageBreak/>
        <w:t>Clean surfaces before applying pressure-sensitive signs and markers.</w:t>
      </w:r>
    </w:p>
    <w:p w14:paraId="0C77E0EF" w14:textId="77777777" w:rsidR="001046F7" w:rsidRDefault="00CB4392" w:rsidP="004D5ED9">
      <w:pPr>
        <w:pStyle w:val="Paragraph1"/>
        <w:rPr>
          <w:rFonts w:eastAsia="Calibri"/>
        </w:rPr>
      </w:pPr>
      <w:r w:rsidRPr="001046F7">
        <w:rPr>
          <w:rFonts w:eastAsia="Calibri"/>
        </w:rPr>
        <w:t>Install high voltage safety signs on all equipment doors providing access to uninsulated conductors, including terminal devices, greater than 600 volts.</w:t>
      </w:r>
    </w:p>
    <w:p w14:paraId="59DEB963" w14:textId="77777777" w:rsidR="001046F7" w:rsidRDefault="00CB4392" w:rsidP="004D5ED9">
      <w:pPr>
        <w:pStyle w:val="Paragraph1"/>
        <w:rPr>
          <w:rFonts w:eastAsia="Calibri"/>
        </w:rPr>
      </w:pPr>
      <w:r w:rsidRPr="001046F7">
        <w:rPr>
          <w:rFonts w:eastAsia="Calibri"/>
        </w:rPr>
        <w:t>Provide cable tray safety signs on both sides of cable trays at maximum intervals of 20 feet.  Install signs on side rails of tray as acceptable to Engineer.</w:t>
      </w:r>
    </w:p>
    <w:p w14:paraId="6883208D" w14:textId="77777777" w:rsidR="001046F7" w:rsidRDefault="00CB4392" w:rsidP="004D5ED9">
      <w:pPr>
        <w:pStyle w:val="Subparagrapha"/>
        <w:rPr>
          <w:rFonts w:eastAsia="Calibri"/>
        </w:rPr>
      </w:pPr>
      <w:r w:rsidRPr="001046F7">
        <w:rPr>
          <w:rFonts w:eastAsia="Calibri"/>
        </w:rPr>
        <w:t>Label cable trays that contain conductors greater than 600 volts with cable tray safety signs.</w:t>
      </w:r>
    </w:p>
    <w:p w14:paraId="49BCCFA3" w14:textId="77777777" w:rsidR="001046F7" w:rsidRDefault="00CB4392" w:rsidP="004D5ED9">
      <w:pPr>
        <w:pStyle w:val="Subparagrapha"/>
        <w:rPr>
          <w:rFonts w:eastAsia="Calibri"/>
        </w:rPr>
      </w:pPr>
      <w:r w:rsidRPr="001046F7">
        <w:rPr>
          <w:rFonts w:eastAsia="Calibri"/>
        </w:rPr>
        <w:t>Cable trays that contain conductors greater than 208 volts and less than 600 volts shall be labeled with low voltage safety signs.</w:t>
      </w:r>
    </w:p>
    <w:p w14:paraId="684C9EBA" w14:textId="77777777" w:rsidR="001046F7" w:rsidRDefault="00CB4392" w:rsidP="004D5ED9">
      <w:pPr>
        <w:pStyle w:val="Subparagrapha"/>
        <w:rPr>
          <w:rFonts w:eastAsia="Calibri"/>
        </w:rPr>
      </w:pPr>
      <w:r w:rsidRPr="001046F7">
        <w:rPr>
          <w:rFonts w:eastAsia="Calibri"/>
        </w:rPr>
        <w:t>Cable trays that contain conductors of 120/208 volts shall be labeled with low voltage markers.</w:t>
      </w:r>
    </w:p>
    <w:p w14:paraId="1C5F85FC" w14:textId="77777777" w:rsidR="001046F7" w:rsidRDefault="00CB4392" w:rsidP="004D5ED9">
      <w:pPr>
        <w:pStyle w:val="Subparagrapha"/>
        <w:rPr>
          <w:rFonts w:eastAsia="Calibri"/>
        </w:rPr>
      </w:pPr>
      <w:r w:rsidRPr="001046F7">
        <w:rPr>
          <w:rFonts w:eastAsia="Calibri"/>
        </w:rPr>
        <w:t>Label cable trays that contain intrinsically safe wiring or cables in accordance with NEC Article 504.</w:t>
      </w:r>
    </w:p>
    <w:p w14:paraId="6313D3C0" w14:textId="77777777" w:rsidR="001046F7" w:rsidRDefault="00CB4392" w:rsidP="004D5ED9">
      <w:pPr>
        <w:pStyle w:val="Paragraph1"/>
        <w:rPr>
          <w:rFonts w:eastAsia="Calibri"/>
        </w:rPr>
      </w:pPr>
      <w:r w:rsidRPr="001046F7">
        <w:rPr>
          <w:rFonts w:eastAsia="Calibri"/>
        </w:rPr>
        <w:t>Install low voltage safety signs on equipment doors that provide access to uninsulated 480-volt conductors, including terminal devices.</w:t>
      </w:r>
    </w:p>
    <w:p w14:paraId="2AE2F243" w14:textId="1B84B15C" w:rsidR="001046F7" w:rsidRPr="001046F7" w:rsidRDefault="00CB4392" w:rsidP="004D5ED9">
      <w:pPr>
        <w:pStyle w:val="Paragraph1"/>
        <w:rPr>
          <w:rFonts w:eastAsia="Calibri"/>
        </w:rPr>
      </w:pPr>
      <w:r w:rsidRPr="001046F7">
        <w:rPr>
          <w:rFonts w:eastAsia="Calibri"/>
        </w:rPr>
        <w:t xml:space="preserve">Install low voltage markers on each terminal box, safety disconnect switch, and panelboard installed, modified, or relocated as part of the Work and containing </w:t>
      </w:r>
      <w:r w:rsidR="0073370E" w:rsidRPr="001046F7">
        <w:rPr>
          <w:rFonts w:eastAsia="Calibri"/>
        </w:rPr>
        <w:t>120/208-volt</w:t>
      </w:r>
      <w:r w:rsidRPr="001046F7">
        <w:rPr>
          <w:rFonts w:eastAsia="Calibri"/>
        </w:rPr>
        <w:t xml:space="preserve"> conductors.</w:t>
      </w:r>
    </w:p>
    <w:p w14:paraId="4FB56512" w14:textId="77777777" w:rsidR="001046F7" w:rsidRPr="00A246EF" w:rsidRDefault="001046F7" w:rsidP="009B6138">
      <w:pPr>
        <w:pStyle w:val="NTS"/>
      </w:pPr>
      <w:r>
        <w:t>*********************************************************************************************</w:t>
      </w:r>
    </w:p>
    <w:p w14:paraId="7CF3550D" w14:textId="3BD6AE82" w:rsidR="001046F7" w:rsidRDefault="001046F7" w:rsidP="004D5ED9">
      <w:pPr>
        <w:pStyle w:val="NTS0"/>
        <w:rPr>
          <w:rFonts w:eastAsia="Calibri"/>
        </w:rPr>
      </w:pPr>
      <w:r>
        <w:rPr>
          <w:rFonts w:eastAsia="Calibri"/>
        </w:rPr>
        <w:t>NTS: Regarding paragraph “N”, below, refer to NEC 200</w:t>
      </w:r>
      <w:r w:rsidR="001B4353">
        <w:rPr>
          <w:rFonts w:eastAsia="Calibri"/>
        </w:rPr>
        <w:t>8</w:t>
      </w:r>
      <w:r>
        <w:rPr>
          <w:rFonts w:eastAsia="Calibri"/>
        </w:rPr>
        <w:t xml:space="preserve"> 210.5 [branch] and NEC 215.12 [feeders]</w:t>
      </w:r>
    </w:p>
    <w:p w14:paraId="45FB2B35" w14:textId="1E12DB0C" w:rsidR="001046F7" w:rsidRPr="001046F7" w:rsidRDefault="001046F7" w:rsidP="009B6138">
      <w:pPr>
        <w:pStyle w:val="NTS"/>
      </w:pPr>
      <w:r>
        <w:t>*********************************************************************************************</w:t>
      </w:r>
    </w:p>
    <w:p w14:paraId="6DD03082" w14:textId="77777777" w:rsidR="001046F7" w:rsidRDefault="00CB4392" w:rsidP="004D5ED9">
      <w:pPr>
        <w:pStyle w:val="Paragraph"/>
        <w:rPr>
          <w:rFonts w:eastAsia="Calibri"/>
        </w:rPr>
      </w:pPr>
      <w:r w:rsidRPr="001046F7">
        <w:rPr>
          <w:rFonts w:eastAsia="Calibri"/>
        </w:rPr>
        <w:t>Voltage System Identification Directories</w:t>
      </w:r>
    </w:p>
    <w:p w14:paraId="5487A9F5" w14:textId="77777777" w:rsidR="001046F7" w:rsidRDefault="00CB4392" w:rsidP="004D5ED9">
      <w:pPr>
        <w:pStyle w:val="Paragraph1"/>
        <w:rPr>
          <w:rFonts w:eastAsia="Calibri"/>
        </w:rPr>
      </w:pPr>
      <w:r w:rsidRPr="001046F7">
        <w:rPr>
          <w:rFonts w:eastAsia="Calibri"/>
        </w:rPr>
        <w:t>Provide voltage system identification directories as required by NEC Article 210 and NEC Article 215.</w:t>
      </w:r>
    </w:p>
    <w:p w14:paraId="2FA39890" w14:textId="77777777" w:rsidR="001046F7" w:rsidRDefault="00CB4392" w:rsidP="004D5ED9">
      <w:pPr>
        <w:pStyle w:val="Paragraph1"/>
        <w:rPr>
          <w:rFonts w:eastAsia="Calibri"/>
        </w:rPr>
      </w:pPr>
      <w:r w:rsidRPr="001046F7">
        <w:rPr>
          <w:rFonts w:eastAsia="Calibri"/>
        </w:rPr>
        <w:t>Provide in each electrical room voltage system identification directory mounted on wall or door at each entrance to room.</w:t>
      </w:r>
    </w:p>
    <w:p w14:paraId="4417D825" w14:textId="77777777" w:rsidR="001046F7" w:rsidRDefault="00CB4392" w:rsidP="004D5ED9">
      <w:pPr>
        <w:pStyle w:val="Paragraph1"/>
        <w:rPr>
          <w:rFonts w:eastAsia="Calibri"/>
        </w:rPr>
      </w:pPr>
      <w:r w:rsidRPr="001046F7">
        <w:rPr>
          <w:rFonts w:eastAsia="Calibri"/>
        </w:rPr>
        <w:t>For panelboards, switchboards, motor control centers, and other branch circuit or feeder distribution equipment that are not located in electrical rooms, provide voltage system identification directory mounted on equipment.</w:t>
      </w:r>
    </w:p>
    <w:p w14:paraId="7C6F6496" w14:textId="77777777" w:rsidR="001046F7" w:rsidRDefault="00CB4392" w:rsidP="004D5ED9">
      <w:pPr>
        <w:pStyle w:val="Subparagrapha"/>
        <w:rPr>
          <w:rFonts w:eastAsia="Calibri"/>
        </w:rPr>
      </w:pPr>
      <w:r w:rsidRPr="001046F7">
        <w:rPr>
          <w:rFonts w:eastAsia="Calibri"/>
        </w:rPr>
        <w:t>Directories shall be affixed using epoxy glue.  Screws or bolts shall not penetrate equipment enclosures.</w:t>
      </w:r>
    </w:p>
    <w:p w14:paraId="7347EC40" w14:textId="77777777" w:rsidR="001046F7" w:rsidRDefault="00CB4392" w:rsidP="004D5ED9">
      <w:pPr>
        <w:pStyle w:val="Subparagrapha"/>
        <w:rPr>
          <w:rFonts w:eastAsia="Calibri"/>
        </w:rPr>
      </w:pPr>
      <w:r w:rsidRPr="001046F7">
        <w:rPr>
          <w:rFonts w:eastAsia="Calibri"/>
        </w:rPr>
        <w:t>Directories shall be readily visible and not obscure labels and other markings on equipment.</w:t>
      </w:r>
    </w:p>
    <w:p w14:paraId="38A33F4B" w14:textId="77777777" w:rsidR="001046F7" w:rsidRDefault="00CB4392" w:rsidP="004D5ED9">
      <w:pPr>
        <w:pStyle w:val="Paragraph"/>
        <w:rPr>
          <w:rFonts w:eastAsia="Calibri"/>
        </w:rPr>
      </w:pPr>
      <w:r w:rsidRPr="001046F7">
        <w:rPr>
          <w:rFonts w:eastAsia="Calibri"/>
        </w:rPr>
        <w:t>Arc-flash Safety Signs:</w:t>
      </w:r>
    </w:p>
    <w:p w14:paraId="15D7F428" w14:textId="5C108B4E" w:rsidR="001046F7" w:rsidRDefault="00CB4392" w:rsidP="004D5ED9">
      <w:pPr>
        <w:pStyle w:val="Paragraph1"/>
        <w:rPr>
          <w:rFonts w:eastAsia="Calibri"/>
        </w:rPr>
      </w:pPr>
      <w:r w:rsidRPr="001046F7">
        <w:rPr>
          <w:rFonts w:eastAsia="Calibri"/>
        </w:rPr>
        <w:t>Provide arc-flash safety signs as required by NFPA 70.</w:t>
      </w:r>
    </w:p>
    <w:p w14:paraId="198C217A" w14:textId="106D3504" w:rsidR="001046F7" w:rsidRDefault="00CB4392" w:rsidP="004D5ED9">
      <w:pPr>
        <w:pStyle w:val="Paragraph1"/>
        <w:rPr>
          <w:rFonts w:eastAsia="Calibri"/>
        </w:rPr>
      </w:pPr>
      <w:r w:rsidRPr="001046F7">
        <w:rPr>
          <w:rFonts w:eastAsia="Calibri"/>
        </w:rPr>
        <w:t xml:space="preserve">Provide signs for switchboards, panelboards, motor control centers, and industrial control panels.  Provide signs for control panels that contain </w:t>
      </w:r>
      <w:r w:rsidR="0073370E" w:rsidRPr="001046F7">
        <w:rPr>
          <w:rFonts w:eastAsia="Calibri"/>
        </w:rPr>
        <w:t>480-volt</w:t>
      </w:r>
      <w:r w:rsidRPr="001046F7">
        <w:rPr>
          <w:rFonts w:eastAsia="Calibri"/>
        </w:rPr>
        <w:t xml:space="preserve"> equipment. Provide arc flash warning signs on other equipment where the incident energy is greater than 1.2 calories per square centimeter. </w:t>
      </w:r>
    </w:p>
    <w:p w14:paraId="088A48AD" w14:textId="77777777" w:rsidR="001046F7" w:rsidRDefault="00CB4392" w:rsidP="004D5ED9">
      <w:pPr>
        <w:pStyle w:val="Paragraph"/>
        <w:rPr>
          <w:rFonts w:eastAsia="Calibri"/>
        </w:rPr>
      </w:pPr>
      <w:r w:rsidRPr="001046F7">
        <w:rPr>
          <w:rFonts w:eastAsia="Calibri"/>
        </w:rPr>
        <w:t>Conduit Labels:</w:t>
      </w:r>
    </w:p>
    <w:p w14:paraId="103E0053" w14:textId="77777777" w:rsidR="001046F7" w:rsidRDefault="00CB4392" w:rsidP="004D5ED9">
      <w:pPr>
        <w:pStyle w:val="Paragraph1"/>
        <w:rPr>
          <w:rFonts w:eastAsia="Calibri"/>
        </w:rPr>
      </w:pPr>
      <w:r w:rsidRPr="001046F7">
        <w:rPr>
          <w:rFonts w:eastAsia="Calibri"/>
        </w:rPr>
        <w:t>Provide conduits with conduit labels unless otherwise shown or indicated.</w:t>
      </w:r>
    </w:p>
    <w:p w14:paraId="58653BC5" w14:textId="77777777" w:rsidR="001046F7" w:rsidRDefault="00CB4392" w:rsidP="004D5ED9">
      <w:pPr>
        <w:pStyle w:val="Paragraph1"/>
        <w:rPr>
          <w:rFonts w:eastAsia="Calibri"/>
        </w:rPr>
      </w:pPr>
      <w:r w:rsidRPr="001046F7">
        <w:rPr>
          <w:rFonts w:eastAsia="Calibri"/>
        </w:rPr>
        <w:t>Do not label flexible conduit.</w:t>
      </w:r>
    </w:p>
    <w:p w14:paraId="3287433F" w14:textId="58A5A9C5" w:rsidR="001046F7" w:rsidRPr="001046F7" w:rsidRDefault="00CB4392" w:rsidP="004D5ED9">
      <w:pPr>
        <w:pStyle w:val="Paragraph1"/>
        <w:rPr>
          <w:rFonts w:eastAsia="Calibri"/>
        </w:rPr>
      </w:pPr>
      <w:r w:rsidRPr="001046F7">
        <w:rPr>
          <w:rFonts w:eastAsia="Calibri"/>
        </w:rPr>
        <w:t>Do not label exposed single conduit runs of less than 25 feet between local disconnect switches and their associated equipment.</w:t>
      </w:r>
    </w:p>
    <w:p w14:paraId="73537005" w14:textId="77777777" w:rsidR="001046F7" w:rsidRPr="00A246EF" w:rsidRDefault="001046F7" w:rsidP="009B6138">
      <w:pPr>
        <w:pStyle w:val="NTS"/>
      </w:pPr>
      <w:r>
        <w:t>*********************************************************************************************</w:t>
      </w:r>
    </w:p>
    <w:p w14:paraId="62FD6AC6" w14:textId="77777777" w:rsidR="001046F7" w:rsidRDefault="001046F7" w:rsidP="004D5ED9">
      <w:pPr>
        <w:pStyle w:val="NTS0"/>
        <w:rPr>
          <w:rFonts w:eastAsia="Calibri"/>
        </w:rPr>
      </w:pPr>
      <w:r>
        <w:rPr>
          <w:rFonts w:eastAsia="Calibri"/>
        </w:rPr>
        <w:t>NTS: Edit label requirements below when necessary to suit the labeling required for the project.</w:t>
      </w:r>
    </w:p>
    <w:p w14:paraId="02E70264" w14:textId="2EF6218C" w:rsidR="001046F7" w:rsidRPr="001046F7" w:rsidRDefault="001046F7" w:rsidP="009B6138">
      <w:pPr>
        <w:pStyle w:val="NTS"/>
      </w:pPr>
      <w:r>
        <w:t>*********************************************************************************************</w:t>
      </w:r>
    </w:p>
    <w:p w14:paraId="01BBFDE3" w14:textId="77777777" w:rsidR="001046F7" w:rsidRDefault="00CB4392" w:rsidP="004D5ED9">
      <w:pPr>
        <w:pStyle w:val="Paragraph1"/>
        <w:rPr>
          <w:rFonts w:eastAsia="Calibri"/>
        </w:rPr>
      </w:pPr>
      <w:r w:rsidRPr="001046F7">
        <w:rPr>
          <w:rFonts w:eastAsia="Calibri"/>
        </w:rPr>
        <w:lastRenderedPageBreak/>
        <w:t>Conduit labels shall indicate the following information:</w:t>
      </w:r>
    </w:p>
    <w:p w14:paraId="3542EE7D" w14:textId="77777777" w:rsidR="001046F7" w:rsidRDefault="00CB4392" w:rsidP="004D5ED9">
      <w:pPr>
        <w:pStyle w:val="Subparagrapha"/>
        <w:rPr>
          <w:rFonts w:eastAsia="Calibri"/>
        </w:rPr>
      </w:pPr>
      <w:r w:rsidRPr="001046F7">
        <w:rPr>
          <w:rFonts w:eastAsia="Calibri"/>
        </w:rPr>
        <w:t>Voltage</w:t>
      </w:r>
    </w:p>
    <w:p w14:paraId="1B54AF74" w14:textId="77777777" w:rsidR="001046F7" w:rsidRDefault="00CB4392" w:rsidP="004D5ED9">
      <w:pPr>
        <w:pStyle w:val="Paragraph1"/>
        <w:rPr>
          <w:rFonts w:eastAsia="Calibri"/>
        </w:rPr>
      </w:pPr>
      <w:r w:rsidRPr="001046F7">
        <w:rPr>
          <w:rFonts w:eastAsia="Calibri"/>
        </w:rPr>
        <w:t>Conduits that contain intrinsically safe wiring shall have an additional conduit marker provided that has blue letters on white background and reads, “INTRINSICALLY SAFE WIRING”.</w:t>
      </w:r>
    </w:p>
    <w:p w14:paraId="058C2D8D" w14:textId="77777777" w:rsidR="001046F7" w:rsidRDefault="00CB4392" w:rsidP="004D5ED9">
      <w:pPr>
        <w:pStyle w:val="Subparagrapha"/>
        <w:rPr>
          <w:rFonts w:eastAsia="Calibri"/>
        </w:rPr>
      </w:pPr>
      <w:r w:rsidRPr="001046F7">
        <w:rPr>
          <w:rFonts w:eastAsia="Calibri"/>
        </w:rPr>
        <w:t>Install intrinsically safe pipe markers in accordance with NEC Article 504 along entire installation.  Spacing between labels shall not exceed 25 feet.</w:t>
      </w:r>
    </w:p>
    <w:p w14:paraId="2B0ECC50" w14:textId="77777777" w:rsidR="001046F7" w:rsidRDefault="00CB4392" w:rsidP="004D5ED9">
      <w:pPr>
        <w:pStyle w:val="Paragraph1"/>
        <w:rPr>
          <w:rFonts w:eastAsia="Calibri"/>
        </w:rPr>
      </w:pPr>
      <w:r w:rsidRPr="001046F7">
        <w:rPr>
          <w:rFonts w:eastAsia="Calibri"/>
        </w:rPr>
        <w:t>Provide conduit labels at the following locations:</w:t>
      </w:r>
    </w:p>
    <w:p w14:paraId="15EF1FEF" w14:textId="77777777" w:rsidR="001046F7" w:rsidRDefault="00CB4392" w:rsidP="004D5ED9">
      <w:pPr>
        <w:pStyle w:val="Subparagrapha"/>
        <w:rPr>
          <w:rFonts w:eastAsia="Calibri"/>
        </w:rPr>
      </w:pPr>
      <w:r w:rsidRPr="001046F7">
        <w:rPr>
          <w:rFonts w:eastAsia="Calibri"/>
        </w:rPr>
        <w:t>Where each conduit enters and exits walls, ceilings, floors, or slabs.</w:t>
      </w:r>
    </w:p>
    <w:p w14:paraId="321E8B0B" w14:textId="77777777" w:rsidR="001046F7" w:rsidRDefault="00CB4392" w:rsidP="004D5ED9">
      <w:pPr>
        <w:pStyle w:val="Subparagrapha"/>
        <w:rPr>
          <w:rFonts w:eastAsia="Calibri"/>
        </w:rPr>
      </w:pPr>
      <w:r w:rsidRPr="001046F7">
        <w:rPr>
          <w:rFonts w:eastAsia="Calibri"/>
        </w:rPr>
        <w:t>Where conduit enters or exits boxes, cabinets, consoles, panels, or enclosures, except pull boxes and conduit bodies used for pull boxes.</w:t>
      </w:r>
    </w:p>
    <w:p w14:paraId="2D3975DC" w14:textId="77777777" w:rsidR="001046F7" w:rsidRDefault="00CB4392" w:rsidP="004D5ED9">
      <w:pPr>
        <w:pStyle w:val="Subparagrapha"/>
        <w:rPr>
          <w:rFonts w:eastAsia="Calibri"/>
        </w:rPr>
      </w:pPr>
      <w:r w:rsidRPr="001046F7">
        <w:rPr>
          <w:rFonts w:eastAsia="Calibri"/>
        </w:rPr>
        <w:t>At maximum intervals of 50 feet along length of conduit.</w:t>
      </w:r>
    </w:p>
    <w:p w14:paraId="1061595C" w14:textId="77777777" w:rsidR="001046F7" w:rsidRDefault="00CB4392" w:rsidP="004D5ED9">
      <w:pPr>
        <w:pStyle w:val="Paragraph1"/>
        <w:rPr>
          <w:rFonts w:eastAsia="Calibri"/>
        </w:rPr>
      </w:pPr>
      <w:r w:rsidRPr="001046F7">
        <w:rPr>
          <w:rFonts w:eastAsia="Calibri"/>
        </w:rPr>
        <w:t>Orient conduit labels to be readable. Text shall be left to right on horizontal conduits and down to up on vertical conduits.</w:t>
      </w:r>
    </w:p>
    <w:p w14:paraId="67C0FFF6" w14:textId="77777777" w:rsidR="001046F7" w:rsidRDefault="00CB4392" w:rsidP="004D5ED9">
      <w:pPr>
        <w:pStyle w:val="Paragraph"/>
        <w:rPr>
          <w:rFonts w:eastAsia="Calibri"/>
        </w:rPr>
      </w:pPr>
      <w:r w:rsidRPr="001046F7">
        <w:rPr>
          <w:rFonts w:eastAsia="Calibri"/>
        </w:rPr>
        <w:t>Wire and Cable Identification:</w:t>
      </w:r>
    </w:p>
    <w:p w14:paraId="1151057F" w14:textId="7809D811" w:rsidR="001046F7" w:rsidRDefault="00CB4392" w:rsidP="004D5ED9">
      <w:pPr>
        <w:pStyle w:val="Paragraph1"/>
        <w:rPr>
          <w:rFonts w:eastAsia="Calibri"/>
        </w:rPr>
      </w:pPr>
      <w:r w:rsidRPr="001046F7">
        <w:rPr>
          <w:rFonts w:eastAsia="Calibri"/>
        </w:rPr>
        <w:t>Color-coding of insulated conductors shall comply with Section 26 05 19 Low Voltage Electrical Power Conductors and Cables, and also comply with Section 26 05 13 Medium Voltage Cable</w:t>
      </w:r>
      <w:r w:rsidR="007468A9">
        <w:rPr>
          <w:rFonts w:eastAsia="Calibri"/>
        </w:rPr>
        <w:t>.</w:t>
      </w:r>
    </w:p>
    <w:p w14:paraId="0C502AFA" w14:textId="77777777" w:rsidR="001046F7" w:rsidRDefault="00CB4392" w:rsidP="004D5ED9">
      <w:pPr>
        <w:pStyle w:val="Paragraph1"/>
        <w:rPr>
          <w:rFonts w:eastAsia="Calibri"/>
        </w:rPr>
      </w:pPr>
      <w:r w:rsidRPr="001046F7">
        <w:rPr>
          <w:rFonts w:eastAsia="Calibri"/>
        </w:rPr>
        <w:t>Text shall be left to right on horizontal conduits and down to up on vertical conduits.</w:t>
      </w:r>
    </w:p>
    <w:p w14:paraId="47494F61" w14:textId="55DE1910" w:rsidR="001046F7" w:rsidRDefault="00CB4392" w:rsidP="004D5ED9">
      <w:pPr>
        <w:pStyle w:val="Paragraph1"/>
        <w:rPr>
          <w:rFonts w:eastAsia="Calibri"/>
        </w:rPr>
      </w:pPr>
      <w:r w:rsidRPr="001046F7">
        <w:rPr>
          <w:rFonts w:eastAsia="Calibri"/>
        </w:rPr>
        <w:t>Use wrap-around labels where wire or cable is to be labeled but is not terminated. Wire and cable shall be uniquely individually labeled. (i.e. Spare 1, Spare 2,</w:t>
      </w:r>
      <w:r w:rsidR="00CE57DE">
        <w:rPr>
          <w:rFonts w:eastAsia="Calibri"/>
        </w:rPr>
        <w:t xml:space="preserve"> etc.</w:t>
      </w:r>
      <w:r w:rsidRPr="001046F7">
        <w:rPr>
          <w:rFonts w:eastAsia="Calibri"/>
        </w:rPr>
        <w:t>)</w:t>
      </w:r>
    </w:p>
    <w:p w14:paraId="2EB08322" w14:textId="77777777" w:rsidR="001046F7" w:rsidRDefault="00CB4392" w:rsidP="004D5ED9">
      <w:pPr>
        <w:pStyle w:val="Paragraph1"/>
        <w:rPr>
          <w:rFonts w:eastAsia="Calibri"/>
        </w:rPr>
      </w:pPr>
      <w:r w:rsidRPr="001046F7">
        <w:rPr>
          <w:rFonts w:eastAsia="Calibri"/>
        </w:rPr>
        <w:t>Do not provide labels for the following:</w:t>
      </w:r>
    </w:p>
    <w:p w14:paraId="20A0105C" w14:textId="77777777" w:rsidR="001046F7" w:rsidRDefault="00CB4392" w:rsidP="004D5ED9">
      <w:pPr>
        <w:pStyle w:val="Subparagrapha"/>
        <w:rPr>
          <w:rFonts w:eastAsia="Calibri"/>
        </w:rPr>
      </w:pPr>
      <w:r w:rsidRPr="001046F7">
        <w:rPr>
          <w:rFonts w:eastAsia="Calibri"/>
        </w:rPr>
        <w:t>Bare (uninsulated) conductors, unless otherwise shown or indicated as labeled.</w:t>
      </w:r>
    </w:p>
    <w:p w14:paraId="7004DA31" w14:textId="77777777" w:rsidR="001046F7" w:rsidRDefault="00CB4392" w:rsidP="004D5ED9">
      <w:pPr>
        <w:pStyle w:val="Paragraph1"/>
        <w:rPr>
          <w:rFonts w:eastAsia="Calibri"/>
        </w:rPr>
      </w:pPr>
      <w:r w:rsidRPr="001046F7">
        <w:rPr>
          <w:rFonts w:eastAsia="Calibri"/>
        </w:rPr>
        <w:t>Provide wire and cable labels for the following:</w:t>
      </w:r>
    </w:p>
    <w:p w14:paraId="1E18A7C9" w14:textId="77777777" w:rsidR="001046F7" w:rsidRDefault="00CB4392" w:rsidP="004D5ED9">
      <w:pPr>
        <w:pStyle w:val="Subparagrapha"/>
        <w:rPr>
          <w:rFonts w:eastAsia="Calibri"/>
        </w:rPr>
      </w:pPr>
      <w:r w:rsidRPr="001046F7">
        <w:rPr>
          <w:rFonts w:eastAsia="Calibri"/>
        </w:rPr>
        <w:t>New, rerouted, or revised wire or cable.</w:t>
      </w:r>
    </w:p>
    <w:p w14:paraId="29C1518C" w14:textId="77777777" w:rsidR="001046F7" w:rsidRDefault="00CB4392" w:rsidP="004D5ED9">
      <w:pPr>
        <w:pStyle w:val="Subparagrapha"/>
        <w:rPr>
          <w:rFonts w:eastAsia="Calibri"/>
        </w:rPr>
      </w:pPr>
      <w:r w:rsidRPr="001046F7">
        <w:rPr>
          <w:rFonts w:eastAsia="Calibri"/>
        </w:rPr>
        <w:t>Insulated conductors.</w:t>
      </w:r>
    </w:p>
    <w:p w14:paraId="52F73002" w14:textId="77777777" w:rsidR="001046F7" w:rsidRDefault="00CB4392" w:rsidP="004D5ED9">
      <w:pPr>
        <w:pStyle w:val="Subparagrapha"/>
        <w:rPr>
          <w:rFonts w:eastAsia="Calibri"/>
        </w:rPr>
      </w:pPr>
      <w:r w:rsidRPr="001046F7">
        <w:rPr>
          <w:rFonts w:eastAsia="Calibri"/>
        </w:rPr>
        <w:t>Wire and cable terminations:</w:t>
      </w:r>
    </w:p>
    <w:p w14:paraId="4A423543" w14:textId="77777777" w:rsidR="001046F7" w:rsidRDefault="00CB4392" w:rsidP="004D5ED9">
      <w:pPr>
        <w:pStyle w:val="Subparagraph1"/>
        <w:rPr>
          <w:rFonts w:eastAsia="Calibri"/>
        </w:rPr>
      </w:pPr>
      <w:r w:rsidRPr="001046F7">
        <w:rPr>
          <w:rFonts w:eastAsia="Calibri"/>
        </w:rPr>
        <w:t>Wire labels shall be applied outside of the wireway between the wireway and the terminal.</w:t>
      </w:r>
    </w:p>
    <w:p w14:paraId="2E33CC8C" w14:textId="77777777" w:rsidR="001046F7" w:rsidRDefault="00CB4392" w:rsidP="004D5ED9">
      <w:pPr>
        <w:pStyle w:val="Subparagraph1"/>
        <w:rPr>
          <w:rFonts w:eastAsia="Calibri"/>
        </w:rPr>
      </w:pPr>
      <w:r w:rsidRPr="001046F7">
        <w:rPr>
          <w:rFonts w:eastAsia="Calibri"/>
        </w:rPr>
        <w:t>Apply cable labels between 1/2-inch and one inch of cable breakout into individual conductors.</w:t>
      </w:r>
    </w:p>
    <w:p w14:paraId="10EC7BAF" w14:textId="77777777" w:rsidR="001046F7" w:rsidRDefault="00CB4392" w:rsidP="004D5ED9">
      <w:pPr>
        <w:pStyle w:val="Subparagrapha0"/>
        <w:rPr>
          <w:rFonts w:eastAsia="Calibri"/>
        </w:rPr>
      </w:pPr>
      <w:r w:rsidRPr="001046F7">
        <w:rPr>
          <w:rFonts w:eastAsia="Calibri"/>
        </w:rPr>
        <w:t>Label individual conductors in a cable after breakout as specified for wires.</w:t>
      </w:r>
    </w:p>
    <w:p w14:paraId="5F21D862" w14:textId="77777777" w:rsidR="001046F7" w:rsidRDefault="00CB4392" w:rsidP="004D5ED9">
      <w:pPr>
        <w:pStyle w:val="Subparagrapha"/>
        <w:rPr>
          <w:rFonts w:eastAsia="Calibri"/>
        </w:rPr>
      </w:pPr>
      <w:r w:rsidRPr="001046F7">
        <w:rPr>
          <w:rFonts w:eastAsia="Calibri"/>
        </w:rPr>
        <w:t>Wire or cable exiting cabinets, consoles, panels, terminal boxes, and enclosures.</w:t>
      </w:r>
    </w:p>
    <w:p w14:paraId="4C7C877E" w14:textId="77777777" w:rsidR="001046F7" w:rsidRDefault="00CB4392" w:rsidP="004D5ED9">
      <w:pPr>
        <w:pStyle w:val="Subparagraph1"/>
        <w:rPr>
          <w:rFonts w:eastAsia="Calibri"/>
        </w:rPr>
      </w:pPr>
      <w:r w:rsidRPr="001046F7">
        <w:rPr>
          <w:rFonts w:eastAsia="Calibri"/>
        </w:rPr>
        <w:t>Label wires or cables within two inches of entrance to conduit.</w:t>
      </w:r>
    </w:p>
    <w:p w14:paraId="5D7E88F6" w14:textId="77777777" w:rsidR="001046F7" w:rsidRDefault="00CB4392" w:rsidP="004D5ED9">
      <w:pPr>
        <w:pStyle w:val="Subparagrapha"/>
        <w:rPr>
          <w:rFonts w:eastAsia="Calibri"/>
        </w:rPr>
      </w:pPr>
      <w:r w:rsidRPr="001046F7">
        <w:rPr>
          <w:rFonts w:eastAsia="Calibri"/>
        </w:rPr>
        <w:t>Wire or cable in junction boxes and pull boxes</w:t>
      </w:r>
    </w:p>
    <w:p w14:paraId="2E7FF932" w14:textId="77777777" w:rsidR="001046F7" w:rsidRDefault="00CB4392" w:rsidP="004D5ED9">
      <w:pPr>
        <w:pStyle w:val="Subparagraph1"/>
        <w:rPr>
          <w:rFonts w:eastAsia="Calibri"/>
        </w:rPr>
      </w:pPr>
      <w:r w:rsidRPr="001046F7">
        <w:rPr>
          <w:rFonts w:eastAsia="Calibri"/>
        </w:rPr>
        <w:t>Label wires or cables within two inches of entrance to conduit.</w:t>
      </w:r>
    </w:p>
    <w:p w14:paraId="25276AE0" w14:textId="77777777" w:rsidR="001046F7" w:rsidRDefault="00CB4392" w:rsidP="004D5ED9">
      <w:pPr>
        <w:pStyle w:val="Subparagrapha"/>
        <w:rPr>
          <w:rFonts w:eastAsia="Calibri"/>
        </w:rPr>
      </w:pPr>
      <w:r w:rsidRPr="001046F7">
        <w:rPr>
          <w:rFonts w:eastAsia="Calibri"/>
        </w:rPr>
        <w:t>Wire and cable installed in cable tray.</w:t>
      </w:r>
    </w:p>
    <w:p w14:paraId="2838FABB" w14:textId="77777777" w:rsidR="001046F7" w:rsidRDefault="00CB4392" w:rsidP="004D5ED9">
      <w:pPr>
        <w:pStyle w:val="Subparagraph1"/>
        <w:rPr>
          <w:rFonts w:eastAsia="Calibri"/>
        </w:rPr>
      </w:pPr>
      <w:r w:rsidRPr="001046F7">
        <w:rPr>
          <w:rFonts w:eastAsia="Calibri"/>
        </w:rPr>
        <w:t>Wire and cable shall have labels at maximum intervals of 20 feet.</w:t>
      </w:r>
    </w:p>
    <w:p w14:paraId="27025CEA" w14:textId="77777777" w:rsidR="001046F7" w:rsidRPr="004D5ED9" w:rsidRDefault="00CB4392" w:rsidP="004D5ED9">
      <w:pPr>
        <w:pStyle w:val="Subparagrapha"/>
        <w:rPr>
          <w:rFonts w:eastAsia="Calibri"/>
        </w:rPr>
      </w:pPr>
      <w:r w:rsidRPr="004D5ED9">
        <w:rPr>
          <w:rFonts w:eastAsia="Calibri"/>
        </w:rPr>
        <w:t>Wire and cable installed without termination in electrical manholes.</w:t>
      </w:r>
    </w:p>
    <w:p w14:paraId="6C44D30B" w14:textId="6D59989A" w:rsidR="00BC2C21" w:rsidRPr="00BC2C21" w:rsidRDefault="00CB4392" w:rsidP="004D5ED9">
      <w:pPr>
        <w:pStyle w:val="Subparagraph1"/>
        <w:rPr>
          <w:rFonts w:eastAsia="Calibri"/>
        </w:rPr>
      </w:pPr>
      <w:r w:rsidRPr="001046F7">
        <w:rPr>
          <w:rFonts w:eastAsia="Calibri"/>
        </w:rPr>
        <w:t>Wire and cable shall have wrap-around labels applied within one foot of exiting manhole.</w:t>
      </w:r>
    </w:p>
    <w:p w14:paraId="4ECFCBDA" w14:textId="77777777" w:rsidR="00BC2C21" w:rsidRPr="00A246EF" w:rsidRDefault="00BC2C21" w:rsidP="009B6138">
      <w:pPr>
        <w:pStyle w:val="NTS"/>
      </w:pPr>
      <w:r>
        <w:t>*********************************************************************************************</w:t>
      </w:r>
    </w:p>
    <w:p w14:paraId="14CC57F8" w14:textId="723685A7" w:rsidR="00BC2C21" w:rsidRDefault="00BC2C21" w:rsidP="003B5796">
      <w:pPr>
        <w:pStyle w:val="NTS0"/>
        <w:rPr>
          <w:rFonts w:eastAsia="Calibri"/>
        </w:rPr>
      </w:pPr>
      <w:r>
        <w:rPr>
          <w:rFonts w:eastAsia="Calibri"/>
        </w:rPr>
        <w:t>NTS: Engineer shall label wire diagrams consistent with the format and information listed below.</w:t>
      </w:r>
    </w:p>
    <w:p w14:paraId="5F89C613" w14:textId="7E577C8A" w:rsidR="00BC2C21" w:rsidRPr="00BC2C21" w:rsidRDefault="00BC2C21" w:rsidP="009B6138">
      <w:pPr>
        <w:pStyle w:val="NTS"/>
      </w:pPr>
      <w:r w:rsidRPr="009B6138">
        <w:t>****************************************</w:t>
      </w:r>
      <w:r>
        <w:t>*****************************************************</w:t>
      </w:r>
    </w:p>
    <w:p w14:paraId="4377A80E" w14:textId="01ED3060" w:rsidR="00BC2C21" w:rsidRDefault="00BC2C21" w:rsidP="003B5796">
      <w:pPr>
        <w:pStyle w:val="Paragraph1"/>
        <w:rPr>
          <w:rFonts w:eastAsia="Calibri"/>
        </w:rPr>
      </w:pPr>
      <w:r>
        <w:rPr>
          <w:rFonts w:eastAsia="Calibri"/>
        </w:rPr>
        <w:t>Wire and Cable Identification System:</w:t>
      </w:r>
    </w:p>
    <w:p w14:paraId="0365720D" w14:textId="416E0FE4" w:rsidR="00270463" w:rsidRDefault="00270463" w:rsidP="003B5796">
      <w:pPr>
        <w:pStyle w:val="Subparagrapha"/>
        <w:rPr>
          <w:rFonts w:eastAsia="Calibri"/>
        </w:rPr>
      </w:pPr>
      <w:r>
        <w:rPr>
          <w:rFonts w:eastAsia="Calibri"/>
        </w:rPr>
        <w:t>Wire and cable labels shall be imprinted with an identifying designator.</w:t>
      </w:r>
    </w:p>
    <w:p w14:paraId="36647DE3" w14:textId="5088532E" w:rsidR="00270463" w:rsidRDefault="00270463" w:rsidP="003B5796">
      <w:pPr>
        <w:pStyle w:val="Subparagrapha"/>
        <w:rPr>
          <w:rFonts w:eastAsia="Calibri"/>
        </w:rPr>
      </w:pPr>
      <w:r>
        <w:rPr>
          <w:rFonts w:eastAsia="Calibri"/>
        </w:rPr>
        <w:lastRenderedPageBreak/>
        <w:t>Wire and cable extending between two devices or items and that does not undergo a change of function, shall be identified by a single unique designator as specified below.</w:t>
      </w:r>
    </w:p>
    <w:p w14:paraId="18EBF1B1" w14:textId="28078CD2" w:rsidR="00FA5AC7" w:rsidRDefault="00FA5AC7" w:rsidP="003B5796">
      <w:pPr>
        <w:pStyle w:val="Subparagrapha"/>
        <w:rPr>
          <w:rFonts w:eastAsia="Calibri"/>
        </w:rPr>
      </w:pPr>
      <w:r>
        <w:rPr>
          <w:rFonts w:eastAsia="Calibri"/>
        </w:rPr>
        <w:t>Instrumentation, Network Cables and Control Wiring</w:t>
      </w:r>
    </w:p>
    <w:p w14:paraId="44B213AE" w14:textId="456A96B2" w:rsidR="00770411" w:rsidRDefault="00770411" w:rsidP="003B5796">
      <w:pPr>
        <w:pStyle w:val="Subparagraph1"/>
        <w:rPr>
          <w:rFonts w:eastAsia="Calibri"/>
        </w:rPr>
      </w:pPr>
      <w:r>
        <w:rPr>
          <w:rFonts w:eastAsia="Calibri"/>
        </w:rPr>
        <w:t xml:space="preserve">Wire or cable designator shall consist of the following designator and format: </w:t>
      </w:r>
      <w:r w:rsidR="00CE57DE">
        <w:rPr>
          <w:rFonts w:eastAsia="Calibri"/>
        </w:rPr>
        <w:t>Four-digit</w:t>
      </w:r>
      <w:r>
        <w:rPr>
          <w:rFonts w:eastAsia="Calibri"/>
        </w:rPr>
        <w:t xml:space="preserve"> PLC number one digit cabinet number followed by a hyphen </w:t>
      </w:r>
      <w:r w:rsidR="00874D9D">
        <w:rPr>
          <w:rFonts w:eastAsia="Calibri"/>
        </w:rPr>
        <w:t xml:space="preserve">followed by a </w:t>
      </w:r>
      <w:r w:rsidR="002A555D">
        <w:rPr>
          <w:rFonts w:eastAsia="Calibri"/>
        </w:rPr>
        <w:t>three-digit</w:t>
      </w:r>
      <w:r w:rsidR="00874D9D">
        <w:rPr>
          <w:rFonts w:eastAsia="Calibri"/>
        </w:rPr>
        <w:t xml:space="preserve"> page number and three</w:t>
      </w:r>
      <w:r w:rsidR="00380798">
        <w:rPr>
          <w:rFonts w:eastAsia="Calibri"/>
        </w:rPr>
        <w:t>-</w:t>
      </w:r>
      <w:r w:rsidR="00874D9D">
        <w:rPr>
          <w:rFonts w:eastAsia="Calibri"/>
        </w:rPr>
        <w:t>digit line number (in increments of ten). Format: PPPPC-NNNLLL</w:t>
      </w:r>
    </w:p>
    <w:p w14:paraId="04709BB3" w14:textId="1B6C871C" w:rsidR="00874D9D" w:rsidRDefault="00874D9D" w:rsidP="003B5796">
      <w:pPr>
        <w:pStyle w:val="Subparagrapha0"/>
        <w:rPr>
          <w:rFonts w:eastAsia="Calibri"/>
        </w:rPr>
      </w:pPr>
      <w:r>
        <w:rPr>
          <w:rFonts w:eastAsia="Calibri"/>
        </w:rPr>
        <w:t>Example: 10001</w:t>
      </w:r>
      <w:r w:rsidR="002C1985">
        <w:rPr>
          <w:rFonts w:eastAsia="Calibri"/>
        </w:rPr>
        <w:t>-115010</w:t>
      </w:r>
    </w:p>
    <w:p w14:paraId="2D88051B" w14:textId="2504662D" w:rsidR="002C1985" w:rsidRDefault="002C1985" w:rsidP="00AD6FCE">
      <w:pPr>
        <w:pStyle w:val="1Subparagraph1"/>
        <w:numPr>
          <w:ilvl w:val="7"/>
          <w:numId w:val="15"/>
        </w:numPr>
      </w:pPr>
      <w:r>
        <w:t>PLC Number: 1000</w:t>
      </w:r>
    </w:p>
    <w:p w14:paraId="34D0A2BE" w14:textId="49595972" w:rsidR="002C1985" w:rsidRDefault="002C1985" w:rsidP="003B5796">
      <w:pPr>
        <w:pStyle w:val="1Subparagraph1"/>
      </w:pPr>
      <w:r>
        <w:t>Cabinet Number: 1</w:t>
      </w:r>
    </w:p>
    <w:p w14:paraId="03C94442" w14:textId="4A6B6509" w:rsidR="002C1985" w:rsidRDefault="002C1985" w:rsidP="003B5796">
      <w:pPr>
        <w:pStyle w:val="1Subparagraph1"/>
      </w:pPr>
      <w:r>
        <w:t>Page Number: 115</w:t>
      </w:r>
    </w:p>
    <w:p w14:paraId="150FDAE5" w14:textId="20931A8A" w:rsidR="002C1985" w:rsidRDefault="002C1985" w:rsidP="003B5796">
      <w:pPr>
        <w:pStyle w:val="1Subparagraph1"/>
      </w:pPr>
      <w:r>
        <w:t>Line Number: 010</w:t>
      </w:r>
    </w:p>
    <w:p w14:paraId="466DF5DA" w14:textId="3F522A06" w:rsidR="00A60082" w:rsidRDefault="00A60082" w:rsidP="003B5796">
      <w:pPr>
        <w:pStyle w:val="Subparagrapha"/>
        <w:rPr>
          <w:rFonts w:eastAsia="Calibri"/>
        </w:rPr>
      </w:pPr>
      <w:r>
        <w:rPr>
          <w:rFonts w:eastAsia="Calibri"/>
        </w:rPr>
        <w:t>For wiring that connects between two PLC’s both input and output label designators shall be used.</w:t>
      </w:r>
    </w:p>
    <w:p w14:paraId="4E22ED43" w14:textId="03572599" w:rsidR="00A60082" w:rsidRDefault="0010583A" w:rsidP="003B5796">
      <w:pPr>
        <w:pStyle w:val="Subparagrapha"/>
        <w:rPr>
          <w:rFonts w:eastAsia="Calibri"/>
        </w:rPr>
      </w:pPr>
      <w:r>
        <w:rPr>
          <w:rFonts w:eastAsia="Calibri"/>
        </w:rPr>
        <w:t>Branch Circuit Wiring</w:t>
      </w:r>
    </w:p>
    <w:p w14:paraId="414A0FF6" w14:textId="4D6C97FE" w:rsidR="0010583A" w:rsidRDefault="0010583A" w:rsidP="003B5796">
      <w:pPr>
        <w:pStyle w:val="Subparagraph1"/>
        <w:rPr>
          <w:rFonts w:eastAsia="Calibri"/>
        </w:rPr>
      </w:pPr>
      <w:r>
        <w:rPr>
          <w:rFonts w:eastAsia="Calibri"/>
        </w:rPr>
        <w:t>Label shall consist of panel designator and circuit number.</w:t>
      </w:r>
    </w:p>
    <w:p w14:paraId="3952722F" w14:textId="68A509E3" w:rsidR="001046F7" w:rsidRPr="001046F7" w:rsidRDefault="00CB4392" w:rsidP="003B5796">
      <w:pPr>
        <w:pStyle w:val="Paragraph1"/>
        <w:rPr>
          <w:rFonts w:eastAsia="Calibri"/>
        </w:rPr>
      </w:pPr>
      <w:r w:rsidRPr="001046F7">
        <w:rPr>
          <w:rFonts w:eastAsia="Calibri"/>
        </w:rPr>
        <w:t>Modified Cabinets, Consoles, Panels, and Enclosures</w:t>
      </w:r>
      <w:r w:rsidR="00786A5F">
        <w:rPr>
          <w:rFonts w:eastAsia="Calibri"/>
        </w:rPr>
        <w:t xml:space="preserve">: </w:t>
      </w:r>
    </w:p>
    <w:p w14:paraId="5E107C12" w14:textId="77777777" w:rsidR="001046F7" w:rsidRPr="00A246EF" w:rsidRDefault="001046F7" w:rsidP="009B6138">
      <w:pPr>
        <w:pStyle w:val="NTS"/>
      </w:pPr>
      <w:r>
        <w:t>*********************************************************************************************</w:t>
      </w:r>
    </w:p>
    <w:p w14:paraId="3974B454" w14:textId="77777777" w:rsidR="001046F7" w:rsidRDefault="001046F7" w:rsidP="003B5796">
      <w:pPr>
        <w:pStyle w:val="NTS0"/>
        <w:rPr>
          <w:rFonts w:eastAsia="Calibri"/>
        </w:rPr>
      </w:pPr>
      <w:r>
        <w:rPr>
          <w:rFonts w:eastAsia="Calibri"/>
        </w:rPr>
        <w:t>NTS: Where existing equipment naming differs from format listed above Engineer shall coordinate with Owner.</w:t>
      </w:r>
    </w:p>
    <w:p w14:paraId="3159D36B" w14:textId="4D36C2AC" w:rsidR="001046F7" w:rsidRPr="001046F7" w:rsidRDefault="001046F7" w:rsidP="009B6138">
      <w:pPr>
        <w:pStyle w:val="NTS"/>
      </w:pPr>
      <w:r>
        <w:t>*********************************************************************************************</w:t>
      </w:r>
    </w:p>
    <w:p w14:paraId="7682CD0C" w14:textId="77777777" w:rsidR="001046F7" w:rsidRDefault="00CB4392" w:rsidP="003B5796">
      <w:pPr>
        <w:pStyle w:val="Subparagrapha"/>
        <w:rPr>
          <w:rFonts w:eastAsia="Calibri"/>
        </w:rPr>
      </w:pPr>
      <w:r w:rsidRPr="001046F7">
        <w:rPr>
          <w:rFonts w:eastAsia="Calibri"/>
        </w:rPr>
        <w:t>New or rerouted wire or cable in existing cabinets, consoles, panels, and enclosures shall be labeled using the same format and designation as shown above where possible. Where existing equipment naming differs from format listed above coordinate with Owner.</w:t>
      </w:r>
    </w:p>
    <w:p w14:paraId="3B75A75B" w14:textId="77777777" w:rsidR="001046F7" w:rsidRDefault="00CB4392" w:rsidP="003B5796">
      <w:pPr>
        <w:pStyle w:val="Paragraph"/>
        <w:rPr>
          <w:rFonts w:eastAsia="Calibri"/>
        </w:rPr>
      </w:pPr>
      <w:r w:rsidRPr="001046F7">
        <w:rPr>
          <w:rFonts w:eastAsia="Calibri"/>
        </w:rPr>
        <w:t>Terminal Strip Labeling:</w:t>
      </w:r>
    </w:p>
    <w:p w14:paraId="27D8A7E5" w14:textId="77777777" w:rsidR="001046F7" w:rsidRDefault="00CB4392" w:rsidP="003B5796">
      <w:pPr>
        <w:pStyle w:val="Paragraph1"/>
        <w:rPr>
          <w:rFonts w:eastAsia="Calibri"/>
        </w:rPr>
      </w:pPr>
      <w:r w:rsidRPr="001046F7">
        <w:rPr>
          <w:rFonts w:eastAsia="Calibri"/>
        </w:rPr>
        <w:t>Label panel side of terminal to match panel wire number.</w:t>
      </w:r>
    </w:p>
    <w:p w14:paraId="29AC2BD5" w14:textId="77777777" w:rsidR="001046F7" w:rsidRDefault="00CB4392" w:rsidP="003B5796">
      <w:pPr>
        <w:pStyle w:val="Paragraph1"/>
        <w:rPr>
          <w:rFonts w:eastAsia="Calibri"/>
        </w:rPr>
      </w:pPr>
      <w:r w:rsidRPr="001046F7">
        <w:rPr>
          <w:rFonts w:eastAsia="Calibri"/>
        </w:rPr>
        <w:t xml:space="preserve">Label field side of terminal to match field wire number.  </w:t>
      </w:r>
    </w:p>
    <w:p w14:paraId="659C81E2" w14:textId="77777777" w:rsidR="001046F7" w:rsidRDefault="00CB4392" w:rsidP="003B5796">
      <w:pPr>
        <w:pStyle w:val="Paragraph"/>
        <w:rPr>
          <w:rFonts w:eastAsia="Calibri"/>
        </w:rPr>
      </w:pPr>
      <w:r w:rsidRPr="001046F7">
        <w:rPr>
          <w:rFonts w:eastAsia="Calibri"/>
        </w:rPr>
        <w:t>Generator System Warning Signs:</w:t>
      </w:r>
    </w:p>
    <w:p w14:paraId="785383EA" w14:textId="77777777" w:rsidR="001046F7" w:rsidRDefault="00CB4392" w:rsidP="003B5796">
      <w:pPr>
        <w:pStyle w:val="Paragraph1"/>
        <w:rPr>
          <w:rFonts w:eastAsia="Calibri"/>
        </w:rPr>
      </w:pPr>
      <w:r w:rsidRPr="001046F7">
        <w:rPr>
          <w:rFonts w:eastAsia="Calibri"/>
        </w:rPr>
        <w:t>Provide warning signs for generator systems as required by NEC.</w:t>
      </w:r>
    </w:p>
    <w:p w14:paraId="4222F543" w14:textId="77777777" w:rsidR="001046F7" w:rsidRDefault="00CB4392" w:rsidP="003B5796">
      <w:pPr>
        <w:pStyle w:val="Paragraph1"/>
        <w:rPr>
          <w:rFonts w:eastAsia="Calibri"/>
        </w:rPr>
      </w:pPr>
      <w:r w:rsidRPr="001046F7">
        <w:rPr>
          <w:rFonts w:eastAsia="Calibri"/>
        </w:rPr>
        <w:t>Install generator location warning sign on or immediately adjacent to service equipment, or to “normal” source disconnecting means when generator is located out of sight of service equipment or disconnecting means.</w:t>
      </w:r>
    </w:p>
    <w:p w14:paraId="0F887EBC" w14:textId="515B99AA" w:rsidR="00373E9E" w:rsidRPr="001046F7" w:rsidRDefault="00CB4392" w:rsidP="003B5796">
      <w:pPr>
        <w:pStyle w:val="Paragraph1"/>
        <w:rPr>
          <w:rFonts w:eastAsia="Calibri"/>
        </w:rPr>
      </w:pPr>
      <w:r w:rsidRPr="001046F7">
        <w:rPr>
          <w:rFonts w:eastAsia="Calibri"/>
        </w:rPr>
        <w:t>Install generator grounding warning sign on enclosure or immediately adjacent to point where generator neutral is connected to grounding electrode system if connection is made remote from generator.</w:t>
      </w:r>
    </w:p>
    <w:p w14:paraId="066AAAC8" w14:textId="77777777" w:rsidR="00373E9E" w:rsidRDefault="00CB4392" w:rsidP="003B5796">
      <w:pPr>
        <w:pStyle w:val="EndofSection"/>
        <w:rPr>
          <w:rFonts w:eastAsia="Calibri"/>
        </w:rPr>
      </w:pPr>
      <w:r>
        <w:rPr>
          <w:rFonts w:eastAsia="Calibri"/>
        </w:rPr>
        <w:t>+ + END OF SECTION + +</w:t>
      </w:r>
    </w:p>
    <w:p w14:paraId="4526770D" w14:textId="77777777" w:rsidR="00373E9E" w:rsidRDefault="00373E9E" w:rsidP="007029BB">
      <w:pPr>
        <w:spacing w:after="120"/>
        <w:jc w:val="center"/>
        <w:sectPr w:rsidR="00373E9E" w:rsidSect="008D00BF">
          <w:headerReference w:type="default" r:id="rId26"/>
          <w:footerReference w:type="default" r:id="rId27"/>
          <w:pgSz w:w="12240" w:h="15840"/>
          <w:pgMar w:top="1440" w:right="1440" w:bottom="1440" w:left="1440" w:header="545" w:footer="545" w:gutter="0"/>
          <w:pgNumType w:start="1"/>
          <w:cols w:space="708"/>
        </w:sectPr>
      </w:pPr>
    </w:p>
    <w:p w14:paraId="0A5404E6" w14:textId="41FA2951" w:rsidR="00DE4CB9" w:rsidRPr="00DE4CB9" w:rsidRDefault="00DE4CB9" w:rsidP="00DE4CB9">
      <w:pPr>
        <w:pStyle w:val="Heading1"/>
      </w:pPr>
      <w:bookmarkStart w:id="9" w:name="Section11"/>
      <w:bookmarkEnd w:id="9"/>
      <w:r w:rsidRPr="00DE4CB9">
        <w:rPr>
          <w:rStyle w:val="SpecNumber"/>
        </w:rPr>
        <w:lastRenderedPageBreak/>
        <w:t>26 05 73</w:t>
      </w:r>
      <w:r w:rsidRPr="00DE4CB9">
        <w:br/>
      </w:r>
      <w:r w:rsidRPr="00DE4CB9">
        <w:rPr>
          <w:rStyle w:val="SpecName"/>
        </w:rPr>
        <w:t>ELECTRICAL POWER DISTRIBUTION SYSTEM STUDIES</w:t>
      </w:r>
    </w:p>
    <w:p w14:paraId="350FD886" w14:textId="2E353EB0" w:rsidR="00DE4CB9" w:rsidRPr="00DE4CB9" w:rsidRDefault="00DE4CB9" w:rsidP="00DE4CB9">
      <w:pPr>
        <w:pStyle w:val="Version"/>
      </w:pPr>
      <w:r>
        <w:t>v. 6.21</w:t>
      </w:r>
    </w:p>
    <w:p w14:paraId="3EBA2519" w14:textId="77777777" w:rsidR="00DE4CB9" w:rsidRPr="001046F7" w:rsidRDefault="00DE4CB9" w:rsidP="00DE4CB9">
      <w:pPr>
        <w:pStyle w:val="NTS"/>
      </w:pPr>
      <w:r>
        <w:t>*********************************************************************************************</w:t>
      </w:r>
    </w:p>
    <w:p w14:paraId="544CAEC4" w14:textId="7945012F" w:rsidR="00DE4CB9" w:rsidRDefault="00DE4CB9" w:rsidP="00DE4CB9">
      <w:pPr>
        <w:pStyle w:val="NTS0"/>
      </w:pPr>
      <w:r w:rsidRPr="00D32EAF">
        <w:t>NTS: Use this section for specifying electrical power distribution system studies, including overcurrent protective device coordination study, to be performed by the Contractor.</w:t>
      </w:r>
    </w:p>
    <w:p w14:paraId="4D4C7F41" w14:textId="77777777" w:rsidR="00DE4CB9" w:rsidRPr="001046F7" w:rsidRDefault="00DE4CB9" w:rsidP="00DE4CB9">
      <w:pPr>
        <w:pStyle w:val="NTS"/>
      </w:pPr>
      <w:r>
        <w:t>*********************************************************************************************</w:t>
      </w:r>
    </w:p>
    <w:p w14:paraId="1CD96C6C" w14:textId="77777777" w:rsidR="00DE4CB9" w:rsidRPr="00DE4CB9" w:rsidRDefault="00DE4CB9" w:rsidP="00AD6FCE">
      <w:pPr>
        <w:pStyle w:val="PartDesignation"/>
        <w:numPr>
          <w:ilvl w:val="0"/>
          <w:numId w:val="17"/>
        </w:numPr>
      </w:pPr>
      <w:r w:rsidRPr="00DE4CB9">
        <w:t>GENERAL</w:t>
      </w:r>
    </w:p>
    <w:p w14:paraId="5C212F31" w14:textId="77777777" w:rsidR="00DE4CB9" w:rsidRPr="00DE4CB9" w:rsidRDefault="00DE4CB9" w:rsidP="00DE4CB9">
      <w:pPr>
        <w:pStyle w:val="ArticleHeading"/>
      </w:pPr>
      <w:r w:rsidRPr="00DE4CB9">
        <w:t>DESCRIPTION</w:t>
      </w:r>
    </w:p>
    <w:p w14:paraId="001C6157" w14:textId="77777777" w:rsidR="00DE4CB9" w:rsidRPr="00DE4CB9" w:rsidRDefault="00DE4CB9" w:rsidP="00DE4CB9">
      <w:pPr>
        <w:pStyle w:val="Paragraph"/>
      </w:pPr>
      <w:r w:rsidRPr="00DE4CB9">
        <w:t>Scope:</w:t>
      </w:r>
    </w:p>
    <w:p w14:paraId="5BCF07B7" w14:textId="77777777" w:rsidR="00DE4CB9" w:rsidRPr="00DE4CB9" w:rsidRDefault="00DE4CB9" w:rsidP="00DE4CB9">
      <w:pPr>
        <w:pStyle w:val="Paragraph1"/>
      </w:pPr>
      <w:r w:rsidRPr="00DE4CB9">
        <w:t>Contractor shall provide all labor, materials, equipment, professional services, and incidentals required to perform electrical power distribution system studies.</w:t>
      </w:r>
    </w:p>
    <w:p w14:paraId="079F5694" w14:textId="77777777" w:rsidR="00DE4CB9" w:rsidRPr="001046F7" w:rsidRDefault="00DE4CB9" w:rsidP="00DE4CB9">
      <w:pPr>
        <w:pStyle w:val="NTS"/>
      </w:pPr>
      <w:r>
        <w:t>*********************************************************************************************</w:t>
      </w:r>
    </w:p>
    <w:p w14:paraId="3067F1C4" w14:textId="3394DED6" w:rsidR="00DE4CB9" w:rsidRDefault="00DE4CB9" w:rsidP="00DE4CB9">
      <w:pPr>
        <w:pStyle w:val="NTS0"/>
      </w:pPr>
      <w:r w:rsidRPr="00D32EAF">
        <w:t>NTS: When the project has multiple prime contracts and one or more prime contractors other than the electrical contractor will furnish equipment with motors, variable frequency drives, and similar items, insert at (--1--) “,equipment provided by other contractors on the project,”.</w:t>
      </w:r>
      <w:r w:rsidRPr="00D32EAF" w:rsidDel="00AD2360">
        <w:t xml:space="preserve"> </w:t>
      </w:r>
    </w:p>
    <w:p w14:paraId="72798F7C" w14:textId="77777777" w:rsidR="00DE4CB9" w:rsidRPr="001046F7" w:rsidRDefault="00DE4CB9" w:rsidP="00DE4CB9">
      <w:pPr>
        <w:pStyle w:val="NTS"/>
      </w:pPr>
      <w:r>
        <w:t>*********************************************************************************************</w:t>
      </w:r>
    </w:p>
    <w:p w14:paraId="1EB2BEDA" w14:textId="77777777" w:rsidR="00DE4CB9" w:rsidRPr="00DE4CB9" w:rsidRDefault="00DE4CB9" w:rsidP="00DE4CB9">
      <w:pPr>
        <w:pStyle w:val="Paragraph1"/>
      </w:pPr>
      <w:r w:rsidRPr="00DE4CB9">
        <w:t>Motor starting and transformer information used in electrical power distribution system studies shall be based on equipment provided by Contractor (--1--) and, where applicable, existing equipment ratings and settings.</w:t>
      </w:r>
    </w:p>
    <w:p w14:paraId="4A507215" w14:textId="77777777" w:rsidR="00DE4CB9" w:rsidRPr="00DE4CB9" w:rsidRDefault="00DE4CB9" w:rsidP="00DE4CB9">
      <w:pPr>
        <w:pStyle w:val="Paragraph1"/>
      </w:pPr>
      <w:r w:rsidRPr="00DE4CB9">
        <w:t>Electrical power distribution system studies shall include the following, as specified in this Section:</w:t>
      </w:r>
    </w:p>
    <w:p w14:paraId="0B357503" w14:textId="77777777" w:rsidR="00DE4CB9" w:rsidRPr="00DE4CB9" w:rsidRDefault="00DE4CB9" w:rsidP="00DE4CB9">
      <w:pPr>
        <w:pStyle w:val="Subparagrapha"/>
      </w:pPr>
      <w:r w:rsidRPr="00DE4CB9">
        <w:t>Short-circuit study.</w:t>
      </w:r>
    </w:p>
    <w:p w14:paraId="1CD69E5A" w14:textId="77777777" w:rsidR="00DE4CB9" w:rsidRPr="00A93499" w:rsidRDefault="00DE4CB9" w:rsidP="00A93499">
      <w:pPr>
        <w:pStyle w:val="Subparagrapha"/>
      </w:pPr>
      <w:r w:rsidRPr="00A93499">
        <w:t>Protective device evaluation study.</w:t>
      </w:r>
    </w:p>
    <w:p w14:paraId="7085A741" w14:textId="77777777" w:rsidR="00DE4CB9" w:rsidRPr="00A93499" w:rsidRDefault="00DE4CB9" w:rsidP="00A93499">
      <w:pPr>
        <w:pStyle w:val="Subparagrapha"/>
      </w:pPr>
      <w:r w:rsidRPr="00A93499">
        <w:t>Protective device coordination study.</w:t>
      </w:r>
    </w:p>
    <w:p w14:paraId="0F5A7C5C" w14:textId="77777777" w:rsidR="00DE4CB9" w:rsidRPr="001046F7" w:rsidRDefault="00DE4CB9" w:rsidP="00DE4CB9">
      <w:pPr>
        <w:pStyle w:val="NTS"/>
      </w:pPr>
      <w:r>
        <w:t>*********************************************************************************************</w:t>
      </w:r>
    </w:p>
    <w:p w14:paraId="526E4A2B" w14:textId="7E9279F5" w:rsidR="00DE4CB9" w:rsidRDefault="00DE4CB9" w:rsidP="00DE4CB9">
      <w:pPr>
        <w:pStyle w:val="NTS0"/>
      </w:pPr>
      <w:r w:rsidRPr="00D32EAF">
        <w:t>NTS: Retain paragraph “c”, below, when arc flash analysis is required; otherwise, delete. Coordinate the need and extent of arc flash analysis requirements with the Owner and verify Owner’s training program.</w:t>
      </w:r>
      <w:r w:rsidRPr="00D32EAF" w:rsidDel="00EC0E54">
        <w:t xml:space="preserve"> </w:t>
      </w:r>
    </w:p>
    <w:p w14:paraId="18258C13" w14:textId="77777777" w:rsidR="00DE4CB9" w:rsidRPr="001046F7" w:rsidRDefault="00DE4CB9" w:rsidP="00DE4CB9">
      <w:pPr>
        <w:pStyle w:val="NTS"/>
      </w:pPr>
      <w:r>
        <w:t>*********************************************************************************************</w:t>
      </w:r>
    </w:p>
    <w:p w14:paraId="6C2040A4" w14:textId="77777777" w:rsidR="00DE4CB9" w:rsidRPr="00DE4CB9" w:rsidRDefault="00DE4CB9" w:rsidP="00DE4CB9">
      <w:pPr>
        <w:pStyle w:val="Subparagrapha"/>
      </w:pPr>
      <w:r w:rsidRPr="00DE4CB9">
        <w:t>Arc flash analysis.</w:t>
      </w:r>
    </w:p>
    <w:p w14:paraId="2C5CB86F" w14:textId="77777777" w:rsidR="00DE4CB9" w:rsidRPr="00DE4CB9" w:rsidRDefault="00DE4CB9" w:rsidP="00DE4CB9">
      <w:pPr>
        <w:pStyle w:val="Paragraph"/>
      </w:pPr>
      <w:r w:rsidRPr="00DE4CB9">
        <w:t>Related Sections:</w:t>
      </w:r>
    </w:p>
    <w:p w14:paraId="613D7CBB" w14:textId="77777777" w:rsidR="00DE4CB9" w:rsidRPr="001046F7" w:rsidRDefault="00DE4CB9" w:rsidP="00DE4CB9">
      <w:pPr>
        <w:pStyle w:val="NTS"/>
      </w:pPr>
      <w:r>
        <w:t>*********************************************************************************************</w:t>
      </w:r>
    </w:p>
    <w:p w14:paraId="7C1C40AE" w14:textId="6094346D" w:rsidR="00DE4CB9" w:rsidRDefault="00DE4CB9" w:rsidP="00DE4CB9">
      <w:pPr>
        <w:pStyle w:val="NTS0"/>
      </w:pPr>
      <w:r w:rsidRPr="00D32EAF">
        <w:t>NTS: List below only sections covering products, construction, and equipment specifically identified in this section and specified in another section and directly referenced in this specification. Do not list administrative and procedural division 01 sections. Retain paragraph “1”, below, when arc flash analysis is required; otherwise, delete.</w:t>
      </w:r>
    </w:p>
    <w:p w14:paraId="23964BBB" w14:textId="77777777" w:rsidR="00DE4CB9" w:rsidRPr="001046F7" w:rsidRDefault="00DE4CB9" w:rsidP="00DE4CB9">
      <w:pPr>
        <w:pStyle w:val="NTS"/>
      </w:pPr>
      <w:r>
        <w:t>*********************************************************************************************</w:t>
      </w:r>
    </w:p>
    <w:p w14:paraId="62EA428D" w14:textId="77777777" w:rsidR="00DE4CB9" w:rsidRPr="00DE4CB9" w:rsidRDefault="00DE4CB9" w:rsidP="00DE4CB9">
      <w:pPr>
        <w:pStyle w:val="Paragraph1"/>
      </w:pPr>
      <w:r w:rsidRPr="00DE4CB9">
        <w:t>Section 26 05 53, Identification for Electrical Systems.</w:t>
      </w:r>
    </w:p>
    <w:p w14:paraId="5008186D" w14:textId="77777777" w:rsidR="00DE4CB9" w:rsidRPr="00DE4CB9" w:rsidRDefault="00DE4CB9" w:rsidP="00DE4CB9">
      <w:pPr>
        <w:pStyle w:val="ArticleHeading"/>
      </w:pPr>
      <w:r w:rsidRPr="00DE4CB9">
        <w:t>REFERENCES</w:t>
      </w:r>
    </w:p>
    <w:p w14:paraId="4ACF1601" w14:textId="77777777" w:rsidR="00E447AE" w:rsidRPr="001046F7" w:rsidRDefault="00E447AE" w:rsidP="00E447AE">
      <w:pPr>
        <w:pStyle w:val="NTS"/>
      </w:pPr>
      <w:r>
        <w:t>*********************************************************************************************</w:t>
      </w:r>
    </w:p>
    <w:p w14:paraId="619DFB71" w14:textId="1CC99463" w:rsidR="00DE4CB9" w:rsidRDefault="00DE4CB9" w:rsidP="00DE4CB9">
      <w:pPr>
        <w:pStyle w:val="NTS0"/>
      </w:pPr>
      <w:r w:rsidRPr="00D32EAF">
        <w:t>NTS: Retain applicable standards and add others as required. Delete IEEE 1584 and NFPA 70E when arc flash analysis is not required.</w:t>
      </w:r>
      <w:r w:rsidRPr="00D32EAF" w:rsidDel="002223ED">
        <w:t xml:space="preserve"> </w:t>
      </w:r>
    </w:p>
    <w:p w14:paraId="7C4E6CD5" w14:textId="007EEB5A" w:rsidR="00E447AE" w:rsidRPr="00D32EAF" w:rsidRDefault="00E447AE" w:rsidP="00E447AE">
      <w:pPr>
        <w:pStyle w:val="NTS"/>
      </w:pPr>
      <w:r>
        <w:t>*********************************************************************************************</w:t>
      </w:r>
    </w:p>
    <w:p w14:paraId="04C402D5" w14:textId="77777777" w:rsidR="00DE4CB9" w:rsidRPr="00DE4CB9" w:rsidRDefault="00DE4CB9" w:rsidP="00DE4CB9">
      <w:pPr>
        <w:pStyle w:val="Paragraph"/>
      </w:pPr>
      <w:r w:rsidRPr="00DE4CB9">
        <w:t>Standards referenced in this Section are:</w:t>
      </w:r>
    </w:p>
    <w:p w14:paraId="6EAD649E" w14:textId="77777777" w:rsidR="00DE4CB9" w:rsidRPr="00355106" w:rsidRDefault="00DE4CB9" w:rsidP="00355106">
      <w:pPr>
        <w:pStyle w:val="Paragraph1"/>
      </w:pPr>
      <w:r w:rsidRPr="00355106">
        <w:t>ANSI/IEEE C37.91, Guide for Protective Relay Applications to Power Transformers</w:t>
      </w:r>
    </w:p>
    <w:p w14:paraId="0CF9E6EE" w14:textId="77777777" w:rsidR="00DE4CB9" w:rsidRPr="00355106" w:rsidRDefault="00DE4CB9" w:rsidP="00355106">
      <w:pPr>
        <w:pStyle w:val="Paragraph1"/>
      </w:pPr>
      <w:r w:rsidRPr="00355106">
        <w:t>ANSI/NCSL Z540.3 Requirements for the Calibration of Measuring and Test Equipment.</w:t>
      </w:r>
    </w:p>
    <w:p w14:paraId="6A1CF0BB" w14:textId="77777777" w:rsidR="00DE4CB9" w:rsidRPr="00355106" w:rsidRDefault="00DE4CB9" w:rsidP="00355106">
      <w:pPr>
        <w:pStyle w:val="Paragraph1"/>
      </w:pPr>
      <w:r w:rsidRPr="00355106">
        <w:lastRenderedPageBreak/>
        <w:t>IEEE 141, Recommended Practice for Electric Power Distribution in Industrial Plants (IEEE Red Book).</w:t>
      </w:r>
    </w:p>
    <w:p w14:paraId="734C1F94" w14:textId="77777777" w:rsidR="00DE4CB9" w:rsidRPr="00355106" w:rsidRDefault="00DE4CB9" w:rsidP="00355106">
      <w:pPr>
        <w:pStyle w:val="Paragraph1"/>
      </w:pPr>
      <w:r w:rsidRPr="00355106">
        <w:t>IEEE 242, Recommended Practice for Protection and Coord. of Industrial and Commercial Power Systems (IEEE Buff Book).</w:t>
      </w:r>
    </w:p>
    <w:p w14:paraId="4A647550" w14:textId="77777777" w:rsidR="00DE4CB9" w:rsidRPr="00355106" w:rsidRDefault="00DE4CB9" w:rsidP="00355106">
      <w:pPr>
        <w:pStyle w:val="Paragraph1"/>
      </w:pPr>
      <w:r w:rsidRPr="00355106">
        <w:t>IEEE 399, Analysis (IEEE Brown Book), Recommended Practice for Power System Analysis.</w:t>
      </w:r>
    </w:p>
    <w:p w14:paraId="0AF56458" w14:textId="77777777" w:rsidR="00DE4CB9" w:rsidRPr="00355106" w:rsidRDefault="00DE4CB9" w:rsidP="00355106">
      <w:pPr>
        <w:pStyle w:val="Paragraph1"/>
      </w:pPr>
      <w:r w:rsidRPr="00355106">
        <w:t>IEEE 1584, Guide for Performing Arc-Flash Hazard Calculations.</w:t>
      </w:r>
    </w:p>
    <w:p w14:paraId="03173520" w14:textId="77777777" w:rsidR="00DE4CB9" w:rsidRPr="00355106" w:rsidRDefault="00DE4CB9" w:rsidP="00355106">
      <w:pPr>
        <w:pStyle w:val="Paragraph1"/>
      </w:pPr>
      <w:r w:rsidRPr="00355106">
        <w:t>NFPA 70E, Electrical Safety in the Workplace.</w:t>
      </w:r>
    </w:p>
    <w:p w14:paraId="2C5DC619" w14:textId="77777777" w:rsidR="00DE4CB9" w:rsidRPr="00DE4CB9" w:rsidRDefault="00DE4CB9" w:rsidP="00DE4CB9">
      <w:pPr>
        <w:pStyle w:val="ArticleHeading"/>
      </w:pPr>
      <w:r w:rsidRPr="00DE4CB9">
        <w:t>QUALITY ASSURANCE</w:t>
      </w:r>
    </w:p>
    <w:p w14:paraId="4FE3A7F2" w14:textId="77777777" w:rsidR="00DE4CB9" w:rsidRPr="001046F7" w:rsidRDefault="00DE4CB9" w:rsidP="00DE4CB9">
      <w:pPr>
        <w:pStyle w:val="NTS"/>
      </w:pPr>
      <w:r>
        <w:t>*********************************************************************************************</w:t>
      </w:r>
    </w:p>
    <w:p w14:paraId="24856CC7" w14:textId="0B8B4097" w:rsidR="00DE4CB9" w:rsidRDefault="00DE4CB9" w:rsidP="00DE4CB9">
      <w:pPr>
        <w:pStyle w:val="NTS0"/>
      </w:pPr>
      <w:r w:rsidRPr="00D32EAF">
        <w:t>NTS: Edit paragraph “a”, below, to suit the project. Delete reference to existing systems and field services when existing systems are not involved, or such services are not required.</w:t>
      </w:r>
      <w:r w:rsidRPr="00D32EAF" w:rsidDel="00E931F9">
        <w:t xml:space="preserve"> </w:t>
      </w:r>
    </w:p>
    <w:p w14:paraId="6CD21684" w14:textId="77777777" w:rsidR="00DE4CB9" w:rsidRPr="001046F7" w:rsidRDefault="00DE4CB9" w:rsidP="00DE4CB9">
      <w:pPr>
        <w:pStyle w:val="NTS"/>
      </w:pPr>
      <w:r>
        <w:t>*********************************************************************************************</w:t>
      </w:r>
    </w:p>
    <w:p w14:paraId="2DAAC18C" w14:textId="77777777" w:rsidR="00DE4CB9" w:rsidRPr="00DE4CB9" w:rsidRDefault="00DE4CB9" w:rsidP="00E447AE">
      <w:pPr>
        <w:pStyle w:val="Paragraph"/>
      </w:pPr>
      <w:r w:rsidRPr="00DE4CB9">
        <w:t>Qualifications:</w:t>
      </w:r>
    </w:p>
    <w:p w14:paraId="0ACFD4A1" w14:textId="77777777" w:rsidR="00DE4CB9" w:rsidRPr="00DE4CB9" w:rsidRDefault="00DE4CB9" w:rsidP="00DE4CB9">
      <w:pPr>
        <w:pStyle w:val="Paragraph1"/>
      </w:pPr>
      <w:r w:rsidRPr="00DE4CB9">
        <w:t>Professional Engineer:</w:t>
      </w:r>
    </w:p>
    <w:p w14:paraId="621CE3E0" w14:textId="77777777" w:rsidR="00DE4CB9" w:rsidRPr="00DE4CB9" w:rsidRDefault="00DE4CB9" w:rsidP="00DE4CB9">
      <w:pPr>
        <w:pStyle w:val="Subparagrapha"/>
      </w:pPr>
      <w:r w:rsidRPr="00DE4CB9">
        <w:t>Engage a registered professional Engineer legally qualified to practice in the jurisdiction where the Project is located and experienced in providing Engineering services of the kind indicated. Professional Engineer may be employed by independent consulting firm or manufacturer of power distribution equipment.</w:t>
      </w:r>
    </w:p>
    <w:p w14:paraId="095EFBD8" w14:textId="250A0BB8" w:rsidR="00DE4CB9" w:rsidRPr="00DE4CB9" w:rsidRDefault="00DE4CB9" w:rsidP="00DE4CB9">
      <w:pPr>
        <w:pStyle w:val="Subparagrapha"/>
      </w:pPr>
      <w:r w:rsidRPr="00DE4CB9">
        <w:t>Professional Engineer shall have not less than five years of experience performing electrical power distribution system studies similar in scope and size to the studies required for the Project.</w:t>
      </w:r>
    </w:p>
    <w:p w14:paraId="1BF03D6D" w14:textId="77777777" w:rsidR="00DE4CB9" w:rsidRPr="00DE4CB9" w:rsidRDefault="00DE4CB9" w:rsidP="00DE4CB9">
      <w:pPr>
        <w:pStyle w:val="Subparagrapha"/>
      </w:pPr>
      <w:r w:rsidRPr="00DE4CB9">
        <w:t>Submit qualifications data.</w:t>
      </w:r>
    </w:p>
    <w:p w14:paraId="6A713BA9" w14:textId="77777777" w:rsidR="00DE4CB9" w:rsidRPr="00A93499" w:rsidRDefault="00DE4CB9" w:rsidP="00A93499">
      <w:pPr>
        <w:pStyle w:val="Subparagrapha"/>
      </w:pPr>
      <w:r w:rsidRPr="00A93499">
        <w:t>Responsibilities include but are not necessarily limited to:</w:t>
      </w:r>
    </w:p>
    <w:p w14:paraId="150AC406" w14:textId="77777777" w:rsidR="00DE4CB9" w:rsidRPr="00DE4CB9" w:rsidRDefault="00DE4CB9" w:rsidP="00DE4CB9">
      <w:pPr>
        <w:pStyle w:val="Subparagraph1"/>
      </w:pPr>
      <w:r w:rsidRPr="00DE4CB9">
        <w:t>Performing or supervising the performance of electrical power distribution system studies and related field services.</w:t>
      </w:r>
    </w:p>
    <w:p w14:paraId="590ED6CC" w14:textId="77777777" w:rsidR="00DE4CB9" w:rsidRPr="00DE4CB9" w:rsidRDefault="00DE4CB9" w:rsidP="00DE4CB9">
      <w:pPr>
        <w:pStyle w:val="Subparagraph1"/>
      </w:pPr>
      <w:r w:rsidRPr="00DE4CB9">
        <w:t>Preparing or supervising the preparation of test plans and test reports, and interpretation and Engineering analysis of test data. Test reports shall bear the seal and signature of the professional Engineer. State of licensure, license number, and professional Engineer’s name shall be clearly legible on the seal.</w:t>
      </w:r>
    </w:p>
    <w:p w14:paraId="295327ED" w14:textId="77777777" w:rsidR="00DE4CB9" w:rsidRPr="00DE4CB9" w:rsidRDefault="00DE4CB9" w:rsidP="00DE4CB9">
      <w:pPr>
        <w:pStyle w:val="Subparagraph1"/>
      </w:pPr>
      <w:r w:rsidRPr="00DE4CB9">
        <w:t>Certifying that tests performed and results achieved conform to the Contract Documents.</w:t>
      </w:r>
    </w:p>
    <w:p w14:paraId="762F8470" w14:textId="77777777" w:rsidR="00DE4CB9" w:rsidRPr="00DE4CB9" w:rsidRDefault="00DE4CB9" w:rsidP="00DE4CB9">
      <w:pPr>
        <w:pStyle w:val="Paragraph1"/>
      </w:pPr>
      <w:r w:rsidRPr="00DE4CB9">
        <w:t xml:space="preserve">Field Engineer: </w:t>
      </w:r>
    </w:p>
    <w:p w14:paraId="17F8B89F" w14:textId="77777777" w:rsidR="00DE4CB9" w:rsidRPr="00DE4CB9" w:rsidRDefault="00DE4CB9" w:rsidP="00DE4CB9">
      <w:pPr>
        <w:pStyle w:val="Subparagrapha"/>
      </w:pPr>
      <w:r w:rsidRPr="00DE4CB9">
        <w:t>Field Engineer performing protective device testing shall be experienced in type of testing required and testing equipment used on the Project.</w:t>
      </w:r>
    </w:p>
    <w:p w14:paraId="3BCF7006" w14:textId="77777777" w:rsidR="00DE4CB9" w:rsidRPr="00A93499" w:rsidRDefault="00DE4CB9" w:rsidP="00A93499">
      <w:pPr>
        <w:pStyle w:val="Subparagrapha"/>
      </w:pPr>
      <w:r w:rsidRPr="00A93499">
        <w:t>Field Engineer may be an employee of the protective device equipment manufacturer.</w:t>
      </w:r>
    </w:p>
    <w:p w14:paraId="20095BDE" w14:textId="77777777" w:rsidR="00DE4CB9" w:rsidRPr="00DE4CB9" w:rsidRDefault="00DE4CB9" w:rsidP="00DE4CB9">
      <w:pPr>
        <w:pStyle w:val="Paragraph"/>
      </w:pPr>
      <w:r w:rsidRPr="00DE4CB9">
        <w:t>Test equipment and instrument calibration shall comply with accuracy standards of NIST and ANSI/NCSL Z540.3.</w:t>
      </w:r>
    </w:p>
    <w:p w14:paraId="22160447" w14:textId="77777777" w:rsidR="00DE4CB9" w:rsidRPr="00DE4CB9" w:rsidRDefault="00DE4CB9" w:rsidP="00DE4CB9">
      <w:pPr>
        <w:pStyle w:val="ArticleHeading"/>
      </w:pPr>
      <w:r w:rsidRPr="00DE4CB9">
        <w:t>ELECTRICAL POWER DISTRIBUTION SYSTEM STUDIES</w:t>
      </w:r>
    </w:p>
    <w:p w14:paraId="41AEED36" w14:textId="77777777" w:rsidR="00DE4CB9" w:rsidRPr="00D32EAF" w:rsidRDefault="00DE4CB9" w:rsidP="00DE4CB9">
      <w:pPr>
        <w:pStyle w:val="Paragraph"/>
      </w:pPr>
      <w:r w:rsidRPr="00D32EAF">
        <w:t>General:</w:t>
      </w:r>
    </w:p>
    <w:p w14:paraId="6ECF0D27" w14:textId="77777777" w:rsidR="00DE4CB9" w:rsidRPr="00DE4CB9" w:rsidRDefault="00DE4CB9" w:rsidP="00DE4CB9">
      <w:pPr>
        <w:pStyle w:val="Paragraph1"/>
      </w:pPr>
      <w:r w:rsidRPr="00DE4CB9">
        <w:t>Perform a current and complete short-circuit study, protective device evaluation study, and protective device coordination study for the Site’s electrical distribution system. Perform studies in accordance with IEEE 141, IEEE 242, and IEEE 399.</w:t>
      </w:r>
    </w:p>
    <w:p w14:paraId="18387786" w14:textId="77777777" w:rsidR="00DE4CB9" w:rsidRPr="00DE4CB9" w:rsidRDefault="00DE4CB9" w:rsidP="00DE4CB9">
      <w:pPr>
        <w:pStyle w:val="Paragraph1"/>
      </w:pPr>
      <w:r w:rsidRPr="00DE4CB9">
        <w:t>Studies shall include all portions of medium-, and low-voltage electrical power distribution systems, from the normal and alternate sources of power through low-</w:t>
      </w:r>
      <w:r w:rsidRPr="00DE4CB9">
        <w:lastRenderedPageBreak/>
        <w:t>voltage distribution system. Thoroughly cover in the study normal system operating method, alternate operation, and operations that could result in maximum fault conditions.</w:t>
      </w:r>
    </w:p>
    <w:p w14:paraId="147BB09A" w14:textId="77777777" w:rsidR="00DE4CB9" w:rsidRPr="001046F7" w:rsidRDefault="00DE4CB9" w:rsidP="00DE4CB9">
      <w:pPr>
        <w:pStyle w:val="NTS"/>
      </w:pPr>
      <w:r>
        <w:t>*********************************************************************************************</w:t>
      </w:r>
    </w:p>
    <w:p w14:paraId="494E07F3" w14:textId="7620E40E" w:rsidR="00DE4CB9" w:rsidRDefault="00DE4CB9" w:rsidP="00DE4CB9">
      <w:pPr>
        <w:pStyle w:val="NTS0"/>
      </w:pPr>
      <w:r w:rsidRPr="00D32EAF">
        <w:t>NTS: Delete or edit paragraph “3”, below, when existing systems or generator supplies are not involved or when the scope of the study is limited.</w:t>
      </w:r>
      <w:r w:rsidRPr="00D32EAF" w:rsidDel="006E6DC4">
        <w:t xml:space="preserve"> </w:t>
      </w:r>
    </w:p>
    <w:p w14:paraId="3CDB638C" w14:textId="77777777" w:rsidR="00DE4CB9" w:rsidRPr="001046F7" w:rsidRDefault="00DE4CB9" w:rsidP="00DE4CB9">
      <w:pPr>
        <w:pStyle w:val="NTS"/>
      </w:pPr>
      <w:r>
        <w:t>*********************************************************************************************</w:t>
      </w:r>
    </w:p>
    <w:p w14:paraId="5193DEED" w14:textId="77777777" w:rsidR="00DE4CB9" w:rsidRPr="00DE4CB9" w:rsidRDefault="00DE4CB9" w:rsidP="00DE4CB9">
      <w:pPr>
        <w:pStyle w:val="Paragraph1"/>
      </w:pPr>
      <w:r w:rsidRPr="00DE4CB9">
        <w:t>Perform a complete study to evaluate both new and existing devices, and include recommendations on required adjustments. Studies shall include both the normal utility supply and standby generator systems.</w:t>
      </w:r>
    </w:p>
    <w:p w14:paraId="30DC0849" w14:textId="77777777" w:rsidR="00DE4CB9" w:rsidRPr="00DE4CB9" w:rsidRDefault="00DE4CB9" w:rsidP="00DE4CB9">
      <w:pPr>
        <w:pStyle w:val="Paragraph1"/>
      </w:pPr>
      <w:r w:rsidRPr="00DE4CB9">
        <w:t>Promptly bring to attention of Engineer and Owner problem areas and inadequacies in equipment.</w:t>
      </w:r>
    </w:p>
    <w:p w14:paraId="385FFEC7" w14:textId="77777777" w:rsidR="00DE4CB9" w:rsidRPr="001046F7" w:rsidRDefault="00DE4CB9" w:rsidP="00DE4CB9">
      <w:pPr>
        <w:pStyle w:val="NTS"/>
      </w:pPr>
      <w:r>
        <w:t>*********************************************************************************************</w:t>
      </w:r>
    </w:p>
    <w:p w14:paraId="0436985D" w14:textId="2F7B3E3F" w:rsidR="00DE4CB9" w:rsidRDefault="00DE4CB9" w:rsidP="00DE4CB9">
      <w:pPr>
        <w:pStyle w:val="NTS0"/>
      </w:pPr>
      <w:r w:rsidRPr="00D32EAF">
        <w:t>NTS: Retain paragraph “5”, below, for complex systems where design parameters may be subject to change, or when project schedule needs require. Otherwise, delete.</w:t>
      </w:r>
      <w:r w:rsidRPr="00D32EAF" w:rsidDel="006E6DC4">
        <w:t xml:space="preserve"> </w:t>
      </w:r>
    </w:p>
    <w:p w14:paraId="123D2597" w14:textId="77777777" w:rsidR="00DE4CB9" w:rsidRPr="001046F7" w:rsidRDefault="00DE4CB9" w:rsidP="00DE4CB9">
      <w:pPr>
        <w:pStyle w:val="NTS"/>
      </w:pPr>
      <w:r>
        <w:t>*********************************************************************************************</w:t>
      </w:r>
    </w:p>
    <w:p w14:paraId="3D7FD1F8" w14:textId="77777777" w:rsidR="00DE4CB9" w:rsidRPr="00DE4CB9" w:rsidRDefault="00DE4CB9" w:rsidP="00DE4CB9">
      <w:pPr>
        <w:pStyle w:val="Paragraph1"/>
      </w:pPr>
      <w:r w:rsidRPr="00DE4CB9">
        <w:t>Perform both preliminary and final short-circuit and coordination studies. Preliminary study shall verify adequacy of equipment’s short-circuit ratings and establish preliminary settings required prior for energizing equipment. Perform final short-circuit and coordination study and arc flash analysis after Engineer’s acceptance of preliminary study, but not later than the date when equipment installed under the Project is placed into service. Study data shall include the following:</w:t>
      </w:r>
    </w:p>
    <w:p w14:paraId="3CD5B277" w14:textId="77777777" w:rsidR="00DE4CB9" w:rsidRPr="001046F7" w:rsidRDefault="00DE4CB9" w:rsidP="00DE4CB9">
      <w:pPr>
        <w:pStyle w:val="NTS"/>
      </w:pPr>
      <w:r>
        <w:t>*********************************************************************************************</w:t>
      </w:r>
    </w:p>
    <w:p w14:paraId="6BA6FB0C" w14:textId="384DA219" w:rsidR="00DE4CB9" w:rsidRDefault="00DE4CB9" w:rsidP="00DE4CB9">
      <w:pPr>
        <w:pStyle w:val="NTS0"/>
      </w:pPr>
      <w:r w:rsidRPr="00D32EAF">
        <w:t>NTS: Insert at (--1--) the percent additional, when necessary, used as the basis of design; otherwise, delete.</w:t>
      </w:r>
      <w:r w:rsidRPr="00D32EAF" w:rsidDel="006E6DC4">
        <w:t xml:space="preserve"> </w:t>
      </w:r>
    </w:p>
    <w:p w14:paraId="74B09C42" w14:textId="77777777" w:rsidR="00DE4CB9" w:rsidRPr="001046F7" w:rsidRDefault="00DE4CB9" w:rsidP="00DE4CB9">
      <w:pPr>
        <w:pStyle w:val="NTS"/>
      </w:pPr>
      <w:r>
        <w:t>*********************************************************************************************</w:t>
      </w:r>
    </w:p>
    <w:p w14:paraId="7FF9E109" w14:textId="77777777" w:rsidR="00DE4CB9" w:rsidRPr="00DE4CB9" w:rsidRDefault="00DE4CB9" w:rsidP="00DE4CB9">
      <w:pPr>
        <w:pStyle w:val="Subparagrapha"/>
      </w:pPr>
      <w:r w:rsidRPr="00DE4CB9">
        <w:t>Preliminary Short-circuit and Coordination Study: Base the evaluation on the worst-case operating mode. Include the utility-confirmed contribution plus an additional (--1--) percent. Base the evaluation on estimated cable lengths, and proposed equipment and protective devices.</w:t>
      </w:r>
    </w:p>
    <w:p w14:paraId="303B02D8" w14:textId="77777777" w:rsidR="00DE4CB9" w:rsidRPr="00DE4CB9" w:rsidRDefault="00DE4CB9" w:rsidP="00DE4CB9">
      <w:pPr>
        <w:pStyle w:val="Subparagrapha"/>
      </w:pPr>
      <w:r w:rsidRPr="00DE4CB9">
        <w:t>Final Short-circuit and Coordination Study: Base the evaluation on utility-confirmed contribution. Evaluate the distribution system under each of the various operating modes. Base the evaluation on actual confirmed cable lengths, and installed equipment and protective devices.</w:t>
      </w:r>
    </w:p>
    <w:p w14:paraId="62E8D396" w14:textId="77777777" w:rsidR="00DE4CB9" w:rsidRPr="00D32EAF" w:rsidRDefault="00DE4CB9" w:rsidP="00DE4CB9">
      <w:pPr>
        <w:pStyle w:val="Paragraph"/>
      </w:pPr>
      <w:r w:rsidRPr="00D32EAF">
        <w:t>Short-circuit Study:</w:t>
      </w:r>
    </w:p>
    <w:p w14:paraId="190A0766" w14:textId="77777777" w:rsidR="00DE4CB9" w:rsidRPr="00DE4CB9" w:rsidRDefault="00DE4CB9" w:rsidP="00DE4CB9">
      <w:pPr>
        <w:pStyle w:val="Paragraph1"/>
      </w:pPr>
      <w:r w:rsidRPr="00DE4CB9">
        <w:t>Perform short-circuit evaluation using computer software specifically designed for such use.</w:t>
      </w:r>
    </w:p>
    <w:p w14:paraId="30CA88BB" w14:textId="77777777" w:rsidR="00DE4CB9" w:rsidRPr="00DE4CB9" w:rsidRDefault="00DE4CB9" w:rsidP="00DE4CB9">
      <w:pPr>
        <w:pStyle w:val="Paragraph1"/>
      </w:pPr>
      <w:r w:rsidRPr="00DE4CB9">
        <w:t>Input data shall include electric utility company’s short-circuit, single-, and three-phase contributions, with reactance/resistance (X/R) ratio, resistance and reactance components of each branch impedance, motor and generator contributions, base quantities selected, and other applicable circuit parameters.</w:t>
      </w:r>
    </w:p>
    <w:p w14:paraId="64EC3C02" w14:textId="77777777" w:rsidR="00DE4CB9" w:rsidRPr="00DE4CB9" w:rsidRDefault="00DE4CB9" w:rsidP="00DE4CB9">
      <w:pPr>
        <w:pStyle w:val="Paragraph1"/>
      </w:pPr>
      <w:r w:rsidRPr="00DE4CB9">
        <w:t>Calculate short-circuit momentary duties and interrupting duties on the basis of maximum available fault current at each switchgear bus, switchboard, motor control center, distribution panelboard, pertinent branch circuit panelboards, and other significant locations through the system.</w:t>
      </w:r>
    </w:p>
    <w:p w14:paraId="55C6FCE8" w14:textId="77777777" w:rsidR="00DE4CB9" w:rsidRPr="00DE4CB9" w:rsidRDefault="00DE4CB9" w:rsidP="00DE4CB9">
      <w:pPr>
        <w:pStyle w:val="Paragraph1"/>
      </w:pPr>
      <w:r w:rsidRPr="00DE4CB9">
        <w:t>Short-circuit tabulations shall include symmetrical fault currents and X/R ratios. For each fault location, total duty on the bus and individual contribution from each connected branch, including motor back electro-motive force (EMF) current contributions, shall be listed with its associated X/R ratio.</w:t>
      </w:r>
    </w:p>
    <w:p w14:paraId="4DE12480" w14:textId="77777777" w:rsidR="00DE4CB9" w:rsidRPr="00D32EAF" w:rsidRDefault="00DE4CB9" w:rsidP="00DE4CB9">
      <w:pPr>
        <w:pStyle w:val="Paragraph"/>
      </w:pPr>
      <w:r w:rsidRPr="00D32EAF">
        <w:lastRenderedPageBreak/>
        <w:t>Protective Device Evaluation Study:</w:t>
      </w:r>
    </w:p>
    <w:p w14:paraId="514222A2" w14:textId="77777777" w:rsidR="00DE4CB9" w:rsidRPr="00DE4CB9" w:rsidRDefault="00DE4CB9" w:rsidP="00DE4CB9">
      <w:pPr>
        <w:pStyle w:val="Paragraph1"/>
      </w:pPr>
      <w:r w:rsidRPr="00DE4CB9">
        <w:t>Determine adequacy of circuit breakers, controllers, surge arresters, busways, switches, and fuses by tabulating and comparing short-circuit ratings of these devices with the available fault currents.</w:t>
      </w:r>
    </w:p>
    <w:p w14:paraId="71377C69" w14:textId="77777777" w:rsidR="00DE4CB9" w:rsidRPr="00DE4CB9" w:rsidRDefault="00DE4CB9" w:rsidP="00DE4CB9">
      <w:pPr>
        <w:pStyle w:val="Paragraph1"/>
      </w:pPr>
      <w:r w:rsidRPr="00DE4CB9">
        <w:t>Apply appropriate multiplying factors based upon system X/R ratios and protective device rating standards.</w:t>
      </w:r>
    </w:p>
    <w:p w14:paraId="78ACC6FF" w14:textId="77777777" w:rsidR="00DE4CB9" w:rsidRPr="00D32EAF" w:rsidRDefault="00DE4CB9" w:rsidP="00DE4CB9">
      <w:pPr>
        <w:pStyle w:val="Paragraph"/>
      </w:pPr>
      <w:r w:rsidRPr="00D32EAF">
        <w:t>Protective Device Coordination Study:</w:t>
      </w:r>
    </w:p>
    <w:p w14:paraId="175B1269" w14:textId="77777777" w:rsidR="00DE4CB9" w:rsidRPr="00DE4CB9" w:rsidRDefault="00DE4CB9" w:rsidP="00DE4CB9">
      <w:pPr>
        <w:pStyle w:val="Paragraph1"/>
      </w:pPr>
      <w:r w:rsidRPr="00DE4CB9">
        <w:t>Perform study to select or to check selections of power fuse ratings, protective relay characteristics and settings, ratios and characteristics of associated voltage and current transformers, and low-voltage breaker trip characteristics and setting.</w:t>
      </w:r>
    </w:p>
    <w:p w14:paraId="1BDDFDAB" w14:textId="77777777" w:rsidR="00DE4CB9" w:rsidRPr="00DE4CB9" w:rsidRDefault="00DE4CB9" w:rsidP="00DE4CB9">
      <w:pPr>
        <w:pStyle w:val="Paragraph1"/>
      </w:pPr>
      <w:r w:rsidRPr="00DE4CB9">
        <w:t>Overcurrent device settings estimated in the protective device coordination study shall provide complete, 100 percent selectivity. Selectively coordinate system such that only the device nearest a fault will operate to remove the faulted circuit. System selectively shall be based on both the magnitude and duration of a fault current.</w:t>
      </w:r>
    </w:p>
    <w:p w14:paraId="2E595374" w14:textId="77777777" w:rsidR="00DE4CB9" w:rsidRPr="00DE4CB9" w:rsidRDefault="00DE4CB9" w:rsidP="00DE4CB9">
      <w:pPr>
        <w:pStyle w:val="Paragraph1"/>
      </w:pPr>
      <w:r w:rsidRPr="00DE4CB9">
        <w:t>Study shall include all voltage classes of equipment starting at electric utility’s incoming line protective device, down to and including medium- and low-voltage equipment. Phase and ground overcurrent and phase and ground fault protection shall be included, and settings for other adjustable protective devices.</w:t>
      </w:r>
    </w:p>
    <w:p w14:paraId="33E343CF" w14:textId="77777777" w:rsidR="00DE4CB9" w:rsidRPr="00DE4CB9" w:rsidRDefault="00DE4CB9" w:rsidP="00DE4CB9">
      <w:pPr>
        <w:pStyle w:val="Paragraph1"/>
      </w:pPr>
      <w:r w:rsidRPr="00DE4CB9">
        <w:t>Plot time-current characteristics of installed protective devices on appropriate log-log paper. Maintain reasonable coordination intervals and separation of characteristic curves. Provide coordination plots for phase and ground protective devices for complete system. Use sufficient curves to clearly indicate selective coordination achieved through electric utility’s main breaker, power distribution feeder breakers, and overcurrent devices at each major load center.</w:t>
      </w:r>
    </w:p>
    <w:p w14:paraId="30AD3EA8" w14:textId="77777777" w:rsidR="00DE4CB9" w:rsidRPr="00DE4CB9" w:rsidRDefault="00DE4CB9" w:rsidP="00DE4CB9">
      <w:pPr>
        <w:pStyle w:val="Paragraph1"/>
      </w:pPr>
      <w:r w:rsidRPr="00DE4CB9">
        <w:t>Show maximum of eight protective devices per plot. Appropriately title each plot and include the following information as required for the circuits shown:</w:t>
      </w:r>
    </w:p>
    <w:p w14:paraId="01498070" w14:textId="77777777" w:rsidR="00DE4CB9" w:rsidRPr="00DE4CB9" w:rsidRDefault="00DE4CB9" w:rsidP="00DE4CB9">
      <w:pPr>
        <w:pStyle w:val="Subparagrapha"/>
      </w:pPr>
      <w:r w:rsidRPr="00DE4CB9">
        <w:t>Representative one-line diagram, legends, and types of protective devices selected.</w:t>
      </w:r>
    </w:p>
    <w:p w14:paraId="7BD0EE26" w14:textId="77777777" w:rsidR="00DE4CB9" w:rsidRPr="00DE4CB9" w:rsidRDefault="00DE4CB9" w:rsidP="00DE4CB9">
      <w:pPr>
        <w:pStyle w:val="Subparagrapha"/>
      </w:pPr>
      <w:r w:rsidRPr="00DE4CB9">
        <w:t>Power company’s relays or fuse characteristics.</w:t>
      </w:r>
    </w:p>
    <w:p w14:paraId="194D211E" w14:textId="77777777" w:rsidR="00DE4CB9" w:rsidRPr="00DE4CB9" w:rsidRDefault="00DE4CB9" w:rsidP="00DE4CB9">
      <w:pPr>
        <w:pStyle w:val="Subparagrapha"/>
      </w:pPr>
      <w:r w:rsidRPr="00DE4CB9">
        <w:t>Significant motor starting characteristics.</w:t>
      </w:r>
    </w:p>
    <w:p w14:paraId="3EFC3DE9" w14:textId="77777777" w:rsidR="00DE4CB9" w:rsidRPr="00DE4CB9" w:rsidRDefault="00DE4CB9" w:rsidP="00DE4CB9">
      <w:pPr>
        <w:pStyle w:val="Subparagrapha"/>
      </w:pPr>
      <w:r w:rsidRPr="00DE4CB9">
        <w:t>Parameters of transformers, magnetizing inrush and withstand curves in accordance with ANSI C37.91.</w:t>
      </w:r>
    </w:p>
    <w:p w14:paraId="6DDFEE75" w14:textId="77777777" w:rsidR="00DE4CB9" w:rsidRPr="00DE4CB9" w:rsidRDefault="00DE4CB9" w:rsidP="00DE4CB9">
      <w:pPr>
        <w:pStyle w:val="Subparagrapha"/>
      </w:pPr>
      <w:r w:rsidRPr="00DE4CB9">
        <w:t>Operating bands of low-voltage circuit breaker trip curves, and fuse curves.</w:t>
      </w:r>
    </w:p>
    <w:p w14:paraId="42CBDE0A" w14:textId="77777777" w:rsidR="00DE4CB9" w:rsidRPr="00DE4CB9" w:rsidRDefault="00DE4CB9" w:rsidP="00DE4CB9">
      <w:pPr>
        <w:pStyle w:val="Subparagrapha"/>
      </w:pPr>
      <w:r w:rsidRPr="00DE4CB9">
        <w:t>Relay taps, time dial and instantaneous trip settings.</w:t>
      </w:r>
    </w:p>
    <w:p w14:paraId="2211EFE4" w14:textId="77777777" w:rsidR="00DE4CB9" w:rsidRPr="00DE4CB9" w:rsidRDefault="00DE4CB9" w:rsidP="00DE4CB9">
      <w:pPr>
        <w:pStyle w:val="Subparagrapha"/>
      </w:pPr>
      <w:r w:rsidRPr="00DE4CB9">
        <w:t>Cable damage curves.</w:t>
      </w:r>
    </w:p>
    <w:p w14:paraId="252CB188" w14:textId="77777777" w:rsidR="00DE4CB9" w:rsidRPr="00DE4CB9" w:rsidRDefault="00DE4CB9" w:rsidP="00DE4CB9">
      <w:pPr>
        <w:pStyle w:val="Subparagrapha"/>
      </w:pPr>
      <w:r w:rsidRPr="00DE4CB9">
        <w:t>Symmetrical and asymmetrical fault currents.</w:t>
      </w:r>
    </w:p>
    <w:p w14:paraId="3EA36E9F" w14:textId="77777777" w:rsidR="00DE4CB9" w:rsidRPr="00DE4CB9" w:rsidRDefault="00DE4CB9" w:rsidP="00DE4CB9">
      <w:pPr>
        <w:pStyle w:val="Paragraph1"/>
      </w:pPr>
      <w:r w:rsidRPr="00DE4CB9">
        <w:t>Provide selection and settings of protective devices separately in tabular format listing circuit identification, IEEE device number, current transformer ratios, manufacturer, type, range of adjustment, and recommended settings. Provide a tabulation of recommended power fuse selection for all fuses in system.</w:t>
      </w:r>
    </w:p>
    <w:p w14:paraId="5E9F0CBD" w14:textId="77777777" w:rsidR="00DE4CB9" w:rsidRPr="001046F7" w:rsidRDefault="00DE4CB9" w:rsidP="00DE4CB9">
      <w:pPr>
        <w:pStyle w:val="NTS"/>
      </w:pPr>
      <w:r>
        <w:t>*********************************************************************************************</w:t>
      </w:r>
    </w:p>
    <w:p w14:paraId="1ED796CA" w14:textId="1A1DA37C" w:rsidR="00DE4CB9" w:rsidRDefault="00DE4CB9" w:rsidP="00DE4CB9">
      <w:pPr>
        <w:pStyle w:val="NTS0"/>
      </w:pPr>
      <w:r w:rsidRPr="00D32EAF">
        <w:t>NTS: Retain paragraph “e”, below, when arc-flash analysis is required; otherwise, delete.</w:t>
      </w:r>
      <w:r w:rsidRPr="00D32EAF" w:rsidDel="00F148EF">
        <w:t xml:space="preserve"> </w:t>
      </w:r>
    </w:p>
    <w:p w14:paraId="0560CA19" w14:textId="77777777" w:rsidR="00DE4CB9" w:rsidRPr="001046F7" w:rsidRDefault="00DE4CB9" w:rsidP="00DE4CB9">
      <w:pPr>
        <w:pStyle w:val="NTS"/>
      </w:pPr>
      <w:r>
        <w:t>*********************************************************************************************</w:t>
      </w:r>
    </w:p>
    <w:p w14:paraId="4FC092BB" w14:textId="77777777" w:rsidR="00DE4CB9" w:rsidRPr="00D32EAF" w:rsidRDefault="00DE4CB9" w:rsidP="00DE4CB9">
      <w:pPr>
        <w:pStyle w:val="Paragraph"/>
      </w:pPr>
      <w:r w:rsidRPr="00D32EAF">
        <w:t>Arc-Flash Analysis:</w:t>
      </w:r>
    </w:p>
    <w:p w14:paraId="29C9F77C" w14:textId="77777777" w:rsidR="00DE4CB9" w:rsidRPr="00DE4CB9" w:rsidRDefault="00DE4CB9" w:rsidP="00DE4CB9">
      <w:pPr>
        <w:pStyle w:val="Paragraph1"/>
      </w:pPr>
      <w:r w:rsidRPr="00DE4CB9">
        <w:t>Conduct arc flash analysis after acceptance by Engineer of short-circuit study and coordination study. Perform arc flash analysis for each operating mode of the system, in accordance with IEEE 1584 and NFPA 70E.</w:t>
      </w:r>
    </w:p>
    <w:p w14:paraId="44282AEF" w14:textId="77777777" w:rsidR="00DE4CB9" w:rsidRPr="00DE4CB9" w:rsidRDefault="00DE4CB9" w:rsidP="00DE4CB9">
      <w:pPr>
        <w:pStyle w:val="Paragraph1"/>
      </w:pPr>
      <w:r w:rsidRPr="00DE4CB9">
        <w:lastRenderedPageBreak/>
        <w:t xml:space="preserve">Document the protection and calculation procedures and coordination review in testing report. Present analysis results in tabular format showing the following: </w:t>
      </w:r>
    </w:p>
    <w:p w14:paraId="5403F953" w14:textId="77777777" w:rsidR="00DE4CB9" w:rsidRPr="00DE4CB9" w:rsidRDefault="00DE4CB9" w:rsidP="00DE4CB9">
      <w:pPr>
        <w:pStyle w:val="Subparagrapha"/>
      </w:pPr>
      <w:r w:rsidRPr="00DE4CB9">
        <w:t>Bus and protection device name.</w:t>
      </w:r>
    </w:p>
    <w:p w14:paraId="3780D193" w14:textId="77777777" w:rsidR="00DE4CB9" w:rsidRPr="00A93499" w:rsidRDefault="00DE4CB9" w:rsidP="00A93499">
      <w:pPr>
        <w:pStyle w:val="Subparagrapha"/>
      </w:pPr>
      <w:r w:rsidRPr="00A93499">
        <w:t>Bolted and arcing fault values.</w:t>
      </w:r>
    </w:p>
    <w:p w14:paraId="63F4C7DF" w14:textId="77777777" w:rsidR="00DE4CB9" w:rsidRPr="00A93499" w:rsidRDefault="00DE4CB9" w:rsidP="00A93499">
      <w:pPr>
        <w:pStyle w:val="Subparagrapha"/>
      </w:pPr>
      <w:r w:rsidRPr="00A93499">
        <w:t>Protective device trip times.</w:t>
      </w:r>
    </w:p>
    <w:p w14:paraId="40A49D30" w14:textId="77777777" w:rsidR="00DE4CB9" w:rsidRPr="00DE4CB9" w:rsidRDefault="00DE4CB9" w:rsidP="00DE4CB9">
      <w:pPr>
        <w:pStyle w:val="Subparagrapha"/>
      </w:pPr>
      <w:r w:rsidRPr="00DE4CB9">
        <w:t>Arc flash boundary, working distance, and incident energy.</w:t>
      </w:r>
    </w:p>
    <w:p w14:paraId="062F18DA" w14:textId="77777777" w:rsidR="00DE4CB9" w:rsidRPr="00DE4CB9" w:rsidRDefault="00DE4CB9" w:rsidP="00DE4CB9">
      <w:pPr>
        <w:pStyle w:val="Subparagrapha"/>
      </w:pPr>
      <w:r w:rsidRPr="00DE4CB9">
        <w:t>Required protective flame-resistant (FR) clothing class.</w:t>
      </w:r>
    </w:p>
    <w:p w14:paraId="57D91193" w14:textId="77777777" w:rsidR="00DE4CB9" w:rsidRPr="00DE4CB9" w:rsidRDefault="00DE4CB9" w:rsidP="00DE4CB9">
      <w:pPr>
        <w:pStyle w:val="ArticleHeading"/>
      </w:pPr>
      <w:r w:rsidRPr="00DE4CB9">
        <w:t>SUBMITTALS</w:t>
      </w:r>
    </w:p>
    <w:p w14:paraId="3D841EF3" w14:textId="77777777" w:rsidR="00DE4CB9" w:rsidRPr="00DE4CB9" w:rsidRDefault="00DE4CB9" w:rsidP="00DE4CB9">
      <w:pPr>
        <w:pStyle w:val="Paragraph"/>
      </w:pPr>
      <w:r w:rsidRPr="00DE4CB9">
        <w:t>Action Submittals</w:t>
      </w:r>
    </w:p>
    <w:p w14:paraId="10A4355C" w14:textId="77777777" w:rsidR="00DE4CB9" w:rsidRPr="00D32EAF" w:rsidRDefault="00DE4CB9" w:rsidP="00DE4CB9">
      <w:pPr>
        <w:pStyle w:val="StyleParagraph1NOTUSED"/>
      </w:pPr>
      <w:bookmarkStart w:id="10" w:name="_Hlk17900421"/>
      <w:r w:rsidRPr="00D32EAF">
        <w:t>Product Data (NOT USED)</w:t>
      </w:r>
    </w:p>
    <w:p w14:paraId="069FBF2D" w14:textId="77777777" w:rsidR="00DE4CB9" w:rsidRPr="00A93499" w:rsidRDefault="00DE4CB9" w:rsidP="00A93499">
      <w:pPr>
        <w:pStyle w:val="StyleParagraph1NOTUSED"/>
      </w:pPr>
      <w:r w:rsidRPr="00A93499">
        <w:t>Shop Drawings (NOT USED)</w:t>
      </w:r>
    </w:p>
    <w:p w14:paraId="3975D007" w14:textId="77777777" w:rsidR="00DE4CB9" w:rsidRPr="00A93499" w:rsidRDefault="00DE4CB9" w:rsidP="00A93499">
      <w:pPr>
        <w:pStyle w:val="StyleParagraph1NOTUSED"/>
      </w:pPr>
      <w:r w:rsidRPr="00A93499">
        <w:t>Samples (NOT USED)</w:t>
      </w:r>
      <w:bookmarkStart w:id="11" w:name="_Hlk6323768"/>
      <w:r w:rsidRPr="00A93499">
        <w:t xml:space="preserve"> </w:t>
      </w:r>
    </w:p>
    <w:p w14:paraId="77BA7C99" w14:textId="77777777" w:rsidR="00DE4CB9" w:rsidRPr="00A93499" w:rsidRDefault="00DE4CB9" w:rsidP="00A93499">
      <w:pPr>
        <w:pStyle w:val="StyleParagraph1NOTUSED"/>
      </w:pPr>
      <w:r w:rsidRPr="00A93499">
        <w:t>Delegated Design Submittal (NOT USED)</w:t>
      </w:r>
      <w:bookmarkEnd w:id="11"/>
    </w:p>
    <w:p w14:paraId="484AF48A" w14:textId="77777777" w:rsidR="00DE4CB9" w:rsidRPr="00DE4CB9" w:rsidRDefault="00DE4CB9" w:rsidP="00DE4CB9">
      <w:pPr>
        <w:pStyle w:val="Paragraph1"/>
      </w:pPr>
      <w:r w:rsidRPr="00DE4CB9">
        <w:t>Studies:</w:t>
      </w:r>
    </w:p>
    <w:p w14:paraId="7E942ED1" w14:textId="77777777" w:rsidR="00DE4CB9" w:rsidRPr="00D32EAF" w:rsidRDefault="00DE4CB9" w:rsidP="00DE4CB9">
      <w:pPr>
        <w:pStyle w:val="Subparagrapha"/>
      </w:pPr>
      <w:r w:rsidRPr="00D32EAF">
        <w:t>Calculations and results of the short-circuit study, protective device evaluation, and coordination studies in report format. Report shall be sealed and signed by the professional Engineer retained for the studies. Submit preliminary reports (when specified) and final reports.</w:t>
      </w:r>
    </w:p>
    <w:p w14:paraId="15D4FC38" w14:textId="77777777" w:rsidR="00DE4CB9" w:rsidRPr="00A246EF" w:rsidRDefault="00DE4CB9" w:rsidP="00A246EF">
      <w:pPr>
        <w:pStyle w:val="Subparagrapha"/>
      </w:pPr>
      <w:r w:rsidRPr="00A246EF">
        <w:t>Time current curves for protective devices included within the power system studies.</w:t>
      </w:r>
    </w:p>
    <w:p w14:paraId="7725474B" w14:textId="77777777" w:rsidR="00DE4CB9" w:rsidRPr="001046F7" w:rsidRDefault="00DE4CB9" w:rsidP="00DE4CB9">
      <w:pPr>
        <w:pStyle w:val="NTS"/>
      </w:pPr>
      <w:r>
        <w:t>*********************************************************************************************</w:t>
      </w:r>
    </w:p>
    <w:p w14:paraId="26DCA03A" w14:textId="75BB38EE" w:rsidR="00DE4CB9" w:rsidRDefault="00DE4CB9" w:rsidP="00DE4CB9">
      <w:pPr>
        <w:pStyle w:val="NTS0"/>
      </w:pPr>
      <w:r w:rsidRPr="00D32EAF">
        <w:t xml:space="preserve">NTS: Retain paragraph “c”, below, when arc-flash analysis is required; otherwise, delete. </w:t>
      </w:r>
    </w:p>
    <w:p w14:paraId="78525A8B" w14:textId="77777777" w:rsidR="00DE4CB9" w:rsidRPr="001046F7" w:rsidRDefault="00DE4CB9" w:rsidP="00DE4CB9">
      <w:pPr>
        <w:pStyle w:val="NTS"/>
      </w:pPr>
      <w:r>
        <w:t>*********************************************************************************************</w:t>
      </w:r>
    </w:p>
    <w:p w14:paraId="78FB872A" w14:textId="77777777" w:rsidR="00DE4CB9" w:rsidRPr="00D32EAF" w:rsidRDefault="00DE4CB9" w:rsidP="00DE4CB9">
      <w:pPr>
        <w:pStyle w:val="Subparagrapha"/>
      </w:pPr>
      <w:r w:rsidRPr="00D32EAF">
        <w:t>Calculations and results of arc-flash analysis in report format sealed and signed by professional Engineer retained for the studies. Submit preliminary reports (when specified) and final reports.</w:t>
      </w:r>
    </w:p>
    <w:p w14:paraId="647D5C01" w14:textId="77777777" w:rsidR="00DE4CB9" w:rsidRPr="00DE4CB9" w:rsidRDefault="00DE4CB9" w:rsidP="00DE4CB9">
      <w:pPr>
        <w:pStyle w:val="Paragraph1"/>
      </w:pPr>
      <w:r w:rsidRPr="00DE4CB9">
        <w:t>Testing Plan: Submit work plan for field testing. Submit and obtain Engineer’s approval prior to performing tests. Plan shall indicate schedule of field testing, time frames for tests, and duration of equipment outage for testing. Submit shutdown requests for each outage in accordance with Section 01 14 16, Coordination with Owner’s Operations.</w:t>
      </w:r>
    </w:p>
    <w:p w14:paraId="3E7D3A61" w14:textId="77777777" w:rsidR="00DE4CB9" w:rsidRPr="001046F7" w:rsidRDefault="00DE4CB9" w:rsidP="00DE4CB9">
      <w:pPr>
        <w:pStyle w:val="NTS"/>
      </w:pPr>
      <w:r>
        <w:t>*********************************************************************************************</w:t>
      </w:r>
    </w:p>
    <w:p w14:paraId="383F750B" w14:textId="04721BC1" w:rsidR="00DE4CB9" w:rsidRDefault="00DE4CB9" w:rsidP="00DE4CB9">
      <w:pPr>
        <w:pStyle w:val="NTS0"/>
      </w:pPr>
      <w:r w:rsidRPr="00D32EAF">
        <w:t>NTS: Delete paragraph “7”, below, when the field survey (data gathering) is not required. Coordinate with article “3.3” of this section.</w:t>
      </w:r>
      <w:r w:rsidRPr="00D32EAF" w:rsidDel="003809C3">
        <w:t xml:space="preserve"> </w:t>
      </w:r>
    </w:p>
    <w:p w14:paraId="083B4CE1" w14:textId="77777777" w:rsidR="00DE4CB9" w:rsidRPr="001046F7" w:rsidRDefault="00DE4CB9" w:rsidP="00DE4CB9">
      <w:pPr>
        <w:pStyle w:val="NTS"/>
      </w:pPr>
      <w:r>
        <w:t>*********************************************************************************************</w:t>
      </w:r>
    </w:p>
    <w:p w14:paraId="757A094D" w14:textId="77777777" w:rsidR="00DE4CB9" w:rsidRPr="00DE4CB9" w:rsidRDefault="00DE4CB9" w:rsidP="00DE4CB9">
      <w:pPr>
        <w:pStyle w:val="Paragraph1"/>
      </w:pPr>
      <w:r w:rsidRPr="00DE4CB9">
        <w:t>Field Survey Plan: Submit work plan for field survey and data gathering prior to beginning work. Plan shall indicate the schedule of work, time frames for data collection, and duration that equipment will be temporarily out of service. Submit shutdown requests for each outage in compliance with Section 01 14 16, Coordination with Owner’s Operations.</w:t>
      </w:r>
    </w:p>
    <w:bookmarkEnd w:id="10"/>
    <w:p w14:paraId="65C3B4CC" w14:textId="77777777" w:rsidR="00DE4CB9" w:rsidRPr="00DE4CB9" w:rsidRDefault="00DE4CB9" w:rsidP="00DE4CB9">
      <w:pPr>
        <w:pStyle w:val="Paragraph"/>
      </w:pPr>
      <w:r w:rsidRPr="00DE4CB9">
        <w:t>Informational Submittals</w:t>
      </w:r>
    </w:p>
    <w:p w14:paraId="1FFBF09F" w14:textId="77777777" w:rsidR="00DE4CB9" w:rsidRPr="00D32EAF" w:rsidRDefault="00DE4CB9" w:rsidP="00DE4CB9">
      <w:pPr>
        <w:pStyle w:val="StyleParagraph1NOTUSED"/>
      </w:pPr>
      <w:r w:rsidRPr="00D32EAF">
        <w:t xml:space="preserve">Certificates (NOT USED) </w:t>
      </w:r>
    </w:p>
    <w:p w14:paraId="1F4AB691" w14:textId="77777777" w:rsidR="00DE4CB9" w:rsidRPr="00DE4CB9" w:rsidRDefault="00DE4CB9" w:rsidP="00DE4CB9">
      <w:pPr>
        <w:pStyle w:val="Paragraph1"/>
      </w:pPr>
      <w:r w:rsidRPr="00DE4CB9">
        <w:t>Test and Evaluation Reports</w:t>
      </w:r>
    </w:p>
    <w:p w14:paraId="104A9200" w14:textId="77777777" w:rsidR="00DE4CB9" w:rsidRPr="00D32EAF" w:rsidRDefault="00DE4CB9" w:rsidP="00DE4CB9">
      <w:pPr>
        <w:pStyle w:val="Subparagrapha"/>
      </w:pPr>
      <w:r w:rsidRPr="00D32EAF">
        <w:t>Results of field testing</w:t>
      </w:r>
    </w:p>
    <w:p w14:paraId="17CFBBC1" w14:textId="77777777" w:rsidR="00DE4CB9" w:rsidRPr="00D32EAF" w:rsidRDefault="00DE4CB9" w:rsidP="00DE4CB9">
      <w:pPr>
        <w:pStyle w:val="StyleParagraph1NOTUSED"/>
      </w:pPr>
      <w:r w:rsidRPr="00D32EAF">
        <w:t>Manufacturers’ Instructions (NOT USED)</w:t>
      </w:r>
    </w:p>
    <w:p w14:paraId="1762A5F8" w14:textId="77777777" w:rsidR="00DE4CB9" w:rsidRPr="00A93499" w:rsidRDefault="00DE4CB9" w:rsidP="00A93499">
      <w:pPr>
        <w:pStyle w:val="StyleParagraph1NOTUSED"/>
      </w:pPr>
      <w:r w:rsidRPr="00A93499">
        <w:t>Source Quality Control Submittals (NOT USED)</w:t>
      </w:r>
    </w:p>
    <w:p w14:paraId="3E85E02E" w14:textId="77777777" w:rsidR="00DE4CB9" w:rsidRPr="00A93499" w:rsidRDefault="00DE4CB9" w:rsidP="00A93499">
      <w:pPr>
        <w:pStyle w:val="StyleParagraph1NOTUSED"/>
      </w:pPr>
      <w:r w:rsidRPr="00A93499">
        <w:t>Field Quality Control Submittals (NOT USED)</w:t>
      </w:r>
    </w:p>
    <w:p w14:paraId="30F60A52" w14:textId="77777777" w:rsidR="00DE4CB9" w:rsidRPr="00DE4CB9" w:rsidRDefault="00DE4CB9" w:rsidP="00DE4CB9">
      <w:pPr>
        <w:pStyle w:val="Paragraph1"/>
      </w:pPr>
      <w:r w:rsidRPr="00DE4CB9">
        <w:t>Qualifications Statements</w:t>
      </w:r>
    </w:p>
    <w:p w14:paraId="69F6BBCF" w14:textId="77777777" w:rsidR="00DE4CB9" w:rsidRPr="00D32EAF" w:rsidRDefault="00DE4CB9" w:rsidP="00DE4CB9">
      <w:pPr>
        <w:pStyle w:val="Subparagrapha"/>
      </w:pPr>
      <w:r w:rsidRPr="00D32EAF">
        <w:lastRenderedPageBreak/>
        <w:t>Professional Engineer.</w:t>
      </w:r>
    </w:p>
    <w:p w14:paraId="398FF41A" w14:textId="77777777" w:rsidR="00DE4CB9" w:rsidRPr="00D32EAF" w:rsidRDefault="00DE4CB9" w:rsidP="00DE4CB9">
      <w:pPr>
        <w:pStyle w:val="Subparagrapha"/>
      </w:pPr>
      <w:r w:rsidRPr="00D32EAF">
        <w:t>Field Engineer, when required by Engineer.</w:t>
      </w:r>
    </w:p>
    <w:p w14:paraId="6294659B" w14:textId="77777777" w:rsidR="00DE4CB9" w:rsidRPr="00D32EAF" w:rsidRDefault="00DE4CB9" w:rsidP="00DE4CB9">
      <w:pPr>
        <w:pStyle w:val="StyleParagraph1NOTUSED"/>
      </w:pPr>
      <w:r w:rsidRPr="00D32EAF">
        <w:t>Manufacturer Reports (NOT USED)</w:t>
      </w:r>
    </w:p>
    <w:p w14:paraId="720AD52E" w14:textId="77777777" w:rsidR="00DE4CB9" w:rsidRPr="00A93499" w:rsidRDefault="00DE4CB9" w:rsidP="00A93499">
      <w:pPr>
        <w:pStyle w:val="StyleParagraph1NOTUSED"/>
      </w:pPr>
      <w:r w:rsidRPr="00A93499">
        <w:t>Sustainable Design Submittals (NOT USED)</w:t>
      </w:r>
    </w:p>
    <w:p w14:paraId="24A138CE" w14:textId="77777777" w:rsidR="00DE4CB9" w:rsidRPr="00A93499" w:rsidRDefault="00DE4CB9" w:rsidP="00A93499">
      <w:pPr>
        <w:pStyle w:val="StyleParagraph1NOTUSED"/>
      </w:pPr>
      <w:r w:rsidRPr="00A93499">
        <w:t>Schedule of Values (NOT USED)</w:t>
      </w:r>
    </w:p>
    <w:p w14:paraId="580CEA4F" w14:textId="77777777" w:rsidR="00DE4CB9" w:rsidRPr="00DE4CB9" w:rsidRDefault="00DE4CB9" w:rsidP="00DE4CB9">
      <w:pPr>
        <w:pStyle w:val="Paragraph"/>
      </w:pPr>
      <w:r w:rsidRPr="00DE4CB9">
        <w:t xml:space="preserve">Closeout Submittals </w:t>
      </w:r>
    </w:p>
    <w:p w14:paraId="0285D0BD" w14:textId="77777777" w:rsidR="00DE4CB9" w:rsidRPr="00A60295" w:rsidRDefault="00DE4CB9" w:rsidP="00DE4CB9">
      <w:pPr>
        <w:pStyle w:val="StyleParagraph1NOTUSED"/>
      </w:pPr>
      <w:bookmarkStart w:id="12" w:name="_Hlk6312820"/>
      <w:bookmarkStart w:id="13" w:name="_Hlk6311857"/>
      <w:bookmarkStart w:id="14" w:name="_Hlk6317263"/>
      <w:r w:rsidRPr="00A60295">
        <w:t>Operation and Maintenance Data (NOT USED)</w:t>
      </w:r>
    </w:p>
    <w:p w14:paraId="62A595AF" w14:textId="77777777" w:rsidR="00DE4CB9" w:rsidRPr="00A93499" w:rsidRDefault="00DE4CB9" w:rsidP="00DE4CB9">
      <w:pPr>
        <w:pStyle w:val="Paragraph1"/>
      </w:pPr>
      <w:bookmarkStart w:id="15" w:name="_Hlk6320793"/>
      <w:bookmarkStart w:id="16" w:name="_Hlk6312478"/>
      <w:bookmarkEnd w:id="12"/>
      <w:r w:rsidRPr="00D32EAF">
        <w:t xml:space="preserve">Record Documentation </w:t>
      </w:r>
    </w:p>
    <w:p w14:paraId="056C4F2B" w14:textId="77777777" w:rsidR="00DE4CB9" w:rsidRPr="00D32EAF" w:rsidRDefault="00DE4CB9" w:rsidP="00DE4CB9">
      <w:pPr>
        <w:pStyle w:val="Subparagrapha"/>
      </w:pPr>
      <w:r w:rsidRPr="00D32EAF">
        <w:t>Final settings of protective devices. Submit compilation of final settings for each equipment lineup within 10 days of programming the associated protective devices.</w:t>
      </w:r>
    </w:p>
    <w:p w14:paraId="2725E104" w14:textId="77777777" w:rsidR="00DE4CB9" w:rsidRPr="00D32EAF" w:rsidRDefault="00DE4CB9" w:rsidP="00DE4CB9">
      <w:pPr>
        <w:pStyle w:val="Subparagrapha"/>
      </w:pPr>
      <w:r w:rsidRPr="00D32EAF">
        <w:t>Electronic Files:</w:t>
      </w:r>
    </w:p>
    <w:p w14:paraId="7336195C" w14:textId="77777777" w:rsidR="00DE4CB9" w:rsidRPr="00D32EAF" w:rsidRDefault="00DE4CB9" w:rsidP="00DE4CB9">
      <w:pPr>
        <w:pStyle w:val="Subparagraph1"/>
      </w:pPr>
      <w:r w:rsidRPr="00D32EAF">
        <w:t>Protective Devices:</w:t>
      </w:r>
    </w:p>
    <w:p w14:paraId="7D77E67D" w14:textId="77777777" w:rsidR="00DE4CB9" w:rsidRPr="00D32EAF" w:rsidRDefault="00DE4CB9" w:rsidP="00DE4CB9">
      <w:pPr>
        <w:pStyle w:val="Subparagrapha0"/>
      </w:pPr>
      <w:r w:rsidRPr="00D32EAF">
        <w:t>Settings for all microprocessor-based protective devices.</w:t>
      </w:r>
    </w:p>
    <w:p w14:paraId="7BD24437" w14:textId="77777777" w:rsidR="00DE4CB9" w:rsidRPr="00D32EAF" w:rsidRDefault="00DE4CB9" w:rsidP="00DE4CB9">
      <w:pPr>
        <w:pStyle w:val="Subparagrapha0"/>
      </w:pPr>
      <w:r w:rsidRPr="00D32EAF">
        <w:t>Software versions used to program the protective devices.</w:t>
      </w:r>
    </w:p>
    <w:p w14:paraId="4C8FE718" w14:textId="77777777" w:rsidR="00DE4CB9" w:rsidRPr="00D32EAF" w:rsidRDefault="00DE4CB9" w:rsidP="00DE4CB9">
      <w:pPr>
        <w:pStyle w:val="Subparagraph1"/>
      </w:pPr>
      <w:r w:rsidRPr="00D32EAF">
        <w:t>Electrical Power Distribution System Studies:</w:t>
      </w:r>
    </w:p>
    <w:p w14:paraId="47A159F6" w14:textId="77777777" w:rsidR="00DE4CB9" w:rsidRPr="00D32EAF" w:rsidRDefault="00DE4CB9" w:rsidP="00DE4CB9">
      <w:pPr>
        <w:pStyle w:val="Subparagrapha0"/>
      </w:pPr>
      <w:r w:rsidRPr="00D32EAF">
        <w:t xml:space="preserve">Upon Engineer's approval or acceptance, as applicable, of submittals required under this Section, submit for Owner’s use all electronic files developed for the Work under this Section associated with the approved or accepted, as applicable, submittal to Engineer.  </w:t>
      </w:r>
    </w:p>
    <w:p w14:paraId="14050ED5" w14:textId="77777777" w:rsidR="00DE4CB9" w:rsidRPr="00D32EAF" w:rsidRDefault="00DE4CB9" w:rsidP="00DE4CB9">
      <w:pPr>
        <w:pStyle w:val="Subparagrapha0"/>
      </w:pPr>
      <w:r w:rsidRPr="00D32EAF">
        <w:t>Electronic files submitted for Owner’s use shall become Owner’s property.</w:t>
      </w:r>
    </w:p>
    <w:p w14:paraId="2116BA67" w14:textId="77777777" w:rsidR="00DE4CB9" w:rsidRPr="00D32EAF" w:rsidRDefault="00DE4CB9" w:rsidP="00DE4CB9">
      <w:pPr>
        <w:pStyle w:val="Subparagrapha0"/>
      </w:pPr>
      <w:r w:rsidRPr="00D32EAF">
        <w:t>Source files for power studies performed under this section.</w:t>
      </w:r>
    </w:p>
    <w:p w14:paraId="7FF9BDA8" w14:textId="77777777" w:rsidR="00DE4CB9" w:rsidRPr="00D32EAF" w:rsidRDefault="00DE4CB9" w:rsidP="00DE4CB9">
      <w:pPr>
        <w:pStyle w:val="StyleParagraph1NOTUSED"/>
      </w:pPr>
      <w:bookmarkStart w:id="17" w:name="_Hlk6312836"/>
      <w:bookmarkStart w:id="18" w:name="_Hlk6314834"/>
      <w:bookmarkStart w:id="19" w:name="_Hlk6319041"/>
      <w:r w:rsidRPr="00D32EAF">
        <w:t>Training Material (NOT USED)</w:t>
      </w:r>
    </w:p>
    <w:p w14:paraId="2AEDD7BC" w14:textId="77777777" w:rsidR="00DE4CB9" w:rsidRPr="00A93499" w:rsidRDefault="00DE4CB9" w:rsidP="00A93499">
      <w:pPr>
        <w:pStyle w:val="StyleParagraph1NOTUSED"/>
      </w:pPr>
      <w:bookmarkStart w:id="20" w:name="_Hlk6316855"/>
      <w:bookmarkEnd w:id="15"/>
      <w:r w:rsidRPr="00A93499">
        <w:t>Warranty Documentat</w:t>
      </w:r>
      <w:r w:rsidRPr="00D32EAF">
        <w:t>ion (NOT USED)</w:t>
      </w:r>
    </w:p>
    <w:p w14:paraId="017A0AF6" w14:textId="77777777" w:rsidR="00DE4CB9" w:rsidRPr="00A93499" w:rsidRDefault="00DE4CB9" w:rsidP="00A93499">
      <w:pPr>
        <w:pStyle w:val="StyleParagraph1NOTUSED"/>
      </w:pPr>
      <w:bookmarkStart w:id="21" w:name="_Hlk6321074"/>
      <w:bookmarkEnd w:id="17"/>
      <w:r w:rsidRPr="00A93499">
        <w:t>Software (NOT USED)</w:t>
      </w:r>
    </w:p>
    <w:p w14:paraId="420333AB" w14:textId="77777777" w:rsidR="00DE4CB9" w:rsidRPr="00A93499" w:rsidRDefault="00DE4CB9" w:rsidP="00A93499">
      <w:pPr>
        <w:pStyle w:val="StyleParagraph1NOTUSED"/>
      </w:pPr>
      <w:bookmarkStart w:id="22" w:name="_Hlk6312846"/>
      <w:bookmarkEnd w:id="13"/>
      <w:r w:rsidRPr="00A93499">
        <w:t>Bonds (NOT USED)</w:t>
      </w:r>
    </w:p>
    <w:p w14:paraId="0FE1F8B9" w14:textId="77777777" w:rsidR="00DE4CB9" w:rsidRPr="00A93499" w:rsidRDefault="00DE4CB9" w:rsidP="00A93499">
      <w:pPr>
        <w:pStyle w:val="StyleParagraph1NOTUSED"/>
      </w:pPr>
      <w:bookmarkStart w:id="23" w:name="_Hlk6311873"/>
      <w:r w:rsidRPr="00A93499">
        <w:t>Maintenance Contracts (NOT USED)</w:t>
      </w:r>
    </w:p>
    <w:p w14:paraId="6B0F88BA" w14:textId="77777777" w:rsidR="00DE4CB9" w:rsidRPr="00A93499" w:rsidRDefault="00DE4CB9" w:rsidP="00A93499">
      <w:pPr>
        <w:pStyle w:val="StyleParagraph1NOTUSED"/>
      </w:pPr>
      <w:bookmarkStart w:id="24" w:name="_Hlk6314860"/>
      <w:bookmarkEnd w:id="18"/>
      <w:r w:rsidRPr="00A93499">
        <w:t>Sustainable Design Closeout Documentation (NOT USED)</w:t>
      </w:r>
    </w:p>
    <w:bookmarkEnd w:id="14"/>
    <w:bookmarkEnd w:id="16"/>
    <w:bookmarkEnd w:id="19"/>
    <w:bookmarkEnd w:id="20"/>
    <w:bookmarkEnd w:id="21"/>
    <w:bookmarkEnd w:id="22"/>
    <w:bookmarkEnd w:id="23"/>
    <w:bookmarkEnd w:id="24"/>
    <w:p w14:paraId="4DFD3843" w14:textId="77777777" w:rsidR="00DE4CB9" w:rsidRPr="00DE4CB9" w:rsidRDefault="00DE4CB9" w:rsidP="00DE4CB9">
      <w:pPr>
        <w:pStyle w:val="Paragraph"/>
      </w:pPr>
      <w:r w:rsidRPr="00DE4CB9">
        <w:t>Maintenance Material Submittals (NOT USED)</w:t>
      </w:r>
    </w:p>
    <w:p w14:paraId="06644360" w14:textId="77777777" w:rsidR="00DE4CB9" w:rsidRPr="00D32EAF" w:rsidRDefault="00DE4CB9" w:rsidP="00DE4CB9">
      <w:pPr>
        <w:pStyle w:val="StyleParagraph1NOTUSED"/>
      </w:pPr>
      <w:r w:rsidRPr="00D32EAF">
        <w:t>Spare Parts (NOT USED)</w:t>
      </w:r>
    </w:p>
    <w:p w14:paraId="4F7975F8" w14:textId="77777777" w:rsidR="00DE4CB9" w:rsidRPr="00A93499" w:rsidRDefault="00DE4CB9" w:rsidP="00A93499">
      <w:pPr>
        <w:pStyle w:val="StyleParagraph1NOTUSED"/>
      </w:pPr>
      <w:r w:rsidRPr="00A93499">
        <w:t>Extra Stock Materials (NOT USED)</w:t>
      </w:r>
    </w:p>
    <w:p w14:paraId="01AF7880" w14:textId="77777777" w:rsidR="00DE4CB9" w:rsidRPr="00A93499" w:rsidRDefault="00DE4CB9" w:rsidP="00A93499">
      <w:pPr>
        <w:pStyle w:val="StyleParagraph1NOTUSED"/>
      </w:pPr>
      <w:r w:rsidRPr="00A93499">
        <w:t>Tools (NOT USED)</w:t>
      </w:r>
    </w:p>
    <w:p w14:paraId="44956B8A" w14:textId="77777777" w:rsidR="00DE4CB9" w:rsidRDefault="00DE4CB9" w:rsidP="00DE4CB9">
      <w:pPr>
        <w:pStyle w:val="NTS0"/>
      </w:pPr>
    </w:p>
    <w:p w14:paraId="35E46C7F" w14:textId="77777777" w:rsidR="00DE4CB9" w:rsidRPr="001046F7" w:rsidRDefault="00DE4CB9" w:rsidP="00DE4CB9">
      <w:pPr>
        <w:pStyle w:val="NTS"/>
      </w:pPr>
      <w:r>
        <w:t>*********************************************************************************************</w:t>
      </w:r>
    </w:p>
    <w:p w14:paraId="43AE6BF7" w14:textId="743A3EAE" w:rsidR="00DE4CB9" w:rsidRDefault="00DE4CB9" w:rsidP="00DE4CB9">
      <w:pPr>
        <w:pStyle w:val="NTS0"/>
      </w:pPr>
      <w:r w:rsidRPr="00D32EAF">
        <w:t>NTS: Edit article “1.6”, below, to suit the project and to identify the extent of the system to be evaluated.</w:t>
      </w:r>
      <w:r w:rsidRPr="00D32EAF" w:rsidDel="006E6DC4">
        <w:t xml:space="preserve"> </w:t>
      </w:r>
    </w:p>
    <w:p w14:paraId="2C581731" w14:textId="77777777" w:rsidR="00DE4CB9" w:rsidRPr="001046F7" w:rsidRDefault="00DE4CB9" w:rsidP="00DE4CB9">
      <w:pPr>
        <w:pStyle w:val="NTS"/>
      </w:pPr>
      <w:r>
        <w:t>*********************************************************************************************</w:t>
      </w:r>
    </w:p>
    <w:p w14:paraId="1570B5AE" w14:textId="77777777" w:rsidR="00DE4CB9" w:rsidRPr="00DE4CB9" w:rsidRDefault="00DE4CB9" w:rsidP="00DE4CB9">
      <w:pPr>
        <w:pStyle w:val="ArticleHeading"/>
      </w:pPr>
      <w:r w:rsidRPr="00DE4CB9">
        <w:t>STUDY REPORT</w:t>
      </w:r>
    </w:p>
    <w:p w14:paraId="1FF6A19D" w14:textId="77777777" w:rsidR="00DE4CB9" w:rsidRPr="00D32EAF" w:rsidRDefault="00DE4CB9" w:rsidP="00DE4CB9">
      <w:pPr>
        <w:pStyle w:val="Paragraph"/>
      </w:pPr>
      <w:r w:rsidRPr="00D32EAF">
        <w:t>Summarize results of electrical power distribution system studies in a typed or computer-printed report that includes the following:</w:t>
      </w:r>
    </w:p>
    <w:p w14:paraId="53A2CFDD" w14:textId="77777777" w:rsidR="00DE4CB9" w:rsidRPr="00DE4CB9" w:rsidRDefault="00DE4CB9" w:rsidP="00DE4CB9">
      <w:pPr>
        <w:pStyle w:val="Paragraph1"/>
      </w:pPr>
      <w:r w:rsidRPr="00DE4CB9">
        <w:t>Description, purpose, basis, written scope, and single-line diagram of power distribution systems evaluated.</w:t>
      </w:r>
    </w:p>
    <w:p w14:paraId="280D243C" w14:textId="77777777" w:rsidR="00DE4CB9" w:rsidRPr="00DE4CB9" w:rsidRDefault="00DE4CB9" w:rsidP="00DE4CB9">
      <w:pPr>
        <w:pStyle w:val="Paragraph1"/>
      </w:pPr>
      <w:r w:rsidRPr="00DE4CB9">
        <w:t>Tabulations of circuit breaker, fuses, and other equipment ratings versus calculated short-circuit duties. Evaluation of short-circuit calculations and identification of underrated equipment.</w:t>
      </w:r>
    </w:p>
    <w:p w14:paraId="1B33C833" w14:textId="77777777" w:rsidR="00DE4CB9" w:rsidRPr="00DE4CB9" w:rsidRDefault="00DE4CB9" w:rsidP="00DE4CB9">
      <w:pPr>
        <w:pStyle w:val="Paragraph1"/>
      </w:pPr>
      <w:r w:rsidRPr="00DE4CB9">
        <w:t>Protective device time versus current coordination curves, tabulations of relay and circuit breaker trip settings, and fuse selection. Include an evaluation and discussion of logical compromises for proposed protection.</w:t>
      </w:r>
    </w:p>
    <w:p w14:paraId="2C93FB0F" w14:textId="77777777" w:rsidR="00DE4CB9" w:rsidRPr="00DE4CB9" w:rsidRDefault="00DE4CB9" w:rsidP="00DE4CB9">
      <w:pPr>
        <w:pStyle w:val="Paragraph1"/>
      </w:pPr>
      <w:r w:rsidRPr="00DE4CB9">
        <w:lastRenderedPageBreak/>
        <w:t>Fault current tabulation including definition of terms and guide for interpretation.</w:t>
      </w:r>
    </w:p>
    <w:p w14:paraId="44134092" w14:textId="77777777" w:rsidR="00DE4CB9" w:rsidRPr="00DE4CB9" w:rsidRDefault="00DE4CB9" w:rsidP="00DE4CB9">
      <w:pPr>
        <w:pStyle w:val="Paragraph1"/>
      </w:pPr>
      <w:r w:rsidRPr="00DE4CB9">
        <w:t>Tabulation of appropriate tap settings for relay seal-in units.</w:t>
      </w:r>
    </w:p>
    <w:p w14:paraId="31A0FDE0" w14:textId="77777777" w:rsidR="00DE4CB9" w:rsidRPr="00DE4CB9" w:rsidRDefault="00DE4CB9" w:rsidP="00DE4CB9">
      <w:pPr>
        <w:pStyle w:val="Paragraph1"/>
      </w:pPr>
      <w:r w:rsidRPr="00DE4CB9">
        <w:t>Tabulation of equipment survey information.</w:t>
      </w:r>
    </w:p>
    <w:p w14:paraId="0ECEACE6" w14:textId="77777777" w:rsidR="00DE4CB9" w:rsidRPr="001046F7" w:rsidRDefault="00DE4CB9" w:rsidP="00DE4CB9">
      <w:pPr>
        <w:pStyle w:val="NTS"/>
      </w:pPr>
      <w:r>
        <w:t>*********************************************************************************************</w:t>
      </w:r>
    </w:p>
    <w:p w14:paraId="0838563E" w14:textId="136AC164" w:rsidR="00DE4CB9" w:rsidRDefault="00DE4CB9" w:rsidP="00DE4CB9">
      <w:pPr>
        <w:pStyle w:val="NTS0"/>
      </w:pPr>
      <w:r w:rsidRPr="00D32EAF">
        <w:t>NTS: Retain paragraph “b”, below, when arc-flash analysis is required; otherwise, delete.</w:t>
      </w:r>
      <w:r w:rsidRPr="00D32EAF" w:rsidDel="00000382">
        <w:t xml:space="preserve"> </w:t>
      </w:r>
    </w:p>
    <w:p w14:paraId="1793FE6D" w14:textId="77777777" w:rsidR="00DE4CB9" w:rsidRPr="001046F7" w:rsidRDefault="00DE4CB9" w:rsidP="00DE4CB9">
      <w:pPr>
        <w:pStyle w:val="NTS"/>
      </w:pPr>
      <w:r>
        <w:t>*********************************************************************************************</w:t>
      </w:r>
    </w:p>
    <w:p w14:paraId="74513028" w14:textId="77777777" w:rsidR="00DE4CB9" w:rsidRPr="00D32EAF" w:rsidRDefault="00DE4CB9" w:rsidP="00DE4CB9">
      <w:pPr>
        <w:pStyle w:val="Paragraph"/>
      </w:pPr>
      <w:r w:rsidRPr="00D32EAF">
        <w:t>Electrical power distribution system studies report shall include a separate section addressing arc flash analysis. In addition to protection and calculation procedures, and coordination review and analysis results, report shall include protective device evaluation for each high-incident energy case to determine if adjustments can improve system performance relative to arc flash hazard level.</w:t>
      </w:r>
    </w:p>
    <w:p w14:paraId="69B1721A" w14:textId="77777777" w:rsidR="00DE4CB9" w:rsidRPr="00DE4CB9" w:rsidRDefault="00DE4CB9" w:rsidP="00DE4CB9">
      <w:pPr>
        <w:pStyle w:val="PartDesignation"/>
      </w:pPr>
      <w:r w:rsidRPr="00DE4CB9">
        <w:t>PRODUCTS (NOT USED)</w:t>
      </w:r>
    </w:p>
    <w:p w14:paraId="57734E26" w14:textId="77777777" w:rsidR="00DE4CB9" w:rsidRPr="00DE4CB9" w:rsidRDefault="00DE4CB9" w:rsidP="00DE4CB9">
      <w:pPr>
        <w:pStyle w:val="PartDesignation"/>
      </w:pPr>
      <w:r w:rsidRPr="00DE4CB9">
        <w:t>EXECUTION</w:t>
      </w:r>
    </w:p>
    <w:p w14:paraId="7D89E78F" w14:textId="77777777" w:rsidR="00DE4CB9" w:rsidRPr="00DE4CB9" w:rsidRDefault="00DE4CB9" w:rsidP="00DE4CB9">
      <w:pPr>
        <w:pStyle w:val="ArticleHeading"/>
      </w:pPr>
      <w:r w:rsidRPr="00DE4CB9">
        <w:t>PREPARATION</w:t>
      </w:r>
    </w:p>
    <w:p w14:paraId="2E855E66" w14:textId="77777777" w:rsidR="00DE4CB9" w:rsidRPr="00D32EAF" w:rsidRDefault="00DE4CB9" w:rsidP="00DE4CB9">
      <w:pPr>
        <w:pStyle w:val="Paragraph"/>
      </w:pPr>
      <w:r w:rsidRPr="00D32EAF">
        <w:t>General:</w:t>
      </w:r>
    </w:p>
    <w:p w14:paraId="4D8335DD" w14:textId="77777777" w:rsidR="00DE4CB9" w:rsidRPr="00DE4CB9" w:rsidRDefault="00DE4CB9" w:rsidP="00DE4CB9">
      <w:pPr>
        <w:pStyle w:val="Paragraph1"/>
      </w:pPr>
      <w:r w:rsidRPr="00DE4CB9">
        <w:t>Coordinate with professional Engineer performing the studies and assist professional Engineer with collecting information necessary to complete the specified studies.</w:t>
      </w:r>
    </w:p>
    <w:p w14:paraId="3DB62BB6" w14:textId="77777777" w:rsidR="00DE4CB9" w:rsidRPr="00DE4CB9" w:rsidRDefault="00DE4CB9" w:rsidP="00DE4CB9">
      <w:pPr>
        <w:pStyle w:val="Paragraph1"/>
      </w:pPr>
      <w:r w:rsidRPr="00DE4CB9">
        <w:t>Prior to performing studies, obtain information pertaining to existing system necessary for performing studies.</w:t>
      </w:r>
    </w:p>
    <w:p w14:paraId="393A1FC4" w14:textId="77777777" w:rsidR="00DE4CB9" w:rsidRPr="001046F7" w:rsidRDefault="00DE4CB9" w:rsidP="00DE4CB9">
      <w:pPr>
        <w:pStyle w:val="NTS"/>
      </w:pPr>
      <w:r>
        <w:t>*********************************************************************************************</w:t>
      </w:r>
    </w:p>
    <w:p w14:paraId="10B7C973" w14:textId="1D3717FD" w:rsidR="00DE4CB9" w:rsidRDefault="00DE4CB9" w:rsidP="00DE4CB9">
      <w:pPr>
        <w:pStyle w:val="NTS0"/>
      </w:pPr>
      <w:r w:rsidRPr="00D32EAF">
        <w:t>NTS: Edit article “3.3”, below, to suit the project. Delete article “3.3”, below, when the survey is not required.</w:t>
      </w:r>
    </w:p>
    <w:p w14:paraId="4EBE4967" w14:textId="77777777" w:rsidR="00DE4CB9" w:rsidRPr="001046F7" w:rsidRDefault="00DE4CB9" w:rsidP="00DE4CB9">
      <w:pPr>
        <w:pStyle w:val="NTS"/>
      </w:pPr>
      <w:r>
        <w:t>*********************************************************************************************</w:t>
      </w:r>
    </w:p>
    <w:p w14:paraId="75B7FC91" w14:textId="77777777" w:rsidR="00DE4CB9" w:rsidRPr="00DE4CB9" w:rsidRDefault="00DE4CB9" w:rsidP="00DE4CB9">
      <w:pPr>
        <w:pStyle w:val="ArticleHeading"/>
      </w:pPr>
      <w:r w:rsidRPr="00DE4CB9">
        <w:t>FIELD SERVICES</w:t>
      </w:r>
    </w:p>
    <w:p w14:paraId="2E6144EE" w14:textId="7817F536" w:rsidR="00DE4CB9" w:rsidRPr="00D32EAF" w:rsidRDefault="00DE4CB9" w:rsidP="00DE4CB9">
      <w:pPr>
        <w:pStyle w:val="Paragraph"/>
      </w:pPr>
      <w:r w:rsidRPr="00D32EAF">
        <w:t>Contractor’s</w:t>
      </w:r>
      <w:r>
        <w:t xml:space="preserve"> </w:t>
      </w:r>
      <w:r w:rsidRPr="00D32EAF">
        <w:t>professional Engineer shall conduct an equipment survey and data gathering of existing devices and information necessary to perform electrical power distribution system studies.</w:t>
      </w:r>
    </w:p>
    <w:p w14:paraId="649E3AD8" w14:textId="77777777" w:rsidR="00DE4CB9" w:rsidRPr="00D32EAF" w:rsidRDefault="00DE4CB9" w:rsidP="00DE4CB9">
      <w:pPr>
        <w:pStyle w:val="Paragraph"/>
      </w:pPr>
      <w:r w:rsidRPr="00D32EAF">
        <w:t>To the extent applicable, perform survey that includes the following information:</w:t>
      </w:r>
    </w:p>
    <w:p w14:paraId="25446F40" w14:textId="77777777" w:rsidR="00DE4CB9" w:rsidRPr="00DE4CB9" w:rsidRDefault="00DE4CB9" w:rsidP="00DE4CB9">
      <w:pPr>
        <w:pStyle w:val="Paragraph1"/>
      </w:pPr>
      <w:r w:rsidRPr="00DE4CB9">
        <w:t>Manufacturer, type, and size of each power fuse.</w:t>
      </w:r>
    </w:p>
    <w:p w14:paraId="4D6CAA9D" w14:textId="77777777" w:rsidR="00DE4CB9" w:rsidRPr="00DE4CB9" w:rsidRDefault="00DE4CB9" w:rsidP="00DE4CB9">
      <w:pPr>
        <w:pStyle w:val="Paragraph1"/>
      </w:pPr>
      <w:r w:rsidRPr="00DE4CB9">
        <w:t>Manufacturer, type, model, and settings for each protective relay, trip unit, and circuit breaker.</w:t>
      </w:r>
    </w:p>
    <w:p w14:paraId="5CDA23FF" w14:textId="77777777" w:rsidR="00DE4CB9" w:rsidRPr="00DE4CB9" w:rsidRDefault="00DE4CB9" w:rsidP="00DE4CB9">
      <w:pPr>
        <w:pStyle w:val="Paragraph1"/>
      </w:pPr>
      <w:r w:rsidRPr="00DE4CB9">
        <w:t>Current transformer ratios for each protective relay.</w:t>
      </w:r>
    </w:p>
    <w:p w14:paraId="37A3DB1C" w14:textId="77777777" w:rsidR="00DE4CB9" w:rsidRPr="00DE4CB9" w:rsidRDefault="00DE4CB9" w:rsidP="00DE4CB9">
      <w:pPr>
        <w:pStyle w:val="Paragraph1"/>
      </w:pPr>
      <w:r w:rsidRPr="00DE4CB9">
        <w:t>Appropriate data for motors and transformers included with the study.</w:t>
      </w:r>
    </w:p>
    <w:p w14:paraId="381D92BF" w14:textId="77777777" w:rsidR="00DE4CB9" w:rsidRPr="001046F7" w:rsidRDefault="00DE4CB9" w:rsidP="00DE4CB9">
      <w:pPr>
        <w:pStyle w:val="NTS"/>
      </w:pPr>
      <w:r>
        <w:t>*********************************************************************************************</w:t>
      </w:r>
    </w:p>
    <w:p w14:paraId="2419831C" w14:textId="4BF19B42" w:rsidR="00DE4CB9" w:rsidRDefault="00DE4CB9" w:rsidP="00DE4CB9">
      <w:pPr>
        <w:pStyle w:val="NTS0"/>
      </w:pPr>
      <w:r w:rsidRPr="00D32EAF">
        <w:t>NTS: Retain paragraph “c”, below, when programmable relays are specified.</w:t>
      </w:r>
      <w:r w:rsidRPr="00D32EAF" w:rsidDel="00D055D0">
        <w:t xml:space="preserve"> </w:t>
      </w:r>
    </w:p>
    <w:p w14:paraId="000DD9ED" w14:textId="77777777" w:rsidR="00DE4CB9" w:rsidRPr="001046F7" w:rsidRDefault="00DE4CB9" w:rsidP="00DE4CB9">
      <w:pPr>
        <w:pStyle w:val="NTS"/>
      </w:pPr>
      <w:r>
        <w:t>*********************************************************************************************</w:t>
      </w:r>
    </w:p>
    <w:p w14:paraId="01C79D05" w14:textId="77777777" w:rsidR="00DE4CB9" w:rsidRPr="00D32EAF" w:rsidRDefault="00DE4CB9" w:rsidP="00DE4CB9">
      <w:pPr>
        <w:pStyle w:val="Paragraph"/>
      </w:pPr>
      <w:r w:rsidRPr="00D32EAF">
        <w:t>Contractor’s professional Engineer shall confirm and establish proper settings for protective devices. Professional Engineer shall collect data and coordinate with equipment Suppliers to establish proper settings for the devices provided. Document in the study all devices and settings.</w:t>
      </w:r>
    </w:p>
    <w:p w14:paraId="0322D553" w14:textId="77777777" w:rsidR="00DE4CB9" w:rsidRPr="001046F7" w:rsidRDefault="00DE4CB9" w:rsidP="00DE4CB9">
      <w:pPr>
        <w:pStyle w:val="NTS"/>
      </w:pPr>
      <w:r>
        <w:t>*********************************************************************************************</w:t>
      </w:r>
    </w:p>
    <w:p w14:paraId="61DF861B" w14:textId="0050A9FA" w:rsidR="00DE4CB9" w:rsidRDefault="00DE4CB9" w:rsidP="00DE4CB9">
      <w:pPr>
        <w:pStyle w:val="NTS0"/>
      </w:pPr>
      <w:r w:rsidRPr="00D32EAF">
        <w:t>NTS: Edit article “3.4”, below, to suit the project and devices required.</w:t>
      </w:r>
    </w:p>
    <w:p w14:paraId="4DA4E4D0" w14:textId="77777777" w:rsidR="00DE4CB9" w:rsidRPr="001046F7" w:rsidRDefault="00DE4CB9" w:rsidP="00DE4CB9">
      <w:pPr>
        <w:pStyle w:val="NTS"/>
      </w:pPr>
      <w:r>
        <w:t>*********************************************************************************************</w:t>
      </w:r>
    </w:p>
    <w:p w14:paraId="5728A9FA" w14:textId="77777777" w:rsidR="00DE4CB9" w:rsidRPr="00DE4CB9" w:rsidRDefault="00DE4CB9" w:rsidP="00DE4CB9">
      <w:pPr>
        <w:pStyle w:val="ArticleHeading"/>
      </w:pPr>
      <w:r w:rsidRPr="00DE4CB9">
        <w:t>FIELD TESTING</w:t>
      </w:r>
    </w:p>
    <w:p w14:paraId="4E0DC971" w14:textId="77777777" w:rsidR="00DE4CB9" w:rsidRPr="00D32EAF" w:rsidRDefault="00DE4CB9" w:rsidP="00DE4CB9">
      <w:pPr>
        <w:pStyle w:val="Paragraph"/>
      </w:pPr>
      <w:r w:rsidRPr="00D32EAF">
        <w:t>Site Tests:</w:t>
      </w:r>
    </w:p>
    <w:p w14:paraId="01F5C3EE" w14:textId="77777777" w:rsidR="00DE4CB9" w:rsidRPr="00DE4CB9" w:rsidRDefault="00DE4CB9" w:rsidP="00DE4CB9">
      <w:pPr>
        <w:pStyle w:val="Paragraph1"/>
      </w:pPr>
      <w:r w:rsidRPr="00DE4CB9">
        <w:lastRenderedPageBreak/>
        <w:t>Provide protective device field testing in accordance with manufacturers’ recommendations. Field testing shall be by Contractor’s field Engineer, after submittal of and Engineer’s acceptance of electrical power distribution system studies. Field testing results shall be documented in a report that shall include final settings of protective devices.</w:t>
      </w:r>
    </w:p>
    <w:p w14:paraId="4C6A26B3" w14:textId="77777777" w:rsidR="00DE4CB9" w:rsidRPr="00DE4CB9" w:rsidRDefault="00DE4CB9" w:rsidP="00DE4CB9">
      <w:pPr>
        <w:pStyle w:val="Paragraph1"/>
      </w:pPr>
      <w:r w:rsidRPr="00DE4CB9">
        <w:t>Field Engineer shall provide necessary tools and equipment and adjust, set, calibrate, and test protective devices. Protective relays and meters in medium- and low-voltage equipment shall be set, adjusted, calibrated, and tested in accordance with manufacturers’ recommendations and the coordination study. Provide minor adjustments, repairs, and lubrication necessary for proper operation.</w:t>
      </w:r>
    </w:p>
    <w:p w14:paraId="421A8FAC" w14:textId="77777777" w:rsidR="00DE4CB9" w:rsidRPr="001046F7" w:rsidRDefault="00DE4CB9" w:rsidP="00DE4CB9">
      <w:pPr>
        <w:pStyle w:val="NTS"/>
      </w:pPr>
      <w:r>
        <w:t>*********************************************************************************************</w:t>
      </w:r>
    </w:p>
    <w:p w14:paraId="1F5B8570" w14:textId="772E02BC" w:rsidR="00DE4CB9" w:rsidRDefault="00DE4CB9" w:rsidP="00DE4CB9">
      <w:pPr>
        <w:pStyle w:val="NTS0"/>
      </w:pPr>
      <w:r w:rsidRPr="00D32EAF">
        <w:t>NTS: Paragraph “3”, below, addresses acceptance testing for electro-mechanical protective relays provided under the contract. When existing electro-mechanical devices are also included, edit as required for testing that would normally be required.</w:t>
      </w:r>
      <w:r w:rsidRPr="00D32EAF" w:rsidDel="00CC5501">
        <w:t xml:space="preserve"> </w:t>
      </w:r>
    </w:p>
    <w:p w14:paraId="7AE009EB" w14:textId="77777777" w:rsidR="00DE4CB9" w:rsidRPr="001046F7" w:rsidRDefault="00DE4CB9" w:rsidP="00DE4CB9">
      <w:pPr>
        <w:pStyle w:val="NTS"/>
      </w:pPr>
      <w:r>
        <w:t>*********************************************************************************************</w:t>
      </w:r>
    </w:p>
    <w:p w14:paraId="151ACD17" w14:textId="77777777" w:rsidR="00DE4CB9" w:rsidRPr="00DE4CB9" w:rsidRDefault="00DE4CB9" w:rsidP="00DE4CB9">
      <w:pPr>
        <w:pStyle w:val="Paragraph1"/>
      </w:pPr>
      <w:r w:rsidRPr="00DE4CB9">
        <w:t>Electromechanical protective relays provided in accordance with the Contract Documents shall be set and tested for acceptance. Testing shall include visual and mechanical inspection. Testing shall include overcurrent time and pick-up tests.</w:t>
      </w:r>
    </w:p>
    <w:p w14:paraId="403AB60F" w14:textId="77777777" w:rsidR="00DE4CB9" w:rsidRPr="00DE4CB9" w:rsidRDefault="00DE4CB9" w:rsidP="00DE4CB9">
      <w:pPr>
        <w:pStyle w:val="Paragraph1"/>
      </w:pPr>
      <w:r w:rsidRPr="00DE4CB9">
        <w:t>Solid state and multi-function trip devices shall be set, including required programming necessary for the protection required. Devices shall be checked, configured, and tested for setting and proper operation.</w:t>
      </w:r>
    </w:p>
    <w:p w14:paraId="27673AF6" w14:textId="77777777" w:rsidR="00DE4CB9" w:rsidRPr="00DE4CB9" w:rsidRDefault="00DE4CB9" w:rsidP="00DE4CB9">
      <w:pPr>
        <w:pStyle w:val="ArticleHeading"/>
      </w:pPr>
      <w:r w:rsidRPr="00DE4CB9">
        <w:t>MAINTENANCE OF OPERATIONS</w:t>
      </w:r>
    </w:p>
    <w:p w14:paraId="25379AA7" w14:textId="77777777" w:rsidR="00DE4CB9" w:rsidRPr="001046F7" w:rsidRDefault="00DE4CB9" w:rsidP="00DE4CB9">
      <w:pPr>
        <w:pStyle w:val="NTS"/>
      </w:pPr>
      <w:r>
        <w:t>*********************************************************************************************</w:t>
      </w:r>
    </w:p>
    <w:p w14:paraId="3E4DBD38" w14:textId="51BFE9AF" w:rsidR="00DE4CB9" w:rsidRDefault="00DE4CB9" w:rsidP="00DE4CB9">
      <w:pPr>
        <w:pStyle w:val="NTS0"/>
      </w:pPr>
      <w:r w:rsidRPr="00D32EAF">
        <w:t>NTS: Coordinate paragraph “a”, below, with section 01 14 16, coordination with Owner’s operations.</w:t>
      </w:r>
      <w:r w:rsidRPr="00D32EAF" w:rsidDel="00CC5501">
        <w:t xml:space="preserve"> </w:t>
      </w:r>
    </w:p>
    <w:p w14:paraId="43AA9B3A" w14:textId="77777777" w:rsidR="00DE4CB9" w:rsidRPr="001046F7" w:rsidRDefault="00DE4CB9" w:rsidP="00DE4CB9">
      <w:pPr>
        <w:pStyle w:val="NTS"/>
      </w:pPr>
      <w:r>
        <w:t>*********************************************************************************************</w:t>
      </w:r>
    </w:p>
    <w:p w14:paraId="4760DC9E" w14:textId="77777777" w:rsidR="00DE4CB9" w:rsidRPr="00D32EAF" w:rsidRDefault="00DE4CB9" w:rsidP="00DE4CB9">
      <w:pPr>
        <w:pStyle w:val="Paragraph"/>
      </w:pPr>
      <w:r w:rsidRPr="00D32EAF">
        <w:t>Field testing may require that certain equipment be temporarily taken out of service. Contractor shall perform the Work with due regard to the need of Owner for continuance of operations and in accordance with sequencing required in the Contract Documents, and in accordance with Section 01 14 16, Coordination with Owner’s Operations. Submit testing procedures and schedules and obtain acceptance by Engineer prior to starting testing and related Work.</w:t>
      </w:r>
    </w:p>
    <w:p w14:paraId="5A638D19" w14:textId="77777777" w:rsidR="00A93499" w:rsidRPr="001046F7" w:rsidRDefault="00A93499" w:rsidP="00A93499">
      <w:pPr>
        <w:pStyle w:val="NTS"/>
      </w:pPr>
      <w:r>
        <w:t>*********************************************************************************************</w:t>
      </w:r>
    </w:p>
    <w:p w14:paraId="69FC79FB" w14:textId="26AC7064" w:rsidR="00DE4CB9" w:rsidRDefault="00DE4CB9" w:rsidP="00A93499">
      <w:pPr>
        <w:pStyle w:val="NTS0"/>
      </w:pPr>
      <w:r w:rsidRPr="00D32EAF">
        <w:t>NTS: Retain article “3.6”, below, when arc-flash analysis is required. Edit as required; otherwise, delete.</w:t>
      </w:r>
      <w:r w:rsidRPr="00D32EAF" w:rsidDel="00CA6722">
        <w:t xml:space="preserve"> </w:t>
      </w:r>
    </w:p>
    <w:p w14:paraId="14C668E4" w14:textId="77777777" w:rsidR="00A93499" w:rsidRPr="001046F7" w:rsidRDefault="00A93499" w:rsidP="00A93499">
      <w:pPr>
        <w:pStyle w:val="NTS"/>
      </w:pPr>
      <w:r>
        <w:t>*********************************************************************************************</w:t>
      </w:r>
    </w:p>
    <w:p w14:paraId="15E07132" w14:textId="77777777" w:rsidR="00DE4CB9" w:rsidRPr="00DE4CB9" w:rsidRDefault="00DE4CB9" w:rsidP="00DE4CB9">
      <w:pPr>
        <w:pStyle w:val="ArticleHeading"/>
      </w:pPr>
      <w:r w:rsidRPr="00DE4CB9">
        <w:t>INSTALLATION</w:t>
      </w:r>
    </w:p>
    <w:p w14:paraId="5E634AED" w14:textId="77777777" w:rsidR="00DE4CB9" w:rsidRPr="00D32EAF" w:rsidRDefault="00DE4CB9" w:rsidP="00A93499">
      <w:pPr>
        <w:pStyle w:val="Paragraph"/>
      </w:pPr>
      <w:r w:rsidRPr="00D32EAF">
        <w:t>Provide personnel protective equipment labels in accordance with Section 26 05 53, Identification for Electrical Systems.</w:t>
      </w:r>
    </w:p>
    <w:p w14:paraId="0015B8A0" w14:textId="77777777" w:rsidR="00A93499" w:rsidRPr="001046F7" w:rsidRDefault="00A93499" w:rsidP="00A93499">
      <w:pPr>
        <w:pStyle w:val="NTS"/>
      </w:pPr>
      <w:r>
        <w:t>*********************************************************************************************</w:t>
      </w:r>
    </w:p>
    <w:p w14:paraId="223E560B" w14:textId="172D175E" w:rsidR="00DE4CB9" w:rsidRDefault="00DE4CB9" w:rsidP="00A93499">
      <w:pPr>
        <w:pStyle w:val="NTS0"/>
      </w:pPr>
      <w:r w:rsidRPr="00D32EAF">
        <w:t>NTS: Coordinate paragraph “1”, below, with section 01 79 23, instruction of operations and maintenance personnel.</w:t>
      </w:r>
      <w:r w:rsidRPr="00D32EAF" w:rsidDel="00CA6722">
        <w:t xml:space="preserve"> </w:t>
      </w:r>
    </w:p>
    <w:p w14:paraId="4276E20D" w14:textId="77777777" w:rsidR="00A93499" w:rsidRPr="001046F7" w:rsidRDefault="00A93499" w:rsidP="00A93499">
      <w:pPr>
        <w:pStyle w:val="NTS"/>
      </w:pPr>
      <w:r>
        <w:t>*********************************************************************************************</w:t>
      </w:r>
    </w:p>
    <w:p w14:paraId="4C77A5B5" w14:textId="77777777" w:rsidR="00DE4CB9" w:rsidRPr="00A93499" w:rsidRDefault="00DE4CB9" w:rsidP="00A93499">
      <w:pPr>
        <w:pStyle w:val="Paragraph1"/>
      </w:pPr>
      <w:r w:rsidRPr="00A93499">
        <w:t>Supplier Services: Provide training for Owner’s operation and maintenance personnel in personnel protection equipment. Provide at least eight hours of training, in accordance with Section 01 79 23, Instruction of Operations and Maintenance Personnel.</w:t>
      </w:r>
    </w:p>
    <w:p w14:paraId="3A383F7D" w14:textId="77777777" w:rsidR="00DE4CB9" w:rsidRPr="009B2C94" w:rsidRDefault="00DE4CB9" w:rsidP="00A93499">
      <w:pPr>
        <w:pStyle w:val="EndofSection"/>
      </w:pPr>
      <w:r>
        <w:t>+ + END OF SECTION + +</w:t>
      </w:r>
    </w:p>
    <w:p w14:paraId="58896C39" w14:textId="68175118" w:rsidR="28C95526" w:rsidRDefault="28C95526">
      <w:r>
        <w:br w:type="page"/>
      </w:r>
    </w:p>
    <w:p w14:paraId="1BDB74D8" w14:textId="7C86B175" w:rsidR="00373E9E" w:rsidRPr="00A45811" w:rsidRDefault="00CB4392" w:rsidP="00A45811">
      <w:pPr>
        <w:pStyle w:val="Heading1"/>
      </w:pPr>
      <w:r w:rsidRPr="00A45811">
        <w:rPr>
          <w:rStyle w:val="SpecNumber"/>
        </w:rPr>
        <w:lastRenderedPageBreak/>
        <w:t>26 09 13</w:t>
      </w:r>
      <w:r w:rsidR="00A45811" w:rsidRPr="00A45811">
        <w:br/>
      </w:r>
      <w:r w:rsidRPr="00A45811">
        <w:rPr>
          <w:rStyle w:val="SpecName"/>
        </w:rPr>
        <w:t>ELECTRICAL POWER MONITORING</w:t>
      </w:r>
    </w:p>
    <w:p w14:paraId="5652D6FB" w14:textId="4A1652F6" w:rsidR="00A45811" w:rsidRPr="00A45811" w:rsidRDefault="00A45811" w:rsidP="00A45811">
      <w:pPr>
        <w:pStyle w:val="Version"/>
        <w:rPr>
          <w:rFonts w:eastAsia="Calibri"/>
        </w:rPr>
      </w:pPr>
      <w:r>
        <w:rPr>
          <w:rFonts w:eastAsia="Calibri"/>
        </w:rPr>
        <w:t xml:space="preserve">v. </w:t>
      </w:r>
      <w:r w:rsidR="00B510B1">
        <w:rPr>
          <w:rFonts w:eastAsia="Calibri"/>
        </w:rPr>
        <w:t>4</w:t>
      </w:r>
      <w:r w:rsidR="00BE7AE7">
        <w:rPr>
          <w:rFonts w:eastAsia="Calibri"/>
        </w:rPr>
        <w:t>.</w:t>
      </w:r>
      <w:r w:rsidR="00B510B1">
        <w:rPr>
          <w:rFonts w:eastAsia="Calibri"/>
        </w:rPr>
        <w:t>25</w:t>
      </w:r>
    </w:p>
    <w:p w14:paraId="42A3E38D" w14:textId="77777777" w:rsidR="005605FF" w:rsidRPr="00A45811" w:rsidRDefault="00CB4392" w:rsidP="00AD6FCE">
      <w:pPr>
        <w:pStyle w:val="PartDesignation"/>
        <w:numPr>
          <w:ilvl w:val="0"/>
          <w:numId w:val="16"/>
        </w:numPr>
        <w:rPr>
          <w:rFonts w:eastAsia="Calibri"/>
        </w:rPr>
      </w:pPr>
      <w:r w:rsidRPr="00A45811">
        <w:rPr>
          <w:rFonts w:eastAsia="Calibri"/>
        </w:rPr>
        <w:t>GENERAL</w:t>
      </w:r>
    </w:p>
    <w:p w14:paraId="2CB3FFE0" w14:textId="77777777" w:rsidR="005605FF" w:rsidRPr="00A93499" w:rsidRDefault="00CB4392" w:rsidP="00A93499">
      <w:pPr>
        <w:pStyle w:val="ArticleHeading"/>
        <w:rPr>
          <w:rFonts w:eastAsia="Calibri"/>
        </w:rPr>
      </w:pPr>
      <w:r w:rsidRPr="005605FF">
        <w:rPr>
          <w:rFonts w:eastAsia="Calibri"/>
        </w:rPr>
        <w:t>DESCR</w:t>
      </w:r>
      <w:r w:rsidRPr="00A93499">
        <w:rPr>
          <w:rFonts w:eastAsia="Calibri"/>
        </w:rPr>
        <w:t>IPTION</w:t>
      </w:r>
    </w:p>
    <w:p w14:paraId="4BE795EC" w14:textId="77777777" w:rsidR="005605FF" w:rsidRDefault="00CB4392" w:rsidP="00A93499">
      <w:pPr>
        <w:pStyle w:val="Paragraph"/>
        <w:rPr>
          <w:rFonts w:eastAsia="Calibri"/>
        </w:rPr>
      </w:pPr>
      <w:r w:rsidRPr="005605FF">
        <w:rPr>
          <w:rFonts w:eastAsia="Calibri"/>
        </w:rPr>
        <w:t xml:space="preserve">Scope: </w:t>
      </w:r>
    </w:p>
    <w:p w14:paraId="665AA664" w14:textId="39591ACA" w:rsidR="005605FF" w:rsidRPr="005605FF" w:rsidRDefault="00CB4392" w:rsidP="00A93499">
      <w:pPr>
        <w:pStyle w:val="Paragraph1"/>
        <w:rPr>
          <w:rFonts w:eastAsia="Calibri"/>
        </w:rPr>
      </w:pPr>
      <w:r w:rsidRPr="005605FF">
        <w:rPr>
          <w:rFonts w:eastAsia="Calibri"/>
        </w:rPr>
        <w:t>Contractor shall provide all labor, materials, equipment, services, and incidentals as shown, specified, and required to furnish and install electrical power monitoring systems.</w:t>
      </w:r>
    </w:p>
    <w:p w14:paraId="49297A7F" w14:textId="77777777" w:rsidR="005605FF" w:rsidRPr="00A246EF" w:rsidRDefault="005605FF" w:rsidP="009B6138">
      <w:pPr>
        <w:pStyle w:val="NTS"/>
      </w:pPr>
      <w:r>
        <w:t>*********************************************************************************************</w:t>
      </w:r>
    </w:p>
    <w:p w14:paraId="574D43EF" w14:textId="77777777" w:rsidR="005605FF" w:rsidRDefault="005605FF" w:rsidP="00A93499">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3E7FD55F" w14:textId="4A3413F2" w:rsidR="005605FF" w:rsidRPr="005605FF" w:rsidRDefault="005605FF" w:rsidP="009B6138">
      <w:pPr>
        <w:pStyle w:val="NTS"/>
      </w:pPr>
      <w:r>
        <w:t>*********************************************************************************************</w:t>
      </w:r>
    </w:p>
    <w:p w14:paraId="419643A1" w14:textId="77777777" w:rsidR="005605FF" w:rsidRDefault="00CB4392" w:rsidP="00A93499">
      <w:pPr>
        <w:pStyle w:val="Paragraph"/>
        <w:rPr>
          <w:rFonts w:eastAsia="Calibri"/>
        </w:rPr>
      </w:pPr>
      <w:r w:rsidRPr="005605FF">
        <w:rPr>
          <w:rFonts w:eastAsia="Calibri"/>
        </w:rPr>
        <w:t>Related Documents</w:t>
      </w:r>
    </w:p>
    <w:p w14:paraId="7E53C990" w14:textId="77777777" w:rsidR="005605FF" w:rsidRDefault="00CB4392" w:rsidP="00A93499">
      <w:pPr>
        <w:pStyle w:val="Paragraph1"/>
        <w:rPr>
          <w:rFonts w:eastAsia="Calibri"/>
        </w:rPr>
      </w:pPr>
      <w:r w:rsidRPr="005605FF">
        <w:rPr>
          <w:rFonts w:eastAsia="Calibri"/>
        </w:rPr>
        <w:t>Section 26 24 13, Switchboards</w:t>
      </w:r>
    </w:p>
    <w:p w14:paraId="5B23443B" w14:textId="07C8663A" w:rsidR="00224289" w:rsidRDefault="00224289" w:rsidP="00A93499">
      <w:pPr>
        <w:pStyle w:val="Paragraph1"/>
        <w:rPr>
          <w:rFonts w:eastAsia="Calibri"/>
        </w:rPr>
      </w:pPr>
      <w:r>
        <w:rPr>
          <w:rFonts w:eastAsia="Calibri"/>
        </w:rPr>
        <w:t xml:space="preserve">Section 26 </w:t>
      </w:r>
      <w:r w:rsidR="00FA5BD4">
        <w:rPr>
          <w:rFonts w:eastAsia="Calibri"/>
        </w:rPr>
        <w:t>24 16, Panelboards</w:t>
      </w:r>
    </w:p>
    <w:p w14:paraId="4783FEB9" w14:textId="77777777" w:rsidR="005605FF" w:rsidRDefault="00CB4392" w:rsidP="00A93499">
      <w:pPr>
        <w:pStyle w:val="Paragraph1"/>
        <w:rPr>
          <w:rFonts w:eastAsia="Calibri"/>
        </w:rPr>
      </w:pPr>
      <w:r w:rsidRPr="005605FF">
        <w:rPr>
          <w:rFonts w:eastAsia="Calibri"/>
        </w:rPr>
        <w:t>Section 26 24 19, Motor Control Centers</w:t>
      </w:r>
    </w:p>
    <w:p w14:paraId="40E0B2DA" w14:textId="77777777" w:rsidR="005605FF" w:rsidRDefault="00CB4392" w:rsidP="00A93499">
      <w:pPr>
        <w:pStyle w:val="Paragraph1"/>
        <w:rPr>
          <w:rFonts w:eastAsia="Calibri"/>
        </w:rPr>
      </w:pPr>
      <w:r w:rsidRPr="005605FF">
        <w:rPr>
          <w:rFonts w:eastAsia="Calibri"/>
        </w:rPr>
        <w:t>Section 26 29 13 Motor Controllers</w:t>
      </w:r>
    </w:p>
    <w:p w14:paraId="2925E72B" w14:textId="77777777" w:rsidR="005605FF" w:rsidRDefault="00CB4392" w:rsidP="00A93499">
      <w:pPr>
        <w:pStyle w:val="Paragraph1"/>
        <w:rPr>
          <w:rFonts w:eastAsia="Calibri"/>
        </w:rPr>
      </w:pPr>
      <w:r w:rsidRPr="005605FF">
        <w:rPr>
          <w:rFonts w:eastAsia="Calibri"/>
        </w:rPr>
        <w:t>Section 26 29 23, Low-Voltage Variable Frequency Drives</w:t>
      </w:r>
    </w:p>
    <w:p w14:paraId="20F4FF0A" w14:textId="77777777" w:rsidR="005605FF" w:rsidRDefault="00CB4392" w:rsidP="00A93499">
      <w:pPr>
        <w:pStyle w:val="ArticleHeading"/>
        <w:rPr>
          <w:rFonts w:eastAsia="Calibri"/>
        </w:rPr>
      </w:pPr>
      <w:r w:rsidRPr="005605FF">
        <w:rPr>
          <w:rFonts w:eastAsia="Calibri"/>
        </w:rPr>
        <w:t>MEASUREMENT AND PAYMENT</w:t>
      </w:r>
    </w:p>
    <w:p w14:paraId="298D8398" w14:textId="77777777" w:rsidR="005605FF" w:rsidRDefault="00CB4392" w:rsidP="00A93499">
      <w:pPr>
        <w:pStyle w:val="Paragraph"/>
        <w:rPr>
          <w:rFonts w:eastAsia="Calibri"/>
        </w:rPr>
      </w:pPr>
      <w:r w:rsidRPr="005605FF">
        <w:rPr>
          <w:rFonts w:eastAsia="Calibri"/>
        </w:rPr>
        <w:t xml:space="preserve">This item is to be included in overall Project cost and not bid as a separate Work item.  </w:t>
      </w:r>
    </w:p>
    <w:p w14:paraId="7470D0BC" w14:textId="77777777" w:rsidR="005605FF" w:rsidRDefault="00CB4392" w:rsidP="00A93499">
      <w:pPr>
        <w:pStyle w:val="ArticleHeading"/>
        <w:rPr>
          <w:rFonts w:eastAsia="Calibri"/>
        </w:rPr>
      </w:pPr>
      <w:r w:rsidRPr="005605FF">
        <w:rPr>
          <w:rFonts w:eastAsia="Calibri"/>
        </w:rPr>
        <w:t>REFERENCES</w:t>
      </w:r>
    </w:p>
    <w:p w14:paraId="66E01C78" w14:textId="77777777" w:rsidR="005605FF" w:rsidRDefault="00CB4392" w:rsidP="00A93499">
      <w:pPr>
        <w:pStyle w:val="Paragraph"/>
        <w:rPr>
          <w:rFonts w:eastAsia="Calibri"/>
        </w:rPr>
      </w:pPr>
      <w:r w:rsidRPr="005605FF">
        <w:rPr>
          <w:rFonts w:eastAsia="Calibri"/>
        </w:rPr>
        <w:t>Standards referenced in this Section are:</w:t>
      </w:r>
    </w:p>
    <w:p w14:paraId="4FC32F3A" w14:textId="77777777" w:rsidR="005605FF" w:rsidRDefault="00CB4392" w:rsidP="00A93499">
      <w:pPr>
        <w:pStyle w:val="Paragraph1"/>
        <w:rPr>
          <w:rFonts w:eastAsia="Calibri"/>
        </w:rPr>
      </w:pPr>
      <w:r w:rsidRPr="005605FF">
        <w:rPr>
          <w:rFonts w:eastAsia="Calibri"/>
        </w:rPr>
        <w:t>ANSI C12.20 -2010 Class 1 Clause 5.5.4 - American National Standard for Electricity Meters – accuracy and performance</w:t>
      </w:r>
    </w:p>
    <w:p w14:paraId="1F21FD66" w14:textId="77777777" w:rsidR="005605FF" w:rsidRDefault="00CB4392" w:rsidP="00A93499">
      <w:pPr>
        <w:pStyle w:val="Paragraph1"/>
        <w:rPr>
          <w:rFonts w:eastAsia="Calibri"/>
        </w:rPr>
      </w:pPr>
      <w:r w:rsidRPr="005605FF">
        <w:rPr>
          <w:rFonts w:eastAsia="Calibri"/>
        </w:rPr>
        <w:t>EN 62053-21 -2003 Class 1 Accuracy - Electricity metering equipment (AC) – Static meters for active energy</w:t>
      </w:r>
    </w:p>
    <w:p w14:paraId="3A698EF8" w14:textId="77777777" w:rsidR="005605FF" w:rsidRDefault="00CB4392" w:rsidP="00A93499">
      <w:pPr>
        <w:pStyle w:val="Paragraph1"/>
        <w:rPr>
          <w:rFonts w:eastAsia="Calibri"/>
        </w:rPr>
      </w:pPr>
      <w:r w:rsidRPr="005605FF">
        <w:rPr>
          <w:rFonts w:eastAsia="Calibri"/>
        </w:rPr>
        <w:t>2006/95/EC: Low Voltage Directive</w:t>
      </w:r>
    </w:p>
    <w:p w14:paraId="3AC33578" w14:textId="77777777" w:rsidR="005605FF" w:rsidRDefault="00CB4392" w:rsidP="00A93499">
      <w:pPr>
        <w:pStyle w:val="Paragraph1"/>
        <w:rPr>
          <w:rFonts w:eastAsia="Calibri"/>
        </w:rPr>
      </w:pPr>
      <w:r w:rsidRPr="005605FF">
        <w:rPr>
          <w:rFonts w:eastAsia="Calibri"/>
        </w:rPr>
        <w:t>2004/108/EC: Electromagnetic Compatibility (EMC) Directive</w:t>
      </w:r>
    </w:p>
    <w:p w14:paraId="114399D1" w14:textId="08ED3E06" w:rsidR="005605FF" w:rsidRDefault="00CB4392" w:rsidP="00A93499">
      <w:pPr>
        <w:pStyle w:val="Paragraph1"/>
        <w:rPr>
          <w:rFonts w:eastAsia="Calibri"/>
        </w:rPr>
      </w:pPr>
      <w:r w:rsidRPr="005605FF">
        <w:rPr>
          <w:rFonts w:eastAsia="Calibri"/>
        </w:rPr>
        <w:t>EN 61010-1:2001:</w:t>
      </w:r>
      <w:r w:rsidR="00C82BFD">
        <w:rPr>
          <w:rFonts w:eastAsia="Calibri"/>
        </w:rPr>
        <w:t xml:space="preserve"> </w:t>
      </w:r>
      <w:r w:rsidRPr="005605FF">
        <w:rPr>
          <w:rFonts w:eastAsia="Calibri"/>
        </w:rPr>
        <w:t>Safety requirements for electrical equipment for measurement, control and laboratory use – Part 1: General requirements</w:t>
      </w:r>
    </w:p>
    <w:p w14:paraId="5A04F79C" w14:textId="77777777" w:rsidR="005605FF" w:rsidRDefault="00CB4392" w:rsidP="00A93499">
      <w:pPr>
        <w:pStyle w:val="Paragraph1"/>
        <w:rPr>
          <w:rFonts w:eastAsia="Calibri"/>
        </w:rPr>
      </w:pPr>
      <w:r w:rsidRPr="005605FF">
        <w:rPr>
          <w:rFonts w:eastAsia="Calibri"/>
        </w:rPr>
        <w:t>EN 61326-1:2006 - Electrical equipment for measurement, control and laboratory use – EMC requirements</w:t>
      </w:r>
    </w:p>
    <w:p w14:paraId="611E903A" w14:textId="77777777" w:rsidR="005605FF" w:rsidRDefault="00CB4392" w:rsidP="00A93499">
      <w:pPr>
        <w:pStyle w:val="Paragraph1"/>
        <w:rPr>
          <w:rFonts w:eastAsia="Calibri"/>
        </w:rPr>
      </w:pPr>
      <w:r w:rsidRPr="005605FF">
        <w:rPr>
          <w:rFonts w:eastAsia="Calibri"/>
        </w:rPr>
        <w:t>EN 61000-6-4:2001 - Electromagnetic compatibility (EMC) – Part 6-4: Generic standards – Emission standard for industrial environments</w:t>
      </w:r>
    </w:p>
    <w:p w14:paraId="58681F47" w14:textId="77777777" w:rsidR="005605FF" w:rsidRDefault="00CB4392" w:rsidP="00A93499">
      <w:pPr>
        <w:pStyle w:val="Paragraph1"/>
        <w:rPr>
          <w:rFonts w:eastAsia="Calibri"/>
        </w:rPr>
      </w:pPr>
      <w:r w:rsidRPr="005605FF">
        <w:rPr>
          <w:rFonts w:eastAsia="Calibri"/>
        </w:rPr>
        <w:t>EN 61000-6-2:2001 - Electromagnetic compatibility (EMC) – Part 6-2: Generic standards – Immunity for industrial environments</w:t>
      </w:r>
    </w:p>
    <w:p w14:paraId="48C6B9E9" w14:textId="77777777" w:rsidR="005605FF" w:rsidRDefault="00CB4392" w:rsidP="00A93499">
      <w:pPr>
        <w:pStyle w:val="ArticleHeading"/>
        <w:rPr>
          <w:rFonts w:eastAsia="Calibri"/>
        </w:rPr>
      </w:pPr>
      <w:r w:rsidRPr="005605FF">
        <w:rPr>
          <w:rFonts w:eastAsia="Calibri"/>
        </w:rPr>
        <w:t>QUALITY ASSURANCE</w:t>
      </w:r>
    </w:p>
    <w:p w14:paraId="4E4F0A33" w14:textId="77777777" w:rsidR="005605FF" w:rsidRDefault="00CB4392" w:rsidP="00A93499">
      <w:pPr>
        <w:pStyle w:val="Paragraph"/>
        <w:rPr>
          <w:rFonts w:eastAsia="Calibri"/>
        </w:rPr>
      </w:pPr>
      <w:r w:rsidRPr="005605FF">
        <w:rPr>
          <w:rFonts w:eastAsia="Calibri"/>
        </w:rPr>
        <w:t>Provide energy or power quality monitor system components by a single manufacturer:</w:t>
      </w:r>
    </w:p>
    <w:p w14:paraId="3FBF5F4C" w14:textId="77777777" w:rsidR="005605FF" w:rsidRDefault="00CB4392" w:rsidP="00A93499">
      <w:pPr>
        <w:pStyle w:val="Paragraph1"/>
        <w:rPr>
          <w:rFonts w:eastAsia="Calibri"/>
        </w:rPr>
      </w:pPr>
      <w:r w:rsidRPr="005605FF">
        <w:rPr>
          <w:rFonts w:eastAsia="Calibri"/>
        </w:rPr>
        <w:lastRenderedPageBreak/>
        <w:t>Only energy or power quality monitor manufacturers-approved hardware, including cables, mounting hardware, connectors, enclosures, racks, communication cables, splitters, terminators, taps and removable media, may be used.</w:t>
      </w:r>
    </w:p>
    <w:p w14:paraId="5482C584" w14:textId="77777777" w:rsidR="005605FF" w:rsidRDefault="00CB4392" w:rsidP="00A93499">
      <w:pPr>
        <w:pStyle w:val="Paragraph"/>
        <w:rPr>
          <w:rFonts w:eastAsia="Calibri"/>
        </w:rPr>
      </w:pPr>
      <w:r w:rsidRPr="005605FF">
        <w:rPr>
          <w:rFonts w:eastAsia="Calibri"/>
        </w:rPr>
        <w:t>All energy or power quality monitor system components shall be new, free from defects and produced by manufacturers regularly engaged in the manufacture of these products.</w:t>
      </w:r>
    </w:p>
    <w:p w14:paraId="2846FFFE" w14:textId="77777777" w:rsidR="005605FF" w:rsidRDefault="00CB4392" w:rsidP="00A93499">
      <w:pPr>
        <w:pStyle w:val="Paragraph"/>
        <w:rPr>
          <w:rFonts w:eastAsia="Calibri"/>
        </w:rPr>
      </w:pPr>
      <w:r w:rsidRPr="005605FF">
        <w:rPr>
          <w:rFonts w:eastAsia="Calibri"/>
        </w:rPr>
        <w:t>The energy monitor shall adhere to the following certifications and approvals:</w:t>
      </w:r>
    </w:p>
    <w:p w14:paraId="43DAE69E" w14:textId="77777777" w:rsidR="005605FF" w:rsidRDefault="00CB4392" w:rsidP="00A93499">
      <w:pPr>
        <w:pStyle w:val="Paragraph1"/>
        <w:rPr>
          <w:rFonts w:eastAsia="Calibri"/>
        </w:rPr>
      </w:pPr>
      <w:r w:rsidRPr="005605FF">
        <w:rPr>
          <w:rFonts w:eastAsia="Calibri"/>
        </w:rPr>
        <w:t>UL 508 Listed, File E96956, for Industrial Control Equipment and CUL Certified.</w:t>
      </w:r>
    </w:p>
    <w:p w14:paraId="600F3415" w14:textId="77777777" w:rsidR="005605FF" w:rsidRDefault="00CB4392" w:rsidP="00A93499">
      <w:pPr>
        <w:pStyle w:val="Paragraph1"/>
        <w:rPr>
          <w:rFonts w:eastAsia="Calibri"/>
        </w:rPr>
      </w:pPr>
      <w:r w:rsidRPr="005605FF">
        <w:rPr>
          <w:rFonts w:eastAsia="Calibri"/>
        </w:rPr>
        <w:t>CE marked, tested to meet:</w:t>
      </w:r>
    </w:p>
    <w:p w14:paraId="036D585F" w14:textId="77777777" w:rsidR="005605FF" w:rsidRDefault="00CB4392" w:rsidP="00A93499">
      <w:pPr>
        <w:pStyle w:val="Subparagrapha"/>
        <w:rPr>
          <w:rFonts w:eastAsia="Calibri"/>
        </w:rPr>
      </w:pPr>
      <w:r w:rsidRPr="005605FF">
        <w:rPr>
          <w:rFonts w:eastAsia="Calibri"/>
        </w:rPr>
        <w:t>Council Directive 89/336/EEC Electromagnetic Compatibility and the following standards:</w:t>
      </w:r>
    </w:p>
    <w:p w14:paraId="75A4E168" w14:textId="77777777" w:rsidR="005605FF" w:rsidRDefault="00CB4392" w:rsidP="00A93499">
      <w:pPr>
        <w:pStyle w:val="Subparagraph1"/>
        <w:rPr>
          <w:rFonts w:eastAsia="Calibri"/>
        </w:rPr>
      </w:pPr>
      <w:r w:rsidRPr="005605FF">
        <w:rPr>
          <w:rFonts w:eastAsia="Calibri"/>
        </w:rPr>
        <w:t>EN55011 – Radiated Electromagnetic Emissions</w:t>
      </w:r>
    </w:p>
    <w:p w14:paraId="0E7D7924" w14:textId="77777777" w:rsidR="005605FF" w:rsidRDefault="00CB4392" w:rsidP="00A93499">
      <w:pPr>
        <w:pStyle w:val="Subparagraph1"/>
        <w:rPr>
          <w:rFonts w:eastAsia="Calibri"/>
        </w:rPr>
      </w:pPr>
      <w:r w:rsidRPr="005605FF">
        <w:rPr>
          <w:rFonts w:eastAsia="Calibri"/>
        </w:rPr>
        <w:t>EN55011 – Conducted Emissions</w:t>
      </w:r>
    </w:p>
    <w:p w14:paraId="139D62F9" w14:textId="77777777" w:rsidR="005605FF" w:rsidRDefault="00CB4392" w:rsidP="00A93499">
      <w:pPr>
        <w:pStyle w:val="Subparagraph1"/>
        <w:rPr>
          <w:rFonts w:eastAsia="Calibri"/>
        </w:rPr>
      </w:pPr>
      <w:r w:rsidRPr="005605FF">
        <w:rPr>
          <w:rFonts w:eastAsia="Calibri"/>
        </w:rPr>
        <w:t>ENV50204 – RF 900MHz Keyed Carrier</w:t>
      </w:r>
    </w:p>
    <w:p w14:paraId="61C55D7D" w14:textId="77777777" w:rsidR="005605FF" w:rsidRDefault="00CB4392" w:rsidP="00A93499">
      <w:pPr>
        <w:pStyle w:val="Subparagraph1"/>
        <w:rPr>
          <w:rFonts w:eastAsia="Calibri"/>
        </w:rPr>
      </w:pPr>
      <w:r w:rsidRPr="005605FF">
        <w:rPr>
          <w:rFonts w:eastAsia="Calibri"/>
        </w:rPr>
        <w:t>EN61000 – Immunity</w:t>
      </w:r>
    </w:p>
    <w:p w14:paraId="08606E12" w14:textId="77777777" w:rsidR="005605FF" w:rsidRDefault="00CB4392" w:rsidP="00A93499">
      <w:pPr>
        <w:pStyle w:val="Subparagrapha"/>
        <w:rPr>
          <w:rFonts w:eastAsia="Calibri"/>
        </w:rPr>
      </w:pPr>
      <w:r w:rsidRPr="005605FF">
        <w:rPr>
          <w:rFonts w:eastAsia="Calibri"/>
        </w:rPr>
        <w:t>Council Directive 73/23/EEC Low Voltage</w:t>
      </w:r>
    </w:p>
    <w:p w14:paraId="4CABCF1B" w14:textId="77777777" w:rsidR="005605FF" w:rsidRDefault="00CB4392" w:rsidP="00A93499">
      <w:pPr>
        <w:pStyle w:val="Subparagrapha"/>
        <w:rPr>
          <w:rFonts w:eastAsia="Calibri"/>
        </w:rPr>
      </w:pPr>
      <w:r w:rsidRPr="005605FF">
        <w:rPr>
          <w:rFonts w:eastAsia="Calibri"/>
        </w:rPr>
        <w:t>IP10 degree of protection per IEC 529 / NEMA/UL 508 – open device, must be installed in an enclosure</w:t>
      </w:r>
    </w:p>
    <w:p w14:paraId="626A36B1" w14:textId="77777777" w:rsidR="005605FF" w:rsidRDefault="00CB4392" w:rsidP="00A93499">
      <w:pPr>
        <w:pStyle w:val="Paragraph1"/>
        <w:rPr>
          <w:rFonts w:eastAsia="Calibri"/>
        </w:rPr>
      </w:pPr>
      <w:r w:rsidRPr="005605FF">
        <w:rPr>
          <w:rFonts w:eastAsia="Calibri"/>
        </w:rPr>
        <w:t>ANSI/IEEE Tested, Surge Withstand Capability (SWC) C37.90.1 – 2002 for protective relays and relay systems.</w:t>
      </w:r>
    </w:p>
    <w:p w14:paraId="356E54F0" w14:textId="77777777" w:rsidR="005605FF" w:rsidRDefault="00CB4392" w:rsidP="00A93499">
      <w:pPr>
        <w:pStyle w:val="Paragraph"/>
        <w:rPr>
          <w:rFonts w:eastAsia="Calibri"/>
        </w:rPr>
      </w:pPr>
      <w:r w:rsidRPr="005605FF">
        <w:rPr>
          <w:rFonts w:eastAsia="Calibri"/>
        </w:rPr>
        <w:t>The power quality meter shall adhere to the following certifications, approvals and standards:</w:t>
      </w:r>
    </w:p>
    <w:p w14:paraId="28CECEF2" w14:textId="77777777" w:rsidR="005605FF" w:rsidRDefault="00CB4392" w:rsidP="00A93499">
      <w:pPr>
        <w:pStyle w:val="Paragraph1"/>
        <w:rPr>
          <w:rFonts w:eastAsia="Calibri"/>
        </w:rPr>
      </w:pPr>
      <w:r w:rsidRPr="005605FF">
        <w:rPr>
          <w:rFonts w:eastAsia="Calibri"/>
        </w:rPr>
        <w:t>cULus Certified.</w:t>
      </w:r>
    </w:p>
    <w:p w14:paraId="30416DF3" w14:textId="77777777" w:rsidR="005605FF" w:rsidRDefault="00CB4392" w:rsidP="00A93499">
      <w:pPr>
        <w:pStyle w:val="Subparagrapha"/>
        <w:rPr>
          <w:rFonts w:eastAsia="Calibri"/>
        </w:rPr>
      </w:pPr>
      <w:r w:rsidRPr="005605FF">
        <w:rPr>
          <w:rFonts w:eastAsia="Calibri"/>
        </w:rPr>
        <w:t>Meets UL61010-1, CSA C22.2 No. 61010-1</w:t>
      </w:r>
    </w:p>
    <w:p w14:paraId="39BEDD59" w14:textId="77777777" w:rsidR="005605FF" w:rsidRDefault="00CB4392" w:rsidP="00A93499">
      <w:pPr>
        <w:pStyle w:val="Subparagrapha"/>
        <w:rPr>
          <w:rFonts w:eastAsia="Calibri"/>
        </w:rPr>
      </w:pPr>
      <w:r w:rsidRPr="005605FF">
        <w:rPr>
          <w:rFonts w:eastAsia="Calibri"/>
        </w:rPr>
        <w:t>UL 61010 Listed, File E345550, for Measuring, Testing and Signal-Generation Equipment.</w:t>
      </w:r>
    </w:p>
    <w:p w14:paraId="057867B0" w14:textId="77777777" w:rsidR="005605FF" w:rsidRDefault="00CB4392" w:rsidP="00A93499">
      <w:pPr>
        <w:pStyle w:val="Paragraph1"/>
        <w:rPr>
          <w:rFonts w:eastAsia="Calibri"/>
        </w:rPr>
      </w:pPr>
      <w:r w:rsidRPr="005605FF">
        <w:rPr>
          <w:rFonts w:eastAsia="Calibri"/>
        </w:rPr>
        <w:t>CE Compliant, tested to meet:</w:t>
      </w:r>
    </w:p>
    <w:p w14:paraId="1ABDE42A" w14:textId="77777777" w:rsidR="005605FF" w:rsidRDefault="00CB4392" w:rsidP="00A93499">
      <w:pPr>
        <w:pStyle w:val="Subparagrapha"/>
        <w:rPr>
          <w:rFonts w:eastAsia="Calibri"/>
        </w:rPr>
      </w:pPr>
      <w:r w:rsidRPr="005605FF">
        <w:rPr>
          <w:rFonts w:eastAsia="Calibri"/>
        </w:rPr>
        <w:t>Council Directive 2004/108/EC Electromagnetic Compatibility</w:t>
      </w:r>
    </w:p>
    <w:p w14:paraId="324CD8FB" w14:textId="77777777" w:rsidR="005605FF" w:rsidRDefault="00CB4392" w:rsidP="00A93499">
      <w:pPr>
        <w:pStyle w:val="Subparagrapha"/>
        <w:rPr>
          <w:rFonts w:eastAsia="Calibri"/>
        </w:rPr>
      </w:pPr>
      <w:r w:rsidRPr="005605FF">
        <w:rPr>
          <w:rFonts w:eastAsia="Calibri"/>
        </w:rPr>
        <w:t>Council Directive 2006/95/EC Low Voltage</w:t>
      </w:r>
    </w:p>
    <w:p w14:paraId="5492DFBF" w14:textId="77777777" w:rsidR="00B16A9C" w:rsidRDefault="00CB4392" w:rsidP="00A93499">
      <w:pPr>
        <w:pStyle w:val="Subparagrapha"/>
        <w:rPr>
          <w:rFonts w:eastAsia="Calibri"/>
        </w:rPr>
      </w:pPr>
      <w:r w:rsidRPr="005605FF">
        <w:rPr>
          <w:rFonts w:eastAsia="Calibri"/>
        </w:rPr>
        <w:t>IP10 degree of protection per IEC 60529 / NEMA/UL 61010</w:t>
      </w:r>
    </w:p>
    <w:p w14:paraId="2B37BED4" w14:textId="77777777" w:rsidR="00B16A9C" w:rsidRDefault="00CB4392" w:rsidP="00A93499">
      <w:pPr>
        <w:pStyle w:val="Paragraph1"/>
        <w:rPr>
          <w:rFonts w:eastAsia="Calibri"/>
        </w:rPr>
      </w:pPr>
      <w:r w:rsidRPr="00B16A9C">
        <w:rPr>
          <w:rFonts w:eastAsia="Calibri"/>
        </w:rPr>
        <w:t>IEEE 519 - Recommended Practices and Requirements for Harmonic Control in Electrical Power Systems</w:t>
      </w:r>
    </w:p>
    <w:p w14:paraId="1036C705" w14:textId="77777777" w:rsidR="00B16A9C" w:rsidRDefault="00CB4392" w:rsidP="00A93499">
      <w:pPr>
        <w:pStyle w:val="Paragraph1"/>
        <w:rPr>
          <w:rFonts w:eastAsia="Calibri"/>
        </w:rPr>
      </w:pPr>
      <w:r w:rsidRPr="00B16A9C">
        <w:rPr>
          <w:rFonts w:eastAsia="Calibri"/>
        </w:rPr>
        <w:t>IEEE 1159 - Recommended Practice for Monitoring Electric Power Quality</w:t>
      </w:r>
    </w:p>
    <w:p w14:paraId="46CD6F2D" w14:textId="77777777" w:rsidR="00B16A9C" w:rsidRDefault="00CB4392" w:rsidP="00A93499">
      <w:pPr>
        <w:pStyle w:val="Paragraph1"/>
        <w:rPr>
          <w:rFonts w:eastAsia="Calibri"/>
        </w:rPr>
      </w:pPr>
      <w:r w:rsidRPr="00B16A9C">
        <w:rPr>
          <w:rFonts w:eastAsia="Calibri"/>
        </w:rPr>
        <w:t>IEC 61000-4-30 - Testing and measurement techniques – Power quality measurement methods</w:t>
      </w:r>
    </w:p>
    <w:p w14:paraId="053F10E3" w14:textId="77777777" w:rsidR="00B16A9C" w:rsidRDefault="00CB4392" w:rsidP="00A93499">
      <w:pPr>
        <w:pStyle w:val="Paragraph1"/>
        <w:rPr>
          <w:rFonts w:eastAsia="Calibri"/>
        </w:rPr>
      </w:pPr>
      <w:r w:rsidRPr="00B16A9C">
        <w:rPr>
          <w:rFonts w:eastAsia="Calibri"/>
        </w:rPr>
        <w:t>ANSI C12.20 -2010 Class 0.2 Clause 5.5.4 - American National Standard for Electricity Meters – accuracy and performance</w:t>
      </w:r>
    </w:p>
    <w:p w14:paraId="0B78BE39" w14:textId="77777777" w:rsidR="00B16A9C" w:rsidRDefault="00CB4392" w:rsidP="00A93499">
      <w:pPr>
        <w:pStyle w:val="Paragraph1"/>
        <w:rPr>
          <w:rFonts w:eastAsia="Calibri"/>
        </w:rPr>
      </w:pPr>
      <w:r w:rsidRPr="00B16A9C">
        <w:rPr>
          <w:rFonts w:eastAsia="Calibri"/>
        </w:rPr>
        <w:t>EN 62053-22 -2003 Class 0.2 Accuracy - Electricity metering equipment (AC) – Static meters for active energy</w:t>
      </w:r>
    </w:p>
    <w:p w14:paraId="5D87D861" w14:textId="77777777" w:rsidR="00B16A9C" w:rsidRDefault="00CB4392" w:rsidP="00A93499">
      <w:pPr>
        <w:pStyle w:val="Paragraph1"/>
        <w:rPr>
          <w:rFonts w:eastAsia="Calibri"/>
        </w:rPr>
      </w:pPr>
      <w:r w:rsidRPr="00B16A9C">
        <w:rPr>
          <w:rFonts w:eastAsia="Calibri"/>
        </w:rPr>
        <w:t>EN 61010-1:2001 - Safety requirements for electrical equipment for measurement, control and laboratory use – Part 1: General requirements</w:t>
      </w:r>
    </w:p>
    <w:p w14:paraId="146BF825" w14:textId="23ED818B" w:rsidR="00B16A9C" w:rsidRDefault="00CB4392" w:rsidP="00A93499">
      <w:pPr>
        <w:pStyle w:val="Paragraph1"/>
        <w:rPr>
          <w:rFonts w:eastAsia="Calibri"/>
        </w:rPr>
      </w:pPr>
      <w:r w:rsidRPr="00B16A9C">
        <w:rPr>
          <w:rFonts w:eastAsia="Calibri"/>
        </w:rPr>
        <w:t>EN 61326-1:2006 - Electrical equipment for measurement, control and laboratory use – EMC requirements – Part 1: General requirements</w:t>
      </w:r>
    </w:p>
    <w:p w14:paraId="4EB9D933" w14:textId="77777777" w:rsidR="00B16A9C" w:rsidRDefault="00CB4392" w:rsidP="00A93499">
      <w:pPr>
        <w:pStyle w:val="Paragraph1"/>
        <w:rPr>
          <w:rFonts w:eastAsia="Calibri"/>
        </w:rPr>
      </w:pPr>
      <w:r w:rsidRPr="00B16A9C">
        <w:rPr>
          <w:rFonts w:eastAsia="Calibri"/>
        </w:rPr>
        <w:t>EN 61000-6-4:2007 - Electromagnetic compatibility (EMC) – Part 6-4: Generic standards – Emission standard for industrial environments (Class A)</w:t>
      </w:r>
    </w:p>
    <w:p w14:paraId="4A549153" w14:textId="77777777" w:rsidR="00B16A9C" w:rsidRDefault="00CB4392" w:rsidP="00A93499">
      <w:pPr>
        <w:pStyle w:val="Paragraph1"/>
        <w:rPr>
          <w:rFonts w:eastAsia="Calibri"/>
        </w:rPr>
      </w:pPr>
      <w:r w:rsidRPr="00B16A9C">
        <w:rPr>
          <w:rFonts w:eastAsia="Calibri"/>
        </w:rPr>
        <w:t>EN 61000-6-2:2005 - Electromagnetic compatibility (EMC) – Part 6-2: Generic standards – Immunity for industrial environments</w:t>
      </w:r>
    </w:p>
    <w:p w14:paraId="2E7BD296" w14:textId="77777777" w:rsidR="00B16A9C" w:rsidRDefault="00CB4392" w:rsidP="00A93499">
      <w:pPr>
        <w:pStyle w:val="Paragraph1"/>
        <w:rPr>
          <w:rFonts w:eastAsia="Calibri"/>
        </w:rPr>
      </w:pPr>
      <w:r w:rsidRPr="00B16A9C">
        <w:rPr>
          <w:rFonts w:eastAsia="Calibri"/>
        </w:rPr>
        <w:lastRenderedPageBreak/>
        <w:t>AS/NZS CISPR 11:2002, Group 1, Class A - Limits and Methods of Measurement of electronic disturbance characteristic of industrial, scientific and medical (ISM) radio frequency equipment</w:t>
      </w:r>
    </w:p>
    <w:p w14:paraId="3923B77A" w14:textId="77777777" w:rsidR="00B16A9C" w:rsidRDefault="00CB4392" w:rsidP="00A93499">
      <w:pPr>
        <w:pStyle w:val="Paragraph"/>
        <w:rPr>
          <w:rFonts w:eastAsia="Calibri"/>
        </w:rPr>
      </w:pPr>
      <w:r w:rsidRPr="00B16A9C">
        <w:rPr>
          <w:rFonts w:eastAsia="Calibri"/>
        </w:rPr>
        <w:t>The power quality meter’s control relay outputs shall be ANSI/IEEE tested to meet or exceed C37.90 Trip Duty: 2005 for protective relays and relay systems on all power-connection circuit terminations.</w:t>
      </w:r>
    </w:p>
    <w:p w14:paraId="5DB55869" w14:textId="77777777" w:rsidR="00B16A9C" w:rsidRDefault="00CB4392" w:rsidP="00A93499">
      <w:pPr>
        <w:pStyle w:val="Paragraph"/>
        <w:rPr>
          <w:rFonts w:eastAsia="Calibri"/>
        </w:rPr>
      </w:pPr>
      <w:r w:rsidRPr="00B16A9C">
        <w:rPr>
          <w:rFonts w:eastAsia="Calibri"/>
        </w:rPr>
        <w:t>The optional display module shall be designed to meet the following agency approvals.</w:t>
      </w:r>
    </w:p>
    <w:p w14:paraId="1CC47FC9" w14:textId="77777777" w:rsidR="00B16A9C" w:rsidRDefault="00CB4392" w:rsidP="00A93499">
      <w:pPr>
        <w:pStyle w:val="Paragraph1"/>
        <w:rPr>
          <w:rFonts w:eastAsia="Calibri"/>
        </w:rPr>
      </w:pPr>
      <w:r w:rsidRPr="00B16A9C">
        <w:rPr>
          <w:rFonts w:eastAsia="Calibri"/>
        </w:rPr>
        <w:t xml:space="preserve">c-UL-us listed, Hazardous Locations Class I, Division II, Groups A,B,C,D certified </w:t>
      </w:r>
    </w:p>
    <w:p w14:paraId="1EB914CC" w14:textId="1E9AFED4" w:rsidR="008D0A64" w:rsidRPr="008D0A64" w:rsidRDefault="00CB4392" w:rsidP="00A93499">
      <w:pPr>
        <w:pStyle w:val="Paragraph1"/>
        <w:rPr>
          <w:rFonts w:eastAsia="Calibri"/>
        </w:rPr>
      </w:pPr>
      <w:r w:rsidRPr="00B16A9C">
        <w:rPr>
          <w:rFonts w:eastAsia="Calibri"/>
        </w:rPr>
        <w:t>CE marked for all applicable directives</w:t>
      </w:r>
    </w:p>
    <w:p w14:paraId="79AB09BC" w14:textId="77777777" w:rsidR="008D0A64" w:rsidRPr="00A246EF" w:rsidRDefault="008D0A64" w:rsidP="009B6138">
      <w:pPr>
        <w:pStyle w:val="NTS"/>
      </w:pPr>
      <w:r>
        <w:t>*********************************************************************************************</w:t>
      </w:r>
    </w:p>
    <w:p w14:paraId="31A168CF" w14:textId="29744BB0" w:rsidR="008D0A64" w:rsidRDefault="008D0A64" w:rsidP="00A93499">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1BDCE95" w14:textId="183E9C40" w:rsidR="008D0A64" w:rsidRPr="008D0A64" w:rsidRDefault="008D0A64" w:rsidP="009B6138">
      <w:pPr>
        <w:pStyle w:val="NTS"/>
      </w:pPr>
      <w:r w:rsidRPr="009B6138">
        <w:t>****************************************************************************</w:t>
      </w:r>
      <w:r>
        <w:t>*****************</w:t>
      </w:r>
    </w:p>
    <w:p w14:paraId="68FC8AA8" w14:textId="77777777" w:rsidR="008D0A64" w:rsidRDefault="00CB4392" w:rsidP="00A93499">
      <w:pPr>
        <w:pStyle w:val="ArticleHeading"/>
        <w:rPr>
          <w:rFonts w:eastAsia="Calibri"/>
        </w:rPr>
      </w:pPr>
      <w:r w:rsidRPr="008D0A64">
        <w:rPr>
          <w:rFonts w:eastAsia="Calibri"/>
        </w:rPr>
        <w:t>SUBMITTALS</w:t>
      </w:r>
    </w:p>
    <w:p w14:paraId="220009DA" w14:textId="77777777" w:rsidR="008D0A64" w:rsidRDefault="00CB4392" w:rsidP="00A93499">
      <w:pPr>
        <w:pStyle w:val="Paragraph"/>
        <w:rPr>
          <w:rFonts w:eastAsia="Calibri"/>
        </w:rPr>
      </w:pPr>
      <w:r w:rsidRPr="008D0A64">
        <w:rPr>
          <w:rFonts w:eastAsia="Calibri"/>
        </w:rPr>
        <w:t>Action Submittals. Submit the following:</w:t>
      </w:r>
    </w:p>
    <w:p w14:paraId="178A9D6D" w14:textId="77777777" w:rsidR="008D0A64" w:rsidRDefault="00CB4392" w:rsidP="00A93499">
      <w:pPr>
        <w:pStyle w:val="Paragraph1"/>
        <w:rPr>
          <w:rFonts w:eastAsia="Calibri"/>
        </w:rPr>
      </w:pPr>
      <w:r w:rsidRPr="008D0A64">
        <w:rPr>
          <w:rFonts w:eastAsia="Calibri"/>
        </w:rPr>
        <w:t xml:space="preserve">Product Data </w:t>
      </w:r>
    </w:p>
    <w:p w14:paraId="79517C30" w14:textId="77777777" w:rsidR="008D0A64" w:rsidRDefault="00CB4392" w:rsidP="00A93499">
      <w:pPr>
        <w:pStyle w:val="Subparagrapha"/>
        <w:rPr>
          <w:rFonts w:eastAsia="Calibri"/>
        </w:rPr>
      </w:pPr>
      <w:r w:rsidRPr="008D0A64">
        <w:rPr>
          <w:rFonts w:eastAsia="Calibri"/>
        </w:rPr>
        <w:t>Electrical Power Monitoring - Product Data</w:t>
      </w:r>
    </w:p>
    <w:p w14:paraId="6EBDBCAD" w14:textId="77777777" w:rsidR="008D0A64" w:rsidRDefault="00CB4392" w:rsidP="00A93499">
      <w:pPr>
        <w:pStyle w:val="Subparagraph1"/>
        <w:rPr>
          <w:rFonts w:eastAsia="Calibri"/>
        </w:rPr>
      </w:pPr>
      <w:r w:rsidRPr="008D0A64">
        <w:rPr>
          <w:rFonts w:eastAsia="Calibri"/>
        </w:rPr>
        <w:t xml:space="preserve">Manufacturer’s literature and technical information indicating compliance with the Contract Documents </w:t>
      </w:r>
    </w:p>
    <w:p w14:paraId="490D27FD" w14:textId="77777777" w:rsidR="008D0A64" w:rsidRPr="008D0A64" w:rsidRDefault="00CB4392" w:rsidP="00A93499">
      <w:pPr>
        <w:pStyle w:val="StyleParagraph1NOTUSED"/>
        <w:rPr>
          <w:rFonts w:eastAsia="Calibri"/>
        </w:rPr>
      </w:pPr>
      <w:r w:rsidRPr="008D0A64">
        <w:rPr>
          <w:rFonts w:eastAsia="Calibri"/>
        </w:rPr>
        <w:t>Shop Drawings (NOT USED)</w:t>
      </w:r>
    </w:p>
    <w:p w14:paraId="2CFD36CC" w14:textId="77777777" w:rsidR="008D0A64" w:rsidRPr="008D0A64" w:rsidRDefault="00CB4392" w:rsidP="00A93499">
      <w:pPr>
        <w:pStyle w:val="StyleParagraph1NOTUSED"/>
        <w:rPr>
          <w:rFonts w:eastAsia="Calibri"/>
        </w:rPr>
      </w:pPr>
      <w:r w:rsidRPr="008D0A64">
        <w:rPr>
          <w:rFonts w:eastAsia="Calibri"/>
        </w:rPr>
        <w:t>Samples (NOT USED)</w:t>
      </w:r>
    </w:p>
    <w:p w14:paraId="44263545" w14:textId="77777777" w:rsidR="008D0A64" w:rsidRPr="008D0A64" w:rsidRDefault="00CB4392" w:rsidP="00A93499">
      <w:pPr>
        <w:pStyle w:val="StyleParagraph1NOTUSED"/>
        <w:rPr>
          <w:rFonts w:eastAsia="Calibri"/>
        </w:rPr>
      </w:pPr>
      <w:r w:rsidRPr="008D0A64">
        <w:rPr>
          <w:rFonts w:eastAsia="Calibri"/>
        </w:rPr>
        <w:t>Delegated Design Submittal (NOT USED)</w:t>
      </w:r>
    </w:p>
    <w:p w14:paraId="36E5F307" w14:textId="77777777" w:rsidR="008D0A64" w:rsidRDefault="00CB4392" w:rsidP="00A93499">
      <w:pPr>
        <w:pStyle w:val="Paragraph"/>
        <w:rPr>
          <w:rFonts w:eastAsia="Calibri"/>
        </w:rPr>
      </w:pPr>
      <w:r w:rsidRPr="008D0A64">
        <w:rPr>
          <w:rFonts w:eastAsia="Calibri"/>
        </w:rPr>
        <w:t xml:space="preserve">Informational Submittals. Submit the following: </w:t>
      </w:r>
    </w:p>
    <w:p w14:paraId="3861AD87" w14:textId="77777777" w:rsidR="008D0A64" w:rsidRPr="008D0A64" w:rsidRDefault="00CB4392" w:rsidP="00A93499">
      <w:pPr>
        <w:pStyle w:val="StyleParagraph1NOTUSED"/>
        <w:rPr>
          <w:rFonts w:eastAsia="Calibri"/>
        </w:rPr>
      </w:pPr>
      <w:r w:rsidRPr="008D0A64">
        <w:rPr>
          <w:rFonts w:eastAsia="Calibri"/>
        </w:rPr>
        <w:t>Certificates (NOT USED)</w:t>
      </w:r>
    </w:p>
    <w:p w14:paraId="50811C7F" w14:textId="77777777" w:rsidR="008D0A64" w:rsidRPr="008D0A64" w:rsidRDefault="00CB4392" w:rsidP="00A93499">
      <w:pPr>
        <w:pStyle w:val="StyleParagraph1NOTUSED"/>
        <w:rPr>
          <w:rFonts w:eastAsia="Calibri"/>
        </w:rPr>
      </w:pPr>
      <w:r w:rsidRPr="008D0A64">
        <w:rPr>
          <w:rFonts w:eastAsia="Calibri"/>
        </w:rPr>
        <w:t>Test and Evaluation Reports (NOT USED)</w:t>
      </w:r>
    </w:p>
    <w:p w14:paraId="4719A2B2" w14:textId="77777777" w:rsidR="008D0A64" w:rsidRDefault="00CB4392" w:rsidP="00A93499">
      <w:pPr>
        <w:pStyle w:val="Paragraph1"/>
        <w:rPr>
          <w:rFonts w:eastAsia="Calibri"/>
        </w:rPr>
      </w:pPr>
      <w:r w:rsidRPr="008D0A64">
        <w:rPr>
          <w:rFonts w:eastAsia="Calibri"/>
        </w:rPr>
        <w:t xml:space="preserve">Manufacturers’ Instructions </w:t>
      </w:r>
    </w:p>
    <w:p w14:paraId="0B8C1D83" w14:textId="77777777" w:rsidR="008D0A64" w:rsidRDefault="00CB4392" w:rsidP="00A93499">
      <w:pPr>
        <w:pStyle w:val="Subparagrapha"/>
        <w:rPr>
          <w:rFonts w:eastAsia="Calibri"/>
        </w:rPr>
      </w:pPr>
      <w:r w:rsidRPr="008D0A64">
        <w:rPr>
          <w:rFonts w:eastAsia="Calibri"/>
        </w:rPr>
        <w:t>Electrical Power Monitoring - Installation Instructions</w:t>
      </w:r>
    </w:p>
    <w:p w14:paraId="4407A5CA" w14:textId="77777777" w:rsidR="008D0A64" w:rsidRDefault="00CB4392" w:rsidP="00A93499">
      <w:pPr>
        <w:pStyle w:val="Subparagraph1"/>
        <w:rPr>
          <w:rFonts w:eastAsia="Calibri"/>
        </w:rPr>
      </w:pPr>
      <w:r w:rsidRPr="008D0A64">
        <w:rPr>
          <w:rFonts w:eastAsia="Calibri"/>
        </w:rPr>
        <w:t>Submit a copy of the manufacturer’s installation instructions, including receiving, handling and storage instructions.</w:t>
      </w:r>
    </w:p>
    <w:p w14:paraId="6F924481" w14:textId="77777777" w:rsidR="008D0A64" w:rsidRPr="008D0A64" w:rsidRDefault="00CB4392" w:rsidP="00A93499">
      <w:pPr>
        <w:pStyle w:val="StyleParagraph1NOTUSED"/>
        <w:rPr>
          <w:rFonts w:eastAsia="Calibri"/>
        </w:rPr>
      </w:pPr>
      <w:r w:rsidRPr="008D0A64">
        <w:rPr>
          <w:rFonts w:eastAsia="Calibri"/>
        </w:rPr>
        <w:t>Source Quality Control Submittals (NOT USED)</w:t>
      </w:r>
    </w:p>
    <w:p w14:paraId="271AC6D6" w14:textId="77777777" w:rsidR="008D0A64" w:rsidRPr="008D0A64" w:rsidRDefault="00CB4392" w:rsidP="00A93499">
      <w:pPr>
        <w:pStyle w:val="StyleParagraph1NOTUSED"/>
        <w:rPr>
          <w:rFonts w:eastAsia="Calibri"/>
        </w:rPr>
      </w:pPr>
      <w:r w:rsidRPr="008D0A64">
        <w:rPr>
          <w:rFonts w:eastAsia="Calibri"/>
        </w:rPr>
        <w:t>Field Quality Control Submittals (NOT USED)</w:t>
      </w:r>
    </w:p>
    <w:p w14:paraId="09308834" w14:textId="77777777" w:rsidR="008D0A64" w:rsidRPr="008D0A64" w:rsidRDefault="00CB4392" w:rsidP="00A93499">
      <w:pPr>
        <w:pStyle w:val="StyleParagraph1NOTUSED"/>
        <w:rPr>
          <w:rFonts w:eastAsia="Calibri"/>
        </w:rPr>
      </w:pPr>
      <w:r w:rsidRPr="008D0A64">
        <w:rPr>
          <w:rFonts w:eastAsia="Calibri"/>
        </w:rPr>
        <w:t>Qualifications Statements (NOT USED)</w:t>
      </w:r>
    </w:p>
    <w:p w14:paraId="3E6A66A4" w14:textId="77777777" w:rsidR="008D0A64" w:rsidRPr="008D0A64" w:rsidRDefault="00CB4392" w:rsidP="00A93499">
      <w:pPr>
        <w:pStyle w:val="StyleParagraph1NOTUSED"/>
        <w:rPr>
          <w:rFonts w:eastAsia="Calibri"/>
        </w:rPr>
      </w:pPr>
      <w:r w:rsidRPr="008D0A64">
        <w:rPr>
          <w:rFonts w:eastAsia="Calibri"/>
        </w:rPr>
        <w:t>Manufacturer Reports (NOT USED)</w:t>
      </w:r>
    </w:p>
    <w:p w14:paraId="48CCBC1E" w14:textId="77777777" w:rsidR="008D0A64" w:rsidRPr="008D0A64" w:rsidRDefault="00CB4392" w:rsidP="00A93499">
      <w:pPr>
        <w:pStyle w:val="StyleParagraph1NOTUSED"/>
        <w:rPr>
          <w:rFonts w:eastAsia="Calibri"/>
        </w:rPr>
      </w:pPr>
      <w:r w:rsidRPr="008D0A64">
        <w:rPr>
          <w:rFonts w:eastAsia="Calibri"/>
        </w:rPr>
        <w:t>Sustainable Design Submittals (NOT USED)</w:t>
      </w:r>
    </w:p>
    <w:p w14:paraId="05458D77" w14:textId="77777777" w:rsidR="008D0A64" w:rsidRPr="008D0A64" w:rsidRDefault="00CB4392" w:rsidP="00A93499">
      <w:pPr>
        <w:pStyle w:val="StyleParagraph1NOTUSED"/>
        <w:rPr>
          <w:rFonts w:eastAsia="Calibri"/>
        </w:rPr>
      </w:pPr>
      <w:r w:rsidRPr="008D0A64">
        <w:rPr>
          <w:rFonts w:eastAsia="Calibri"/>
        </w:rPr>
        <w:t>Special Procedure Submittals (NOT USED)</w:t>
      </w:r>
    </w:p>
    <w:p w14:paraId="54315E66" w14:textId="77777777" w:rsidR="008D0A64" w:rsidRDefault="00CB4392" w:rsidP="00A93499">
      <w:pPr>
        <w:pStyle w:val="Paragraph"/>
        <w:rPr>
          <w:rFonts w:eastAsia="Calibri"/>
        </w:rPr>
      </w:pPr>
      <w:r w:rsidRPr="008D0A64">
        <w:rPr>
          <w:rFonts w:eastAsia="Calibri"/>
        </w:rPr>
        <w:t>Closeout Submittals. Submit the following:</w:t>
      </w:r>
    </w:p>
    <w:p w14:paraId="40C2FC6D" w14:textId="77777777" w:rsidR="008D0A64" w:rsidRDefault="00CB4392" w:rsidP="00A93499">
      <w:pPr>
        <w:pStyle w:val="Paragraph1"/>
        <w:rPr>
          <w:rFonts w:eastAsia="Calibri"/>
        </w:rPr>
      </w:pPr>
      <w:r w:rsidRPr="008D0A64">
        <w:rPr>
          <w:rFonts w:eastAsia="Calibri"/>
        </w:rPr>
        <w:t>Operation and Maintenance Data</w:t>
      </w:r>
    </w:p>
    <w:p w14:paraId="19D69A77" w14:textId="77777777" w:rsidR="008D0A64" w:rsidRDefault="00CB4392" w:rsidP="00A93499">
      <w:pPr>
        <w:pStyle w:val="Subparagrapha"/>
        <w:rPr>
          <w:rFonts w:eastAsia="Calibri"/>
        </w:rPr>
      </w:pPr>
      <w:r w:rsidRPr="008D0A64">
        <w:rPr>
          <w:rFonts w:eastAsia="Calibri"/>
        </w:rPr>
        <w:t>Electrical Power Monitoring – Operation and Maintenance Data</w:t>
      </w:r>
    </w:p>
    <w:p w14:paraId="1037C880" w14:textId="77777777" w:rsidR="008D0A64" w:rsidRDefault="00CB4392" w:rsidP="00A93499">
      <w:pPr>
        <w:pStyle w:val="Subparagraph1"/>
        <w:rPr>
          <w:rFonts w:eastAsia="Calibri"/>
        </w:rPr>
      </w:pPr>
      <w:r w:rsidRPr="008D0A64">
        <w:rPr>
          <w:rFonts w:eastAsia="Calibri"/>
        </w:rPr>
        <w:t>Energy or power quality monitor installation instructions and User Manual.</w:t>
      </w:r>
    </w:p>
    <w:p w14:paraId="5FC8EC90" w14:textId="77777777" w:rsidR="008D0A64" w:rsidRDefault="00CB4392" w:rsidP="00A93499">
      <w:pPr>
        <w:pStyle w:val="Subparagraph1"/>
        <w:rPr>
          <w:rFonts w:eastAsia="Calibri"/>
        </w:rPr>
      </w:pPr>
      <w:r w:rsidRPr="008D0A64">
        <w:rPr>
          <w:rFonts w:eastAsia="Calibri"/>
        </w:rPr>
        <w:t>Parameter listing.</w:t>
      </w:r>
    </w:p>
    <w:p w14:paraId="39E5B4CD" w14:textId="77777777" w:rsidR="008D0A64" w:rsidRDefault="00CB4392" w:rsidP="00A93499">
      <w:pPr>
        <w:pStyle w:val="Subparagraph1"/>
        <w:rPr>
          <w:rFonts w:eastAsia="Calibri"/>
        </w:rPr>
      </w:pPr>
      <w:r w:rsidRPr="008D0A64">
        <w:rPr>
          <w:rFonts w:eastAsia="Calibri"/>
        </w:rPr>
        <w:t>IP address and network diagram.</w:t>
      </w:r>
    </w:p>
    <w:p w14:paraId="145595D1" w14:textId="77777777" w:rsidR="008D0A64" w:rsidRDefault="00CB4392" w:rsidP="00A93499">
      <w:pPr>
        <w:pStyle w:val="Subparagraph1"/>
        <w:rPr>
          <w:rFonts w:eastAsia="Calibri"/>
        </w:rPr>
      </w:pPr>
      <w:r w:rsidRPr="008D0A64">
        <w:rPr>
          <w:rFonts w:eastAsia="Calibri"/>
        </w:rPr>
        <w:lastRenderedPageBreak/>
        <w:t xml:space="preserve">Copy of latest firmware/software on a flash drive installed with each energy or power quality monitor. </w:t>
      </w:r>
    </w:p>
    <w:p w14:paraId="17C2A31F" w14:textId="77777777" w:rsidR="008D0A64" w:rsidRPr="008D0A64" w:rsidRDefault="00CB4392" w:rsidP="00A93499">
      <w:pPr>
        <w:pStyle w:val="StyleParagraph1NOTUSED"/>
        <w:rPr>
          <w:rFonts w:eastAsia="Calibri"/>
        </w:rPr>
      </w:pPr>
      <w:r w:rsidRPr="008D0A64">
        <w:rPr>
          <w:rFonts w:eastAsia="Calibri"/>
        </w:rPr>
        <w:t>Record Documentation (NOT USED)</w:t>
      </w:r>
    </w:p>
    <w:p w14:paraId="3318AA83" w14:textId="77777777" w:rsidR="008801B5" w:rsidRDefault="008801B5" w:rsidP="008801B5">
      <w:pPr>
        <w:pStyle w:val="StyleParagraph1NOTUSED"/>
        <w:rPr>
          <w:rFonts w:eastAsia="Calibri"/>
          <w:color w:val="auto"/>
        </w:rPr>
      </w:pPr>
      <w:r w:rsidRPr="009D1F28">
        <w:rPr>
          <w:rFonts w:eastAsia="Calibri"/>
          <w:color w:val="auto"/>
        </w:rPr>
        <w:t>Training Material</w:t>
      </w:r>
    </w:p>
    <w:p w14:paraId="54524227" w14:textId="77777777" w:rsidR="008801B5" w:rsidRDefault="008801B5" w:rsidP="00AD6FCE">
      <w:pPr>
        <w:pStyle w:val="Subparagrapha"/>
        <w:numPr>
          <w:ilvl w:val="4"/>
          <w:numId w:val="42"/>
        </w:numPr>
        <w:rPr>
          <w:rFonts w:eastAsia="Calibri"/>
        </w:rPr>
      </w:pPr>
      <w:r w:rsidRPr="00027C44">
        <w:rPr>
          <w:rFonts w:eastAsia="Calibri"/>
        </w:rPr>
        <w:t xml:space="preserve">Provide </w:t>
      </w:r>
      <w:r>
        <w:rPr>
          <w:rFonts w:eastAsia="Calibri"/>
        </w:rPr>
        <w:t xml:space="preserve">training material in accordance with Section 01 79 23, </w:t>
      </w:r>
      <w:r w:rsidRPr="00027C44">
        <w:rPr>
          <w:rFonts w:eastAsia="Calibri"/>
        </w:rPr>
        <w:t>Instruction of Operation and Maintenance Personnel.</w:t>
      </w:r>
    </w:p>
    <w:p w14:paraId="72C0A57C" w14:textId="77777777" w:rsidR="008801B5" w:rsidRPr="004357BB" w:rsidRDefault="008801B5" w:rsidP="00AD6FCE">
      <w:pPr>
        <w:pStyle w:val="Subparagrapha"/>
        <w:numPr>
          <w:ilvl w:val="4"/>
          <w:numId w:val="42"/>
        </w:numPr>
        <w:rPr>
          <w:rFonts w:eastAsia="Calibri"/>
        </w:rPr>
      </w:pPr>
      <w:r w:rsidRPr="004357BB">
        <w:rPr>
          <w:rFonts w:eastAsia="Calibri"/>
        </w:rPr>
        <w:t>Training Program – For each piece of operating equipment</w:t>
      </w:r>
    </w:p>
    <w:p w14:paraId="639985A6" w14:textId="77777777" w:rsidR="008801B5" w:rsidRPr="004357BB" w:rsidRDefault="008801B5" w:rsidP="00AD6FCE">
      <w:pPr>
        <w:pStyle w:val="Subparagraph1"/>
        <w:numPr>
          <w:ilvl w:val="5"/>
          <w:numId w:val="42"/>
        </w:numPr>
        <w:rPr>
          <w:rFonts w:eastAsia="Calibri"/>
        </w:rPr>
      </w:pPr>
      <w:r w:rsidRPr="004357BB">
        <w:rPr>
          <w:rFonts w:eastAsia="Calibri"/>
        </w:rPr>
        <w:t>Student training manual and instructor guide.</w:t>
      </w:r>
    </w:p>
    <w:p w14:paraId="13A91809" w14:textId="7DB48BD4" w:rsidR="008801B5" w:rsidRPr="004357BB" w:rsidRDefault="008801B5" w:rsidP="00AD6FCE">
      <w:pPr>
        <w:pStyle w:val="Subparagraph1"/>
        <w:numPr>
          <w:ilvl w:val="5"/>
          <w:numId w:val="42"/>
        </w:numPr>
        <w:rPr>
          <w:rFonts w:eastAsia="Calibri"/>
        </w:rPr>
      </w:pPr>
      <w:r w:rsidRPr="004357BB">
        <w:rPr>
          <w:rFonts w:eastAsia="Calibri"/>
        </w:rPr>
        <w:t xml:space="preserve">Provide </w:t>
      </w:r>
      <w:r w:rsidR="006C6460">
        <w:rPr>
          <w:rFonts w:eastAsia="Calibri"/>
        </w:rPr>
        <w:t>1</w:t>
      </w:r>
      <w:r w:rsidRPr="004357BB">
        <w:rPr>
          <w:rFonts w:eastAsia="Calibri"/>
        </w:rPr>
        <w:t>0 student training manuals</w:t>
      </w:r>
    </w:p>
    <w:p w14:paraId="590BC5DE" w14:textId="77777777" w:rsidR="008801B5" w:rsidRPr="004357BB" w:rsidRDefault="008801B5" w:rsidP="00AD6FCE">
      <w:pPr>
        <w:pStyle w:val="Subparagraph1"/>
        <w:numPr>
          <w:ilvl w:val="5"/>
          <w:numId w:val="42"/>
        </w:numPr>
        <w:rPr>
          <w:rFonts w:eastAsia="Calibri"/>
        </w:rPr>
      </w:pPr>
      <w:r w:rsidRPr="004357BB">
        <w:rPr>
          <w:rFonts w:eastAsia="Calibri"/>
        </w:rPr>
        <w:t xml:space="preserve">One (1) reproducible student-training </w:t>
      </w:r>
    </w:p>
    <w:p w14:paraId="33B2C31F" w14:textId="77777777" w:rsidR="008801B5" w:rsidRPr="004357BB" w:rsidRDefault="008801B5" w:rsidP="00AD6FCE">
      <w:pPr>
        <w:pStyle w:val="Subparagrapha"/>
        <w:numPr>
          <w:ilvl w:val="4"/>
          <w:numId w:val="42"/>
        </w:numPr>
        <w:rPr>
          <w:rFonts w:eastAsia="Calibri"/>
        </w:rPr>
      </w:pPr>
      <w:r w:rsidRPr="004357BB">
        <w:rPr>
          <w:rFonts w:eastAsia="Calibri"/>
        </w:rPr>
        <w:t>Resumes – For each piece of operating equipment</w:t>
      </w:r>
    </w:p>
    <w:p w14:paraId="6BF43E32" w14:textId="77777777" w:rsidR="008801B5" w:rsidRPr="0051220A" w:rsidRDefault="008801B5" w:rsidP="00AD6FCE">
      <w:pPr>
        <w:pStyle w:val="Subparagraph1"/>
        <w:numPr>
          <w:ilvl w:val="5"/>
          <w:numId w:val="42"/>
        </w:numPr>
        <w:rPr>
          <w:rFonts w:eastAsia="Calibri"/>
        </w:rPr>
      </w:pPr>
      <w:r w:rsidRPr="0051220A">
        <w:rPr>
          <w:rFonts w:eastAsia="Calibri"/>
        </w:rPr>
        <w:t>For each instructor proposed for training program, including three outside references.</w:t>
      </w:r>
    </w:p>
    <w:p w14:paraId="3A79B74F" w14:textId="77777777" w:rsidR="008D0A64" w:rsidRDefault="00CB4392" w:rsidP="00A93499">
      <w:pPr>
        <w:pStyle w:val="Paragraph1"/>
        <w:rPr>
          <w:rFonts w:eastAsia="Calibri"/>
        </w:rPr>
      </w:pPr>
      <w:r w:rsidRPr="008D0A64">
        <w:rPr>
          <w:rFonts w:eastAsia="Calibri"/>
        </w:rPr>
        <w:t>Warranty Documentation</w:t>
      </w:r>
    </w:p>
    <w:p w14:paraId="5FE5F42A" w14:textId="77777777" w:rsidR="008D0A64" w:rsidRDefault="00CB4392" w:rsidP="00A93499">
      <w:pPr>
        <w:pStyle w:val="Subparagrapha"/>
        <w:rPr>
          <w:rFonts w:eastAsia="Calibri"/>
        </w:rPr>
      </w:pPr>
      <w:r w:rsidRPr="008D0A64">
        <w:rPr>
          <w:rFonts w:eastAsia="Calibri"/>
        </w:rPr>
        <w:t>Electrical Power Monitoring – Manufacturers’ Warranty</w:t>
      </w:r>
    </w:p>
    <w:p w14:paraId="7D786F8E" w14:textId="77777777" w:rsidR="008D0A64" w:rsidRDefault="00CB4392" w:rsidP="00A93499">
      <w:pPr>
        <w:pStyle w:val="Subparagraph1"/>
        <w:rPr>
          <w:rFonts w:eastAsia="Calibri"/>
        </w:rPr>
      </w:pPr>
      <w:r w:rsidRPr="008D0A64">
        <w:rPr>
          <w:rFonts w:eastAsia="Calibri"/>
        </w:rPr>
        <w:t>Written copy of warranty from manufacturer complying with this document.</w:t>
      </w:r>
    </w:p>
    <w:p w14:paraId="68232228" w14:textId="77777777" w:rsidR="008D0A64" w:rsidRDefault="00CB4392" w:rsidP="00A93499">
      <w:pPr>
        <w:pStyle w:val="Paragraph1"/>
        <w:rPr>
          <w:rFonts w:eastAsia="Calibri"/>
        </w:rPr>
      </w:pPr>
      <w:r w:rsidRPr="008D0A64">
        <w:rPr>
          <w:rFonts w:eastAsia="Calibri"/>
        </w:rPr>
        <w:t>Software</w:t>
      </w:r>
    </w:p>
    <w:p w14:paraId="193182BE" w14:textId="68E34941" w:rsidR="008D0A64" w:rsidRDefault="00CB4392" w:rsidP="00A93499">
      <w:pPr>
        <w:pStyle w:val="Subparagrapha"/>
        <w:rPr>
          <w:rFonts w:eastAsia="Calibri"/>
        </w:rPr>
      </w:pPr>
      <w:r w:rsidRPr="008D0A64">
        <w:rPr>
          <w:rFonts w:eastAsia="Calibri"/>
        </w:rPr>
        <w:t xml:space="preserve">Electrical Power Monitoring </w:t>
      </w:r>
      <w:r w:rsidR="008D0A64">
        <w:rPr>
          <w:rFonts w:eastAsia="Calibri"/>
        </w:rPr>
        <w:t>–</w:t>
      </w:r>
      <w:r w:rsidRPr="008D0A64">
        <w:rPr>
          <w:rFonts w:eastAsia="Calibri"/>
        </w:rPr>
        <w:t xml:space="preserve"> Software</w:t>
      </w:r>
    </w:p>
    <w:p w14:paraId="53F85293" w14:textId="77777777" w:rsidR="008D0A64" w:rsidRDefault="00CB4392" w:rsidP="00A93499">
      <w:pPr>
        <w:pStyle w:val="Subparagraph1"/>
        <w:rPr>
          <w:rFonts w:eastAsia="Calibri"/>
        </w:rPr>
      </w:pPr>
      <w:r w:rsidRPr="008D0A64">
        <w:rPr>
          <w:rFonts w:eastAsia="Calibri"/>
        </w:rPr>
        <w:t>Updated to latest available software version at substantial completion.</w:t>
      </w:r>
    </w:p>
    <w:p w14:paraId="6BD50838" w14:textId="77777777" w:rsidR="008D0A64" w:rsidRDefault="00CB4392" w:rsidP="00A93499">
      <w:pPr>
        <w:pStyle w:val="Subparagraph1"/>
        <w:rPr>
          <w:rFonts w:eastAsia="Calibri"/>
        </w:rPr>
      </w:pPr>
      <w:r w:rsidRPr="008D0A64">
        <w:rPr>
          <w:rFonts w:eastAsia="Calibri"/>
        </w:rPr>
        <w:t xml:space="preserve">Copy of latest firmware/software on a flash drive. </w:t>
      </w:r>
    </w:p>
    <w:p w14:paraId="68091988" w14:textId="77777777" w:rsidR="008D0A64" w:rsidRPr="008D0A64" w:rsidRDefault="00CB4392" w:rsidP="00A93499">
      <w:pPr>
        <w:pStyle w:val="StyleParagraph1NOTUSED"/>
        <w:rPr>
          <w:rFonts w:eastAsia="Calibri"/>
        </w:rPr>
      </w:pPr>
      <w:r w:rsidRPr="008D0A64">
        <w:rPr>
          <w:rFonts w:eastAsia="Calibri"/>
        </w:rPr>
        <w:t>Bonds (NOT USED)</w:t>
      </w:r>
    </w:p>
    <w:p w14:paraId="0705B921" w14:textId="77777777" w:rsidR="008D0A64" w:rsidRPr="008D0A64" w:rsidRDefault="00CB4392" w:rsidP="00A93499">
      <w:pPr>
        <w:pStyle w:val="StyleParagraph1NOTUSED"/>
        <w:rPr>
          <w:rFonts w:eastAsia="Calibri"/>
        </w:rPr>
      </w:pPr>
      <w:r w:rsidRPr="008D0A64">
        <w:rPr>
          <w:rFonts w:eastAsia="Calibri"/>
        </w:rPr>
        <w:t>Maintenance Contracts (NOT USED)</w:t>
      </w:r>
    </w:p>
    <w:p w14:paraId="2AA08340" w14:textId="77777777" w:rsidR="008D0A64" w:rsidRPr="008D0A64" w:rsidRDefault="00CB4392" w:rsidP="00A93499">
      <w:pPr>
        <w:pStyle w:val="StyleParagraph1NOTUSED"/>
        <w:rPr>
          <w:rFonts w:eastAsia="Calibri"/>
        </w:rPr>
      </w:pPr>
      <w:r w:rsidRPr="008D0A64">
        <w:rPr>
          <w:rFonts w:eastAsia="Calibri"/>
        </w:rPr>
        <w:t>Sustainable Design Closeout Documentation (NOT USED)</w:t>
      </w:r>
    </w:p>
    <w:p w14:paraId="74B9F21F" w14:textId="77777777" w:rsidR="008D0A64" w:rsidRDefault="00CB4392" w:rsidP="00A93499">
      <w:pPr>
        <w:pStyle w:val="Paragraph"/>
        <w:rPr>
          <w:rFonts w:eastAsia="Calibri"/>
        </w:rPr>
      </w:pPr>
      <w:r w:rsidRPr="008D0A64">
        <w:rPr>
          <w:rFonts w:eastAsia="Calibri"/>
        </w:rPr>
        <w:t>Maintenance Material Submittals. Submit the following:</w:t>
      </w:r>
    </w:p>
    <w:p w14:paraId="4083B557" w14:textId="77777777" w:rsidR="008D0A64" w:rsidRDefault="00CB4392" w:rsidP="00A93499">
      <w:pPr>
        <w:pStyle w:val="Paragraph1"/>
        <w:rPr>
          <w:rFonts w:eastAsia="Calibri"/>
        </w:rPr>
      </w:pPr>
      <w:r w:rsidRPr="008D0A64">
        <w:rPr>
          <w:rFonts w:eastAsia="Calibri"/>
        </w:rPr>
        <w:t>Spare Parts:</w:t>
      </w:r>
    </w:p>
    <w:p w14:paraId="71079248" w14:textId="77777777" w:rsidR="008D0A64" w:rsidRDefault="00CB4392" w:rsidP="00A93499">
      <w:pPr>
        <w:pStyle w:val="Subparagrapha"/>
        <w:rPr>
          <w:rFonts w:eastAsia="Calibri"/>
        </w:rPr>
      </w:pPr>
      <w:r w:rsidRPr="008D0A64">
        <w:rPr>
          <w:rFonts w:eastAsia="Calibri"/>
        </w:rPr>
        <w:t>Electrical Power Monitoring Spare Parts</w:t>
      </w:r>
    </w:p>
    <w:p w14:paraId="6F5914C2" w14:textId="77777777" w:rsidR="008D0A64" w:rsidRDefault="00CB4392" w:rsidP="00A93499">
      <w:pPr>
        <w:pStyle w:val="Subparagraph1"/>
        <w:rPr>
          <w:rFonts w:eastAsia="Calibri"/>
        </w:rPr>
      </w:pPr>
      <w:r w:rsidRPr="008D0A64">
        <w:rPr>
          <w:rFonts w:eastAsia="Calibri"/>
        </w:rPr>
        <w:t>One spare set of fuses for each type used for the installation.</w:t>
      </w:r>
    </w:p>
    <w:p w14:paraId="258CC2A1" w14:textId="77777777" w:rsidR="008D0A64" w:rsidRDefault="00CB4392" w:rsidP="00A93499">
      <w:pPr>
        <w:pStyle w:val="Subparagraph1"/>
        <w:rPr>
          <w:rFonts w:eastAsia="Calibri"/>
        </w:rPr>
      </w:pPr>
      <w:r w:rsidRPr="008D0A64">
        <w:rPr>
          <w:rFonts w:eastAsia="Calibri"/>
        </w:rPr>
        <w:t>One spare shorting block for each type used for the installation.</w:t>
      </w:r>
    </w:p>
    <w:p w14:paraId="1A84C2D4" w14:textId="77777777" w:rsidR="008D0A64" w:rsidRPr="008D0A64" w:rsidRDefault="00CB4392" w:rsidP="00A93499">
      <w:pPr>
        <w:pStyle w:val="StyleParagraph1NOTUSED"/>
        <w:rPr>
          <w:rFonts w:eastAsia="Calibri"/>
        </w:rPr>
      </w:pPr>
      <w:r w:rsidRPr="008D0A64">
        <w:rPr>
          <w:rFonts w:eastAsia="Calibri"/>
        </w:rPr>
        <w:t>Extra Stock Materials (NOT USED)</w:t>
      </w:r>
    </w:p>
    <w:p w14:paraId="64C752AE" w14:textId="77777777" w:rsidR="008D0A64" w:rsidRPr="008D0A64" w:rsidRDefault="00CB4392" w:rsidP="00A93499">
      <w:pPr>
        <w:pStyle w:val="StyleParagraph1NOTUSED"/>
        <w:rPr>
          <w:rFonts w:eastAsia="Calibri"/>
        </w:rPr>
      </w:pPr>
      <w:r w:rsidRPr="008D0A64">
        <w:rPr>
          <w:rFonts w:eastAsia="Calibri"/>
        </w:rPr>
        <w:t>Tools (NOT USED)</w:t>
      </w:r>
    </w:p>
    <w:p w14:paraId="0A5B6AC8" w14:textId="77777777" w:rsidR="008D0A64" w:rsidRDefault="00CB4392" w:rsidP="00A93499">
      <w:pPr>
        <w:pStyle w:val="ArticleHeading"/>
        <w:rPr>
          <w:rFonts w:eastAsia="Calibri"/>
        </w:rPr>
      </w:pPr>
      <w:r w:rsidRPr="008D0A64">
        <w:rPr>
          <w:rFonts w:eastAsia="Calibri"/>
        </w:rPr>
        <w:t>WARRANTY</w:t>
      </w:r>
    </w:p>
    <w:p w14:paraId="5064C26F" w14:textId="77777777" w:rsidR="008D0A64" w:rsidRDefault="00CB4392" w:rsidP="00A93499">
      <w:pPr>
        <w:pStyle w:val="Paragraph"/>
        <w:rPr>
          <w:rFonts w:eastAsia="Calibri"/>
        </w:rPr>
      </w:pPr>
      <w:r w:rsidRPr="008D0A64">
        <w:rPr>
          <w:rFonts w:eastAsia="Calibri"/>
        </w:rPr>
        <w:t>The manufacturer shall provide their standard parts warranty for eighteen (18) months from the date of shipment or twelve (12) months from the date of substantial completion, whichever occurs first.</w:t>
      </w:r>
    </w:p>
    <w:p w14:paraId="63BCDCC2" w14:textId="77777777" w:rsidR="008D0A64" w:rsidRDefault="00CB4392" w:rsidP="00A93499">
      <w:pPr>
        <w:pStyle w:val="ArticleHeading"/>
        <w:rPr>
          <w:rFonts w:eastAsia="Calibri"/>
        </w:rPr>
      </w:pPr>
      <w:r w:rsidRPr="008D0A64">
        <w:rPr>
          <w:rFonts w:eastAsia="Calibri"/>
        </w:rPr>
        <w:t>DELIVERY, STORAGE AND HANDLING</w:t>
      </w:r>
    </w:p>
    <w:p w14:paraId="4592EA25" w14:textId="77777777" w:rsidR="008D0A64" w:rsidRDefault="00CB4392" w:rsidP="00A93499">
      <w:pPr>
        <w:pStyle w:val="Paragraph"/>
        <w:rPr>
          <w:rFonts w:eastAsia="Calibri"/>
        </w:rPr>
      </w:pPr>
      <w:r w:rsidRPr="008D0A64">
        <w:rPr>
          <w:rFonts w:eastAsia="Calibri"/>
        </w:rPr>
        <w:t>Energy or power quality monitor components shall be delivered in packaging designed to prevent damage from static electricity and physical damage.</w:t>
      </w:r>
    </w:p>
    <w:p w14:paraId="4E493E8C" w14:textId="77777777" w:rsidR="008D0A64" w:rsidRDefault="00CB4392" w:rsidP="00A93499">
      <w:pPr>
        <w:pStyle w:val="Paragraph"/>
        <w:rPr>
          <w:rFonts w:eastAsia="Calibri"/>
        </w:rPr>
      </w:pPr>
      <w:r w:rsidRPr="008D0A64">
        <w:rPr>
          <w:rFonts w:eastAsia="Calibri"/>
        </w:rPr>
        <w:t>Equipment shall be stored according to manufacturer requirements and in a clean and dry space at an ambient temperature range of -40 to 85°C (-40° to 185°F).</w:t>
      </w:r>
    </w:p>
    <w:p w14:paraId="309F56B9" w14:textId="77777777" w:rsidR="008D0A64" w:rsidRDefault="00CB4392" w:rsidP="00A93499">
      <w:pPr>
        <w:pStyle w:val="Paragraph"/>
        <w:rPr>
          <w:rFonts w:eastAsia="Calibri"/>
        </w:rPr>
      </w:pPr>
      <w:r w:rsidRPr="008D0A64">
        <w:rPr>
          <w:rFonts w:eastAsia="Calibri"/>
        </w:rPr>
        <w:t>Components shall be protected from exposure to dirt, water, fumes, corrosive substances and physical damage.</w:t>
      </w:r>
    </w:p>
    <w:p w14:paraId="33E75B3A" w14:textId="77777777" w:rsidR="008D0A64" w:rsidRDefault="00CB4392" w:rsidP="00A93499">
      <w:pPr>
        <w:pStyle w:val="PartDesignation"/>
        <w:rPr>
          <w:rFonts w:eastAsia="Calibri"/>
        </w:rPr>
      </w:pPr>
      <w:r w:rsidRPr="008D0A64">
        <w:rPr>
          <w:rFonts w:eastAsia="Calibri"/>
        </w:rPr>
        <w:t>PRODUCTS</w:t>
      </w:r>
    </w:p>
    <w:p w14:paraId="1DE0BD49" w14:textId="77777777" w:rsidR="008D0A64" w:rsidRDefault="00CB4392" w:rsidP="00A93499">
      <w:pPr>
        <w:pStyle w:val="ArticleHeading"/>
        <w:rPr>
          <w:rFonts w:eastAsia="Calibri"/>
        </w:rPr>
      </w:pPr>
      <w:r w:rsidRPr="008D0A64">
        <w:rPr>
          <w:rFonts w:eastAsia="Calibri"/>
        </w:rPr>
        <w:t>MANUFACTURERS</w:t>
      </w:r>
    </w:p>
    <w:p w14:paraId="5F44D258" w14:textId="299DCAC5" w:rsidR="00B0302B" w:rsidRPr="00DF32FC" w:rsidRDefault="001C38D1" w:rsidP="00A93499">
      <w:pPr>
        <w:pStyle w:val="Paragraph"/>
        <w:rPr>
          <w:rFonts w:eastAsia="Calibri"/>
        </w:rPr>
      </w:pPr>
      <w:r w:rsidRPr="00DF32FC">
        <w:rPr>
          <w:rFonts w:eastAsia="Calibri"/>
        </w:rPr>
        <w:lastRenderedPageBreak/>
        <w:t>Allen-Bradley:</w:t>
      </w:r>
    </w:p>
    <w:p w14:paraId="3E9CE718" w14:textId="7740DFFE" w:rsidR="001C38D1" w:rsidRPr="00DF32FC" w:rsidRDefault="001C38D1" w:rsidP="001C38D1">
      <w:pPr>
        <w:pStyle w:val="Paragraph1"/>
        <w:rPr>
          <w:rFonts w:eastAsia="Calibri"/>
        </w:rPr>
      </w:pPr>
      <w:r w:rsidRPr="00DF32FC">
        <w:rPr>
          <w:rFonts w:eastAsia="Calibri"/>
        </w:rPr>
        <w:t xml:space="preserve">For </w:t>
      </w:r>
      <w:r w:rsidR="00A22336" w:rsidRPr="00DF32FC">
        <w:rPr>
          <w:rFonts w:eastAsia="Calibri"/>
        </w:rPr>
        <w:t>all applications</w:t>
      </w:r>
      <w:r w:rsidR="00152156" w:rsidRPr="00DF32FC">
        <w:rPr>
          <w:rFonts w:eastAsia="Calibri"/>
        </w:rPr>
        <w:t>:</w:t>
      </w:r>
    </w:p>
    <w:p w14:paraId="50751463" w14:textId="078EEF6B" w:rsidR="00152156" w:rsidRPr="00DF32FC" w:rsidRDefault="00A64315" w:rsidP="00152156">
      <w:pPr>
        <w:pStyle w:val="Subparagrapha"/>
        <w:rPr>
          <w:rFonts w:eastAsia="Calibri"/>
        </w:rPr>
      </w:pPr>
      <w:r w:rsidRPr="00DF32FC">
        <w:rPr>
          <w:rFonts w:eastAsia="Calibri"/>
        </w:rPr>
        <w:t>PowerMonitor 5000</w:t>
      </w:r>
      <w:r w:rsidR="00A87E7D" w:rsidRPr="00DF32FC">
        <w:rPr>
          <w:rFonts w:eastAsia="Calibri"/>
        </w:rPr>
        <w:t>™</w:t>
      </w:r>
      <w:r w:rsidR="00E62E25" w:rsidRPr="00DF32FC">
        <w:rPr>
          <w:rFonts w:eastAsia="Calibri"/>
        </w:rPr>
        <w:t xml:space="preserve"> </w:t>
      </w:r>
      <w:r w:rsidR="00D650D7" w:rsidRPr="00DF32FC">
        <w:rPr>
          <w:rFonts w:eastAsia="Calibri"/>
        </w:rPr>
        <w:t xml:space="preserve">Series </w:t>
      </w:r>
      <w:r w:rsidR="00E62E25" w:rsidRPr="00DF32FC">
        <w:rPr>
          <w:rFonts w:eastAsia="Calibri"/>
        </w:rPr>
        <w:t>Power Quality Monitor</w:t>
      </w:r>
    </w:p>
    <w:p w14:paraId="668A19D3" w14:textId="7DD19992" w:rsidR="00FC51A0" w:rsidRPr="00DF32FC" w:rsidRDefault="007E50E3" w:rsidP="00E62E25">
      <w:pPr>
        <w:pStyle w:val="Subparagraph1"/>
        <w:rPr>
          <w:rFonts w:eastAsia="Calibri"/>
        </w:rPr>
      </w:pPr>
      <w:r w:rsidRPr="00DF32FC">
        <w:rPr>
          <w:rFonts w:eastAsia="Calibri"/>
        </w:rPr>
        <w:t>P</w:t>
      </w:r>
      <w:r w:rsidR="00AD02E8" w:rsidRPr="00DF32FC">
        <w:rPr>
          <w:rFonts w:eastAsia="Calibri"/>
        </w:rPr>
        <w:t xml:space="preserve">art </w:t>
      </w:r>
      <w:r w:rsidRPr="00DF32FC">
        <w:rPr>
          <w:rFonts w:eastAsia="Calibri"/>
        </w:rPr>
        <w:t>N</w:t>
      </w:r>
      <w:r w:rsidR="00AD02E8" w:rsidRPr="00DF32FC">
        <w:rPr>
          <w:rFonts w:eastAsia="Calibri"/>
        </w:rPr>
        <w:t>umber:</w:t>
      </w:r>
      <w:r w:rsidRPr="00DF32FC">
        <w:rPr>
          <w:rFonts w:eastAsia="Calibri"/>
        </w:rPr>
        <w:t xml:space="preserve"> </w:t>
      </w:r>
      <w:r w:rsidR="0008522C" w:rsidRPr="00DF32FC">
        <w:rPr>
          <w:rFonts w:eastAsia="Calibri"/>
        </w:rPr>
        <w:t xml:space="preserve">1426-M8E </w:t>
      </w:r>
      <w:r w:rsidR="00FC51A0" w:rsidRPr="00DF32FC">
        <w:rPr>
          <w:rFonts w:eastAsia="Calibri"/>
        </w:rPr>
        <w:t>Power Monitor</w:t>
      </w:r>
    </w:p>
    <w:p w14:paraId="635B915C" w14:textId="773504C2" w:rsidR="00E62E25" w:rsidRPr="00DF32FC" w:rsidRDefault="00AD02E8" w:rsidP="00E62E25">
      <w:pPr>
        <w:pStyle w:val="Subparagraph1"/>
        <w:rPr>
          <w:rFonts w:eastAsia="Calibri"/>
        </w:rPr>
      </w:pPr>
      <w:r w:rsidRPr="00DF32FC">
        <w:rPr>
          <w:rFonts w:eastAsia="Calibri"/>
        </w:rPr>
        <w:t>Part Number:</w:t>
      </w:r>
      <w:r w:rsidR="00307BAD" w:rsidRPr="00DF32FC">
        <w:rPr>
          <w:rFonts w:eastAsia="Calibri"/>
        </w:rPr>
        <w:t xml:space="preserve"> </w:t>
      </w:r>
      <w:r w:rsidR="000757F1" w:rsidRPr="00DF32FC">
        <w:rPr>
          <w:rFonts w:eastAsia="Calibri"/>
        </w:rPr>
        <w:t>1426-DM Door Display</w:t>
      </w:r>
    </w:p>
    <w:p w14:paraId="7FB9DB1C" w14:textId="5A49AD0C" w:rsidR="000757F1" w:rsidRPr="00DF32FC" w:rsidRDefault="00AD02E8" w:rsidP="00E62E25">
      <w:pPr>
        <w:pStyle w:val="Subparagraph1"/>
        <w:rPr>
          <w:rFonts w:eastAsia="Calibri"/>
        </w:rPr>
      </w:pPr>
      <w:r w:rsidRPr="00DF32FC">
        <w:rPr>
          <w:rFonts w:eastAsia="Calibri"/>
        </w:rPr>
        <w:t>Part Number:</w:t>
      </w:r>
      <w:r w:rsidR="007E50E3" w:rsidRPr="00DF32FC">
        <w:rPr>
          <w:rFonts w:eastAsia="Calibri"/>
        </w:rPr>
        <w:t xml:space="preserve"> </w:t>
      </w:r>
      <w:r w:rsidR="000757F1" w:rsidRPr="00DF32FC">
        <w:rPr>
          <w:rFonts w:eastAsia="Calibri"/>
        </w:rPr>
        <w:t>1400-PM-ACC Wiring Kit</w:t>
      </w:r>
    </w:p>
    <w:p w14:paraId="0AE528BC" w14:textId="03D1D0C5" w:rsidR="00CA14B6" w:rsidRPr="00DF32FC" w:rsidRDefault="00CA14B6" w:rsidP="00CA14B6">
      <w:pPr>
        <w:pStyle w:val="Subparagrapha"/>
        <w:rPr>
          <w:rFonts w:eastAsia="Calibri"/>
        </w:rPr>
      </w:pPr>
      <w:r w:rsidRPr="00DF32FC">
        <w:rPr>
          <w:rFonts w:eastAsia="Calibri"/>
        </w:rPr>
        <w:t xml:space="preserve">PowerMonitor 1000™ </w:t>
      </w:r>
      <w:r w:rsidR="00D650D7" w:rsidRPr="00DF32FC">
        <w:rPr>
          <w:rFonts w:eastAsia="Calibri"/>
        </w:rPr>
        <w:t xml:space="preserve">Series </w:t>
      </w:r>
      <w:r w:rsidRPr="00DF32FC">
        <w:rPr>
          <w:rFonts w:eastAsia="Calibri"/>
        </w:rPr>
        <w:t>Power Quality Monitors</w:t>
      </w:r>
    </w:p>
    <w:p w14:paraId="2B5F300F" w14:textId="48CEA473" w:rsidR="00FC51A0" w:rsidRPr="00DF32FC" w:rsidRDefault="00AD02E8" w:rsidP="007B3BFC">
      <w:pPr>
        <w:pStyle w:val="Subparagraph1"/>
        <w:rPr>
          <w:rFonts w:eastAsia="Calibri"/>
        </w:rPr>
      </w:pPr>
      <w:r w:rsidRPr="00DF32FC">
        <w:rPr>
          <w:rFonts w:eastAsia="Calibri"/>
        </w:rPr>
        <w:t>Part Number:</w:t>
      </w:r>
      <w:r w:rsidR="00FC51A0" w:rsidRPr="00DF32FC">
        <w:rPr>
          <w:rFonts w:eastAsia="Calibri"/>
        </w:rPr>
        <w:t xml:space="preserve"> 1408</w:t>
      </w:r>
      <w:r w:rsidR="00CC10DE" w:rsidRPr="00DF32FC">
        <w:rPr>
          <w:rFonts w:eastAsia="Calibri"/>
        </w:rPr>
        <w:t xml:space="preserve">-EM-3A-ENT Power </w:t>
      </w:r>
      <w:r w:rsidR="00736942" w:rsidRPr="00DF32FC">
        <w:rPr>
          <w:rFonts w:eastAsia="Calibri"/>
        </w:rPr>
        <w:t>Monitor</w:t>
      </w:r>
    </w:p>
    <w:p w14:paraId="309B7F7A" w14:textId="6BE39B10" w:rsidR="007B3BFC" w:rsidRPr="00DF32FC" w:rsidRDefault="00AD02E8" w:rsidP="007B3BFC">
      <w:pPr>
        <w:pStyle w:val="Subparagraph1"/>
        <w:rPr>
          <w:rFonts w:eastAsia="Calibri"/>
        </w:rPr>
      </w:pPr>
      <w:r w:rsidRPr="00DF32FC">
        <w:rPr>
          <w:rFonts w:eastAsia="Calibri"/>
        </w:rPr>
        <w:t>Part Number:</w:t>
      </w:r>
      <w:r w:rsidR="007E50E3" w:rsidRPr="00DF32FC">
        <w:rPr>
          <w:rFonts w:eastAsia="Calibri"/>
        </w:rPr>
        <w:t xml:space="preserve"> </w:t>
      </w:r>
      <w:r w:rsidR="007B3BFC" w:rsidRPr="00DF32FC">
        <w:rPr>
          <w:rFonts w:eastAsia="Calibri"/>
        </w:rPr>
        <w:t>1426-DM Door Display</w:t>
      </w:r>
    </w:p>
    <w:p w14:paraId="4E8CC939" w14:textId="76E44EB6" w:rsidR="007B3BFC" w:rsidRPr="00DF32FC" w:rsidRDefault="00AD02E8" w:rsidP="007B3BFC">
      <w:pPr>
        <w:pStyle w:val="Subparagraph1"/>
        <w:rPr>
          <w:rFonts w:eastAsia="Calibri"/>
        </w:rPr>
      </w:pPr>
      <w:r w:rsidRPr="00DF32FC">
        <w:rPr>
          <w:rFonts w:eastAsia="Calibri"/>
        </w:rPr>
        <w:t>Part Number:</w:t>
      </w:r>
      <w:r w:rsidR="007E50E3" w:rsidRPr="00DF32FC">
        <w:rPr>
          <w:rFonts w:eastAsia="Calibri"/>
        </w:rPr>
        <w:t xml:space="preserve"> </w:t>
      </w:r>
      <w:r w:rsidR="007B3BFC" w:rsidRPr="00DF32FC">
        <w:rPr>
          <w:rFonts w:eastAsia="Calibri"/>
        </w:rPr>
        <w:t>1400-PM-ACC Wiring Kit</w:t>
      </w:r>
    </w:p>
    <w:p w14:paraId="5381A679" w14:textId="6035C14C" w:rsidR="00601BD4" w:rsidRPr="00DF32FC" w:rsidRDefault="00601BD4" w:rsidP="00601BD4">
      <w:pPr>
        <w:pStyle w:val="Paragraph"/>
        <w:rPr>
          <w:rFonts w:eastAsia="Calibri"/>
        </w:rPr>
      </w:pPr>
      <w:r w:rsidRPr="00DF32FC">
        <w:rPr>
          <w:rFonts w:eastAsia="Calibri"/>
        </w:rPr>
        <w:t xml:space="preserve">Refer to Construction Drawings for locations and types of </w:t>
      </w:r>
      <w:r w:rsidR="004C5EFC" w:rsidRPr="00DF32FC">
        <w:rPr>
          <w:rFonts w:eastAsia="Calibri"/>
        </w:rPr>
        <w:t>power</w:t>
      </w:r>
      <w:r w:rsidRPr="00DF32FC">
        <w:rPr>
          <w:rFonts w:eastAsia="Calibri"/>
        </w:rPr>
        <w:t xml:space="preserve"> </w:t>
      </w:r>
      <w:r w:rsidR="004C5EFC" w:rsidRPr="00DF32FC">
        <w:rPr>
          <w:rFonts w:eastAsia="Calibri"/>
        </w:rPr>
        <w:t>m</w:t>
      </w:r>
      <w:r w:rsidRPr="00DF32FC">
        <w:rPr>
          <w:rFonts w:eastAsia="Calibri"/>
        </w:rPr>
        <w:t>onitors required for this project.</w:t>
      </w:r>
    </w:p>
    <w:p w14:paraId="7054AD9B" w14:textId="2ED3CCF9" w:rsidR="00CC5AA8" w:rsidRPr="00DF32FC" w:rsidRDefault="00CC5AA8" w:rsidP="00CC5AA8">
      <w:pPr>
        <w:pStyle w:val="Paragraph"/>
        <w:rPr>
          <w:rFonts w:eastAsia="Calibri"/>
        </w:rPr>
      </w:pPr>
      <w:r w:rsidRPr="00DF32FC">
        <w:rPr>
          <w:rFonts w:eastAsia="Calibri"/>
        </w:rPr>
        <w:t xml:space="preserve">Provide </w:t>
      </w:r>
      <w:r w:rsidR="00335E4F" w:rsidRPr="00DF32FC">
        <w:rPr>
          <w:rFonts w:eastAsia="Calibri"/>
        </w:rPr>
        <w:t>shorting blocks</w:t>
      </w:r>
      <w:r w:rsidR="00E30A97" w:rsidRPr="00DF32FC">
        <w:rPr>
          <w:rFonts w:eastAsia="Calibri"/>
        </w:rPr>
        <w:t xml:space="preserve"> and</w:t>
      </w:r>
      <w:r w:rsidR="00335E4F" w:rsidRPr="00DF32FC">
        <w:rPr>
          <w:rFonts w:eastAsia="Calibri"/>
        </w:rPr>
        <w:t xml:space="preserve"> </w:t>
      </w:r>
      <w:r w:rsidR="00E30A97" w:rsidRPr="00DF32FC">
        <w:rPr>
          <w:rFonts w:eastAsia="Calibri"/>
        </w:rPr>
        <w:t>correct current transformers</w:t>
      </w:r>
      <w:r w:rsidRPr="00DF32FC">
        <w:rPr>
          <w:rFonts w:eastAsia="Calibri"/>
        </w:rPr>
        <w:t xml:space="preserve"> for each power monitor</w:t>
      </w:r>
      <w:r w:rsidR="00AE4657" w:rsidRPr="00DF32FC">
        <w:rPr>
          <w:rFonts w:eastAsia="Calibri"/>
        </w:rPr>
        <w:t>’s</w:t>
      </w:r>
      <w:r w:rsidRPr="00DF32FC">
        <w:rPr>
          <w:rFonts w:eastAsia="Calibri"/>
        </w:rPr>
        <w:t xml:space="preserve"> application</w:t>
      </w:r>
      <w:r w:rsidR="00AE540F" w:rsidRPr="00DF32FC">
        <w:rPr>
          <w:rFonts w:eastAsia="Calibri"/>
        </w:rPr>
        <w:t>.</w:t>
      </w:r>
    </w:p>
    <w:p w14:paraId="45ADF18E" w14:textId="39C4F43B" w:rsidR="00FF3F41" w:rsidRPr="00DF32FC" w:rsidRDefault="00FF3F41" w:rsidP="00CC5AA8">
      <w:pPr>
        <w:pStyle w:val="Paragraph"/>
        <w:rPr>
          <w:rFonts w:eastAsia="Calibri"/>
        </w:rPr>
      </w:pPr>
      <w:r w:rsidRPr="00DF32FC">
        <w:rPr>
          <w:rFonts w:eastAsia="Calibri"/>
        </w:rPr>
        <w:t xml:space="preserve">Provide voltage transformers as required </w:t>
      </w:r>
      <w:r w:rsidR="00FF5C53" w:rsidRPr="00DF32FC">
        <w:rPr>
          <w:rFonts w:eastAsia="Calibri"/>
        </w:rPr>
        <w:t>for</w:t>
      </w:r>
      <w:r w:rsidRPr="00DF32FC">
        <w:rPr>
          <w:rFonts w:eastAsia="Calibri"/>
        </w:rPr>
        <w:t xml:space="preserve"> each power monitor’s application.</w:t>
      </w:r>
    </w:p>
    <w:p w14:paraId="035E8CA5" w14:textId="77777777" w:rsidR="008D0A64" w:rsidRDefault="00CB4392" w:rsidP="00A93499">
      <w:pPr>
        <w:pStyle w:val="ArticleHeading"/>
        <w:rPr>
          <w:rFonts w:eastAsia="Calibri"/>
        </w:rPr>
      </w:pPr>
      <w:r w:rsidRPr="008D0A64">
        <w:rPr>
          <w:rFonts w:eastAsia="Calibri"/>
        </w:rPr>
        <w:t>ENERGY MONITOR</w:t>
      </w:r>
    </w:p>
    <w:p w14:paraId="5B367EE8" w14:textId="77777777" w:rsidR="008D0A64" w:rsidRDefault="00CB4392" w:rsidP="00A93499">
      <w:pPr>
        <w:pStyle w:val="Paragraph"/>
        <w:rPr>
          <w:rFonts w:eastAsia="Calibri"/>
        </w:rPr>
      </w:pPr>
      <w:r w:rsidRPr="008D0A64">
        <w:rPr>
          <w:rFonts w:eastAsia="Calibri"/>
        </w:rPr>
        <w:t>General:</w:t>
      </w:r>
    </w:p>
    <w:p w14:paraId="0EAA6BA6" w14:textId="77777777" w:rsidR="008D0A64" w:rsidRDefault="00CB4392" w:rsidP="00A93499">
      <w:pPr>
        <w:pStyle w:val="Paragraph1"/>
        <w:rPr>
          <w:rFonts w:eastAsia="Calibri"/>
        </w:rPr>
      </w:pPr>
      <w:r w:rsidRPr="008D0A64">
        <w:rPr>
          <w:rFonts w:eastAsia="Calibri"/>
        </w:rPr>
        <w:t>The energy monitor shall</w:t>
      </w:r>
    </w:p>
    <w:p w14:paraId="43B617E3" w14:textId="77777777" w:rsidR="008D0A64" w:rsidRDefault="00CB4392" w:rsidP="00A93499">
      <w:pPr>
        <w:pStyle w:val="Subparagrapha"/>
        <w:rPr>
          <w:rFonts w:eastAsia="Calibri"/>
        </w:rPr>
      </w:pPr>
      <w:r w:rsidRPr="008D0A64">
        <w:rPr>
          <w:rFonts w:eastAsia="Calibri"/>
        </w:rPr>
        <w:t>Connect to a three-phase or single-phase AC power system.</w:t>
      </w:r>
    </w:p>
    <w:p w14:paraId="058701F2" w14:textId="77777777" w:rsidR="008D0A64" w:rsidRDefault="00CB4392" w:rsidP="00A93499">
      <w:pPr>
        <w:pStyle w:val="Subparagrapha"/>
        <w:rPr>
          <w:rFonts w:eastAsia="Calibri"/>
        </w:rPr>
      </w:pPr>
      <w:r w:rsidRPr="008D0A64">
        <w:rPr>
          <w:rFonts w:eastAsia="Calibri"/>
        </w:rPr>
        <w:t>Convert instantaneous voltage and current values to digital values and use the digital values to calculate parameters.</w:t>
      </w:r>
    </w:p>
    <w:p w14:paraId="20BC4F7E" w14:textId="77777777" w:rsidR="008D0A64" w:rsidRDefault="00CB4392" w:rsidP="00A93499">
      <w:pPr>
        <w:pStyle w:val="Subparagrapha"/>
        <w:rPr>
          <w:rFonts w:eastAsia="Calibri"/>
        </w:rPr>
      </w:pPr>
      <w:r w:rsidRPr="008D0A64">
        <w:rPr>
          <w:rFonts w:eastAsia="Calibri"/>
        </w:rPr>
        <w:t>Produce logs of metering, status and event data.</w:t>
      </w:r>
    </w:p>
    <w:p w14:paraId="6A4E74AD" w14:textId="77777777" w:rsidR="008D0A64" w:rsidRDefault="00CB4392" w:rsidP="00A93499">
      <w:pPr>
        <w:pStyle w:val="Subparagrapha"/>
        <w:rPr>
          <w:rFonts w:eastAsia="Calibri"/>
        </w:rPr>
      </w:pPr>
      <w:r w:rsidRPr="008D0A64">
        <w:rPr>
          <w:rFonts w:eastAsia="Calibri"/>
        </w:rPr>
        <w:t>Communicate data to compatible applications and its integrated LCD display.</w:t>
      </w:r>
    </w:p>
    <w:p w14:paraId="2D4EEAC7" w14:textId="77777777" w:rsidR="008D0A64" w:rsidRDefault="00CB4392" w:rsidP="00A93499">
      <w:pPr>
        <w:pStyle w:val="Paragraph1"/>
        <w:rPr>
          <w:rFonts w:eastAsia="Calibri"/>
        </w:rPr>
      </w:pPr>
      <w:r w:rsidRPr="008D0A64">
        <w:rPr>
          <w:rFonts w:eastAsia="Calibri"/>
        </w:rPr>
        <w:t>The energy monitor shall have DIN-rail mounting clips and panel mounting capability for mounting in a suitable enclosure.</w:t>
      </w:r>
    </w:p>
    <w:p w14:paraId="5CDB71B9" w14:textId="77777777" w:rsidR="008D0A64" w:rsidRDefault="00CB4392" w:rsidP="00A93499">
      <w:pPr>
        <w:pStyle w:val="Subparagrapha"/>
        <w:rPr>
          <w:rFonts w:eastAsia="Calibri"/>
        </w:rPr>
      </w:pPr>
      <w:r w:rsidRPr="008D0A64">
        <w:rPr>
          <w:rFonts w:eastAsia="Calibri"/>
        </w:rPr>
        <w:t>The enclosure shall protect:</w:t>
      </w:r>
    </w:p>
    <w:p w14:paraId="76DC385A" w14:textId="77777777" w:rsidR="008D0A64" w:rsidRDefault="00CB4392" w:rsidP="00A93499">
      <w:pPr>
        <w:pStyle w:val="Subparagraph1"/>
        <w:rPr>
          <w:rFonts w:eastAsia="Calibri"/>
        </w:rPr>
      </w:pPr>
      <w:r w:rsidRPr="008D0A64">
        <w:rPr>
          <w:rFonts w:eastAsia="Calibri"/>
        </w:rPr>
        <w:t>The energy monitor from atmospheric contaminants.</w:t>
      </w:r>
    </w:p>
    <w:p w14:paraId="18DF3A73" w14:textId="77777777" w:rsidR="008D0A64" w:rsidRDefault="00CB4392" w:rsidP="00A93499">
      <w:pPr>
        <w:pStyle w:val="Subparagraph1"/>
        <w:rPr>
          <w:rFonts w:eastAsia="Calibri"/>
        </w:rPr>
      </w:pPr>
      <w:r w:rsidRPr="008D0A64">
        <w:rPr>
          <w:rFonts w:eastAsia="Calibri"/>
        </w:rPr>
        <w:t>The user against personal contact with energized circuits.</w:t>
      </w:r>
    </w:p>
    <w:p w14:paraId="440C3071" w14:textId="77777777" w:rsidR="008D0A64" w:rsidRDefault="00CB4392" w:rsidP="00A93499">
      <w:pPr>
        <w:pStyle w:val="Subparagrapha"/>
        <w:rPr>
          <w:rFonts w:eastAsia="Calibri"/>
        </w:rPr>
      </w:pPr>
      <w:r w:rsidRPr="008D0A64">
        <w:rPr>
          <w:rFonts w:eastAsia="Calibri"/>
        </w:rPr>
        <w:t>The energy monitor shall be designed to operate in:</w:t>
      </w:r>
    </w:p>
    <w:p w14:paraId="64803B7E" w14:textId="77777777" w:rsidR="008D0A64" w:rsidRDefault="00CB4392" w:rsidP="00A93499">
      <w:pPr>
        <w:pStyle w:val="Subparagraph1"/>
        <w:rPr>
          <w:rFonts w:eastAsia="Calibri"/>
        </w:rPr>
      </w:pPr>
      <w:r w:rsidRPr="008D0A64">
        <w:rPr>
          <w:rFonts w:eastAsia="Calibri"/>
        </w:rPr>
        <w:t>An industrial environment with an ambient temperature of -10° to 60°C (14° to 140°F), and with a relative humidity range of 5% to 95%, non-condensing.</w:t>
      </w:r>
    </w:p>
    <w:p w14:paraId="0B84D5DA" w14:textId="77777777" w:rsidR="008D0A64" w:rsidRDefault="00CB4392" w:rsidP="00A93499">
      <w:pPr>
        <w:pStyle w:val="Subparagraph1"/>
        <w:rPr>
          <w:rFonts w:eastAsia="Calibri"/>
        </w:rPr>
      </w:pPr>
      <w:r w:rsidRPr="008D0A64">
        <w:rPr>
          <w:rFonts w:eastAsia="Calibri"/>
        </w:rPr>
        <w:t>A free airflow environment (convection cooling only, no fans or other air moving devices shall be required).</w:t>
      </w:r>
    </w:p>
    <w:p w14:paraId="33C20915" w14:textId="77777777" w:rsidR="008D0A64" w:rsidRDefault="00CB4392" w:rsidP="00A93499">
      <w:pPr>
        <w:pStyle w:val="Paragraph1"/>
        <w:rPr>
          <w:rFonts w:eastAsia="Calibri"/>
        </w:rPr>
      </w:pPr>
      <w:r w:rsidRPr="008D0A64">
        <w:rPr>
          <w:rFonts w:eastAsia="Calibri"/>
        </w:rPr>
        <w:t>The energy monitor shall operate with control power electrical service (4 VA max.) of:</w:t>
      </w:r>
    </w:p>
    <w:p w14:paraId="7246304E" w14:textId="77777777" w:rsidR="008D0A64" w:rsidRDefault="00CB4392" w:rsidP="00A93499">
      <w:pPr>
        <w:pStyle w:val="Subparagrapha"/>
        <w:rPr>
          <w:rFonts w:eastAsia="Calibri"/>
        </w:rPr>
      </w:pPr>
      <w:r w:rsidRPr="008D0A64">
        <w:rPr>
          <w:rFonts w:eastAsia="Calibri"/>
        </w:rPr>
        <w:t>85 - 264 VAC, 47 - 63 Hz (38 VA)</w:t>
      </w:r>
    </w:p>
    <w:p w14:paraId="659450F5" w14:textId="77777777" w:rsidR="008D0A64" w:rsidRDefault="00CB4392" w:rsidP="00A93499">
      <w:pPr>
        <w:pStyle w:val="Subparagrapha"/>
        <w:rPr>
          <w:rFonts w:eastAsia="Calibri"/>
        </w:rPr>
      </w:pPr>
      <w:r w:rsidRPr="008D0A64">
        <w:rPr>
          <w:rFonts w:eastAsia="Calibri"/>
        </w:rPr>
        <w:t>125 - 250 VDC</w:t>
      </w:r>
    </w:p>
    <w:p w14:paraId="7D85FC0F" w14:textId="77777777" w:rsidR="008D0A64" w:rsidRDefault="00CB4392" w:rsidP="00A93499">
      <w:pPr>
        <w:pStyle w:val="Paragraph1"/>
        <w:rPr>
          <w:rFonts w:eastAsia="Calibri"/>
        </w:rPr>
      </w:pPr>
      <w:r w:rsidRPr="008D0A64">
        <w:rPr>
          <w:rFonts w:eastAsia="Calibri"/>
        </w:rPr>
        <w:t>The energy monitor shall include adequate memory to store all necessary data.</w:t>
      </w:r>
    </w:p>
    <w:p w14:paraId="4C3198BD" w14:textId="77777777" w:rsidR="008D0A64" w:rsidRDefault="00CB4392" w:rsidP="00A93499">
      <w:pPr>
        <w:pStyle w:val="Paragraph1"/>
        <w:rPr>
          <w:rFonts w:eastAsia="Calibri"/>
        </w:rPr>
      </w:pPr>
      <w:r w:rsidRPr="008D0A64">
        <w:rPr>
          <w:rFonts w:eastAsia="Calibri"/>
        </w:rPr>
        <w:t>Readily accessible on the energy monitor shall be several hardware features, including:</w:t>
      </w:r>
    </w:p>
    <w:p w14:paraId="1212026A" w14:textId="77777777" w:rsidR="008D0A64" w:rsidRDefault="00CB4392" w:rsidP="00A93499">
      <w:pPr>
        <w:pStyle w:val="Subparagrapha"/>
        <w:rPr>
          <w:rFonts w:eastAsia="Calibri"/>
        </w:rPr>
      </w:pPr>
      <w:r w:rsidRPr="008D0A64">
        <w:rPr>
          <w:rFonts w:eastAsia="Calibri"/>
        </w:rPr>
        <w:t>Standard RJ45 Ethernet jack with LNK and ACT indicators.</w:t>
      </w:r>
    </w:p>
    <w:p w14:paraId="2A581222" w14:textId="77777777" w:rsidR="008D0A64" w:rsidRDefault="00CB4392" w:rsidP="00A93499">
      <w:pPr>
        <w:pStyle w:val="Subparagrapha"/>
        <w:rPr>
          <w:rFonts w:eastAsia="Calibri"/>
        </w:rPr>
      </w:pPr>
      <w:r w:rsidRPr="008D0A64">
        <w:rPr>
          <w:rFonts w:eastAsia="Calibri"/>
        </w:rPr>
        <w:t>Serial port with 3-pin RS-485 connector.</w:t>
      </w:r>
    </w:p>
    <w:p w14:paraId="254AB01F" w14:textId="77777777" w:rsidR="008D0A64" w:rsidRDefault="00CB4392" w:rsidP="00A93499">
      <w:pPr>
        <w:pStyle w:val="Subparagrapha"/>
        <w:rPr>
          <w:rFonts w:eastAsia="Calibri"/>
        </w:rPr>
      </w:pPr>
      <w:r w:rsidRPr="008D0A64">
        <w:rPr>
          <w:rFonts w:eastAsia="Calibri"/>
        </w:rPr>
        <w:t>Serial port status indicators.</w:t>
      </w:r>
    </w:p>
    <w:p w14:paraId="495D7571" w14:textId="77777777" w:rsidR="008D0A64" w:rsidRDefault="00CB4392" w:rsidP="00A93499">
      <w:pPr>
        <w:pStyle w:val="Subparagrapha"/>
        <w:rPr>
          <w:rFonts w:eastAsia="Calibri"/>
        </w:rPr>
      </w:pPr>
      <w:r w:rsidRPr="008D0A64">
        <w:rPr>
          <w:rFonts w:eastAsia="Calibri"/>
        </w:rPr>
        <w:t>LCD display and interface buttons.</w:t>
      </w:r>
    </w:p>
    <w:p w14:paraId="424308A3" w14:textId="77777777" w:rsidR="008D0A64" w:rsidRDefault="00CB4392" w:rsidP="00A93499">
      <w:pPr>
        <w:pStyle w:val="Subparagrapha"/>
        <w:rPr>
          <w:rFonts w:eastAsia="Calibri"/>
        </w:rPr>
      </w:pPr>
      <w:r w:rsidRPr="008D0A64">
        <w:rPr>
          <w:rFonts w:eastAsia="Calibri"/>
        </w:rPr>
        <w:t>Module and network status indicators.</w:t>
      </w:r>
    </w:p>
    <w:p w14:paraId="2BDBDA90" w14:textId="77777777" w:rsidR="008D0A64" w:rsidRDefault="00CB4392" w:rsidP="00A93499">
      <w:pPr>
        <w:pStyle w:val="Subparagrapha"/>
        <w:rPr>
          <w:rFonts w:eastAsia="Calibri"/>
        </w:rPr>
      </w:pPr>
      <w:r w:rsidRPr="008D0A64">
        <w:rPr>
          <w:rFonts w:eastAsia="Calibri"/>
        </w:rPr>
        <w:t>Status input and KYZ output wiring terminals.</w:t>
      </w:r>
    </w:p>
    <w:p w14:paraId="41818A4F" w14:textId="77777777" w:rsidR="008D0A64" w:rsidRDefault="00CB4392" w:rsidP="00A93499">
      <w:pPr>
        <w:pStyle w:val="Subparagrapha"/>
        <w:rPr>
          <w:rFonts w:eastAsia="Calibri"/>
        </w:rPr>
      </w:pPr>
      <w:r w:rsidRPr="008D0A64">
        <w:rPr>
          <w:rFonts w:eastAsia="Calibri"/>
        </w:rPr>
        <w:t>Voltage sensing and current sensing wiring terminals.</w:t>
      </w:r>
    </w:p>
    <w:p w14:paraId="1698F3A3" w14:textId="77777777" w:rsidR="008D0A64" w:rsidRDefault="00CB4392" w:rsidP="00A93499">
      <w:pPr>
        <w:pStyle w:val="Subparagrapha"/>
        <w:rPr>
          <w:rFonts w:eastAsia="Calibri"/>
        </w:rPr>
      </w:pPr>
      <w:r w:rsidRPr="008D0A64">
        <w:rPr>
          <w:rFonts w:eastAsia="Calibri"/>
        </w:rPr>
        <w:t xml:space="preserve">Control power and ground wiring terminals. </w:t>
      </w:r>
    </w:p>
    <w:p w14:paraId="1FA78BB0" w14:textId="77777777" w:rsidR="008D0A64" w:rsidRDefault="00CB4392" w:rsidP="00A93499">
      <w:pPr>
        <w:pStyle w:val="Paragraph1"/>
        <w:rPr>
          <w:rFonts w:eastAsia="Calibri"/>
        </w:rPr>
      </w:pPr>
      <w:r w:rsidRPr="008D0A64">
        <w:rPr>
          <w:rFonts w:eastAsia="Calibri"/>
        </w:rPr>
        <w:lastRenderedPageBreak/>
        <w:t>The energy monitor shall have wiring terminals to apply a configuration lock.</w:t>
      </w:r>
    </w:p>
    <w:p w14:paraId="4C0D2E7A" w14:textId="77777777" w:rsidR="008D0A64" w:rsidRDefault="00CB4392" w:rsidP="00A97B07">
      <w:pPr>
        <w:pStyle w:val="Paragraph"/>
        <w:rPr>
          <w:rFonts w:eastAsia="Calibri"/>
        </w:rPr>
      </w:pPr>
      <w:r w:rsidRPr="008D0A64">
        <w:rPr>
          <w:rFonts w:eastAsia="Calibri"/>
        </w:rPr>
        <w:t>Voltage and Current Sensing</w:t>
      </w:r>
    </w:p>
    <w:p w14:paraId="6AA1280E" w14:textId="77777777" w:rsidR="008D0A64" w:rsidRDefault="00CB4392" w:rsidP="00A97B07">
      <w:pPr>
        <w:pStyle w:val="Paragraph1"/>
        <w:rPr>
          <w:rFonts w:eastAsia="Calibri"/>
        </w:rPr>
      </w:pPr>
      <w:r w:rsidRPr="008D0A64">
        <w:rPr>
          <w:rFonts w:eastAsia="Calibri"/>
        </w:rPr>
        <w:t xml:space="preserve">The energy monitor shall connect to a 3-phase or single-phase AC power system directly or through instrument transformers. </w:t>
      </w:r>
    </w:p>
    <w:p w14:paraId="6458A5AA" w14:textId="77777777" w:rsidR="008D0A64" w:rsidRDefault="00CB4392" w:rsidP="00A97B07">
      <w:pPr>
        <w:pStyle w:val="Paragraph1"/>
        <w:rPr>
          <w:rFonts w:eastAsia="Calibri"/>
        </w:rPr>
      </w:pPr>
      <w:r w:rsidRPr="008D0A64">
        <w:rPr>
          <w:rFonts w:eastAsia="Calibri"/>
        </w:rPr>
        <w:t>The voltage sensing connections shall be selected to match the configuration of the monitored circuit, including:</w:t>
      </w:r>
    </w:p>
    <w:p w14:paraId="67415601" w14:textId="77777777" w:rsidR="008D0A64" w:rsidRDefault="00CB4392" w:rsidP="00A97B07">
      <w:pPr>
        <w:pStyle w:val="Subparagrapha"/>
        <w:rPr>
          <w:rFonts w:eastAsia="Calibri"/>
        </w:rPr>
      </w:pPr>
      <w:r w:rsidRPr="008D0A64">
        <w:rPr>
          <w:rFonts w:eastAsia="Calibri"/>
        </w:rPr>
        <w:t>3-phase, 4-wire Wye, direct connect (up to 600V L-L, 347V L-N)</w:t>
      </w:r>
    </w:p>
    <w:p w14:paraId="1ACEDDE8" w14:textId="77777777" w:rsidR="008D0A64" w:rsidRDefault="00CB4392" w:rsidP="00A97B07">
      <w:pPr>
        <w:pStyle w:val="Subparagrapha"/>
        <w:rPr>
          <w:rFonts w:eastAsia="Calibri"/>
        </w:rPr>
      </w:pPr>
      <w:r w:rsidRPr="008D0A64">
        <w:rPr>
          <w:rFonts w:eastAsia="Calibri"/>
        </w:rPr>
        <w:t>3-phase, 3-wire grounded Wye, direct connect (up to 600V L-L, 347V L-N)</w:t>
      </w:r>
    </w:p>
    <w:p w14:paraId="032F67C4" w14:textId="77777777" w:rsidR="008D0A64" w:rsidRDefault="00CB4392" w:rsidP="00A97B07">
      <w:pPr>
        <w:pStyle w:val="Subparagrapha"/>
        <w:rPr>
          <w:rFonts w:eastAsia="Calibri"/>
        </w:rPr>
      </w:pPr>
      <w:r w:rsidRPr="008D0A64">
        <w:rPr>
          <w:rFonts w:eastAsia="Calibri"/>
        </w:rPr>
        <w:t>3-phase, 4-wire Wye, with potential transformers</w:t>
      </w:r>
    </w:p>
    <w:p w14:paraId="0B6AC3CE" w14:textId="77777777" w:rsidR="008D0A64" w:rsidRDefault="00CB4392" w:rsidP="00A97B07">
      <w:pPr>
        <w:pStyle w:val="Subparagrapha"/>
        <w:rPr>
          <w:rFonts w:eastAsia="Calibri"/>
        </w:rPr>
      </w:pPr>
      <w:r w:rsidRPr="008D0A64">
        <w:rPr>
          <w:rFonts w:eastAsia="Calibri"/>
        </w:rPr>
        <w:t>3-phase, 3-wire grounded Wye, with potential transformers</w:t>
      </w:r>
    </w:p>
    <w:p w14:paraId="5AAEB1DD" w14:textId="77777777" w:rsidR="008D0A64" w:rsidRDefault="00CB4392" w:rsidP="00A97B07">
      <w:pPr>
        <w:pStyle w:val="Subparagrapha"/>
        <w:rPr>
          <w:rFonts w:eastAsia="Calibri"/>
        </w:rPr>
      </w:pPr>
      <w:r w:rsidRPr="008D0A64">
        <w:rPr>
          <w:rFonts w:eastAsia="Calibri"/>
        </w:rPr>
        <w:t>3-phase, 3-wire Open Delta, with 2 potential transformers</w:t>
      </w:r>
    </w:p>
    <w:p w14:paraId="1F7B4B8B" w14:textId="77777777" w:rsidR="008D0A64" w:rsidRDefault="00CB4392" w:rsidP="00A97B07">
      <w:pPr>
        <w:pStyle w:val="Subparagrapha"/>
        <w:rPr>
          <w:rFonts w:eastAsia="Calibri"/>
        </w:rPr>
      </w:pPr>
      <w:r w:rsidRPr="008D0A64">
        <w:rPr>
          <w:rFonts w:eastAsia="Calibri"/>
        </w:rPr>
        <w:t>Single-phase, direct connect (up to 600V L-L, 347V L-N)</w:t>
      </w:r>
    </w:p>
    <w:p w14:paraId="39BD363A" w14:textId="77777777" w:rsidR="008D0A64" w:rsidRDefault="00CB4392" w:rsidP="00A97B07">
      <w:pPr>
        <w:pStyle w:val="Subparagrapha"/>
        <w:rPr>
          <w:rFonts w:eastAsia="Calibri"/>
        </w:rPr>
      </w:pPr>
      <w:r w:rsidRPr="008D0A64">
        <w:rPr>
          <w:rFonts w:eastAsia="Calibri"/>
        </w:rPr>
        <w:t>Single-phase, with potential transformers</w:t>
      </w:r>
    </w:p>
    <w:p w14:paraId="5A905E5D" w14:textId="77777777" w:rsidR="008D0A64" w:rsidRDefault="00CB4392" w:rsidP="00A97B07">
      <w:pPr>
        <w:pStyle w:val="Subparagrapha"/>
        <w:rPr>
          <w:rFonts w:eastAsia="Calibri"/>
        </w:rPr>
      </w:pPr>
      <w:r w:rsidRPr="008D0A64">
        <w:rPr>
          <w:rFonts w:eastAsia="Calibri"/>
        </w:rPr>
        <w:t>3-phase, 3-wire Delta, direct connect (up to 600V L-L, 347V L-G)</w:t>
      </w:r>
    </w:p>
    <w:p w14:paraId="0B38B2CC" w14:textId="77777777" w:rsidR="008D0A64" w:rsidRDefault="00CB4392" w:rsidP="00A97B07">
      <w:pPr>
        <w:pStyle w:val="Subparagrapha"/>
        <w:rPr>
          <w:rFonts w:eastAsia="Calibri"/>
        </w:rPr>
      </w:pPr>
      <w:r w:rsidRPr="008D0A64">
        <w:rPr>
          <w:rFonts w:eastAsia="Calibri"/>
        </w:rPr>
        <w:t>3-phase, 4-wire grounded B-phase Open Delta, direct connect (up to 347V L-G)</w:t>
      </w:r>
    </w:p>
    <w:p w14:paraId="33FA3B2E" w14:textId="77777777" w:rsidR="008D0A64" w:rsidRDefault="00CB4392" w:rsidP="00A97B07">
      <w:pPr>
        <w:pStyle w:val="Paragraph1"/>
        <w:rPr>
          <w:rFonts w:eastAsia="Calibri"/>
        </w:rPr>
      </w:pPr>
      <w:r w:rsidRPr="008D0A64">
        <w:rPr>
          <w:rFonts w:eastAsia="Calibri"/>
        </w:rPr>
        <w:t>The current sensing connections shall be selected to match the configuration of the monitored circuit, including:</w:t>
      </w:r>
    </w:p>
    <w:p w14:paraId="7D5CB24A" w14:textId="77777777" w:rsidR="008D0A64" w:rsidRDefault="00CB4392" w:rsidP="00A97B07">
      <w:pPr>
        <w:pStyle w:val="Subparagrapha"/>
        <w:rPr>
          <w:rFonts w:eastAsia="Calibri"/>
        </w:rPr>
      </w:pPr>
      <w:r w:rsidRPr="008D0A64">
        <w:rPr>
          <w:rFonts w:eastAsia="Calibri"/>
        </w:rPr>
        <w:t>3-phase, 3- or 4-wire, 3-current transformers</w:t>
      </w:r>
    </w:p>
    <w:p w14:paraId="6FF0C832" w14:textId="77777777" w:rsidR="008D0A64" w:rsidRDefault="00CB4392" w:rsidP="00A97B07">
      <w:pPr>
        <w:pStyle w:val="Subparagrapha"/>
        <w:rPr>
          <w:rFonts w:eastAsia="Calibri"/>
        </w:rPr>
      </w:pPr>
      <w:r w:rsidRPr="008D0A64">
        <w:rPr>
          <w:rFonts w:eastAsia="Calibri"/>
        </w:rPr>
        <w:t>3-phase, 3-wire, 2-current transformers</w:t>
      </w:r>
    </w:p>
    <w:p w14:paraId="6E9A4CAF" w14:textId="77777777" w:rsidR="008D0A64" w:rsidRDefault="00CB4392" w:rsidP="00A97B07">
      <w:pPr>
        <w:pStyle w:val="Subparagrapha"/>
        <w:rPr>
          <w:rFonts w:eastAsia="Calibri"/>
        </w:rPr>
      </w:pPr>
      <w:r w:rsidRPr="008D0A64">
        <w:rPr>
          <w:rFonts w:eastAsia="Calibri"/>
        </w:rPr>
        <w:t>Single-phase, 2-current transformers</w:t>
      </w:r>
    </w:p>
    <w:p w14:paraId="6462E153" w14:textId="77777777" w:rsidR="008D0A64" w:rsidRDefault="00CB4392" w:rsidP="00A97B07">
      <w:pPr>
        <w:pStyle w:val="Paragraph1"/>
        <w:rPr>
          <w:rFonts w:eastAsia="Calibri"/>
        </w:rPr>
      </w:pPr>
      <w:r w:rsidRPr="008D0A64">
        <w:rPr>
          <w:rFonts w:eastAsia="Calibri"/>
        </w:rPr>
        <w:t>Special wiring modes shall be selected for use in capacitor bank controllers:</w:t>
      </w:r>
    </w:p>
    <w:p w14:paraId="7333C070" w14:textId="77777777" w:rsidR="008D0A64" w:rsidRDefault="00CB4392" w:rsidP="00A97B07">
      <w:pPr>
        <w:pStyle w:val="Subparagrapha"/>
        <w:rPr>
          <w:rFonts w:eastAsia="Calibri"/>
        </w:rPr>
      </w:pPr>
      <w:r w:rsidRPr="008D0A64">
        <w:rPr>
          <w:rFonts w:eastAsia="Calibri"/>
        </w:rPr>
        <w:t>1PT, 1CT Line-to-Line</w:t>
      </w:r>
    </w:p>
    <w:p w14:paraId="0597BBEF" w14:textId="77777777" w:rsidR="008D0A64" w:rsidRDefault="00CB4392" w:rsidP="00A97B07">
      <w:pPr>
        <w:pStyle w:val="Subparagrapha"/>
        <w:rPr>
          <w:rFonts w:eastAsia="Calibri"/>
        </w:rPr>
      </w:pPr>
      <w:r w:rsidRPr="008D0A64">
        <w:rPr>
          <w:rFonts w:eastAsia="Calibri"/>
        </w:rPr>
        <w:t>1PT, 1CT Line-to-Neutral</w:t>
      </w:r>
    </w:p>
    <w:p w14:paraId="08CF7355" w14:textId="77777777" w:rsidR="008D0A64" w:rsidRDefault="00CB4392" w:rsidP="00A97B07">
      <w:pPr>
        <w:pStyle w:val="Paragraph1"/>
        <w:rPr>
          <w:rFonts w:eastAsia="Calibri"/>
        </w:rPr>
      </w:pPr>
      <w:r w:rsidRPr="008D0A64">
        <w:rPr>
          <w:rFonts w:eastAsia="Calibri"/>
        </w:rPr>
        <w:t>Voltage sense inputs (V1, V2, V3) shall be rated:</w:t>
      </w:r>
    </w:p>
    <w:p w14:paraId="0EFB4E9B" w14:textId="77777777" w:rsidR="008D0A64" w:rsidRDefault="00CB4392" w:rsidP="00A97B07">
      <w:pPr>
        <w:pStyle w:val="Subparagrapha"/>
        <w:rPr>
          <w:rFonts w:eastAsia="Calibri"/>
        </w:rPr>
      </w:pPr>
      <w:r w:rsidRPr="008D0A64">
        <w:rPr>
          <w:rFonts w:eastAsia="Calibri"/>
        </w:rPr>
        <w:t>Accuracy in percent of reading at 25°C: ±0.5%, nominal ranges:</w:t>
      </w:r>
    </w:p>
    <w:p w14:paraId="0D0725C5" w14:textId="77777777" w:rsidR="008D0A64" w:rsidRDefault="00CB4392" w:rsidP="00A97B07">
      <w:pPr>
        <w:pStyle w:val="Subparagraph1"/>
        <w:rPr>
          <w:rFonts w:eastAsia="Calibri"/>
        </w:rPr>
      </w:pPr>
      <w:r w:rsidRPr="008D0A64">
        <w:rPr>
          <w:rFonts w:eastAsia="Calibri"/>
        </w:rPr>
        <w:t>Line-Neutral RMS 347V / 15 - 399V</w:t>
      </w:r>
    </w:p>
    <w:p w14:paraId="5CE34773" w14:textId="77777777" w:rsidR="008D0A64" w:rsidRDefault="00CB4392" w:rsidP="00A97B07">
      <w:pPr>
        <w:pStyle w:val="Subparagraph1"/>
        <w:rPr>
          <w:rFonts w:eastAsia="Calibri"/>
        </w:rPr>
      </w:pPr>
      <w:r w:rsidRPr="008D0A64">
        <w:rPr>
          <w:rFonts w:eastAsia="Calibri"/>
        </w:rPr>
        <w:t>Line-Line RMS 600V / 26 – 691V</w:t>
      </w:r>
    </w:p>
    <w:p w14:paraId="324CC535" w14:textId="77777777" w:rsidR="008D0A64" w:rsidRDefault="00CB4392" w:rsidP="00A97B07">
      <w:pPr>
        <w:pStyle w:val="Subparagrapha"/>
        <w:rPr>
          <w:rFonts w:eastAsia="Calibri"/>
        </w:rPr>
      </w:pPr>
      <w:r w:rsidRPr="008D0A64">
        <w:rPr>
          <w:rFonts w:eastAsia="Calibri"/>
        </w:rPr>
        <w:t>Input impedance: 5 MΩ minimum.</w:t>
      </w:r>
    </w:p>
    <w:p w14:paraId="11AD1B5C" w14:textId="77777777" w:rsidR="008D0A64" w:rsidRDefault="00CB4392" w:rsidP="00A97B07">
      <w:pPr>
        <w:pStyle w:val="Subparagrapha"/>
        <w:rPr>
          <w:rFonts w:eastAsia="Calibri"/>
        </w:rPr>
      </w:pPr>
      <w:r w:rsidRPr="008D0A64">
        <w:rPr>
          <w:rFonts w:eastAsia="Calibri"/>
        </w:rPr>
        <w:t>Input current: 2 mA maximum.</w:t>
      </w:r>
    </w:p>
    <w:p w14:paraId="50371327" w14:textId="77777777" w:rsidR="008D0A64" w:rsidRDefault="00CB4392" w:rsidP="00A97B07">
      <w:pPr>
        <w:pStyle w:val="Subparagrapha"/>
        <w:rPr>
          <w:rFonts w:eastAsia="Calibri"/>
        </w:rPr>
      </w:pPr>
      <w:r w:rsidRPr="008D0A64">
        <w:rPr>
          <w:rFonts w:eastAsia="Calibri"/>
        </w:rPr>
        <w:t>Dielectric withstand: 2500V.</w:t>
      </w:r>
    </w:p>
    <w:p w14:paraId="5B9ACF4E" w14:textId="77777777" w:rsidR="008D0A64" w:rsidRDefault="00CB4392" w:rsidP="00A97B07">
      <w:pPr>
        <w:pStyle w:val="Paragraph1"/>
        <w:rPr>
          <w:rFonts w:eastAsia="Calibri"/>
        </w:rPr>
      </w:pPr>
      <w:r w:rsidRPr="008D0A64">
        <w:rPr>
          <w:rFonts w:eastAsia="Calibri"/>
        </w:rPr>
        <w:t>Current sense inputs (I1, I2, I3) shall be rated:</w:t>
      </w:r>
    </w:p>
    <w:p w14:paraId="09477764" w14:textId="77777777" w:rsidR="008D0A64" w:rsidRDefault="00CB4392" w:rsidP="00A97B07">
      <w:pPr>
        <w:pStyle w:val="Subparagrapha"/>
        <w:rPr>
          <w:rFonts w:eastAsia="Calibri"/>
        </w:rPr>
      </w:pPr>
      <w:r w:rsidRPr="008D0A64">
        <w:rPr>
          <w:rFonts w:eastAsia="Calibri"/>
        </w:rPr>
        <w:t>Accuracy in percent of reading at 25°C: ±0.5%, nominal range 5 A RMS.</w:t>
      </w:r>
    </w:p>
    <w:p w14:paraId="17963741" w14:textId="77777777" w:rsidR="008D0A64" w:rsidRDefault="00CB4392" w:rsidP="00A97B07">
      <w:pPr>
        <w:pStyle w:val="Subparagrapha"/>
        <w:rPr>
          <w:rFonts w:eastAsia="Calibri"/>
        </w:rPr>
      </w:pPr>
      <w:r w:rsidRPr="008D0A64">
        <w:rPr>
          <w:rFonts w:eastAsia="Calibri"/>
        </w:rPr>
        <w:t>Overload withstand: 15 A continuous, 200 A for 1/2 sec.</w:t>
      </w:r>
    </w:p>
    <w:p w14:paraId="0D1F2208" w14:textId="77777777" w:rsidR="008D0A64" w:rsidRDefault="00CB4392" w:rsidP="00A97B07">
      <w:pPr>
        <w:pStyle w:val="Subparagrapha"/>
        <w:rPr>
          <w:rFonts w:eastAsia="Calibri"/>
        </w:rPr>
      </w:pPr>
      <w:r w:rsidRPr="008D0A64">
        <w:rPr>
          <w:rFonts w:eastAsia="Calibri"/>
        </w:rPr>
        <w:t>Burden: 0.05 VA.</w:t>
      </w:r>
    </w:p>
    <w:p w14:paraId="23135C7C" w14:textId="77777777" w:rsidR="008D0A64" w:rsidRDefault="00CB4392" w:rsidP="00A97B07">
      <w:pPr>
        <w:pStyle w:val="Subparagrapha"/>
        <w:rPr>
          <w:rFonts w:eastAsia="Calibri"/>
        </w:rPr>
      </w:pPr>
      <w:r w:rsidRPr="008D0A64">
        <w:rPr>
          <w:rFonts w:eastAsia="Calibri"/>
        </w:rPr>
        <w:t>Impedance: 0.002 ohms.</w:t>
      </w:r>
    </w:p>
    <w:p w14:paraId="18A3635B" w14:textId="77777777" w:rsidR="008D0A64" w:rsidRDefault="00CB4392" w:rsidP="00A97B07">
      <w:pPr>
        <w:pStyle w:val="Subparagrapha"/>
        <w:rPr>
          <w:rFonts w:eastAsia="Calibri"/>
        </w:rPr>
      </w:pPr>
      <w:r w:rsidRPr="008D0A64">
        <w:rPr>
          <w:rFonts w:eastAsia="Calibri"/>
        </w:rPr>
        <w:t>Maximum crest factor at 5 A: 3.0.</w:t>
      </w:r>
    </w:p>
    <w:p w14:paraId="04C32ACC" w14:textId="77777777" w:rsidR="008D0A64" w:rsidRDefault="00CB4392" w:rsidP="00A97B07">
      <w:pPr>
        <w:pStyle w:val="Subparagrapha"/>
        <w:rPr>
          <w:rFonts w:eastAsia="Calibri"/>
        </w:rPr>
      </w:pPr>
      <w:r w:rsidRPr="008D0A64">
        <w:rPr>
          <w:rFonts w:eastAsia="Calibri"/>
        </w:rPr>
        <w:t>Starting current: 5 mA.</w:t>
      </w:r>
    </w:p>
    <w:p w14:paraId="15289F47" w14:textId="77777777" w:rsidR="008D0A64" w:rsidRDefault="00CB4392" w:rsidP="00A97B07">
      <w:pPr>
        <w:pStyle w:val="Subparagrapha"/>
        <w:rPr>
          <w:rFonts w:eastAsia="Calibri"/>
        </w:rPr>
      </w:pPr>
      <w:r w:rsidRPr="008D0A64">
        <w:rPr>
          <w:rFonts w:eastAsia="Calibri"/>
        </w:rPr>
        <w:t>Dielectric withstand: 2500V.</w:t>
      </w:r>
    </w:p>
    <w:p w14:paraId="511FDB5B" w14:textId="77777777" w:rsidR="008D0A64" w:rsidRDefault="00CB4392" w:rsidP="00A97B07">
      <w:pPr>
        <w:pStyle w:val="Paragraph"/>
        <w:rPr>
          <w:rFonts w:eastAsia="Calibri"/>
        </w:rPr>
      </w:pPr>
      <w:r w:rsidRPr="008D0A64">
        <w:rPr>
          <w:rFonts w:eastAsia="Calibri"/>
        </w:rPr>
        <w:t>Status Inputs</w:t>
      </w:r>
    </w:p>
    <w:p w14:paraId="0842B75C" w14:textId="77777777" w:rsidR="008D0A64" w:rsidRDefault="00CB4392" w:rsidP="00A97B07">
      <w:pPr>
        <w:pStyle w:val="Paragraph1"/>
        <w:rPr>
          <w:rFonts w:eastAsia="Calibri"/>
        </w:rPr>
      </w:pPr>
      <w:r w:rsidRPr="008D0A64">
        <w:rPr>
          <w:rFonts w:eastAsia="Calibri"/>
        </w:rPr>
        <w:t>On energy-measuring models, the energy monitor’s status inputs shall be able to connect to up to 2 non-powered contacts for data collection. The status inputs are contact closure (internal 24 VDC).</w:t>
      </w:r>
    </w:p>
    <w:p w14:paraId="43B17A77" w14:textId="77777777" w:rsidR="008D0A64" w:rsidRDefault="00CB4392" w:rsidP="00A97B07">
      <w:pPr>
        <w:pStyle w:val="Paragraph1"/>
        <w:rPr>
          <w:rFonts w:eastAsia="Calibri"/>
        </w:rPr>
      </w:pPr>
      <w:r w:rsidRPr="008D0A64">
        <w:rPr>
          <w:rFonts w:eastAsia="Calibri"/>
        </w:rPr>
        <w:t>The input’s dielectric withstand rating is 2500V.</w:t>
      </w:r>
    </w:p>
    <w:p w14:paraId="1FA3A0B9" w14:textId="77777777" w:rsidR="008D0A64" w:rsidRDefault="00CB4392" w:rsidP="00A97B07">
      <w:pPr>
        <w:pStyle w:val="Paragraph"/>
        <w:rPr>
          <w:rFonts w:eastAsia="Calibri"/>
        </w:rPr>
      </w:pPr>
      <w:r w:rsidRPr="008D0A64">
        <w:rPr>
          <w:rFonts w:eastAsia="Calibri"/>
        </w:rPr>
        <w:t>Functions</w:t>
      </w:r>
    </w:p>
    <w:p w14:paraId="7551F54E" w14:textId="77777777" w:rsidR="008D0A64" w:rsidRDefault="00CB4392" w:rsidP="00A97B07">
      <w:pPr>
        <w:pStyle w:val="Paragraph1"/>
        <w:rPr>
          <w:rFonts w:eastAsia="Calibri"/>
        </w:rPr>
      </w:pPr>
      <w:r w:rsidRPr="008D0A64">
        <w:rPr>
          <w:rFonts w:eastAsia="Calibri"/>
        </w:rPr>
        <w:t>The energy monitor shall be one of three model types:</w:t>
      </w:r>
    </w:p>
    <w:p w14:paraId="22C18575" w14:textId="77777777" w:rsidR="008D0A64" w:rsidRDefault="00CB4392" w:rsidP="00A97B07">
      <w:pPr>
        <w:pStyle w:val="Subparagrapha"/>
        <w:rPr>
          <w:rFonts w:eastAsia="Calibri"/>
        </w:rPr>
      </w:pPr>
      <w:r w:rsidRPr="008D0A64">
        <w:rPr>
          <w:rFonts w:eastAsia="Calibri"/>
        </w:rPr>
        <w:t>Transducer models that measure voltage, current and power (optional).</w:t>
      </w:r>
    </w:p>
    <w:p w14:paraId="6A828903" w14:textId="77777777" w:rsidR="008D0A64" w:rsidRDefault="00CB4392" w:rsidP="00A97B07">
      <w:pPr>
        <w:pStyle w:val="Subparagrapha"/>
        <w:rPr>
          <w:rFonts w:eastAsia="Calibri"/>
        </w:rPr>
      </w:pPr>
      <w:r w:rsidRPr="008D0A64">
        <w:rPr>
          <w:rFonts w:eastAsia="Calibri"/>
        </w:rPr>
        <w:lastRenderedPageBreak/>
        <w:t>Energy-measuring models that measure consumption values, such as real, reactive and apparent energy.</w:t>
      </w:r>
    </w:p>
    <w:p w14:paraId="24B9E71B" w14:textId="77777777" w:rsidR="008D0A64" w:rsidRDefault="00CB4392" w:rsidP="00A97B07">
      <w:pPr>
        <w:pStyle w:val="Subparagrapha"/>
        <w:rPr>
          <w:rFonts w:eastAsia="Calibri"/>
        </w:rPr>
      </w:pPr>
      <w:r w:rsidRPr="008D0A64">
        <w:rPr>
          <w:rFonts w:eastAsia="Calibri"/>
        </w:rPr>
        <w:t>Energy-measuring models that measure voltage, current and power, along with consumption values.</w:t>
      </w:r>
    </w:p>
    <w:p w14:paraId="168A0B03" w14:textId="76FCFE91" w:rsidR="008D0A64" w:rsidRPr="008D0A64" w:rsidRDefault="00CB4392" w:rsidP="00A97B07">
      <w:pPr>
        <w:pStyle w:val="Paragraph1"/>
        <w:rPr>
          <w:rFonts w:eastAsia="Calibri"/>
        </w:rPr>
      </w:pPr>
      <w:r w:rsidRPr="008D0A64">
        <w:rPr>
          <w:rFonts w:eastAsia="Calibri"/>
        </w:rPr>
        <w:t>Measured parameters shall include:</w:t>
      </w:r>
    </w:p>
    <w:tbl>
      <w:tblPr>
        <w:tblW w:w="7405"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733"/>
      </w:tblGrid>
      <w:tr w:rsidR="008D0A64" w14:paraId="02DF9912"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20BCB26" w14:textId="77777777" w:rsidR="008D0A64" w:rsidRDefault="008D0A64" w:rsidP="00A97B07">
            <w:pPr>
              <w:keepNext/>
            </w:pPr>
            <w:r w:rsidRPr="00355106">
              <w:rPr>
                <w:rFonts w:eastAsia="Calibri" w:cs="Calibri"/>
              </w:rPr>
              <w:t>Voltage</w:t>
            </w:r>
          </w:p>
        </w:tc>
        <w:tc>
          <w:tcPr>
            <w:tcW w:w="3660" w:type="dxa"/>
            <w:tcBorders>
              <w:top w:val="nil"/>
              <w:left w:val="nil"/>
              <w:bottom w:val="nil"/>
              <w:right w:val="nil"/>
            </w:tcBorders>
            <w:tcMar>
              <w:top w:w="0" w:type="dxa"/>
              <w:left w:w="53" w:type="dxa"/>
              <w:bottom w:w="0" w:type="dxa"/>
              <w:right w:w="53" w:type="dxa"/>
            </w:tcMar>
            <w:vAlign w:val="center"/>
          </w:tcPr>
          <w:p w14:paraId="697D3177" w14:textId="77777777" w:rsidR="008D0A64" w:rsidRDefault="008D0A64" w:rsidP="002713A7">
            <w:pPr>
              <w:keepNext/>
              <w:rPr>
                <w:rFonts w:eastAsia="Calibri" w:cs="Calibri"/>
              </w:rPr>
            </w:pPr>
            <w:r>
              <w:rPr>
                <w:rFonts w:eastAsia="Calibri" w:cs="Calibri"/>
              </w:rPr>
              <w:t>kVARh</w:t>
            </w:r>
          </w:p>
        </w:tc>
      </w:tr>
      <w:tr w:rsidR="008D0A64" w14:paraId="14AC0D6E"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6FFFE29" w14:textId="77777777" w:rsidR="008D0A64" w:rsidRDefault="008D0A64" w:rsidP="002713A7">
            <w:pPr>
              <w:keepNext/>
            </w:pPr>
            <w:r w:rsidRPr="00355106">
              <w:rPr>
                <w:rFonts w:eastAsia="Calibri" w:cs="Calibri"/>
              </w:rPr>
              <w:t>Current</w:t>
            </w:r>
          </w:p>
        </w:tc>
        <w:tc>
          <w:tcPr>
            <w:tcW w:w="3660" w:type="dxa"/>
            <w:tcBorders>
              <w:top w:val="nil"/>
              <w:left w:val="nil"/>
              <w:bottom w:val="nil"/>
              <w:right w:val="nil"/>
            </w:tcBorders>
            <w:tcMar>
              <w:top w:w="0" w:type="dxa"/>
              <w:left w:w="53" w:type="dxa"/>
              <w:bottom w:w="0" w:type="dxa"/>
              <w:right w:w="53" w:type="dxa"/>
            </w:tcMar>
            <w:vAlign w:val="center"/>
          </w:tcPr>
          <w:p w14:paraId="35C654B2" w14:textId="77777777" w:rsidR="008D0A64" w:rsidRDefault="008D0A64" w:rsidP="002713A7">
            <w:pPr>
              <w:keepNext/>
              <w:rPr>
                <w:rFonts w:eastAsia="Calibri" w:cs="Calibri"/>
              </w:rPr>
            </w:pPr>
            <w:r>
              <w:rPr>
                <w:rFonts w:eastAsia="Calibri" w:cs="Calibri"/>
              </w:rPr>
              <w:t>kVah</w:t>
            </w:r>
          </w:p>
        </w:tc>
      </w:tr>
      <w:tr w:rsidR="008D0A64" w14:paraId="5AB17007"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278BE37E" w14:textId="77777777" w:rsidR="008D0A64" w:rsidRDefault="008D0A64" w:rsidP="002713A7">
            <w:pPr>
              <w:keepNext/>
            </w:pPr>
            <w:r w:rsidRPr="00355106">
              <w:rPr>
                <w:rFonts w:eastAsia="Calibri" w:cs="Calibri"/>
              </w:rPr>
              <w:t>Frequency</w:t>
            </w:r>
          </w:p>
        </w:tc>
        <w:tc>
          <w:tcPr>
            <w:tcW w:w="3660" w:type="dxa"/>
            <w:tcBorders>
              <w:top w:val="nil"/>
              <w:left w:val="nil"/>
              <w:bottom w:val="nil"/>
              <w:right w:val="nil"/>
            </w:tcBorders>
            <w:tcMar>
              <w:top w:w="0" w:type="dxa"/>
              <w:left w:w="53" w:type="dxa"/>
              <w:bottom w:w="0" w:type="dxa"/>
              <w:right w:w="53" w:type="dxa"/>
            </w:tcMar>
            <w:vAlign w:val="center"/>
          </w:tcPr>
          <w:p w14:paraId="3CA32AE5" w14:textId="77777777" w:rsidR="008D0A64" w:rsidRDefault="008D0A64" w:rsidP="00A97B07">
            <w:pPr>
              <w:keepNext/>
            </w:pPr>
            <w:r w:rsidRPr="00355106">
              <w:rPr>
                <w:rFonts w:eastAsia="Calibri" w:cs="Calibri"/>
              </w:rPr>
              <w:t>Real power demand, kW</w:t>
            </w:r>
          </w:p>
        </w:tc>
      </w:tr>
      <w:tr w:rsidR="008D0A64" w14:paraId="7A5724DD"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4239867" w14:textId="77777777" w:rsidR="008D0A64" w:rsidRDefault="008D0A64" w:rsidP="00A97B07">
            <w:pPr>
              <w:keepNext/>
            </w:pPr>
            <w:r w:rsidRPr="00355106">
              <w:rPr>
                <w:rFonts w:eastAsia="Calibri" w:cs="Calibri"/>
              </w:rPr>
              <w:t>Voltage imbalance</w:t>
            </w:r>
          </w:p>
        </w:tc>
        <w:tc>
          <w:tcPr>
            <w:tcW w:w="3660" w:type="dxa"/>
            <w:tcBorders>
              <w:top w:val="nil"/>
              <w:left w:val="nil"/>
              <w:bottom w:val="nil"/>
              <w:right w:val="nil"/>
            </w:tcBorders>
            <w:tcMar>
              <w:top w:w="0" w:type="dxa"/>
              <w:left w:w="53" w:type="dxa"/>
              <w:bottom w:w="0" w:type="dxa"/>
              <w:right w:w="53" w:type="dxa"/>
            </w:tcMar>
            <w:vAlign w:val="center"/>
          </w:tcPr>
          <w:p w14:paraId="449A9BC8" w14:textId="77777777" w:rsidR="008D0A64" w:rsidRDefault="008D0A64" w:rsidP="00A97B07">
            <w:pPr>
              <w:keepNext/>
            </w:pPr>
            <w:r w:rsidRPr="00355106">
              <w:rPr>
                <w:rFonts w:eastAsia="Calibri" w:cs="Calibri"/>
              </w:rPr>
              <w:t>Reactive power demand, kVAR</w:t>
            </w:r>
          </w:p>
        </w:tc>
      </w:tr>
      <w:tr w:rsidR="008D0A64" w14:paraId="70261426"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7C2E30FC" w14:textId="77777777" w:rsidR="008D0A64" w:rsidRDefault="008D0A64" w:rsidP="002713A7">
            <w:pPr>
              <w:rPr>
                <w:rFonts w:eastAsia="Calibri"/>
              </w:rPr>
            </w:pPr>
            <w:r>
              <w:rPr>
                <w:rFonts w:eastAsia="Calibri"/>
              </w:rPr>
              <w:t>Current imbalance</w:t>
            </w:r>
          </w:p>
        </w:tc>
        <w:tc>
          <w:tcPr>
            <w:tcW w:w="3660" w:type="dxa"/>
            <w:tcBorders>
              <w:top w:val="nil"/>
              <w:left w:val="nil"/>
              <w:bottom w:val="nil"/>
              <w:right w:val="nil"/>
            </w:tcBorders>
            <w:tcMar>
              <w:top w:w="0" w:type="dxa"/>
              <w:left w:w="53" w:type="dxa"/>
              <w:bottom w:w="0" w:type="dxa"/>
              <w:right w:w="53" w:type="dxa"/>
            </w:tcMar>
            <w:vAlign w:val="center"/>
          </w:tcPr>
          <w:p w14:paraId="131A39BF" w14:textId="77777777" w:rsidR="008D0A64" w:rsidRDefault="008D0A64" w:rsidP="002713A7">
            <w:pPr>
              <w:rPr>
                <w:rFonts w:eastAsia="Calibri"/>
              </w:rPr>
            </w:pPr>
            <w:r>
              <w:rPr>
                <w:rFonts w:eastAsia="Calibri"/>
              </w:rPr>
              <w:t>Apparent power demand, kVA</w:t>
            </w:r>
          </w:p>
        </w:tc>
      </w:tr>
      <w:tr w:rsidR="008D0A64" w14:paraId="31202BFD"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7FDFE5BE" w14:textId="77777777" w:rsidR="008D0A64" w:rsidRDefault="008D0A64" w:rsidP="002713A7">
            <w:pPr>
              <w:rPr>
                <w:rFonts w:eastAsia="Calibri"/>
              </w:rPr>
            </w:pPr>
            <w:r>
              <w:rPr>
                <w:rFonts w:eastAsia="Calibri"/>
              </w:rPr>
              <w:t>Real power, kW</w:t>
            </w:r>
          </w:p>
        </w:tc>
        <w:tc>
          <w:tcPr>
            <w:tcW w:w="3660" w:type="dxa"/>
            <w:tcBorders>
              <w:top w:val="nil"/>
              <w:left w:val="nil"/>
              <w:bottom w:val="nil"/>
              <w:right w:val="nil"/>
            </w:tcBorders>
            <w:tcMar>
              <w:top w:w="0" w:type="dxa"/>
              <w:left w:w="53" w:type="dxa"/>
              <w:bottom w:w="0" w:type="dxa"/>
              <w:right w:w="53" w:type="dxa"/>
            </w:tcMar>
            <w:vAlign w:val="center"/>
          </w:tcPr>
          <w:p w14:paraId="4B7DB89D" w14:textId="77777777" w:rsidR="008D0A64" w:rsidRDefault="008D0A64" w:rsidP="002713A7">
            <w:pPr>
              <w:rPr>
                <w:rFonts w:eastAsia="Calibri"/>
              </w:rPr>
            </w:pPr>
            <w:r>
              <w:rPr>
                <w:rFonts w:eastAsia="Calibri"/>
              </w:rPr>
              <w:t>Projected kW demand</w:t>
            </w:r>
          </w:p>
        </w:tc>
      </w:tr>
      <w:tr w:rsidR="008D0A64" w14:paraId="2197751A"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3A44514B" w14:textId="77777777" w:rsidR="008D0A64" w:rsidRDefault="008D0A64" w:rsidP="002713A7">
            <w:pPr>
              <w:rPr>
                <w:rFonts w:eastAsia="Calibri"/>
              </w:rPr>
            </w:pPr>
            <w:r>
              <w:rPr>
                <w:rFonts w:eastAsia="Calibri"/>
              </w:rPr>
              <w:t>Reactive power, kVAR</w:t>
            </w:r>
          </w:p>
        </w:tc>
        <w:tc>
          <w:tcPr>
            <w:tcW w:w="3660" w:type="dxa"/>
            <w:tcBorders>
              <w:top w:val="nil"/>
              <w:left w:val="nil"/>
              <w:bottom w:val="nil"/>
              <w:right w:val="nil"/>
            </w:tcBorders>
            <w:tcMar>
              <w:top w:w="0" w:type="dxa"/>
              <w:left w:w="53" w:type="dxa"/>
              <w:bottom w:w="0" w:type="dxa"/>
              <w:right w:w="53" w:type="dxa"/>
            </w:tcMar>
            <w:vAlign w:val="center"/>
          </w:tcPr>
          <w:p w14:paraId="69EF6F8D" w14:textId="77777777" w:rsidR="008D0A64" w:rsidRDefault="008D0A64" w:rsidP="002713A7">
            <w:pPr>
              <w:rPr>
                <w:rFonts w:eastAsia="Calibri"/>
              </w:rPr>
            </w:pPr>
            <w:r>
              <w:rPr>
                <w:rFonts w:eastAsia="Calibri"/>
              </w:rPr>
              <w:t>Projected kVAR demand</w:t>
            </w:r>
          </w:p>
        </w:tc>
      </w:tr>
      <w:tr w:rsidR="008D0A64" w14:paraId="009D7B8F"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4A742A1B" w14:textId="77777777" w:rsidR="008D0A64" w:rsidRDefault="008D0A64" w:rsidP="002713A7">
            <w:pPr>
              <w:keepNext/>
              <w:rPr>
                <w:rFonts w:eastAsia="Calibri" w:cs="Calibri"/>
              </w:rPr>
            </w:pPr>
            <w:r>
              <w:rPr>
                <w:rFonts w:eastAsia="Calibri" w:cs="Calibri"/>
              </w:rPr>
              <w:t>Apparent power, kVA</w:t>
            </w:r>
          </w:p>
        </w:tc>
        <w:tc>
          <w:tcPr>
            <w:tcW w:w="3660" w:type="dxa"/>
            <w:tcBorders>
              <w:top w:val="nil"/>
              <w:left w:val="nil"/>
              <w:bottom w:val="nil"/>
              <w:right w:val="nil"/>
            </w:tcBorders>
            <w:tcMar>
              <w:top w:w="0" w:type="dxa"/>
              <w:left w:w="53" w:type="dxa"/>
              <w:bottom w:w="0" w:type="dxa"/>
              <w:right w:w="53" w:type="dxa"/>
            </w:tcMar>
            <w:vAlign w:val="center"/>
          </w:tcPr>
          <w:p w14:paraId="65802878" w14:textId="77777777" w:rsidR="008D0A64" w:rsidRDefault="008D0A64" w:rsidP="002713A7">
            <w:pPr>
              <w:keepNext/>
              <w:rPr>
                <w:rFonts w:eastAsia="Calibri" w:cs="Calibri"/>
              </w:rPr>
            </w:pPr>
            <w:r>
              <w:rPr>
                <w:rFonts w:eastAsia="Calibri" w:cs="Calibri"/>
              </w:rPr>
              <w:t>Projected kVA demand</w:t>
            </w:r>
          </w:p>
        </w:tc>
      </w:tr>
      <w:tr w:rsidR="008D0A64" w14:paraId="2E91C3C8"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3499C902" w14:textId="77777777" w:rsidR="008D0A64" w:rsidRDefault="008D0A64" w:rsidP="002713A7">
            <w:pPr>
              <w:keepNext/>
              <w:rPr>
                <w:rFonts w:eastAsia="Calibri" w:cs="Calibri"/>
              </w:rPr>
            </w:pPr>
            <w:r>
              <w:rPr>
                <w:rFonts w:eastAsia="Calibri" w:cs="Calibri"/>
              </w:rPr>
              <w:t>True power factor</w:t>
            </w:r>
          </w:p>
        </w:tc>
        <w:tc>
          <w:tcPr>
            <w:tcW w:w="3660" w:type="dxa"/>
            <w:tcBorders>
              <w:top w:val="nil"/>
              <w:left w:val="nil"/>
              <w:bottom w:val="nil"/>
              <w:right w:val="nil"/>
            </w:tcBorders>
            <w:tcMar>
              <w:top w:w="0" w:type="dxa"/>
              <w:left w:w="53" w:type="dxa"/>
              <w:bottom w:w="0" w:type="dxa"/>
              <w:right w:w="53" w:type="dxa"/>
            </w:tcMar>
            <w:vAlign w:val="center"/>
          </w:tcPr>
          <w:p w14:paraId="0AC12414" w14:textId="77777777" w:rsidR="008D0A64" w:rsidRDefault="008D0A64" w:rsidP="00A97B07">
            <w:pPr>
              <w:keepNext/>
              <w:rPr>
                <w:rFonts w:eastAsia="Calibri" w:cs="Calibri"/>
              </w:rPr>
            </w:pPr>
            <w:r>
              <w:rPr>
                <w:rFonts w:eastAsia="Calibri" w:cs="Calibri"/>
              </w:rPr>
              <w:t>Demand power factor</w:t>
            </w:r>
          </w:p>
        </w:tc>
      </w:tr>
      <w:tr w:rsidR="008D0A64" w14:paraId="169E2D4E"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2910ADCE" w14:textId="77777777" w:rsidR="008D0A64" w:rsidRDefault="008D0A64" w:rsidP="00A97B07">
            <w:pPr>
              <w:rPr>
                <w:rFonts w:eastAsia="Calibri" w:cs="Calibri"/>
              </w:rPr>
            </w:pPr>
            <w:r>
              <w:rPr>
                <w:rFonts w:eastAsia="Calibri" w:cs="Calibri"/>
              </w:rPr>
              <w:t>Real energy, kWh</w:t>
            </w:r>
          </w:p>
        </w:tc>
        <w:tc>
          <w:tcPr>
            <w:tcW w:w="3660" w:type="dxa"/>
            <w:tcBorders>
              <w:top w:val="nil"/>
              <w:left w:val="nil"/>
              <w:bottom w:val="nil"/>
              <w:right w:val="nil"/>
            </w:tcBorders>
            <w:tcMar>
              <w:top w:w="0" w:type="dxa"/>
              <w:left w:w="0" w:type="dxa"/>
              <w:bottom w:w="0" w:type="dxa"/>
              <w:right w:w="0" w:type="dxa"/>
            </w:tcMar>
            <w:vAlign w:val="center"/>
          </w:tcPr>
          <w:p w14:paraId="7FE8875E" w14:textId="77777777" w:rsidR="008D0A64" w:rsidRDefault="008D0A64" w:rsidP="00A97B07"/>
        </w:tc>
      </w:tr>
    </w:tbl>
    <w:p w14:paraId="4DC4D421" w14:textId="77777777" w:rsidR="008D0A64" w:rsidRDefault="00CB4392" w:rsidP="00A97B07">
      <w:pPr>
        <w:pStyle w:val="Paragraph1"/>
        <w:rPr>
          <w:rFonts w:eastAsia="Calibri"/>
        </w:rPr>
      </w:pPr>
      <w:r w:rsidRPr="008D0A64">
        <w:rPr>
          <w:rFonts w:eastAsia="Calibri"/>
        </w:rPr>
        <w:t>Logging functions shall include:</w:t>
      </w:r>
    </w:p>
    <w:tbl>
      <w:tblPr>
        <w:tblW w:w="7069"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397"/>
      </w:tblGrid>
      <w:tr w:rsidR="008D0A64" w14:paraId="591D8A3C"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AD9D1C5" w14:textId="77777777" w:rsidR="008D0A64" w:rsidRDefault="008D0A64" w:rsidP="00A97B07">
            <w:pPr>
              <w:keepNext/>
            </w:pPr>
            <w:r w:rsidRPr="00355106">
              <w:rPr>
                <w:rFonts w:eastAsia="Calibri" w:cs="Calibri"/>
              </w:rPr>
              <w:t>Energy log</w:t>
            </w:r>
          </w:p>
        </w:tc>
        <w:tc>
          <w:tcPr>
            <w:tcW w:w="3330" w:type="dxa"/>
            <w:tcBorders>
              <w:top w:val="nil"/>
              <w:left w:val="nil"/>
              <w:bottom w:val="nil"/>
              <w:right w:val="nil"/>
            </w:tcBorders>
            <w:tcMar>
              <w:top w:w="0" w:type="dxa"/>
              <w:left w:w="53" w:type="dxa"/>
              <w:bottom w:w="0" w:type="dxa"/>
              <w:right w:w="53" w:type="dxa"/>
            </w:tcMar>
            <w:vAlign w:val="center"/>
          </w:tcPr>
          <w:p w14:paraId="71515B04" w14:textId="77777777" w:rsidR="008D0A64" w:rsidRDefault="008D0A64" w:rsidP="002713A7">
            <w:pPr>
              <w:keepNext/>
            </w:pPr>
            <w:r w:rsidRPr="00355106">
              <w:rPr>
                <w:rFonts w:eastAsia="Calibri" w:cs="Calibri"/>
              </w:rPr>
              <w:t>Time of use logs</w:t>
            </w:r>
          </w:p>
        </w:tc>
      </w:tr>
      <w:tr w:rsidR="008D0A64" w14:paraId="553BFE73"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D4CFB48" w14:textId="77777777" w:rsidR="008D0A64" w:rsidRDefault="008D0A64" w:rsidP="002713A7">
            <w:pPr>
              <w:keepNext/>
            </w:pPr>
            <w:r w:rsidRPr="00355106">
              <w:rPr>
                <w:rFonts w:eastAsia="Calibri" w:cs="Calibri"/>
              </w:rPr>
              <w:t>Min/max log</w:t>
            </w:r>
          </w:p>
        </w:tc>
        <w:tc>
          <w:tcPr>
            <w:tcW w:w="3330" w:type="dxa"/>
            <w:tcBorders>
              <w:top w:val="nil"/>
              <w:left w:val="nil"/>
              <w:bottom w:val="nil"/>
              <w:right w:val="nil"/>
            </w:tcBorders>
            <w:tcMar>
              <w:top w:w="0" w:type="dxa"/>
              <w:left w:w="53" w:type="dxa"/>
              <w:bottom w:w="0" w:type="dxa"/>
              <w:right w:w="53" w:type="dxa"/>
            </w:tcMar>
            <w:vAlign w:val="center"/>
          </w:tcPr>
          <w:p w14:paraId="6D50F10A" w14:textId="77777777" w:rsidR="008D0A64" w:rsidRDefault="008D0A64" w:rsidP="002713A7">
            <w:pPr>
              <w:keepNext/>
            </w:pPr>
            <w:r w:rsidRPr="00355106">
              <w:rPr>
                <w:rFonts w:eastAsia="Calibri" w:cs="Calibri"/>
              </w:rPr>
              <w:t>Status log</w:t>
            </w:r>
          </w:p>
        </w:tc>
      </w:tr>
      <w:tr w:rsidR="008D0A64" w14:paraId="7BCCEEE3"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799D5851" w14:textId="77777777" w:rsidR="008D0A64" w:rsidRDefault="008D0A64" w:rsidP="002713A7">
            <w:r w:rsidRPr="00355106">
              <w:rPr>
                <w:rFonts w:eastAsia="Calibri" w:cs="Calibri"/>
              </w:rPr>
              <w:t>Load factor log</w:t>
            </w:r>
          </w:p>
        </w:tc>
        <w:tc>
          <w:tcPr>
            <w:tcW w:w="3330" w:type="dxa"/>
            <w:tcBorders>
              <w:top w:val="nil"/>
              <w:left w:val="nil"/>
              <w:bottom w:val="nil"/>
              <w:right w:val="nil"/>
            </w:tcBorders>
            <w:tcMar>
              <w:top w:w="0" w:type="dxa"/>
              <w:left w:w="0" w:type="dxa"/>
              <w:bottom w:w="0" w:type="dxa"/>
              <w:right w:w="0" w:type="dxa"/>
            </w:tcMar>
            <w:vAlign w:val="center"/>
          </w:tcPr>
          <w:p w14:paraId="245213C3" w14:textId="77777777" w:rsidR="008D0A64" w:rsidRDefault="008D0A64" w:rsidP="00A97B07"/>
        </w:tc>
      </w:tr>
    </w:tbl>
    <w:p w14:paraId="74E35DE9" w14:textId="77777777" w:rsidR="008D0A64" w:rsidRDefault="00CB4392" w:rsidP="00A97B07">
      <w:pPr>
        <w:pStyle w:val="Paragraph1"/>
        <w:rPr>
          <w:rFonts w:eastAsia="Calibri"/>
        </w:rPr>
      </w:pPr>
      <w:r w:rsidRPr="008D0A64">
        <w:rPr>
          <w:rFonts w:eastAsia="Calibri"/>
        </w:rPr>
        <w:t>Other functions shall include:</w:t>
      </w:r>
    </w:p>
    <w:tbl>
      <w:tblPr>
        <w:tblW w:w="7803"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4131"/>
      </w:tblGrid>
      <w:tr w:rsidR="008D0A64" w14:paraId="3E4DCEE0"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4AA8A656" w14:textId="77777777" w:rsidR="008D0A64" w:rsidRDefault="008D0A64" w:rsidP="00A97B07">
            <w:pPr>
              <w:keepNext/>
            </w:pPr>
            <w:r w:rsidRPr="00355106">
              <w:rPr>
                <w:rFonts w:eastAsia="Calibri" w:cs="Calibri"/>
              </w:rPr>
              <w:t>Date and time</w:t>
            </w:r>
          </w:p>
        </w:tc>
        <w:tc>
          <w:tcPr>
            <w:tcW w:w="4050" w:type="dxa"/>
            <w:tcBorders>
              <w:top w:val="nil"/>
              <w:left w:val="nil"/>
              <w:bottom w:val="nil"/>
              <w:right w:val="nil"/>
            </w:tcBorders>
            <w:tcMar>
              <w:top w:w="0" w:type="dxa"/>
              <w:left w:w="53" w:type="dxa"/>
              <w:bottom w:w="0" w:type="dxa"/>
              <w:right w:w="53" w:type="dxa"/>
            </w:tcMar>
            <w:vAlign w:val="center"/>
          </w:tcPr>
          <w:p w14:paraId="4301FCD8" w14:textId="77777777" w:rsidR="008D0A64" w:rsidRDefault="008D0A64" w:rsidP="002713A7">
            <w:pPr>
              <w:keepNext/>
            </w:pPr>
            <w:r w:rsidRPr="00355106">
              <w:rPr>
                <w:rFonts w:eastAsia="Calibri" w:cs="Calibri"/>
              </w:rPr>
              <w:t>Network time synchronization</w:t>
            </w:r>
          </w:p>
        </w:tc>
      </w:tr>
      <w:tr w:rsidR="008D0A64" w14:paraId="2134F5BC"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4A062A23" w14:textId="77777777" w:rsidR="008D0A64" w:rsidRDefault="008D0A64" w:rsidP="002713A7">
            <w:r w:rsidRPr="00355106">
              <w:rPr>
                <w:rFonts w:eastAsia="Calibri" w:cs="Calibri"/>
              </w:rPr>
              <w:t>Wiring diagnostics</w:t>
            </w:r>
          </w:p>
        </w:tc>
        <w:tc>
          <w:tcPr>
            <w:tcW w:w="4050" w:type="dxa"/>
            <w:tcBorders>
              <w:top w:val="nil"/>
              <w:left w:val="nil"/>
              <w:bottom w:val="nil"/>
              <w:right w:val="nil"/>
            </w:tcBorders>
            <w:tcMar>
              <w:top w:w="0" w:type="dxa"/>
              <w:left w:w="53" w:type="dxa"/>
              <w:bottom w:w="0" w:type="dxa"/>
              <w:right w:w="53" w:type="dxa"/>
            </w:tcMar>
            <w:vAlign w:val="center"/>
          </w:tcPr>
          <w:p w14:paraId="698B547C" w14:textId="77777777" w:rsidR="008D0A64" w:rsidRDefault="008D0A64" w:rsidP="002713A7">
            <w:r w:rsidRPr="00355106">
              <w:rPr>
                <w:rFonts w:eastAsia="Calibri" w:cs="Calibri"/>
              </w:rPr>
              <w:t>Metering result averaging</w:t>
            </w:r>
          </w:p>
        </w:tc>
      </w:tr>
    </w:tbl>
    <w:p w14:paraId="6E0445DE" w14:textId="77777777" w:rsidR="008D0A64" w:rsidRDefault="00CB4392" w:rsidP="00A97B07">
      <w:pPr>
        <w:pStyle w:val="Paragraph1"/>
        <w:rPr>
          <w:rFonts w:eastAsia="Calibri"/>
        </w:rPr>
      </w:pPr>
      <w:r w:rsidRPr="008D0A64">
        <w:rPr>
          <w:rFonts w:eastAsia="Calibri"/>
        </w:rPr>
        <w:t>Coordinate with programmer on parameters to be gathered in PLC or control system.</w:t>
      </w:r>
    </w:p>
    <w:p w14:paraId="78955C76" w14:textId="77777777" w:rsidR="008D0A64" w:rsidRDefault="00CB4392" w:rsidP="00A97B07">
      <w:pPr>
        <w:pStyle w:val="Paragraph"/>
        <w:rPr>
          <w:rFonts w:eastAsia="Calibri"/>
        </w:rPr>
      </w:pPr>
      <w:r w:rsidRPr="008D0A64">
        <w:rPr>
          <w:rFonts w:eastAsia="Calibri"/>
        </w:rPr>
        <w:t>Relay Outputs</w:t>
      </w:r>
    </w:p>
    <w:p w14:paraId="16DA6472" w14:textId="77777777" w:rsidR="008D0A64" w:rsidRDefault="00CB4392" w:rsidP="00A97B07">
      <w:pPr>
        <w:pStyle w:val="Paragraph1"/>
        <w:rPr>
          <w:rFonts w:eastAsia="Calibri"/>
        </w:rPr>
      </w:pPr>
      <w:r w:rsidRPr="008D0A64">
        <w:rPr>
          <w:rFonts w:eastAsia="Calibri"/>
        </w:rPr>
        <w:t>A KYZ solid-state relay output shall be available for low current (80 mA maximum) switching at up to 240 VAC or 300 VDC. The output shall be available for:</w:t>
      </w:r>
    </w:p>
    <w:p w14:paraId="185685E9" w14:textId="77777777" w:rsidR="008D0A64" w:rsidRPr="00A97B07" w:rsidRDefault="00CB4392" w:rsidP="00A97B07">
      <w:pPr>
        <w:pStyle w:val="Subparagrapha"/>
        <w:rPr>
          <w:rFonts w:eastAsia="Calibri"/>
        </w:rPr>
      </w:pPr>
      <w:r w:rsidRPr="00A97B07">
        <w:rPr>
          <w:rFonts w:eastAsia="Calibri"/>
        </w:rPr>
        <w:t>Forced operation.</w:t>
      </w:r>
    </w:p>
    <w:p w14:paraId="60ADFF6B" w14:textId="77777777" w:rsidR="008D0A64" w:rsidRPr="00A97B07" w:rsidRDefault="00CB4392" w:rsidP="00A97B07">
      <w:pPr>
        <w:pStyle w:val="Subparagrapha"/>
        <w:rPr>
          <w:rFonts w:eastAsia="Calibri"/>
        </w:rPr>
      </w:pPr>
      <w:r w:rsidRPr="00A97B07">
        <w:rPr>
          <w:rFonts w:eastAsia="Calibri"/>
        </w:rPr>
        <w:t>Energy pulse on energy-measuring models.</w:t>
      </w:r>
    </w:p>
    <w:p w14:paraId="611316CE" w14:textId="77777777" w:rsidR="008D0A64" w:rsidRDefault="00CB4392" w:rsidP="00A97B07">
      <w:pPr>
        <w:pStyle w:val="Paragraph1"/>
        <w:rPr>
          <w:rFonts w:eastAsia="Calibri"/>
        </w:rPr>
      </w:pPr>
      <w:r w:rsidRPr="008D0A64">
        <w:rPr>
          <w:rFonts w:eastAsia="Calibri"/>
        </w:rPr>
        <w:t>The output’s dielectric withstand rating is 2500V.</w:t>
      </w:r>
    </w:p>
    <w:p w14:paraId="75C5974C" w14:textId="77777777" w:rsidR="002647D6" w:rsidRDefault="00CB4392" w:rsidP="00A97B07">
      <w:pPr>
        <w:pStyle w:val="Paragraph"/>
        <w:rPr>
          <w:rFonts w:eastAsia="Calibri"/>
        </w:rPr>
      </w:pPr>
      <w:r w:rsidRPr="008D0A64">
        <w:rPr>
          <w:rFonts w:eastAsia="Calibri"/>
        </w:rPr>
        <w:t>Communication</w:t>
      </w:r>
    </w:p>
    <w:p w14:paraId="4CD9F55A" w14:textId="77777777" w:rsidR="002647D6" w:rsidRDefault="00CB4392" w:rsidP="00A97B07">
      <w:pPr>
        <w:pStyle w:val="Paragraph1"/>
        <w:rPr>
          <w:rFonts w:eastAsia="Calibri"/>
        </w:rPr>
      </w:pPr>
      <w:r w:rsidRPr="002647D6">
        <w:rPr>
          <w:rFonts w:eastAsia="Calibri"/>
        </w:rPr>
        <w:t>Using communications networks, the operator shall be able to:</w:t>
      </w:r>
    </w:p>
    <w:p w14:paraId="06565773" w14:textId="77777777" w:rsidR="002647D6" w:rsidRDefault="00CB4392" w:rsidP="00A97B07">
      <w:pPr>
        <w:pStyle w:val="Subparagrapha"/>
        <w:rPr>
          <w:rFonts w:eastAsia="Calibri"/>
        </w:rPr>
      </w:pPr>
      <w:r w:rsidRPr="002647D6">
        <w:rPr>
          <w:rFonts w:eastAsia="Calibri"/>
        </w:rPr>
        <w:t>Configure analog input parameters.</w:t>
      </w:r>
    </w:p>
    <w:p w14:paraId="5BC1B2BF" w14:textId="77777777" w:rsidR="002647D6" w:rsidRDefault="00CB4392" w:rsidP="00A97B07">
      <w:pPr>
        <w:pStyle w:val="Subparagrapha"/>
        <w:rPr>
          <w:rFonts w:eastAsia="Calibri"/>
        </w:rPr>
      </w:pPr>
      <w:r w:rsidRPr="002647D6">
        <w:rPr>
          <w:rFonts w:eastAsia="Calibri"/>
        </w:rPr>
        <w:t>Configure communication parameters.</w:t>
      </w:r>
    </w:p>
    <w:p w14:paraId="1C9D14C7" w14:textId="77777777" w:rsidR="002647D6" w:rsidRDefault="00CB4392" w:rsidP="00A97B07">
      <w:pPr>
        <w:pStyle w:val="Subparagrapha"/>
        <w:rPr>
          <w:rFonts w:eastAsia="Calibri"/>
        </w:rPr>
      </w:pPr>
      <w:r w:rsidRPr="002647D6">
        <w:rPr>
          <w:rFonts w:eastAsia="Calibri"/>
        </w:rPr>
        <w:t>Read real-time power and energy data.</w:t>
      </w:r>
    </w:p>
    <w:p w14:paraId="090636E3" w14:textId="77777777" w:rsidR="002647D6" w:rsidRDefault="00CB4392" w:rsidP="00A97B07">
      <w:pPr>
        <w:pStyle w:val="Subparagrapha"/>
        <w:rPr>
          <w:rFonts w:eastAsia="Calibri"/>
        </w:rPr>
      </w:pPr>
      <w:r w:rsidRPr="002647D6">
        <w:rPr>
          <w:rFonts w:eastAsia="Calibri"/>
        </w:rPr>
        <w:t>Read energy logs.</w:t>
      </w:r>
    </w:p>
    <w:p w14:paraId="1EA70A80" w14:textId="77777777" w:rsidR="002647D6" w:rsidRDefault="00CB4392" w:rsidP="00A97B07">
      <w:pPr>
        <w:pStyle w:val="Paragraph1"/>
        <w:rPr>
          <w:rFonts w:eastAsia="Calibri"/>
        </w:rPr>
      </w:pPr>
      <w:r w:rsidRPr="002647D6">
        <w:rPr>
          <w:rFonts w:eastAsia="Calibri"/>
        </w:rPr>
        <w:t>The energy monitor shall have:</w:t>
      </w:r>
    </w:p>
    <w:p w14:paraId="2C525622" w14:textId="77777777" w:rsidR="002647D6" w:rsidRDefault="00CB4392" w:rsidP="00A97B07">
      <w:pPr>
        <w:pStyle w:val="Subparagrapha"/>
        <w:rPr>
          <w:rFonts w:eastAsia="Calibri"/>
        </w:rPr>
      </w:pPr>
      <w:r w:rsidRPr="002647D6">
        <w:rPr>
          <w:rFonts w:eastAsia="Calibri"/>
        </w:rPr>
        <w:t>Ethernet network communications port, which supports 10 or 100 Mbps data rate, half-duplex or full-duplex, and has access to the energy monitor’s internal webpage.</w:t>
      </w:r>
    </w:p>
    <w:p w14:paraId="147A7ABD" w14:textId="77777777" w:rsidR="002647D6" w:rsidRDefault="00CB4392" w:rsidP="00A97B07">
      <w:pPr>
        <w:pStyle w:val="Subparagrapha"/>
        <w:rPr>
          <w:rFonts w:eastAsia="Calibri"/>
        </w:rPr>
      </w:pPr>
      <w:r w:rsidRPr="002647D6">
        <w:rPr>
          <w:rFonts w:eastAsia="Calibri"/>
        </w:rPr>
        <w:t>The energy shall be equipped with an EtherNet/IP port, bearing the EtherNet/IP Conformance Testing mark.</w:t>
      </w:r>
    </w:p>
    <w:p w14:paraId="123BD49F" w14:textId="77777777" w:rsidR="002647D6" w:rsidRDefault="00CB4392" w:rsidP="00A97B07">
      <w:pPr>
        <w:pStyle w:val="Subparagrapha"/>
        <w:rPr>
          <w:rFonts w:eastAsia="Calibri"/>
        </w:rPr>
      </w:pPr>
      <w:r w:rsidRPr="002647D6">
        <w:rPr>
          <w:rFonts w:eastAsia="Calibri"/>
        </w:rPr>
        <w:t>The connection protocol shall be EtherNet/IP.</w:t>
      </w:r>
    </w:p>
    <w:p w14:paraId="393A3363" w14:textId="77777777" w:rsidR="002647D6" w:rsidRDefault="00CB4392" w:rsidP="00A97B07">
      <w:pPr>
        <w:pStyle w:val="Paragraph"/>
        <w:rPr>
          <w:rFonts w:eastAsia="Calibri"/>
        </w:rPr>
      </w:pPr>
      <w:r w:rsidRPr="002647D6">
        <w:rPr>
          <w:rFonts w:eastAsia="Calibri"/>
        </w:rPr>
        <w:t>Configuration</w:t>
      </w:r>
    </w:p>
    <w:p w14:paraId="5FC91686" w14:textId="77777777" w:rsidR="002647D6" w:rsidRDefault="00CB4392" w:rsidP="00A97B07">
      <w:pPr>
        <w:pStyle w:val="Paragraph1"/>
        <w:rPr>
          <w:rFonts w:eastAsia="Calibri"/>
        </w:rPr>
      </w:pPr>
      <w:r w:rsidRPr="002647D6">
        <w:rPr>
          <w:rFonts w:eastAsia="Calibri"/>
        </w:rPr>
        <w:lastRenderedPageBreak/>
        <w:t>The energy monitor shall have 3 methods of configuration:</w:t>
      </w:r>
    </w:p>
    <w:p w14:paraId="6739C53F" w14:textId="77777777" w:rsidR="002647D6" w:rsidRDefault="00CB4392" w:rsidP="00A97B07">
      <w:pPr>
        <w:pStyle w:val="Subparagrapha"/>
        <w:rPr>
          <w:rFonts w:eastAsia="Calibri"/>
        </w:rPr>
      </w:pPr>
      <w:r w:rsidRPr="002647D6">
        <w:rPr>
          <w:rFonts w:eastAsia="Calibri"/>
        </w:rPr>
        <w:t>Using the LCD display.</w:t>
      </w:r>
    </w:p>
    <w:p w14:paraId="729E0500" w14:textId="77777777" w:rsidR="002647D6" w:rsidRDefault="00CB4392" w:rsidP="00A97B07">
      <w:pPr>
        <w:pStyle w:val="Subparagrapha"/>
        <w:rPr>
          <w:rFonts w:eastAsia="Calibri"/>
        </w:rPr>
      </w:pPr>
      <w:r w:rsidRPr="002647D6">
        <w:rPr>
          <w:rFonts w:eastAsia="Calibri"/>
        </w:rPr>
        <w:t>Using an Internet browser.</w:t>
      </w:r>
    </w:p>
    <w:p w14:paraId="3AA06503" w14:textId="77777777" w:rsidR="002647D6" w:rsidRDefault="00CB4392" w:rsidP="00A97B07">
      <w:pPr>
        <w:pStyle w:val="Subparagrapha"/>
        <w:rPr>
          <w:rFonts w:eastAsia="Calibri"/>
        </w:rPr>
      </w:pPr>
      <w:r w:rsidRPr="002647D6">
        <w:rPr>
          <w:rFonts w:eastAsia="Calibri"/>
        </w:rPr>
        <w:t>Using optional software or communication.</w:t>
      </w:r>
    </w:p>
    <w:p w14:paraId="5CF08784" w14:textId="77777777" w:rsidR="002647D6" w:rsidRDefault="00CB4392" w:rsidP="00A97B07">
      <w:pPr>
        <w:pStyle w:val="Paragraph1"/>
        <w:rPr>
          <w:rFonts w:eastAsia="Calibri"/>
        </w:rPr>
      </w:pPr>
      <w:r w:rsidRPr="002647D6">
        <w:rPr>
          <w:rFonts w:eastAsia="Calibri"/>
        </w:rPr>
        <w:t>The energy monitor’s 5 setup menus shall be:</w:t>
      </w:r>
    </w:p>
    <w:p w14:paraId="054C76D9" w14:textId="77777777" w:rsidR="002647D6" w:rsidRDefault="00CB4392" w:rsidP="00A97B07">
      <w:pPr>
        <w:pStyle w:val="Subparagrapha"/>
        <w:rPr>
          <w:rFonts w:eastAsia="Calibri"/>
        </w:rPr>
      </w:pPr>
      <w:r w:rsidRPr="002647D6">
        <w:rPr>
          <w:rFonts w:eastAsia="Calibri"/>
        </w:rPr>
        <w:t>Analog input</w:t>
      </w:r>
    </w:p>
    <w:p w14:paraId="658DE25D" w14:textId="77777777" w:rsidR="002647D6" w:rsidRDefault="00CB4392" w:rsidP="00A97B07">
      <w:pPr>
        <w:pStyle w:val="Subparagrapha"/>
        <w:rPr>
          <w:rFonts w:eastAsia="Calibri"/>
        </w:rPr>
      </w:pPr>
      <w:r w:rsidRPr="002647D6">
        <w:rPr>
          <w:rFonts w:eastAsia="Calibri"/>
        </w:rPr>
        <w:t>Advanced</w:t>
      </w:r>
    </w:p>
    <w:p w14:paraId="1481A003" w14:textId="77777777" w:rsidR="002647D6" w:rsidRDefault="00CB4392" w:rsidP="00A97B07">
      <w:pPr>
        <w:pStyle w:val="Subparagrapha"/>
        <w:rPr>
          <w:rFonts w:eastAsia="Calibri"/>
        </w:rPr>
      </w:pPr>
      <w:r w:rsidRPr="002647D6">
        <w:rPr>
          <w:rFonts w:eastAsia="Calibri"/>
        </w:rPr>
        <w:t>RS-485 communications</w:t>
      </w:r>
    </w:p>
    <w:p w14:paraId="2B733729" w14:textId="77777777" w:rsidR="002647D6" w:rsidRDefault="00CB4392" w:rsidP="00A97B07">
      <w:pPr>
        <w:pStyle w:val="Subparagrapha"/>
        <w:rPr>
          <w:rFonts w:eastAsia="Calibri"/>
        </w:rPr>
      </w:pPr>
      <w:r w:rsidRPr="002647D6">
        <w:rPr>
          <w:rFonts w:eastAsia="Calibri"/>
        </w:rPr>
        <w:t>Ethernet network communications</w:t>
      </w:r>
    </w:p>
    <w:p w14:paraId="025B27E2" w14:textId="77777777" w:rsidR="002647D6" w:rsidRDefault="00CB4392" w:rsidP="00A97B07">
      <w:pPr>
        <w:pStyle w:val="Subparagrapha"/>
        <w:rPr>
          <w:rFonts w:eastAsia="Calibri"/>
        </w:rPr>
      </w:pPr>
      <w:r w:rsidRPr="002647D6">
        <w:rPr>
          <w:rFonts w:eastAsia="Calibri"/>
        </w:rPr>
        <w:t>Date and time</w:t>
      </w:r>
    </w:p>
    <w:p w14:paraId="5B5D318D" w14:textId="77777777" w:rsidR="002647D6" w:rsidRDefault="00CB4392" w:rsidP="00A97B07">
      <w:pPr>
        <w:pStyle w:val="Paragraph1"/>
        <w:rPr>
          <w:rFonts w:eastAsia="Calibri"/>
        </w:rPr>
      </w:pPr>
      <w:r w:rsidRPr="002647D6">
        <w:rPr>
          <w:rFonts w:eastAsia="Calibri"/>
        </w:rPr>
        <w:t>The energy monitor shall perform wiring diagnostics on command to detect and report wiring errors.</w:t>
      </w:r>
    </w:p>
    <w:p w14:paraId="7938D959" w14:textId="77777777" w:rsidR="002647D6" w:rsidRDefault="00CB4392" w:rsidP="00A97B07">
      <w:pPr>
        <w:pStyle w:val="Paragraph1"/>
        <w:rPr>
          <w:rFonts w:eastAsia="Calibri"/>
        </w:rPr>
      </w:pPr>
      <w:r w:rsidRPr="002647D6">
        <w:rPr>
          <w:rFonts w:eastAsia="Calibri"/>
        </w:rPr>
        <w:t>The energy monitor shall:</w:t>
      </w:r>
    </w:p>
    <w:p w14:paraId="287B8BEC" w14:textId="77777777" w:rsidR="002647D6" w:rsidRDefault="00CB4392" w:rsidP="00A97B07">
      <w:pPr>
        <w:pStyle w:val="Subparagrapha"/>
        <w:rPr>
          <w:rFonts w:eastAsia="Calibri"/>
        </w:rPr>
      </w:pPr>
      <w:r w:rsidRPr="002647D6">
        <w:rPr>
          <w:rFonts w:eastAsia="Calibri"/>
        </w:rPr>
        <w:t>Integrate easily into existing information networks.</w:t>
      </w:r>
    </w:p>
    <w:p w14:paraId="20747403" w14:textId="77777777" w:rsidR="002647D6" w:rsidRDefault="00CB4392" w:rsidP="00A97B07">
      <w:pPr>
        <w:pStyle w:val="Subparagrapha"/>
        <w:rPr>
          <w:rFonts w:eastAsia="Calibri"/>
        </w:rPr>
      </w:pPr>
      <w:r w:rsidRPr="002647D6">
        <w:rPr>
          <w:rFonts w:eastAsia="Calibri"/>
        </w:rPr>
        <w:t>Communicate with compatible PLC families.</w:t>
      </w:r>
    </w:p>
    <w:p w14:paraId="4D190E9C" w14:textId="77777777" w:rsidR="002647D6" w:rsidRDefault="00CB4392" w:rsidP="00A97B07">
      <w:pPr>
        <w:pStyle w:val="Paragraph"/>
        <w:rPr>
          <w:rFonts w:eastAsia="Calibri"/>
        </w:rPr>
      </w:pPr>
      <w:r w:rsidRPr="002647D6">
        <w:rPr>
          <w:rFonts w:eastAsia="Calibri"/>
        </w:rPr>
        <w:t>General Ratings</w:t>
      </w:r>
    </w:p>
    <w:p w14:paraId="5B144ABA" w14:textId="77777777" w:rsidR="002647D6" w:rsidRDefault="00CB4392" w:rsidP="00A97B07">
      <w:pPr>
        <w:pStyle w:val="Paragraph1"/>
        <w:rPr>
          <w:rFonts w:eastAsia="Calibri"/>
        </w:rPr>
      </w:pPr>
      <w:r w:rsidRPr="002647D6">
        <w:rPr>
          <w:rFonts w:eastAsia="Calibri"/>
        </w:rPr>
        <w:t>The energy monitor shall be able to withstand:</w:t>
      </w:r>
    </w:p>
    <w:tbl>
      <w:tblPr>
        <w:tblW w:w="5217"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545"/>
      </w:tblGrid>
      <w:tr w:rsidR="002647D6" w14:paraId="4D749A60" w14:textId="77777777" w:rsidTr="00A97B07">
        <w:trPr>
          <w:cantSplit/>
          <w:trHeight w:val="352"/>
        </w:trPr>
        <w:tc>
          <w:tcPr>
            <w:tcW w:w="3672" w:type="dxa"/>
            <w:tcBorders>
              <w:top w:val="nil"/>
              <w:left w:val="nil"/>
              <w:bottom w:val="nil"/>
              <w:right w:val="nil"/>
            </w:tcBorders>
            <w:tcMar>
              <w:top w:w="0" w:type="dxa"/>
              <w:left w:w="53" w:type="dxa"/>
              <w:bottom w:w="0" w:type="dxa"/>
              <w:right w:w="53" w:type="dxa"/>
            </w:tcMar>
            <w:vAlign w:val="center"/>
          </w:tcPr>
          <w:p w14:paraId="6A2682D1" w14:textId="77777777" w:rsidR="002647D6" w:rsidRDefault="002647D6" w:rsidP="00A97B07">
            <w:pPr>
              <w:keepNext/>
            </w:pPr>
            <w:r w:rsidRPr="00355106">
              <w:rPr>
                <w:rFonts w:eastAsia="Calibri" w:cs="Calibri"/>
              </w:rPr>
              <w:t>Vibration</w:t>
            </w:r>
          </w:p>
        </w:tc>
        <w:tc>
          <w:tcPr>
            <w:tcW w:w="1545" w:type="dxa"/>
            <w:tcBorders>
              <w:top w:val="nil"/>
              <w:left w:val="nil"/>
              <w:bottom w:val="nil"/>
              <w:right w:val="nil"/>
            </w:tcBorders>
            <w:tcMar>
              <w:top w:w="0" w:type="dxa"/>
              <w:left w:w="53" w:type="dxa"/>
              <w:bottom w:w="0" w:type="dxa"/>
              <w:right w:w="53" w:type="dxa"/>
            </w:tcMar>
            <w:vAlign w:val="center"/>
          </w:tcPr>
          <w:p w14:paraId="62756A1C" w14:textId="77777777" w:rsidR="002647D6" w:rsidRDefault="002647D6" w:rsidP="002713A7">
            <w:pPr>
              <w:keepNext/>
            </w:pPr>
            <w:r w:rsidRPr="00355106">
              <w:rPr>
                <w:rFonts w:eastAsia="Calibri" w:cs="Calibri"/>
              </w:rPr>
              <w:t>2 g</w:t>
            </w:r>
          </w:p>
        </w:tc>
      </w:tr>
      <w:tr w:rsidR="002647D6" w14:paraId="390F0B1E" w14:textId="77777777" w:rsidTr="00A97B07">
        <w:trPr>
          <w:cantSplit/>
          <w:trHeight w:val="352"/>
        </w:trPr>
        <w:tc>
          <w:tcPr>
            <w:tcW w:w="3672" w:type="dxa"/>
            <w:tcBorders>
              <w:top w:val="nil"/>
              <w:left w:val="nil"/>
              <w:bottom w:val="nil"/>
              <w:right w:val="nil"/>
            </w:tcBorders>
            <w:tcMar>
              <w:top w:w="0" w:type="dxa"/>
              <w:left w:w="53" w:type="dxa"/>
              <w:bottom w:w="0" w:type="dxa"/>
              <w:right w:w="53" w:type="dxa"/>
            </w:tcMar>
            <w:vAlign w:val="center"/>
          </w:tcPr>
          <w:p w14:paraId="0D53256D" w14:textId="77777777" w:rsidR="002647D6" w:rsidRDefault="002647D6" w:rsidP="002713A7">
            <w:pPr>
              <w:keepNext/>
              <w:rPr>
                <w:rFonts w:eastAsia="Calibri" w:cs="Calibri"/>
              </w:rPr>
            </w:pPr>
            <w:r>
              <w:rPr>
                <w:rFonts w:eastAsia="Calibri" w:cs="Calibri"/>
              </w:rPr>
              <w:t>Shock, Operating</w:t>
            </w:r>
          </w:p>
        </w:tc>
        <w:tc>
          <w:tcPr>
            <w:tcW w:w="1545" w:type="dxa"/>
            <w:tcBorders>
              <w:top w:val="nil"/>
              <w:left w:val="nil"/>
              <w:bottom w:val="nil"/>
              <w:right w:val="nil"/>
            </w:tcBorders>
            <w:tcMar>
              <w:top w:w="0" w:type="dxa"/>
              <w:left w:w="53" w:type="dxa"/>
              <w:bottom w:w="0" w:type="dxa"/>
              <w:right w:w="53" w:type="dxa"/>
            </w:tcMar>
            <w:vAlign w:val="center"/>
          </w:tcPr>
          <w:p w14:paraId="49CF8430" w14:textId="77777777" w:rsidR="002647D6" w:rsidRDefault="002647D6" w:rsidP="002713A7">
            <w:pPr>
              <w:keepNext/>
              <w:rPr>
                <w:rFonts w:eastAsia="Calibri" w:cs="Calibri"/>
              </w:rPr>
            </w:pPr>
            <w:r>
              <w:rPr>
                <w:rFonts w:eastAsia="Calibri" w:cs="Calibri"/>
              </w:rPr>
              <w:t>30 g</w:t>
            </w:r>
          </w:p>
        </w:tc>
      </w:tr>
      <w:tr w:rsidR="002647D6" w14:paraId="6F863005" w14:textId="77777777" w:rsidTr="00A97B07">
        <w:trPr>
          <w:cantSplit/>
          <w:trHeight w:val="352"/>
        </w:trPr>
        <w:tc>
          <w:tcPr>
            <w:tcW w:w="3672" w:type="dxa"/>
            <w:tcBorders>
              <w:top w:val="nil"/>
              <w:left w:val="nil"/>
              <w:bottom w:val="nil"/>
              <w:right w:val="nil"/>
            </w:tcBorders>
            <w:tcMar>
              <w:top w:w="0" w:type="dxa"/>
              <w:left w:w="53" w:type="dxa"/>
              <w:bottom w:w="0" w:type="dxa"/>
              <w:right w:w="53" w:type="dxa"/>
            </w:tcMar>
            <w:vAlign w:val="center"/>
          </w:tcPr>
          <w:p w14:paraId="112A4409" w14:textId="77777777" w:rsidR="002647D6" w:rsidRDefault="002647D6" w:rsidP="002713A7">
            <w:pPr>
              <w:keepNext/>
              <w:rPr>
                <w:rFonts w:eastAsia="Calibri" w:cs="Calibri"/>
              </w:rPr>
            </w:pPr>
            <w:r>
              <w:rPr>
                <w:rFonts w:eastAsia="Calibri" w:cs="Calibri"/>
              </w:rPr>
              <w:t>Shock, Non-operating</w:t>
            </w:r>
          </w:p>
        </w:tc>
        <w:tc>
          <w:tcPr>
            <w:tcW w:w="1545" w:type="dxa"/>
            <w:tcBorders>
              <w:top w:val="nil"/>
              <w:left w:val="nil"/>
              <w:bottom w:val="nil"/>
              <w:right w:val="nil"/>
            </w:tcBorders>
            <w:tcMar>
              <w:top w:w="0" w:type="dxa"/>
              <w:left w:w="53" w:type="dxa"/>
              <w:bottom w:w="0" w:type="dxa"/>
              <w:right w:w="53" w:type="dxa"/>
            </w:tcMar>
            <w:vAlign w:val="center"/>
          </w:tcPr>
          <w:p w14:paraId="1D80C159" w14:textId="77777777" w:rsidR="002647D6" w:rsidRDefault="002647D6" w:rsidP="002713A7">
            <w:pPr>
              <w:keepNext/>
              <w:rPr>
                <w:rFonts w:eastAsia="Calibri" w:cs="Calibri"/>
              </w:rPr>
            </w:pPr>
            <w:r>
              <w:rPr>
                <w:rFonts w:eastAsia="Calibri" w:cs="Calibri"/>
              </w:rPr>
              <w:t>50 g</w:t>
            </w:r>
          </w:p>
        </w:tc>
      </w:tr>
      <w:tr w:rsidR="002647D6" w14:paraId="18681E75" w14:textId="77777777" w:rsidTr="00A97B07">
        <w:trPr>
          <w:cantSplit/>
          <w:trHeight w:val="352"/>
        </w:trPr>
        <w:tc>
          <w:tcPr>
            <w:tcW w:w="3672" w:type="dxa"/>
            <w:tcBorders>
              <w:top w:val="nil"/>
              <w:left w:val="nil"/>
              <w:bottom w:val="nil"/>
              <w:right w:val="nil"/>
            </w:tcBorders>
            <w:tcMar>
              <w:top w:w="0" w:type="dxa"/>
              <w:left w:w="53" w:type="dxa"/>
              <w:bottom w:w="0" w:type="dxa"/>
              <w:right w:w="53" w:type="dxa"/>
            </w:tcMar>
            <w:vAlign w:val="center"/>
          </w:tcPr>
          <w:p w14:paraId="09ED34F8" w14:textId="77777777" w:rsidR="002647D6" w:rsidRDefault="002647D6" w:rsidP="002713A7">
            <w:pPr>
              <w:rPr>
                <w:rFonts w:eastAsia="Calibri" w:cs="Calibri"/>
              </w:rPr>
            </w:pPr>
            <w:r>
              <w:rPr>
                <w:rFonts w:eastAsia="Calibri" w:cs="Calibri"/>
              </w:rPr>
              <w:t>Dielectric Withstand, Control Power</w:t>
            </w:r>
          </w:p>
        </w:tc>
        <w:tc>
          <w:tcPr>
            <w:tcW w:w="1545" w:type="dxa"/>
            <w:tcBorders>
              <w:top w:val="nil"/>
              <w:left w:val="nil"/>
              <w:bottom w:val="nil"/>
              <w:right w:val="nil"/>
            </w:tcBorders>
            <w:tcMar>
              <w:top w:w="0" w:type="dxa"/>
              <w:left w:w="53" w:type="dxa"/>
              <w:bottom w:w="0" w:type="dxa"/>
              <w:right w:w="53" w:type="dxa"/>
            </w:tcMar>
            <w:vAlign w:val="center"/>
          </w:tcPr>
          <w:p w14:paraId="6C15B906" w14:textId="77777777" w:rsidR="002647D6" w:rsidRDefault="002647D6" w:rsidP="002713A7">
            <w:r w:rsidRPr="00355106">
              <w:rPr>
                <w:rFonts w:eastAsia="Calibri" w:cs="Calibri"/>
              </w:rPr>
              <w:t>2500V</w:t>
            </w:r>
          </w:p>
        </w:tc>
      </w:tr>
    </w:tbl>
    <w:p w14:paraId="65776EF2" w14:textId="77777777" w:rsidR="002647D6" w:rsidRDefault="00CB4392" w:rsidP="00A97B07">
      <w:pPr>
        <w:pStyle w:val="ArticleHeading"/>
        <w:rPr>
          <w:rFonts w:eastAsia="Calibri"/>
        </w:rPr>
      </w:pPr>
      <w:r w:rsidRPr="002647D6">
        <w:rPr>
          <w:rFonts w:eastAsia="Calibri"/>
        </w:rPr>
        <w:t>POWER QUALITY MONITOR</w:t>
      </w:r>
    </w:p>
    <w:p w14:paraId="47FB79F9" w14:textId="77777777" w:rsidR="002647D6" w:rsidRDefault="00CB4392" w:rsidP="00A97B07">
      <w:pPr>
        <w:pStyle w:val="Paragraph"/>
        <w:rPr>
          <w:rFonts w:eastAsia="Calibri"/>
        </w:rPr>
      </w:pPr>
      <w:r w:rsidRPr="002647D6">
        <w:rPr>
          <w:rFonts w:eastAsia="Calibri"/>
        </w:rPr>
        <w:t>Construction</w:t>
      </w:r>
    </w:p>
    <w:p w14:paraId="314B78B3" w14:textId="77777777" w:rsidR="002647D6" w:rsidRDefault="00CB4392" w:rsidP="00A97B07">
      <w:pPr>
        <w:pStyle w:val="Paragraph1"/>
        <w:rPr>
          <w:rFonts w:eastAsia="Calibri"/>
        </w:rPr>
      </w:pPr>
      <w:r w:rsidRPr="002647D6">
        <w:rPr>
          <w:rFonts w:eastAsia="Calibri"/>
        </w:rPr>
        <w:t>The power quality monitor shall consist of:</w:t>
      </w:r>
    </w:p>
    <w:p w14:paraId="7633BADC" w14:textId="77777777" w:rsidR="002647D6" w:rsidRDefault="00CB4392" w:rsidP="00A97B07">
      <w:pPr>
        <w:pStyle w:val="Subparagrapha"/>
        <w:rPr>
          <w:rFonts w:eastAsia="Calibri"/>
        </w:rPr>
      </w:pPr>
      <w:r w:rsidRPr="002647D6">
        <w:rPr>
          <w:rFonts w:eastAsia="Calibri"/>
        </w:rPr>
        <w:t>Power quality meter</w:t>
      </w:r>
    </w:p>
    <w:p w14:paraId="1827D7D7" w14:textId="77777777" w:rsidR="002647D6" w:rsidRDefault="00CB4392" w:rsidP="00A97B07">
      <w:pPr>
        <w:pStyle w:val="Subparagrapha"/>
        <w:rPr>
          <w:rFonts w:eastAsia="Calibri"/>
        </w:rPr>
      </w:pPr>
      <w:r w:rsidRPr="002647D6">
        <w:rPr>
          <w:rFonts w:eastAsia="Calibri"/>
        </w:rPr>
        <w:t xml:space="preserve">Display module </w:t>
      </w:r>
    </w:p>
    <w:p w14:paraId="3F6C9A9A" w14:textId="77777777" w:rsidR="002647D6" w:rsidRDefault="00CB4392" w:rsidP="00A97B07">
      <w:pPr>
        <w:pStyle w:val="Paragraph1"/>
        <w:rPr>
          <w:rFonts w:eastAsia="Calibri"/>
        </w:rPr>
      </w:pPr>
      <w:r w:rsidRPr="002647D6">
        <w:rPr>
          <w:rFonts w:eastAsia="Calibri"/>
        </w:rPr>
        <w:t>The power quality meter shall:</w:t>
      </w:r>
    </w:p>
    <w:p w14:paraId="182B166A" w14:textId="77777777" w:rsidR="002647D6" w:rsidRDefault="00CB4392" w:rsidP="00A97B07">
      <w:pPr>
        <w:pStyle w:val="Subparagrapha"/>
        <w:rPr>
          <w:rFonts w:eastAsia="Calibri"/>
        </w:rPr>
      </w:pPr>
      <w:r w:rsidRPr="002647D6">
        <w:rPr>
          <w:rFonts w:eastAsia="Calibri"/>
        </w:rPr>
        <w:t>Connect to a three-phase or single-phase AC power system.</w:t>
      </w:r>
    </w:p>
    <w:p w14:paraId="49A5179E" w14:textId="77777777" w:rsidR="002647D6" w:rsidRDefault="00CB4392" w:rsidP="00A97B07">
      <w:pPr>
        <w:pStyle w:val="Subparagrapha"/>
        <w:rPr>
          <w:rFonts w:eastAsia="Calibri"/>
        </w:rPr>
      </w:pPr>
      <w:r w:rsidRPr="002647D6">
        <w:rPr>
          <w:rFonts w:eastAsia="Calibri"/>
        </w:rPr>
        <w:t>Convert instantaneous voltage and current values to digital values and use the digital values to calculate parameters.</w:t>
      </w:r>
    </w:p>
    <w:p w14:paraId="35E2C4E2" w14:textId="77777777" w:rsidR="002647D6" w:rsidRDefault="00CB4392" w:rsidP="00A97B07">
      <w:pPr>
        <w:pStyle w:val="Subparagrapha"/>
        <w:rPr>
          <w:rFonts w:eastAsia="Calibri"/>
        </w:rPr>
      </w:pPr>
      <w:r w:rsidRPr="002647D6">
        <w:rPr>
          <w:rFonts w:eastAsia="Calibri"/>
        </w:rPr>
        <w:t>Maintain internal datalogs and record metering, status, event and alarm data into these logs as specified in the logging configuration.</w:t>
      </w:r>
    </w:p>
    <w:p w14:paraId="2C9EEDA2" w14:textId="77777777" w:rsidR="002647D6" w:rsidRDefault="00CB4392" w:rsidP="00A97B07">
      <w:pPr>
        <w:pStyle w:val="Subparagrapha"/>
        <w:rPr>
          <w:rFonts w:eastAsia="Calibri"/>
        </w:rPr>
      </w:pPr>
      <w:r w:rsidRPr="002647D6">
        <w:rPr>
          <w:rFonts w:eastAsia="Calibri"/>
        </w:rPr>
        <w:t>Communicate developed data to controllers, HMI software, applications or its display module (optional).</w:t>
      </w:r>
    </w:p>
    <w:p w14:paraId="573DEA58" w14:textId="77777777" w:rsidR="002647D6" w:rsidRDefault="00CB4392" w:rsidP="00A97B07">
      <w:pPr>
        <w:pStyle w:val="Paragraph1"/>
        <w:rPr>
          <w:rFonts w:eastAsia="Calibri"/>
        </w:rPr>
      </w:pPr>
      <w:r w:rsidRPr="002647D6">
        <w:rPr>
          <w:rFonts w:eastAsia="Calibri"/>
        </w:rPr>
        <w:t>The power quality meter shall be mounted in a suitable enclosure.</w:t>
      </w:r>
    </w:p>
    <w:p w14:paraId="3A62110E" w14:textId="77777777" w:rsidR="002647D6" w:rsidRDefault="00CB4392" w:rsidP="00A97B07">
      <w:pPr>
        <w:pStyle w:val="Subparagrapha"/>
        <w:rPr>
          <w:rFonts w:eastAsia="Calibri"/>
        </w:rPr>
      </w:pPr>
      <w:r w:rsidRPr="002647D6">
        <w:rPr>
          <w:rFonts w:eastAsia="Calibri"/>
        </w:rPr>
        <w:t>The enclosure shall protect:</w:t>
      </w:r>
    </w:p>
    <w:p w14:paraId="567868DA" w14:textId="77777777" w:rsidR="002647D6" w:rsidRDefault="00CB4392" w:rsidP="00A97B07">
      <w:pPr>
        <w:pStyle w:val="Subparagraph1"/>
        <w:rPr>
          <w:rFonts w:eastAsia="Calibri"/>
        </w:rPr>
      </w:pPr>
      <w:r w:rsidRPr="002647D6">
        <w:rPr>
          <w:rFonts w:eastAsia="Calibri"/>
        </w:rPr>
        <w:t>The power quality meter from atmospheric contaminants.</w:t>
      </w:r>
    </w:p>
    <w:p w14:paraId="7DE9015D" w14:textId="77777777" w:rsidR="002647D6" w:rsidRDefault="00CB4392" w:rsidP="00A97B07">
      <w:pPr>
        <w:pStyle w:val="Subparagraph1"/>
        <w:rPr>
          <w:rFonts w:eastAsia="Calibri"/>
        </w:rPr>
      </w:pPr>
      <w:r w:rsidRPr="002647D6">
        <w:rPr>
          <w:rFonts w:eastAsia="Calibri"/>
        </w:rPr>
        <w:t>The user against personal contact with energized circuits.</w:t>
      </w:r>
    </w:p>
    <w:p w14:paraId="15107E9E" w14:textId="77777777" w:rsidR="002647D6" w:rsidRDefault="00CB4392" w:rsidP="00A97B07">
      <w:pPr>
        <w:pStyle w:val="Subparagrapha"/>
        <w:rPr>
          <w:rFonts w:eastAsia="Calibri"/>
        </w:rPr>
      </w:pPr>
      <w:r w:rsidRPr="002647D6">
        <w:rPr>
          <w:rFonts w:eastAsia="Calibri"/>
        </w:rPr>
        <w:t>When installed within a substation or switchgear lineup, the power quality meter shall be mounted within a low-voltage cubicle, isolated from medium and high-voltage circuits.</w:t>
      </w:r>
    </w:p>
    <w:p w14:paraId="278DB23C" w14:textId="77777777" w:rsidR="002647D6" w:rsidRDefault="00CB4392" w:rsidP="00A97B07">
      <w:pPr>
        <w:pStyle w:val="Subparagrapha"/>
        <w:rPr>
          <w:rFonts w:eastAsia="Calibri"/>
        </w:rPr>
      </w:pPr>
      <w:r w:rsidRPr="002647D6">
        <w:rPr>
          <w:rFonts w:eastAsia="Calibri"/>
        </w:rPr>
        <w:t>The power quality meter shall be designed to operate in:</w:t>
      </w:r>
    </w:p>
    <w:p w14:paraId="1268CC87" w14:textId="77777777" w:rsidR="002647D6" w:rsidRDefault="00CB4392" w:rsidP="00A97B07">
      <w:pPr>
        <w:pStyle w:val="Subparagraph1"/>
        <w:rPr>
          <w:rFonts w:eastAsia="Calibri"/>
        </w:rPr>
      </w:pPr>
      <w:r w:rsidRPr="002647D6">
        <w:rPr>
          <w:rFonts w:eastAsia="Calibri"/>
        </w:rPr>
        <w:t>An industrial environment with an ambient temperature of -20° to 70°C (-4° to 158°F), and with a relative humidity range of 5% to 95%, non-condensing.</w:t>
      </w:r>
    </w:p>
    <w:p w14:paraId="7589385B" w14:textId="77777777" w:rsidR="002647D6" w:rsidRDefault="00CB4392" w:rsidP="00A97B07">
      <w:pPr>
        <w:pStyle w:val="Subparagraph1"/>
        <w:rPr>
          <w:rFonts w:eastAsia="Calibri"/>
        </w:rPr>
      </w:pPr>
      <w:r w:rsidRPr="002647D6">
        <w:rPr>
          <w:rFonts w:eastAsia="Calibri"/>
        </w:rPr>
        <w:lastRenderedPageBreak/>
        <w:t>A free airflow environment (convection cooling only, no fans or other air moving devices shall be required).</w:t>
      </w:r>
    </w:p>
    <w:p w14:paraId="7BAC0674" w14:textId="77777777" w:rsidR="002647D6" w:rsidRDefault="00CB4392" w:rsidP="00A97B07">
      <w:pPr>
        <w:pStyle w:val="Subparagrapha"/>
        <w:rPr>
          <w:rFonts w:eastAsia="Calibri"/>
        </w:rPr>
      </w:pPr>
      <w:r w:rsidRPr="002647D6">
        <w:rPr>
          <w:rFonts w:eastAsia="Calibri"/>
        </w:rPr>
        <w:t>The power quality meter shall be mounted to a well-grounded surface to limit the effects of noise due to electromagnetic interference (EMI).</w:t>
      </w:r>
    </w:p>
    <w:p w14:paraId="5DA93AD1" w14:textId="77777777" w:rsidR="002647D6" w:rsidRDefault="00CB4392" w:rsidP="00A97B07">
      <w:pPr>
        <w:pStyle w:val="Paragraph1"/>
        <w:rPr>
          <w:rFonts w:eastAsia="Calibri"/>
        </w:rPr>
      </w:pPr>
      <w:r w:rsidRPr="002647D6">
        <w:rPr>
          <w:rFonts w:eastAsia="Calibri"/>
        </w:rPr>
        <w:t>The power quality meter shall operate with control power electrical service of:</w:t>
      </w:r>
    </w:p>
    <w:p w14:paraId="5385DA00" w14:textId="77777777" w:rsidR="002647D6" w:rsidRPr="002D1E80" w:rsidRDefault="00CB4392" w:rsidP="00A97B07">
      <w:pPr>
        <w:pStyle w:val="Subparagrapha"/>
        <w:rPr>
          <w:rFonts w:eastAsia="Calibri"/>
          <w:lang w:val="es-MX"/>
        </w:rPr>
      </w:pPr>
      <w:r w:rsidRPr="002D1E80">
        <w:rPr>
          <w:rFonts w:eastAsia="Calibri"/>
          <w:lang w:val="es-MX"/>
        </w:rPr>
        <w:t>(L1, L2) 120/240 VAC, 50/60 Hz (38 VA) [or 120/240 VDC (26 VA)] nominal</w:t>
      </w:r>
    </w:p>
    <w:p w14:paraId="00825E6A" w14:textId="77777777" w:rsidR="002647D6" w:rsidRDefault="00CB4392" w:rsidP="00A97B07">
      <w:pPr>
        <w:pStyle w:val="Subparagrapha"/>
        <w:rPr>
          <w:rFonts w:eastAsia="Calibri"/>
        </w:rPr>
      </w:pPr>
      <w:r w:rsidRPr="002647D6">
        <w:rPr>
          <w:rFonts w:eastAsia="Calibri"/>
        </w:rPr>
        <w:t>24 VDC (12 VA) nominal</w:t>
      </w:r>
    </w:p>
    <w:p w14:paraId="1D6F1EC0" w14:textId="77777777" w:rsidR="002647D6" w:rsidRDefault="00CB4392" w:rsidP="00A97B07">
      <w:pPr>
        <w:pStyle w:val="Paragraph1"/>
        <w:rPr>
          <w:rFonts w:eastAsia="Calibri"/>
        </w:rPr>
      </w:pPr>
      <w:r w:rsidRPr="002647D6">
        <w:rPr>
          <w:rFonts w:eastAsia="Calibri"/>
        </w:rPr>
        <w:t>The power quality meter shall include adequate memory to store all necessary data.</w:t>
      </w:r>
    </w:p>
    <w:p w14:paraId="2AC1529B" w14:textId="77777777" w:rsidR="002647D6" w:rsidRDefault="00CB4392" w:rsidP="00A97B07">
      <w:pPr>
        <w:pStyle w:val="Paragraph1"/>
        <w:rPr>
          <w:rFonts w:eastAsia="Calibri"/>
        </w:rPr>
      </w:pPr>
      <w:r w:rsidRPr="002647D6">
        <w:rPr>
          <w:rFonts w:eastAsia="Calibri"/>
        </w:rPr>
        <w:t>Readily accessible on the power quality meter shall be several ports, status indicators and terminal connections, including:</w:t>
      </w:r>
    </w:p>
    <w:p w14:paraId="0D6C08DB" w14:textId="77777777" w:rsidR="002647D6" w:rsidRDefault="00CB4392" w:rsidP="00A97B07">
      <w:pPr>
        <w:pStyle w:val="Subparagrapha"/>
        <w:rPr>
          <w:rFonts w:eastAsia="Calibri"/>
        </w:rPr>
      </w:pPr>
      <w:r w:rsidRPr="002647D6">
        <w:rPr>
          <w:rFonts w:eastAsia="Calibri"/>
        </w:rPr>
        <w:t>Standard RJ45 Ethernet jack with LNK and ACT indicators.</w:t>
      </w:r>
    </w:p>
    <w:p w14:paraId="766B5C95" w14:textId="77777777" w:rsidR="002647D6" w:rsidRDefault="00CB4392" w:rsidP="00A97B07">
      <w:pPr>
        <w:pStyle w:val="Subparagrapha"/>
        <w:rPr>
          <w:rFonts w:eastAsia="Calibri"/>
        </w:rPr>
      </w:pPr>
      <w:r w:rsidRPr="002647D6">
        <w:rPr>
          <w:rFonts w:eastAsia="Calibri"/>
        </w:rPr>
        <w:t>Optional communications port.</w:t>
      </w:r>
    </w:p>
    <w:p w14:paraId="7E069E61" w14:textId="77777777" w:rsidR="002647D6" w:rsidRDefault="00CB4392" w:rsidP="00A97B07">
      <w:pPr>
        <w:pStyle w:val="Subparagrapha"/>
        <w:rPr>
          <w:rFonts w:eastAsia="Calibri"/>
        </w:rPr>
      </w:pPr>
      <w:r w:rsidRPr="002647D6">
        <w:rPr>
          <w:rFonts w:eastAsia="Calibri"/>
        </w:rPr>
        <w:t>USB Mini-B device port for connection to a host device.</w:t>
      </w:r>
    </w:p>
    <w:p w14:paraId="1235D554" w14:textId="77777777" w:rsidR="002647D6" w:rsidRDefault="00CB4392" w:rsidP="00A97B07">
      <w:pPr>
        <w:pStyle w:val="Subparagrapha"/>
        <w:rPr>
          <w:rFonts w:eastAsia="Calibri"/>
        </w:rPr>
      </w:pPr>
      <w:r w:rsidRPr="002647D6">
        <w:rPr>
          <w:rFonts w:eastAsia="Calibri"/>
        </w:rPr>
        <w:t>Device and network status indicators.</w:t>
      </w:r>
    </w:p>
    <w:p w14:paraId="1CC64632" w14:textId="77777777" w:rsidR="002647D6" w:rsidRDefault="00CB4392" w:rsidP="00A97B07">
      <w:pPr>
        <w:pStyle w:val="Subparagrapha"/>
        <w:rPr>
          <w:rFonts w:eastAsia="Calibri"/>
        </w:rPr>
      </w:pPr>
      <w:r w:rsidRPr="002647D6">
        <w:rPr>
          <w:rFonts w:eastAsia="Calibri"/>
        </w:rPr>
        <w:t>Power status indicator.</w:t>
      </w:r>
    </w:p>
    <w:p w14:paraId="287E342A" w14:textId="77777777" w:rsidR="002647D6" w:rsidRDefault="00CB4392" w:rsidP="00A97B07">
      <w:pPr>
        <w:pStyle w:val="Subparagrapha"/>
        <w:rPr>
          <w:rFonts w:eastAsia="Calibri"/>
        </w:rPr>
      </w:pPr>
      <w:r w:rsidRPr="002647D6">
        <w:rPr>
          <w:rFonts w:eastAsia="Calibri"/>
        </w:rPr>
        <w:t>Status input, KYZ output and control relay wiring terminals.</w:t>
      </w:r>
    </w:p>
    <w:p w14:paraId="181917B5" w14:textId="77777777" w:rsidR="002647D6" w:rsidRDefault="00CB4392" w:rsidP="00A97B07">
      <w:pPr>
        <w:pStyle w:val="Subparagrapha"/>
        <w:rPr>
          <w:rFonts w:eastAsia="Calibri"/>
        </w:rPr>
      </w:pPr>
      <w:r w:rsidRPr="002647D6">
        <w:rPr>
          <w:rFonts w:eastAsia="Calibri"/>
        </w:rPr>
        <w:t>Voltage sensing wiring terminals and current sensing wiring openings.</w:t>
      </w:r>
    </w:p>
    <w:p w14:paraId="37033315" w14:textId="77777777" w:rsidR="002647D6" w:rsidRDefault="00CB4392" w:rsidP="00A97B07">
      <w:pPr>
        <w:pStyle w:val="Subparagrapha"/>
        <w:rPr>
          <w:rFonts w:eastAsia="Calibri"/>
        </w:rPr>
      </w:pPr>
      <w:r w:rsidRPr="002647D6">
        <w:rPr>
          <w:rFonts w:eastAsia="Calibri"/>
        </w:rPr>
        <w:t xml:space="preserve">Virtual wiring connection indicator. </w:t>
      </w:r>
    </w:p>
    <w:p w14:paraId="5E454F1F" w14:textId="77777777" w:rsidR="002647D6" w:rsidRDefault="00CB4392" w:rsidP="00A97B07">
      <w:pPr>
        <w:pStyle w:val="Paragraph1"/>
        <w:rPr>
          <w:rFonts w:eastAsia="Calibri"/>
        </w:rPr>
      </w:pPr>
      <w:r w:rsidRPr="002647D6">
        <w:rPr>
          <w:rFonts w:eastAsia="Calibri"/>
        </w:rPr>
        <w:t>The power quality meter shall have a configuration lock switch.</w:t>
      </w:r>
    </w:p>
    <w:p w14:paraId="23E4F95B" w14:textId="77777777" w:rsidR="002647D6" w:rsidRDefault="00CB4392" w:rsidP="00A97B07">
      <w:pPr>
        <w:pStyle w:val="Paragraph1"/>
        <w:rPr>
          <w:rFonts w:eastAsia="Calibri"/>
        </w:rPr>
      </w:pPr>
      <w:r w:rsidRPr="002647D6">
        <w:rPr>
          <w:rFonts w:eastAsia="Calibri"/>
        </w:rPr>
        <w:t>The optional display module shall be mounted separately and shall be capable of displaying data for up to 3 power quality meters.</w:t>
      </w:r>
    </w:p>
    <w:p w14:paraId="7141D691" w14:textId="77777777" w:rsidR="002647D6" w:rsidRDefault="00CB4392" w:rsidP="00A97B07">
      <w:pPr>
        <w:pStyle w:val="Paragraph"/>
        <w:rPr>
          <w:rFonts w:eastAsia="Calibri"/>
        </w:rPr>
      </w:pPr>
      <w:r w:rsidRPr="002647D6">
        <w:rPr>
          <w:rFonts w:eastAsia="Calibri"/>
        </w:rPr>
        <w:t>Voltage and Current Sensing</w:t>
      </w:r>
    </w:p>
    <w:p w14:paraId="53037B4E" w14:textId="77777777" w:rsidR="002647D6" w:rsidRDefault="00CB4392" w:rsidP="00A97B07">
      <w:pPr>
        <w:pStyle w:val="Paragraph1"/>
        <w:rPr>
          <w:rFonts w:eastAsia="Calibri"/>
        </w:rPr>
      </w:pPr>
      <w:r w:rsidRPr="002647D6">
        <w:rPr>
          <w:rFonts w:eastAsia="Calibri"/>
        </w:rPr>
        <w:t>The power quality meter shall monitor 4 voltage and 4 current channels for each electrical cycle.</w:t>
      </w:r>
    </w:p>
    <w:p w14:paraId="4D5A302F" w14:textId="77777777" w:rsidR="002647D6" w:rsidRDefault="00CB4392" w:rsidP="00A97B07">
      <w:pPr>
        <w:pStyle w:val="Subparagrapha"/>
        <w:rPr>
          <w:rFonts w:eastAsia="Calibri"/>
        </w:rPr>
      </w:pPr>
      <w:r w:rsidRPr="002647D6">
        <w:rPr>
          <w:rFonts w:eastAsia="Calibri"/>
        </w:rPr>
        <w:t>Provides 1024 samples across 8 channels every cycle.</w:t>
      </w:r>
    </w:p>
    <w:p w14:paraId="223EAEB3" w14:textId="77777777" w:rsidR="002647D6" w:rsidRDefault="00CB4392" w:rsidP="00A97B07">
      <w:pPr>
        <w:pStyle w:val="Subparagrapha"/>
        <w:rPr>
          <w:rFonts w:eastAsia="Calibri"/>
        </w:rPr>
      </w:pPr>
      <w:r w:rsidRPr="002647D6">
        <w:rPr>
          <w:rFonts w:eastAsia="Calibri"/>
        </w:rPr>
        <w:t>Measures up to the 127th harmonic.</w:t>
      </w:r>
    </w:p>
    <w:p w14:paraId="402ED256" w14:textId="77777777" w:rsidR="002647D6" w:rsidRDefault="00CB4392" w:rsidP="00A97B07">
      <w:pPr>
        <w:pStyle w:val="Paragraph1"/>
        <w:rPr>
          <w:rFonts w:eastAsia="Calibri"/>
        </w:rPr>
      </w:pPr>
      <w:r w:rsidRPr="002647D6">
        <w:rPr>
          <w:rFonts w:eastAsia="Calibri"/>
        </w:rPr>
        <w:t>The voltage sensing connections, current sensing wiring and metering mode shall be selected to match the configuration of the monitored circuit, including:</w:t>
      </w:r>
    </w:p>
    <w:p w14:paraId="1414839B" w14:textId="77777777" w:rsidR="002647D6" w:rsidRDefault="00CB4392" w:rsidP="00A97B07">
      <w:pPr>
        <w:pStyle w:val="Subparagrapha"/>
        <w:rPr>
          <w:rFonts w:eastAsia="Calibri"/>
        </w:rPr>
      </w:pPr>
      <w:r w:rsidRPr="002647D6">
        <w:rPr>
          <w:rFonts w:eastAsia="Calibri"/>
        </w:rPr>
        <w:t>3-phase, 4-wire Wye</w:t>
      </w:r>
    </w:p>
    <w:p w14:paraId="0896DA9A" w14:textId="77777777" w:rsidR="002647D6" w:rsidRDefault="00CB4392" w:rsidP="00A97B07">
      <w:pPr>
        <w:pStyle w:val="Subparagrapha"/>
        <w:rPr>
          <w:rFonts w:eastAsia="Calibri"/>
        </w:rPr>
      </w:pPr>
      <w:r w:rsidRPr="002647D6">
        <w:rPr>
          <w:rFonts w:eastAsia="Calibri"/>
        </w:rPr>
        <w:t>3-phase, 3-wire grounded Wye</w:t>
      </w:r>
    </w:p>
    <w:p w14:paraId="5BF253E8" w14:textId="77777777" w:rsidR="002647D6" w:rsidRDefault="00CB4392" w:rsidP="00A97B07">
      <w:pPr>
        <w:pStyle w:val="Subparagrapha"/>
        <w:rPr>
          <w:rFonts w:eastAsia="Calibri"/>
        </w:rPr>
      </w:pPr>
      <w:r w:rsidRPr="002647D6">
        <w:rPr>
          <w:rFonts w:eastAsia="Calibri"/>
        </w:rPr>
        <w:t>3-phase, 4-wire impedance grounded Wye</w:t>
      </w:r>
    </w:p>
    <w:p w14:paraId="089AC491" w14:textId="77777777" w:rsidR="002647D6" w:rsidRDefault="00CB4392" w:rsidP="00A97B07">
      <w:pPr>
        <w:pStyle w:val="Subparagrapha"/>
        <w:rPr>
          <w:rFonts w:eastAsia="Calibri"/>
        </w:rPr>
      </w:pPr>
      <w:r w:rsidRPr="002647D6">
        <w:rPr>
          <w:rFonts w:eastAsia="Calibri"/>
        </w:rPr>
        <w:t>3-phase, 3-wire Delta or ungrounded Wye</w:t>
      </w:r>
    </w:p>
    <w:p w14:paraId="3C3D0A5A" w14:textId="77777777" w:rsidR="002647D6" w:rsidRDefault="00CB4392" w:rsidP="00A97B07">
      <w:pPr>
        <w:pStyle w:val="Subparagrapha"/>
        <w:rPr>
          <w:rFonts w:eastAsia="Calibri"/>
        </w:rPr>
      </w:pPr>
      <w:r w:rsidRPr="002647D6">
        <w:rPr>
          <w:rFonts w:eastAsia="Calibri"/>
        </w:rPr>
        <w:t>Split-phase/Single-phase</w:t>
      </w:r>
    </w:p>
    <w:p w14:paraId="6F6EB59E" w14:textId="77777777" w:rsidR="002647D6" w:rsidRDefault="00CB4392" w:rsidP="00A97B07">
      <w:pPr>
        <w:pStyle w:val="Subparagrapha"/>
        <w:rPr>
          <w:rFonts w:eastAsia="Calibri"/>
        </w:rPr>
      </w:pPr>
      <w:r w:rsidRPr="002647D6">
        <w:rPr>
          <w:rFonts w:eastAsia="Calibri"/>
        </w:rPr>
        <w:t>3-phase, 3-wire Delta, grounded B phase (up to 690V L-L)</w:t>
      </w:r>
    </w:p>
    <w:p w14:paraId="435A10FA" w14:textId="77777777" w:rsidR="002647D6" w:rsidRDefault="00CB4392" w:rsidP="00A97B07">
      <w:pPr>
        <w:pStyle w:val="Subparagrapha"/>
        <w:rPr>
          <w:rFonts w:eastAsia="Calibri"/>
        </w:rPr>
      </w:pPr>
      <w:r w:rsidRPr="002647D6">
        <w:rPr>
          <w:rFonts w:eastAsia="Calibri"/>
        </w:rPr>
        <w:t>3-phase, 4-wire high-leg (wildcat)</w:t>
      </w:r>
    </w:p>
    <w:p w14:paraId="4DB448F6" w14:textId="77777777" w:rsidR="002647D6" w:rsidRDefault="00CB4392" w:rsidP="00A97B07">
      <w:pPr>
        <w:pStyle w:val="Paragraph1"/>
        <w:rPr>
          <w:rFonts w:eastAsia="Calibri"/>
        </w:rPr>
      </w:pPr>
      <w:r w:rsidRPr="002647D6">
        <w:rPr>
          <w:rFonts w:eastAsia="Calibri"/>
        </w:rPr>
        <w:t>For voltage sensing, the power quality meter shall be connected:</w:t>
      </w:r>
    </w:p>
    <w:p w14:paraId="4A5B406C" w14:textId="77777777" w:rsidR="002647D6" w:rsidRDefault="00CB4392" w:rsidP="00A97B07">
      <w:pPr>
        <w:pStyle w:val="Subparagrapha"/>
        <w:rPr>
          <w:rFonts w:eastAsia="Calibri"/>
        </w:rPr>
      </w:pPr>
      <w:r w:rsidRPr="002647D6">
        <w:rPr>
          <w:rFonts w:eastAsia="Calibri"/>
        </w:rPr>
        <w:t>Directly, for circuits up to 690V L-L.</w:t>
      </w:r>
    </w:p>
    <w:p w14:paraId="468B33D2" w14:textId="77777777" w:rsidR="002647D6" w:rsidRDefault="00CB4392" w:rsidP="00A97B07">
      <w:pPr>
        <w:pStyle w:val="Subparagrapha"/>
        <w:rPr>
          <w:rFonts w:eastAsia="Calibri"/>
        </w:rPr>
      </w:pPr>
      <w:r w:rsidRPr="002647D6">
        <w:rPr>
          <w:rFonts w:eastAsia="Calibri"/>
        </w:rPr>
        <w:t>With potential transformers (voltage transformers), for circuits above 690V L-L.</w:t>
      </w:r>
    </w:p>
    <w:p w14:paraId="39E00409" w14:textId="77777777" w:rsidR="002647D6" w:rsidRDefault="00CB4392" w:rsidP="00A97B07">
      <w:pPr>
        <w:pStyle w:val="Paragraph1"/>
        <w:rPr>
          <w:rFonts w:eastAsia="Calibri"/>
        </w:rPr>
      </w:pPr>
      <w:r w:rsidRPr="002647D6">
        <w:rPr>
          <w:rFonts w:eastAsia="Calibri"/>
        </w:rPr>
        <w:t>Voltage sense inputs (V1, V2, V3, VN) shall be rated:</w:t>
      </w:r>
    </w:p>
    <w:p w14:paraId="29481474" w14:textId="77777777" w:rsidR="002647D6" w:rsidRDefault="00CB4392" w:rsidP="00A97B07">
      <w:pPr>
        <w:pStyle w:val="Subparagrapha"/>
        <w:rPr>
          <w:rFonts w:eastAsia="Calibri"/>
        </w:rPr>
      </w:pPr>
      <w:r w:rsidRPr="002647D6">
        <w:rPr>
          <w:rFonts w:eastAsia="Calibri"/>
        </w:rPr>
        <w:t>Accuracy in percent of reading at 25°C: ±0.1%.</w:t>
      </w:r>
    </w:p>
    <w:p w14:paraId="6C5FC5AF" w14:textId="77777777" w:rsidR="002647D6" w:rsidRDefault="00CB4392" w:rsidP="00A97B07">
      <w:pPr>
        <w:pStyle w:val="Subparagrapha"/>
        <w:rPr>
          <w:rFonts w:eastAsia="Calibri"/>
        </w:rPr>
      </w:pPr>
      <w:r w:rsidRPr="002647D6">
        <w:rPr>
          <w:rFonts w:eastAsia="Calibri"/>
        </w:rPr>
        <w:t>Input impedance: 5 MΩ minimum.</w:t>
      </w:r>
    </w:p>
    <w:p w14:paraId="1186A8E1" w14:textId="77777777" w:rsidR="002647D6" w:rsidRDefault="00CB4392" w:rsidP="00A97B07">
      <w:pPr>
        <w:pStyle w:val="Subparagrapha"/>
        <w:rPr>
          <w:rFonts w:eastAsia="Calibri"/>
        </w:rPr>
      </w:pPr>
      <w:r w:rsidRPr="002647D6">
        <w:rPr>
          <w:rFonts w:eastAsia="Calibri"/>
        </w:rPr>
        <w:t>Input current: 1 mA maximum.</w:t>
      </w:r>
    </w:p>
    <w:p w14:paraId="1457EAD5" w14:textId="77777777" w:rsidR="002647D6" w:rsidRDefault="00CB4392" w:rsidP="00A97B07">
      <w:pPr>
        <w:pStyle w:val="Paragraph1"/>
        <w:rPr>
          <w:rFonts w:eastAsia="Calibri"/>
        </w:rPr>
      </w:pPr>
      <w:r w:rsidRPr="002647D6">
        <w:rPr>
          <w:rFonts w:eastAsia="Calibri"/>
        </w:rPr>
        <w:t>Current sense inputs (I1, I2, I3, I4) shall be rated:</w:t>
      </w:r>
    </w:p>
    <w:p w14:paraId="00B19CEE" w14:textId="77777777" w:rsidR="002647D6" w:rsidRDefault="00CB4392" w:rsidP="00A97B07">
      <w:pPr>
        <w:pStyle w:val="Subparagrapha"/>
        <w:rPr>
          <w:rFonts w:eastAsia="Calibri"/>
        </w:rPr>
      </w:pPr>
      <w:r w:rsidRPr="002647D6">
        <w:rPr>
          <w:rFonts w:eastAsia="Calibri"/>
        </w:rPr>
        <w:t>Accuracy in percent of reading at 25°C: ±0.1%.</w:t>
      </w:r>
    </w:p>
    <w:p w14:paraId="70A9A7B0" w14:textId="77777777" w:rsidR="002647D6" w:rsidRDefault="00CB4392" w:rsidP="00A97B07">
      <w:pPr>
        <w:pStyle w:val="Subparagrapha"/>
        <w:rPr>
          <w:rFonts w:eastAsia="Calibri"/>
        </w:rPr>
      </w:pPr>
      <w:r w:rsidRPr="002647D6">
        <w:rPr>
          <w:rFonts w:eastAsia="Calibri"/>
        </w:rPr>
        <w:t>Overload withstand: 22 A continuous, 200 A for 1 sec.</w:t>
      </w:r>
    </w:p>
    <w:p w14:paraId="6537E107" w14:textId="77777777" w:rsidR="002647D6" w:rsidRDefault="00CB4392" w:rsidP="00A97B07">
      <w:pPr>
        <w:pStyle w:val="Subparagrapha"/>
        <w:rPr>
          <w:rFonts w:eastAsia="Calibri"/>
        </w:rPr>
      </w:pPr>
      <w:r w:rsidRPr="002647D6">
        <w:rPr>
          <w:rFonts w:eastAsia="Calibri"/>
        </w:rPr>
        <w:t>Burden and Impedance: Negligible.</w:t>
      </w:r>
    </w:p>
    <w:p w14:paraId="1AA87AFD" w14:textId="77777777" w:rsidR="002647D6" w:rsidRDefault="00CB4392" w:rsidP="00A97B07">
      <w:pPr>
        <w:pStyle w:val="Subparagrapha"/>
        <w:rPr>
          <w:rFonts w:eastAsia="Calibri"/>
        </w:rPr>
      </w:pPr>
      <w:r w:rsidRPr="002647D6">
        <w:rPr>
          <w:rFonts w:eastAsia="Calibri"/>
        </w:rPr>
        <w:t>Maximum crest factor at 5 A: 4.0.</w:t>
      </w:r>
    </w:p>
    <w:p w14:paraId="24A8ADBC" w14:textId="77777777" w:rsidR="002647D6" w:rsidRDefault="00CB4392" w:rsidP="00A97B07">
      <w:pPr>
        <w:pStyle w:val="Subparagrapha"/>
        <w:rPr>
          <w:rFonts w:eastAsia="Calibri"/>
        </w:rPr>
      </w:pPr>
      <w:r w:rsidRPr="002647D6">
        <w:rPr>
          <w:rFonts w:eastAsia="Calibri"/>
        </w:rPr>
        <w:lastRenderedPageBreak/>
        <w:t>Starting current: 5 mA.</w:t>
      </w:r>
    </w:p>
    <w:p w14:paraId="5B4DF277" w14:textId="77777777" w:rsidR="002647D6" w:rsidRDefault="00CB4392" w:rsidP="00A97B07">
      <w:pPr>
        <w:pStyle w:val="Paragraph"/>
        <w:rPr>
          <w:rFonts w:eastAsia="Calibri"/>
        </w:rPr>
      </w:pPr>
      <w:r w:rsidRPr="002647D6">
        <w:rPr>
          <w:rFonts w:eastAsia="Calibri"/>
        </w:rPr>
        <w:t>Status Inputs</w:t>
      </w:r>
    </w:p>
    <w:p w14:paraId="5D7D9F81" w14:textId="77777777" w:rsidR="002647D6" w:rsidRDefault="00CB4392" w:rsidP="00A97B07">
      <w:pPr>
        <w:pStyle w:val="Paragraph1"/>
        <w:rPr>
          <w:rFonts w:eastAsia="Calibri"/>
        </w:rPr>
      </w:pPr>
      <w:r w:rsidRPr="002647D6">
        <w:rPr>
          <w:rFonts w:eastAsia="Calibri"/>
        </w:rPr>
        <w:t>The power quality meter’s status inputs shall be able to connect to up to 4 non-powered contacts for data collection. The status inputs are contact closure (internal 24 VDC).</w:t>
      </w:r>
    </w:p>
    <w:p w14:paraId="061F4769" w14:textId="77777777" w:rsidR="00063EDF" w:rsidRDefault="00CB4392" w:rsidP="00A97B07">
      <w:pPr>
        <w:pStyle w:val="Paragraph"/>
        <w:rPr>
          <w:rFonts w:eastAsia="Calibri"/>
        </w:rPr>
      </w:pPr>
      <w:r w:rsidRPr="002647D6">
        <w:rPr>
          <w:rFonts w:eastAsia="Calibri"/>
        </w:rPr>
        <w:t>Functions</w:t>
      </w:r>
    </w:p>
    <w:p w14:paraId="70680CD0" w14:textId="6275D4C9" w:rsidR="00063EDF" w:rsidRPr="00063EDF" w:rsidRDefault="00CB4392" w:rsidP="00A97B07">
      <w:pPr>
        <w:pStyle w:val="Paragraph1"/>
        <w:rPr>
          <w:rFonts w:eastAsia="Calibri"/>
        </w:rPr>
      </w:pPr>
      <w:r w:rsidRPr="00063EDF">
        <w:rPr>
          <w:rFonts w:eastAsia="Calibri"/>
        </w:rPr>
        <w:t>Measured parameters shall include:</w:t>
      </w:r>
    </w:p>
    <w:tbl>
      <w:tblPr>
        <w:tblW w:w="7421"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749"/>
      </w:tblGrid>
      <w:tr w:rsidR="00063EDF" w14:paraId="37BEDD3D"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F5542BA" w14:textId="77777777" w:rsidR="00063EDF" w:rsidRDefault="00063EDF" w:rsidP="00A97B07">
            <w:r w:rsidRPr="00355106">
              <w:rPr>
                <w:rFonts w:eastAsia="Calibri" w:cs="Calibri"/>
              </w:rPr>
              <w:t>Voltage, L-L and L-N</w:t>
            </w:r>
          </w:p>
        </w:tc>
        <w:tc>
          <w:tcPr>
            <w:tcW w:w="3675" w:type="dxa"/>
            <w:tcBorders>
              <w:top w:val="nil"/>
              <w:left w:val="nil"/>
              <w:bottom w:val="nil"/>
              <w:right w:val="nil"/>
            </w:tcBorders>
            <w:tcMar>
              <w:top w:w="0" w:type="dxa"/>
              <w:left w:w="53" w:type="dxa"/>
              <w:bottom w:w="0" w:type="dxa"/>
              <w:right w:w="53" w:type="dxa"/>
            </w:tcMar>
            <w:vAlign w:val="center"/>
          </w:tcPr>
          <w:p w14:paraId="54ED8973" w14:textId="77777777" w:rsidR="00063EDF" w:rsidRDefault="00063EDF" w:rsidP="002713A7">
            <w:r w:rsidRPr="00355106">
              <w:rPr>
                <w:rFonts w:eastAsia="Calibri" w:cs="Calibri"/>
              </w:rPr>
              <w:t>Apparent energy, kVAh</w:t>
            </w:r>
          </w:p>
        </w:tc>
      </w:tr>
      <w:tr w:rsidR="00063EDF" w14:paraId="135BE7C9"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303A4C8C" w14:textId="77777777" w:rsidR="00063EDF" w:rsidRDefault="00063EDF" w:rsidP="002713A7">
            <w:r w:rsidRPr="00355106">
              <w:rPr>
                <w:rFonts w:eastAsia="Calibri" w:cs="Calibri"/>
              </w:rPr>
              <w:t>Current, per phase and total</w:t>
            </w:r>
          </w:p>
        </w:tc>
        <w:tc>
          <w:tcPr>
            <w:tcW w:w="3675" w:type="dxa"/>
            <w:tcBorders>
              <w:top w:val="nil"/>
              <w:left w:val="nil"/>
              <w:bottom w:val="nil"/>
              <w:right w:val="nil"/>
            </w:tcBorders>
            <w:tcMar>
              <w:top w:w="0" w:type="dxa"/>
              <w:left w:w="53" w:type="dxa"/>
              <w:bottom w:w="0" w:type="dxa"/>
              <w:right w:w="53" w:type="dxa"/>
            </w:tcMar>
            <w:vAlign w:val="center"/>
          </w:tcPr>
          <w:p w14:paraId="4797531A" w14:textId="77777777" w:rsidR="00063EDF" w:rsidRDefault="00063EDF" w:rsidP="00A97B07">
            <w:r w:rsidRPr="00355106">
              <w:rPr>
                <w:rFonts w:eastAsia="Calibri" w:cs="Calibri"/>
              </w:rPr>
              <w:t>Real power demand, kW</w:t>
            </w:r>
          </w:p>
        </w:tc>
      </w:tr>
      <w:tr w:rsidR="00063EDF" w14:paraId="7F030714"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47D7CD9B" w14:textId="77777777" w:rsidR="00063EDF" w:rsidRDefault="00063EDF" w:rsidP="00A97B07">
            <w:r w:rsidRPr="00355106">
              <w:rPr>
                <w:rFonts w:eastAsia="Calibri" w:cs="Calibri"/>
              </w:rPr>
              <w:t>Frequency, last cycle and average</w:t>
            </w:r>
          </w:p>
        </w:tc>
        <w:tc>
          <w:tcPr>
            <w:tcW w:w="3675" w:type="dxa"/>
            <w:tcBorders>
              <w:top w:val="nil"/>
              <w:left w:val="nil"/>
              <w:bottom w:val="nil"/>
              <w:right w:val="nil"/>
            </w:tcBorders>
            <w:tcMar>
              <w:top w:w="0" w:type="dxa"/>
              <w:left w:w="53" w:type="dxa"/>
              <w:bottom w:w="0" w:type="dxa"/>
              <w:right w:w="53" w:type="dxa"/>
            </w:tcMar>
            <w:vAlign w:val="center"/>
          </w:tcPr>
          <w:p w14:paraId="3CF78701" w14:textId="77777777" w:rsidR="00063EDF" w:rsidRDefault="00063EDF" w:rsidP="00A97B07">
            <w:r w:rsidRPr="00355106">
              <w:rPr>
                <w:rFonts w:eastAsia="Calibri" w:cs="Calibri"/>
              </w:rPr>
              <w:t>Reactive power demand, kVAR</w:t>
            </w:r>
          </w:p>
        </w:tc>
      </w:tr>
      <w:tr w:rsidR="00063EDF" w14:paraId="2876B856"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323382AD" w14:textId="77777777" w:rsidR="00063EDF" w:rsidRDefault="00063EDF" w:rsidP="00A97B07">
            <w:r w:rsidRPr="00355106">
              <w:rPr>
                <w:rFonts w:eastAsia="Calibri" w:cs="Calibri"/>
              </w:rPr>
              <w:t>Voltage imbalance</w:t>
            </w:r>
          </w:p>
        </w:tc>
        <w:tc>
          <w:tcPr>
            <w:tcW w:w="3675" w:type="dxa"/>
            <w:tcBorders>
              <w:top w:val="nil"/>
              <w:left w:val="nil"/>
              <w:bottom w:val="nil"/>
              <w:right w:val="nil"/>
            </w:tcBorders>
            <w:tcMar>
              <w:top w:w="0" w:type="dxa"/>
              <w:left w:w="53" w:type="dxa"/>
              <w:bottom w:w="0" w:type="dxa"/>
              <w:right w:w="53" w:type="dxa"/>
            </w:tcMar>
            <w:vAlign w:val="center"/>
          </w:tcPr>
          <w:p w14:paraId="7D28FCC9" w14:textId="77777777" w:rsidR="00063EDF" w:rsidRDefault="00063EDF" w:rsidP="00A97B07">
            <w:r w:rsidRPr="00355106">
              <w:rPr>
                <w:rFonts w:eastAsia="Calibri" w:cs="Calibri"/>
              </w:rPr>
              <w:t>Apparent power demand, kVA</w:t>
            </w:r>
          </w:p>
        </w:tc>
      </w:tr>
      <w:tr w:rsidR="00063EDF" w14:paraId="3FF5C321"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D8A84E5" w14:textId="77777777" w:rsidR="00063EDF" w:rsidRDefault="00063EDF" w:rsidP="00A97B07">
            <w:r w:rsidRPr="00355106">
              <w:rPr>
                <w:rFonts w:eastAsia="Calibri" w:cs="Calibri"/>
              </w:rPr>
              <w:t>Current imbalance</w:t>
            </w:r>
          </w:p>
        </w:tc>
        <w:tc>
          <w:tcPr>
            <w:tcW w:w="3675" w:type="dxa"/>
            <w:tcBorders>
              <w:top w:val="nil"/>
              <w:left w:val="nil"/>
              <w:bottom w:val="nil"/>
              <w:right w:val="nil"/>
            </w:tcBorders>
            <w:tcMar>
              <w:top w:w="0" w:type="dxa"/>
              <w:left w:w="53" w:type="dxa"/>
              <w:bottom w:w="0" w:type="dxa"/>
              <w:right w:w="53" w:type="dxa"/>
            </w:tcMar>
            <w:vAlign w:val="center"/>
          </w:tcPr>
          <w:p w14:paraId="7619343B" w14:textId="77777777" w:rsidR="00063EDF" w:rsidRDefault="00063EDF" w:rsidP="00A97B07">
            <w:r w:rsidRPr="00355106">
              <w:rPr>
                <w:rFonts w:eastAsia="Calibri" w:cs="Calibri"/>
              </w:rPr>
              <w:t>Projected kW demand</w:t>
            </w:r>
          </w:p>
        </w:tc>
      </w:tr>
      <w:tr w:rsidR="00063EDF" w14:paraId="13FFFBF4"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24BA107" w14:textId="77777777" w:rsidR="00063EDF" w:rsidRDefault="00063EDF" w:rsidP="00A97B07">
            <w:r w:rsidRPr="00355106">
              <w:rPr>
                <w:rFonts w:eastAsia="Calibri" w:cs="Calibri"/>
              </w:rPr>
              <w:t>Real power, kW</w:t>
            </w:r>
          </w:p>
        </w:tc>
        <w:tc>
          <w:tcPr>
            <w:tcW w:w="3675" w:type="dxa"/>
            <w:tcBorders>
              <w:top w:val="nil"/>
              <w:left w:val="nil"/>
              <w:bottom w:val="nil"/>
              <w:right w:val="nil"/>
            </w:tcBorders>
            <w:tcMar>
              <w:top w:w="0" w:type="dxa"/>
              <w:left w:w="53" w:type="dxa"/>
              <w:bottom w:w="0" w:type="dxa"/>
              <w:right w:w="53" w:type="dxa"/>
            </w:tcMar>
            <w:vAlign w:val="center"/>
          </w:tcPr>
          <w:p w14:paraId="3A6D73CB" w14:textId="77777777" w:rsidR="00063EDF" w:rsidRDefault="00063EDF" w:rsidP="00A97B07">
            <w:r w:rsidRPr="00355106">
              <w:rPr>
                <w:rFonts w:eastAsia="Calibri" w:cs="Calibri"/>
              </w:rPr>
              <w:t>Projected kVAR demand</w:t>
            </w:r>
          </w:p>
        </w:tc>
      </w:tr>
      <w:tr w:rsidR="00063EDF" w14:paraId="4F771D84"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E7184DF" w14:textId="77777777" w:rsidR="00063EDF" w:rsidRDefault="00063EDF" w:rsidP="00A97B07">
            <w:r w:rsidRPr="00355106">
              <w:rPr>
                <w:rFonts w:eastAsia="Calibri" w:cs="Calibri"/>
              </w:rPr>
              <w:t>Symmetrical Component Analysis</w:t>
            </w:r>
          </w:p>
        </w:tc>
        <w:tc>
          <w:tcPr>
            <w:tcW w:w="3675" w:type="dxa"/>
            <w:tcBorders>
              <w:top w:val="nil"/>
              <w:left w:val="nil"/>
              <w:bottom w:val="nil"/>
              <w:right w:val="nil"/>
            </w:tcBorders>
            <w:tcMar>
              <w:top w:w="0" w:type="dxa"/>
              <w:left w:w="53" w:type="dxa"/>
              <w:bottom w:w="0" w:type="dxa"/>
              <w:right w:w="53" w:type="dxa"/>
            </w:tcMar>
            <w:vAlign w:val="center"/>
          </w:tcPr>
          <w:p w14:paraId="440358EC" w14:textId="77777777" w:rsidR="00063EDF" w:rsidRDefault="00063EDF" w:rsidP="00A97B07">
            <w:r w:rsidRPr="00355106">
              <w:rPr>
                <w:rFonts w:eastAsia="Calibri" w:cs="Calibri"/>
              </w:rPr>
              <w:t>Projected kVA demand</w:t>
            </w:r>
          </w:p>
        </w:tc>
      </w:tr>
      <w:tr w:rsidR="00063EDF" w14:paraId="7FFD809A"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27B42B3E" w14:textId="77777777" w:rsidR="00063EDF" w:rsidRDefault="00063EDF" w:rsidP="00A97B07">
            <w:r w:rsidRPr="00355106">
              <w:rPr>
                <w:rFonts w:eastAsia="Calibri" w:cs="Calibri"/>
              </w:rPr>
              <w:t>Reactive power, kVAR</w:t>
            </w:r>
          </w:p>
        </w:tc>
        <w:tc>
          <w:tcPr>
            <w:tcW w:w="3675" w:type="dxa"/>
            <w:tcBorders>
              <w:top w:val="nil"/>
              <w:left w:val="nil"/>
              <w:bottom w:val="nil"/>
              <w:right w:val="nil"/>
            </w:tcBorders>
            <w:tcMar>
              <w:top w:w="0" w:type="dxa"/>
              <w:left w:w="53" w:type="dxa"/>
              <w:bottom w:w="0" w:type="dxa"/>
              <w:right w:w="53" w:type="dxa"/>
            </w:tcMar>
            <w:vAlign w:val="center"/>
          </w:tcPr>
          <w:p w14:paraId="45EBBEA4" w14:textId="77777777" w:rsidR="00063EDF" w:rsidRDefault="00063EDF" w:rsidP="00A97B07">
            <w:r w:rsidRPr="00355106">
              <w:rPr>
                <w:rFonts w:eastAsia="Calibri" w:cs="Calibri"/>
              </w:rPr>
              <w:t>Demand power factor</w:t>
            </w:r>
          </w:p>
        </w:tc>
      </w:tr>
      <w:tr w:rsidR="00063EDF" w14:paraId="41F9F81E"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3B3B8AC8" w14:textId="77777777" w:rsidR="00063EDF" w:rsidRDefault="00063EDF" w:rsidP="00A97B07">
            <w:r w:rsidRPr="00355106">
              <w:rPr>
                <w:rFonts w:eastAsia="Calibri" w:cs="Calibri"/>
              </w:rPr>
              <w:t>Apparent power, kVA</w:t>
            </w:r>
          </w:p>
        </w:tc>
        <w:tc>
          <w:tcPr>
            <w:tcW w:w="3675" w:type="dxa"/>
            <w:tcBorders>
              <w:top w:val="nil"/>
              <w:left w:val="nil"/>
              <w:bottom w:val="nil"/>
              <w:right w:val="nil"/>
            </w:tcBorders>
            <w:tcMar>
              <w:top w:w="0" w:type="dxa"/>
              <w:left w:w="53" w:type="dxa"/>
              <w:bottom w:w="0" w:type="dxa"/>
              <w:right w:w="53" w:type="dxa"/>
            </w:tcMar>
            <w:vAlign w:val="center"/>
          </w:tcPr>
          <w:p w14:paraId="7647F7CA" w14:textId="77777777" w:rsidR="00063EDF" w:rsidRDefault="00063EDF" w:rsidP="00A97B07">
            <w:r w:rsidRPr="00355106">
              <w:rPr>
                <w:rFonts w:eastAsia="Calibri" w:cs="Calibri"/>
              </w:rPr>
              <w:t>Crest factor, V and I – phase</w:t>
            </w:r>
          </w:p>
        </w:tc>
      </w:tr>
      <w:tr w:rsidR="00063EDF" w14:paraId="5C03DB66"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2DB07AEE" w14:textId="77777777" w:rsidR="00063EDF" w:rsidRDefault="00063EDF" w:rsidP="00A97B07">
            <w:r w:rsidRPr="00355106">
              <w:rPr>
                <w:rFonts w:eastAsia="Calibri" w:cs="Calibri"/>
              </w:rPr>
              <w:t>True power factor – phase, total</w:t>
            </w:r>
          </w:p>
        </w:tc>
        <w:tc>
          <w:tcPr>
            <w:tcW w:w="3675" w:type="dxa"/>
            <w:tcBorders>
              <w:top w:val="nil"/>
              <w:left w:val="nil"/>
              <w:bottom w:val="nil"/>
              <w:right w:val="nil"/>
            </w:tcBorders>
            <w:tcMar>
              <w:top w:w="0" w:type="dxa"/>
              <w:left w:w="53" w:type="dxa"/>
              <w:bottom w:w="0" w:type="dxa"/>
              <w:right w:w="53" w:type="dxa"/>
            </w:tcMar>
            <w:vAlign w:val="center"/>
          </w:tcPr>
          <w:p w14:paraId="6668C2BE" w14:textId="77777777" w:rsidR="00063EDF" w:rsidRDefault="00063EDF" w:rsidP="00A97B07">
            <w:r w:rsidRPr="00355106">
              <w:rPr>
                <w:rFonts w:eastAsia="Calibri" w:cs="Calibri"/>
              </w:rPr>
              <w:t>IEEE THD %, V and I – phase, avg</w:t>
            </w:r>
          </w:p>
        </w:tc>
      </w:tr>
      <w:tr w:rsidR="00063EDF" w14:paraId="5048AB41"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B04B2DF" w14:textId="77777777" w:rsidR="00063EDF" w:rsidRDefault="00063EDF" w:rsidP="00A97B07">
            <w:r w:rsidRPr="00355106">
              <w:rPr>
                <w:rFonts w:eastAsia="Calibri" w:cs="Calibri"/>
              </w:rPr>
              <w:t>Displacement PF – phase, total</w:t>
            </w:r>
          </w:p>
        </w:tc>
        <w:tc>
          <w:tcPr>
            <w:tcW w:w="3675" w:type="dxa"/>
            <w:tcBorders>
              <w:top w:val="nil"/>
              <w:left w:val="nil"/>
              <w:bottom w:val="nil"/>
              <w:right w:val="nil"/>
            </w:tcBorders>
            <w:tcMar>
              <w:top w:w="0" w:type="dxa"/>
              <w:left w:w="53" w:type="dxa"/>
              <w:bottom w:w="0" w:type="dxa"/>
              <w:right w:w="53" w:type="dxa"/>
            </w:tcMar>
            <w:vAlign w:val="center"/>
          </w:tcPr>
          <w:p w14:paraId="1E4ECE2F" w14:textId="77777777" w:rsidR="00063EDF" w:rsidRDefault="00063EDF" w:rsidP="00A97B07">
            <w:r w:rsidRPr="00355106">
              <w:rPr>
                <w:rFonts w:eastAsia="Calibri" w:cs="Calibri"/>
              </w:rPr>
              <w:t>IEC THD %, V and I – phase, avg</w:t>
            </w:r>
          </w:p>
        </w:tc>
      </w:tr>
      <w:tr w:rsidR="00063EDF" w14:paraId="0F3037CC"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EDEAFB6" w14:textId="77777777" w:rsidR="00063EDF" w:rsidRDefault="00063EDF" w:rsidP="00A97B07">
            <w:r w:rsidRPr="00355106">
              <w:rPr>
                <w:rFonts w:eastAsia="Calibri" w:cs="Calibri"/>
              </w:rPr>
              <w:t>Reactive energy, kVARh</w:t>
            </w:r>
          </w:p>
        </w:tc>
        <w:tc>
          <w:tcPr>
            <w:tcW w:w="3675" w:type="dxa"/>
            <w:tcBorders>
              <w:top w:val="nil"/>
              <w:left w:val="nil"/>
              <w:bottom w:val="nil"/>
              <w:right w:val="nil"/>
            </w:tcBorders>
            <w:tcMar>
              <w:top w:w="0" w:type="dxa"/>
              <w:left w:w="53" w:type="dxa"/>
              <w:bottom w:w="0" w:type="dxa"/>
              <w:right w:w="53" w:type="dxa"/>
            </w:tcMar>
            <w:vAlign w:val="center"/>
          </w:tcPr>
          <w:p w14:paraId="10079D74" w14:textId="77777777" w:rsidR="00063EDF" w:rsidRDefault="00063EDF" w:rsidP="00A97B07">
            <w:r w:rsidRPr="00355106">
              <w:rPr>
                <w:rFonts w:eastAsia="Calibri" w:cs="Calibri"/>
              </w:rPr>
              <w:t>Harmonic content, V and I to 63rd</w:t>
            </w:r>
          </w:p>
        </w:tc>
      </w:tr>
      <w:tr w:rsidR="00063EDF" w14:paraId="326C88D1"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47D9399E" w14:textId="77777777" w:rsidR="00063EDF" w:rsidRDefault="00063EDF" w:rsidP="00A97B07">
            <w:r w:rsidRPr="00355106">
              <w:rPr>
                <w:rFonts w:eastAsia="Calibri" w:cs="Calibri"/>
              </w:rPr>
              <w:t>Real energy, kWh</w:t>
            </w:r>
          </w:p>
        </w:tc>
        <w:tc>
          <w:tcPr>
            <w:tcW w:w="3675" w:type="dxa"/>
            <w:tcBorders>
              <w:top w:val="nil"/>
              <w:left w:val="nil"/>
              <w:bottom w:val="nil"/>
              <w:right w:val="nil"/>
            </w:tcBorders>
            <w:tcMar>
              <w:top w:w="0" w:type="dxa"/>
              <w:left w:w="53" w:type="dxa"/>
              <w:bottom w:w="0" w:type="dxa"/>
              <w:right w:w="53" w:type="dxa"/>
            </w:tcMar>
            <w:vAlign w:val="center"/>
          </w:tcPr>
          <w:p w14:paraId="73843830" w14:textId="77777777" w:rsidR="00063EDF" w:rsidRDefault="00063EDF" w:rsidP="00A97B07">
            <w:r w:rsidRPr="00355106">
              <w:rPr>
                <w:rFonts w:eastAsia="Calibri" w:cs="Calibri"/>
              </w:rPr>
              <w:t>K-factor, I – phase</w:t>
            </w:r>
          </w:p>
        </w:tc>
      </w:tr>
    </w:tbl>
    <w:p w14:paraId="4BA5C97E" w14:textId="77777777" w:rsidR="00E814D1" w:rsidRDefault="00CB4392" w:rsidP="00A97B07">
      <w:pPr>
        <w:pStyle w:val="Paragraph1"/>
        <w:rPr>
          <w:rFonts w:eastAsia="Calibri"/>
        </w:rPr>
      </w:pPr>
      <w:r w:rsidRPr="00063EDF">
        <w:rPr>
          <w:rFonts w:eastAsia="Calibri"/>
        </w:rPr>
        <w:t>Logging functions shall include:</w:t>
      </w:r>
    </w:p>
    <w:tbl>
      <w:tblPr>
        <w:tblW w:w="7084"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412"/>
      </w:tblGrid>
      <w:tr w:rsidR="00E814D1" w14:paraId="76DCBB09"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2485067C" w14:textId="77777777" w:rsidR="00E814D1" w:rsidRDefault="00E814D1" w:rsidP="00A97B07">
            <w:pPr>
              <w:keepNext/>
            </w:pPr>
            <w:r w:rsidRPr="00355106">
              <w:rPr>
                <w:rFonts w:eastAsia="Calibri" w:cs="Calibri"/>
              </w:rPr>
              <w:t>Energy log</w:t>
            </w:r>
          </w:p>
        </w:tc>
        <w:tc>
          <w:tcPr>
            <w:tcW w:w="3345" w:type="dxa"/>
            <w:tcBorders>
              <w:top w:val="nil"/>
              <w:left w:val="nil"/>
              <w:bottom w:val="nil"/>
              <w:right w:val="nil"/>
            </w:tcBorders>
            <w:tcMar>
              <w:top w:w="0" w:type="dxa"/>
              <w:left w:w="53" w:type="dxa"/>
              <w:bottom w:w="0" w:type="dxa"/>
              <w:right w:w="53" w:type="dxa"/>
            </w:tcMar>
            <w:vAlign w:val="center"/>
          </w:tcPr>
          <w:p w14:paraId="1E567BEB" w14:textId="77777777" w:rsidR="00E814D1" w:rsidRDefault="00E814D1" w:rsidP="002713A7">
            <w:pPr>
              <w:keepNext/>
            </w:pPr>
            <w:r w:rsidRPr="00355106">
              <w:rPr>
                <w:rFonts w:eastAsia="Calibri" w:cs="Calibri"/>
              </w:rPr>
              <w:t>Trigger data log</w:t>
            </w:r>
          </w:p>
        </w:tc>
      </w:tr>
      <w:tr w:rsidR="00E814D1" w14:paraId="2F9A6E89"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D005237" w14:textId="77777777" w:rsidR="00E814D1" w:rsidRDefault="00E814D1" w:rsidP="002713A7">
            <w:pPr>
              <w:keepNext/>
            </w:pPr>
            <w:r w:rsidRPr="00355106">
              <w:rPr>
                <w:rFonts w:eastAsia="Calibri" w:cs="Calibri"/>
              </w:rPr>
              <w:t>Data log</w:t>
            </w:r>
          </w:p>
        </w:tc>
        <w:tc>
          <w:tcPr>
            <w:tcW w:w="3345" w:type="dxa"/>
            <w:tcBorders>
              <w:top w:val="nil"/>
              <w:left w:val="nil"/>
              <w:bottom w:val="nil"/>
              <w:right w:val="nil"/>
            </w:tcBorders>
            <w:tcMar>
              <w:top w:w="0" w:type="dxa"/>
              <w:left w:w="53" w:type="dxa"/>
              <w:bottom w:w="0" w:type="dxa"/>
              <w:right w:w="53" w:type="dxa"/>
            </w:tcMar>
            <w:vAlign w:val="center"/>
          </w:tcPr>
          <w:p w14:paraId="605ECAE4" w14:textId="77777777" w:rsidR="00E814D1" w:rsidRDefault="00E814D1" w:rsidP="002713A7">
            <w:pPr>
              <w:keepNext/>
            </w:pPr>
            <w:r w:rsidRPr="00355106">
              <w:rPr>
                <w:rFonts w:eastAsia="Calibri" w:cs="Calibri"/>
              </w:rPr>
              <w:t>Setpoint log</w:t>
            </w:r>
          </w:p>
        </w:tc>
      </w:tr>
      <w:tr w:rsidR="00E814D1" w14:paraId="61A4BA3B"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28F5237" w14:textId="77777777" w:rsidR="00E814D1" w:rsidRDefault="00E814D1" w:rsidP="002713A7">
            <w:pPr>
              <w:keepNext/>
            </w:pPr>
            <w:r w:rsidRPr="00355106">
              <w:rPr>
                <w:rFonts w:eastAsia="Calibri" w:cs="Calibri"/>
              </w:rPr>
              <w:t>Min/max log</w:t>
            </w:r>
          </w:p>
        </w:tc>
        <w:tc>
          <w:tcPr>
            <w:tcW w:w="3345" w:type="dxa"/>
            <w:tcBorders>
              <w:top w:val="nil"/>
              <w:left w:val="nil"/>
              <w:bottom w:val="nil"/>
              <w:right w:val="nil"/>
            </w:tcBorders>
            <w:tcMar>
              <w:top w:w="0" w:type="dxa"/>
              <w:left w:w="53" w:type="dxa"/>
              <w:bottom w:w="0" w:type="dxa"/>
              <w:right w:w="53" w:type="dxa"/>
            </w:tcMar>
            <w:vAlign w:val="center"/>
          </w:tcPr>
          <w:p w14:paraId="5F51D6A7" w14:textId="77777777" w:rsidR="00E814D1" w:rsidRDefault="00E814D1" w:rsidP="002713A7">
            <w:pPr>
              <w:keepNext/>
            </w:pPr>
            <w:r w:rsidRPr="00355106">
              <w:rPr>
                <w:rFonts w:eastAsia="Calibri" w:cs="Calibri"/>
              </w:rPr>
              <w:t>Alarm log</w:t>
            </w:r>
          </w:p>
        </w:tc>
      </w:tr>
      <w:tr w:rsidR="00E814D1" w14:paraId="5BABCF29"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789430D" w14:textId="77777777" w:rsidR="00E814D1" w:rsidRDefault="00E814D1" w:rsidP="002713A7">
            <w:pPr>
              <w:keepNext/>
            </w:pPr>
            <w:r w:rsidRPr="00355106">
              <w:rPr>
                <w:rFonts w:eastAsia="Calibri" w:cs="Calibri"/>
              </w:rPr>
              <w:t>Load factor log</w:t>
            </w:r>
          </w:p>
        </w:tc>
        <w:tc>
          <w:tcPr>
            <w:tcW w:w="3345" w:type="dxa"/>
            <w:tcBorders>
              <w:top w:val="nil"/>
              <w:left w:val="nil"/>
              <w:bottom w:val="nil"/>
              <w:right w:val="nil"/>
            </w:tcBorders>
            <w:tcMar>
              <w:top w:w="0" w:type="dxa"/>
              <w:left w:w="53" w:type="dxa"/>
              <w:bottom w:w="0" w:type="dxa"/>
              <w:right w:w="53" w:type="dxa"/>
            </w:tcMar>
            <w:vAlign w:val="center"/>
          </w:tcPr>
          <w:p w14:paraId="37DE067E" w14:textId="77777777" w:rsidR="00E814D1" w:rsidRDefault="00E814D1" w:rsidP="002713A7">
            <w:pPr>
              <w:keepNext/>
            </w:pPr>
            <w:r w:rsidRPr="00355106">
              <w:rPr>
                <w:rFonts w:eastAsia="Calibri" w:cs="Calibri"/>
              </w:rPr>
              <w:t>Power quality log</w:t>
            </w:r>
          </w:p>
        </w:tc>
      </w:tr>
      <w:tr w:rsidR="00E814D1" w14:paraId="4B37DC17"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9374B5B" w14:textId="77777777" w:rsidR="00E814D1" w:rsidRDefault="00E814D1" w:rsidP="002713A7">
            <w:pPr>
              <w:keepNext/>
            </w:pPr>
            <w:r w:rsidRPr="00355106">
              <w:rPr>
                <w:rFonts w:eastAsia="Calibri" w:cs="Calibri"/>
              </w:rPr>
              <w:t>Time of use logs</w:t>
            </w:r>
          </w:p>
        </w:tc>
        <w:tc>
          <w:tcPr>
            <w:tcW w:w="3345" w:type="dxa"/>
            <w:tcBorders>
              <w:top w:val="nil"/>
              <w:left w:val="nil"/>
              <w:bottom w:val="nil"/>
              <w:right w:val="nil"/>
            </w:tcBorders>
            <w:tcMar>
              <w:top w:w="0" w:type="dxa"/>
              <w:left w:w="53" w:type="dxa"/>
              <w:bottom w:w="0" w:type="dxa"/>
              <w:right w:w="53" w:type="dxa"/>
            </w:tcMar>
            <w:vAlign w:val="center"/>
          </w:tcPr>
          <w:p w14:paraId="0952DEBE" w14:textId="506F8268" w:rsidR="00E814D1" w:rsidRPr="004D5ED9" w:rsidRDefault="00E814D1" w:rsidP="00AD6FCE">
            <w:pPr>
              <w:keepNext/>
              <w:numPr>
                <w:ilvl w:val="0"/>
                <w:numId w:val="13"/>
              </w:numPr>
              <w:ind w:left="420"/>
              <w:rPr>
                <w:rFonts w:eastAsia="Calibri" w:cs="Calibri"/>
              </w:rPr>
            </w:pPr>
            <w:r w:rsidRPr="004D5ED9">
              <w:rPr>
                <w:rFonts w:eastAsia="Calibri" w:cs="Calibri"/>
              </w:rPr>
              <w:t>Sag/swell events</w:t>
            </w:r>
          </w:p>
        </w:tc>
      </w:tr>
      <w:tr w:rsidR="00E814D1" w14:paraId="1060720F"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3903399E" w14:textId="77777777" w:rsidR="00E814D1" w:rsidRDefault="00E814D1" w:rsidP="002713A7">
            <w:pPr>
              <w:keepNext/>
            </w:pPr>
            <w:r w:rsidRPr="00355106">
              <w:rPr>
                <w:rFonts w:eastAsia="Calibri" w:cs="Calibri"/>
              </w:rPr>
              <w:t>Event log</w:t>
            </w:r>
          </w:p>
        </w:tc>
        <w:tc>
          <w:tcPr>
            <w:tcW w:w="3345" w:type="dxa"/>
            <w:tcBorders>
              <w:top w:val="nil"/>
              <w:left w:val="nil"/>
              <w:bottom w:val="nil"/>
              <w:right w:val="nil"/>
            </w:tcBorders>
            <w:tcMar>
              <w:top w:w="0" w:type="dxa"/>
              <w:left w:w="53" w:type="dxa"/>
              <w:bottom w:w="0" w:type="dxa"/>
              <w:right w:w="53" w:type="dxa"/>
            </w:tcMar>
            <w:vAlign w:val="center"/>
          </w:tcPr>
          <w:p w14:paraId="4BC64561" w14:textId="37C66077" w:rsidR="00E814D1" w:rsidRPr="004D5ED9" w:rsidRDefault="00E814D1" w:rsidP="00AD6FCE">
            <w:pPr>
              <w:keepNext/>
              <w:numPr>
                <w:ilvl w:val="0"/>
                <w:numId w:val="13"/>
              </w:numPr>
              <w:ind w:left="420"/>
              <w:rPr>
                <w:rFonts w:eastAsia="Calibri" w:cs="Calibri"/>
              </w:rPr>
            </w:pPr>
            <w:r w:rsidRPr="004D5ED9">
              <w:rPr>
                <w:rFonts w:eastAsia="Calibri" w:cs="Calibri"/>
              </w:rPr>
              <w:t>Oscillography</w:t>
            </w:r>
          </w:p>
        </w:tc>
      </w:tr>
      <w:tr w:rsidR="00E814D1" w14:paraId="462EAA84"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F04586D" w14:textId="77777777" w:rsidR="00E814D1" w:rsidRDefault="00E814D1" w:rsidP="00A97B07">
            <w:pPr>
              <w:keepNext/>
            </w:pPr>
            <w:r w:rsidRPr="00355106">
              <w:rPr>
                <w:rFonts w:eastAsia="Calibri" w:cs="Calibri"/>
              </w:rPr>
              <w:t>Waveform log</w:t>
            </w:r>
          </w:p>
        </w:tc>
        <w:tc>
          <w:tcPr>
            <w:tcW w:w="3345" w:type="dxa"/>
            <w:tcBorders>
              <w:top w:val="nil"/>
              <w:left w:val="nil"/>
              <w:bottom w:val="nil"/>
              <w:right w:val="nil"/>
            </w:tcBorders>
            <w:tcMar>
              <w:top w:w="0" w:type="dxa"/>
              <w:left w:w="53" w:type="dxa"/>
              <w:bottom w:w="0" w:type="dxa"/>
              <w:right w:w="53" w:type="dxa"/>
            </w:tcMar>
            <w:vAlign w:val="center"/>
          </w:tcPr>
          <w:p w14:paraId="44C14987" w14:textId="60EAAD11" w:rsidR="00E814D1" w:rsidRPr="004D5ED9" w:rsidRDefault="00E814D1" w:rsidP="00AD6FCE">
            <w:pPr>
              <w:keepNext/>
              <w:numPr>
                <w:ilvl w:val="0"/>
                <w:numId w:val="13"/>
              </w:numPr>
              <w:ind w:left="420"/>
              <w:rPr>
                <w:rFonts w:eastAsia="Calibri" w:cs="Calibri"/>
              </w:rPr>
            </w:pPr>
            <w:r w:rsidRPr="004D5ED9">
              <w:rPr>
                <w:rFonts w:eastAsia="Calibri" w:cs="Calibri"/>
              </w:rPr>
              <w:t>Harmonic analysis</w:t>
            </w:r>
          </w:p>
        </w:tc>
      </w:tr>
      <w:tr w:rsidR="00E814D1" w14:paraId="66C25A07"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7506811" w14:textId="77777777" w:rsidR="00E814D1" w:rsidRDefault="00E814D1" w:rsidP="00A97B07">
            <w:r w:rsidRPr="00355106">
              <w:rPr>
                <w:rFonts w:eastAsia="Calibri" w:cs="Calibri"/>
              </w:rPr>
              <w:t>Snapshot log</w:t>
            </w:r>
          </w:p>
        </w:tc>
        <w:tc>
          <w:tcPr>
            <w:tcW w:w="3345" w:type="dxa"/>
            <w:tcBorders>
              <w:top w:val="nil"/>
              <w:left w:val="nil"/>
              <w:bottom w:val="nil"/>
              <w:right w:val="nil"/>
            </w:tcBorders>
            <w:tcMar>
              <w:top w:w="0" w:type="dxa"/>
              <w:left w:w="0" w:type="dxa"/>
              <w:bottom w:w="0" w:type="dxa"/>
              <w:right w:w="0" w:type="dxa"/>
            </w:tcMar>
            <w:vAlign w:val="center"/>
          </w:tcPr>
          <w:p w14:paraId="32B50D0C" w14:textId="77777777" w:rsidR="00E814D1" w:rsidRDefault="00E814D1" w:rsidP="00A97B07"/>
        </w:tc>
      </w:tr>
    </w:tbl>
    <w:p w14:paraId="695ED0E5" w14:textId="77777777" w:rsidR="00E814D1" w:rsidRDefault="00CB4392" w:rsidP="00A97B07">
      <w:pPr>
        <w:pStyle w:val="Paragraph1"/>
        <w:rPr>
          <w:rFonts w:eastAsia="Calibri"/>
        </w:rPr>
      </w:pPr>
      <w:r w:rsidRPr="00E814D1">
        <w:rPr>
          <w:rFonts w:eastAsia="Calibri"/>
        </w:rPr>
        <w:t>Other functions shall include:</w:t>
      </w:r>
    </w:p>
    <w:tbl>
      <w:tblPr>
        <w:tblW w:w="7451"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779"/>
      </w:tblGrid>
      <w:tr w:rsidR="00E814D1" w14:paraId="064A3B23"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23B06F31" w14:textId="77777777" w:rsidR="00E814D1" w:rsidRDefault="00E814D1" w:rsidP="00A97B07">
            <w:pPr>
              <w:keepNext/>
            </w:pPr>
            <w:r w:rsidRPr="00355106">
              <w:rPr>
                <w:rFonts w:eastAsia="Calibri" w:cs="Calibri"/>
              </w:rPr>
              <w:t>Security</w:t>
            </w:r>
          </w:p>
        </w:tc>
        <w:tc>
          <w:tcPr>
            <w:tcW w:w="3705" w:type="dxa"/>
            <w:tcBorders>
              <w:top w:val="nil"/>
              <w:left w:val="nil"/>
              <w:bottom w:val="nil"/>
              <w:right w:val="nil"/>
            </w:tcBorders>
            <w:tcMar>
              <w:top w:w="0" w:type="dxa"/>
              <w:left w:w="53" w:type="dxa"/>
              <w:bottom w:w="0" w:type="dxa"/>
              <w:right w:w="53" w:type="dxa"/>
            </w:tcMar>
            <w:vAlign w:val="center"/>
          </w:tcPr>
          <w:p w14:paraId="42A67102" w14:textId="77777777" w:rsidR="00E814D1" w:rsidRDefault="00E814D1" w:rsidP="002713A7">
            <w:pPr>
              <w:keepNext/>
            </w:pPr>
            <w:r w:rsidRPr="00355106">
              <w:rPr>
                <w:rFonts w:eastAsia="Calibri" w:cs="Calibri"/>
              </w:rPr>
              <w:t>Logical setpoint programming</w:t>
            </w:r>
          </w:p>
        </w:tc>
      </w:tr>
      <w:tr w:rsidR="00E814D1" w14:paraId="078829EA"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8CB6649" w14:textId="77777777" w:rsidR="00E814D1" w:rsidRDefault="00E814D1" w:rsidP="002713A7">
            <w:pPr>
              <w:keepNext/>
            </w:pPr>
            <w:r w:rsidRPr="00355106">
              <w:rPr>
                <w:rFonts w:eastAsia="Calibri" w:cs="Calibri"/>
              </w:rPr>
              <w:t>Wiring diagnostics</w:t>
            </w:r>
          </w:p>
        </w:tc>
        <w:tc>
          <w:tcPr>
            <w:tcW w:w="3705" w:type="dxa"/>
            <w:tcBorders>
              <w:top w:val="nil"/>
              <w:left w:val="nil"/>
              <w:bottom w:val="nil"/>
              <w:right w:val="nil"/>
            </w:tcBorders>
            <w:tcMar>
              <w:top w:w="0" w:type="dxa"/>
              <w:left w:w="53" w:type="dxa"/>
              <w:bottom w:w="0" w:type="dxa"/>
              <w:right w:w="53" w:type="dxa"/>
            </w:tcMar>
            <w:vAlign w:val="center"/>
          </w:tcPr>
          <w:p w14:paraId="5E1FDDAD" w14:textId="77777777" w:rsidR="00E814D1" w:rsidRDefault="00E814D1" w:rsidP="002713A7">
            <w:pPr>
              <w:keepNext/>
            </w:pPr>
            <w:r w:rsidRPr="00355106">
              <w:rPr>
                <w:rFonts w:eastAsia="Calibri" w:cs="Calibri"/>
              </w:rPr>
              <w:t>Waveform synchronization broadcast</w:t>
            </w:r>
          </w:p>
        </w:tc>
      </w:tr>
      <w:tr w:rsidR="00E814D1" w14:paraId="787CB101"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DBCB759" w14:textId="77777777" w:rsidR="00E814D1" w:rsidRDefault="00E814D1" w:rsidP="002713A7">
            <w:pPr>
              <w:keepNext/>
            </w:pPr>
            <w:r w:rsidRPr="00355106">
              <w:rPr>
                <w:rFonts w:eastAsia="Calibri" w:cs="Calibri"/>
              </w:rPr>
              <w:t>Virtual wiring correction</w:t>
            </w:r>
          </w:p>
        </w:tc>
        <w:tc>
          <w:tcPr>
            <w:tcW w:w="3705" w:type="dxa"/>
            <w:tcBorders>
              <w:top w:val="nil"/>
              <w:left w:val="nil"/>
              <w:bottom w:val="nil"/>
              <w:right w:val="nil"/>
            </w:tcBorders>
            <w:tcMar>
              <w:top w:w="0" w:type="dxa"/>
              <w:left w:w="53" w:type="dxa"/>
              <w:bottom w:w="0" w:type="dxa"/>
              <w:right w:w="53" w:type="dxa"/>
            </w:tcMar>
            <w:vAlign w:val="center"/>
          </w:tcPr>
          <w:p w14:paraId="1BD293CC" w14:textId="77777777" w:rsidR="00E814D1" w:rsidRDefault="00E814D1" w:rsidP="00A97B07">
            <w:pPr>
              <w:keepNext/>
            </w:pPr>
            <w:r w:rsidRPr="00355106">
              <w:rPr>
                <w:rFonts w:eastAsia="Calibri" w:cs="Calibri"/>
              </w:rPr>
              <w:t>User-configurable sag/swell detection</w:t>
            </w:r>
          </w:p>
        </w:tc>
      </w:tr>
      <w:tr w:rsidR="00E814D1" w14:paraId="21AD265E"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29F6088" w14:textId="77777777" w:rsidR="00E814D1" w:rsidRDefault="00E814D1" w:rsidP="00A97B07">
            <w:pPr>
              <w:keepNext/>
            </w:pPr>
            <w:r w:rsidRPr="00355106">
              <w:rPr>
                <w:rFonts w:eastAsia="Calibri" w:cs="Calibri"/>
              </w:rPr>
              <w:t>Network time synchronization</w:t>
            </w:r>
          </w:p>
        </w:tc>
        <w:tc>
          <w:tcPr>
            <w:tcW w:w="3705" w:type="dxa"/>
            <w:tcBorders>
              <w:top w:val="nil"/>
              <w:left w:val="nil"/>
              <w:bottom w:val="nil"/>
              <w:right w:val="nil"/>
            </w:tcBorders>
            <w:tcMar>
              <w:top w:w="0" w:type="dxa"/>
              <w:left w:w="53" w:type="dxa"/>
              <w:bottom w:w="0" w:type="dxa"/>
              <w:right w:w="53" w:type="dxa"/>
            </w:tcMar>
            <w:vAlign w:val="center"/>
          </w:tcPr>
          <w:p w14:paraId="17473446" w14:textId="77777777" w:rsidR="00E814D1" w:rsidRDefault="00E814D1" w:rsidP="00A97B07">
            <w:pPr>
              <w:keepNext/>
            </w:pPr>
            <w:r w:rsidRPr="00355106">
              <w:rPr>
                <w:rFonts w:eastAsia="Calibri" w:cs="Calibri"/>
              </w:rPr>
              <w:t>CIP energy object</w:t>
            </w:r>
          </w:p>
        </w:tc>
      </w:tr>
      <w:tr w:rsidR="00E814D1" w14:paraId="5290E360"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AA59BD3" w14:textId="77777777" w:rsidR="00E814D1" w:rsidRDefault="00E814D1" w:rsidP="00A97B07">
            <w:pPr>
              <w:keepNext/>
            </w:pPr>
            <w:r w:rsidRPr="00355106">
              <w:rPr>
                <w:rFonts w:eastAsia="Calibri" w:cs="Calibri"/>
              </w:rPr>
              <w:t>Network demand synchronization</w:t>
            </w:r>
          </w:p>
        </w:tc>
        <w:tc>
          <w:tcPr>
            <w:tcW w:w="3705" w:type="dxa"/>
            <w:tcBorders>
              <w:top w:val="nil"/>
              <w:left w:val="nil"/>
              <w:bottom w:val="nil"/>
              <w:right w:val="nil"/>
            </w:tcBorders>
            <w:tcMar>
              <w:top w:w="0" w:type="dxa"/>
              <w:left w:w="53" w:type="dxa"/>
              <w:bottom w:w="0" w:type="dxa"/>
              <w:right w:w="53" w:type="dxa"/>
            </w:tcMar>
            <w:vAlign w:val="center"/>
          </w:tcPr>
          <w:p w14:paraId="0E579F8F" w14:textId="77777777" w:rsidR="00E814D1" w:rsidRDefault="00E814D1" w:rsidP="002713A7">
            <w:pPr>
              <w:keepNext/>
            </w:pPr>
            <w:r w:rsidRPr="00355106">
              <w:rPr>
                <w:rFonts w:eastAsia="Calibri" w:cs="Calibri"/>
              </w:rPr>
              <w:t>IEEE 519 harmonics pass/fail</w:t>
            </w:r>
          </w:p>
        </w:tc>
      </w:tr>
      <w:tr w:rsidR="00E814D1" w14:paraId="592176E4" w14:textId="77777777" w:rsidTr="00A97B07">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B6FBD15" w14:textId="77777777" w:rsidR="00E814D1" w:rsidRDefault="00E814D1" w:rsidP="002713A7">
            <w:r w:rsidRPr="00355106">
              <w:rPr>
                <w:rFonts w:eastAsia="Calibri" w:cs="Calibri"/>
              </w:rPr>
              <w:t>Setpoint programming</w:t>
            </w:r>
          </w:p>
        </w:tc>
        <w:tc>
          <w:tcPr>
            <w:tcW w:w="3705" w:type="dxa"/>
            <w:tcBorders>
              <w:top w:val="nil"/>
              <w:left w:val="nil"/>
              <w:bottom w:val="nil"/>
              <w:right w:val="nil"/>
            </w:tcBorders>
            <w:tcMar>
              <w:top w:w="0" w:type="dxa"/>
              <w:left w:w="53" w:type="dxa"/>
              <w:bottom w:w="0" w:type="dxa"/>
              <w:right w:w="53" w:type="dxa"/>
            </w:tcMar>
            <w:vAlign w:val="center"/>
          </w:tcPr>
          <w:p w14:paraId="28B594FD" w14:textId="77777777" w:rsidR="00E814D1" w:rsidRDefault="00E814D1" w:rsidP="002713A7">
            <w:r w:rsidRPr="00355106">
              <w:rPr>
                <w:rFonts w:eastAsia="Calibri" w:cs="Calibri"/>
              </w:rPr>
              <w:t>IEEE 519 TDD (Total Demand Distortion)</w:t>
            </w:r>
          </w:p>
        </w:tc>
      </w:tr>
    </w:tbl>
    <w:p w14:paraId="55F576FB" w14:textId="77777777" w:rsidR="00E814D1" w:rsidRDefault="00CB4392" w:rsidP="00A97B07">
      <w:pPr>
        <w:pStyle w:val="Paragraph1"/>
        <w:rPr>
          <w:rFonts w:eastAsia="Calibri"/>
        </w:rPr>
      </w:pPr>
      <w:r w:rsidRPr="00E814D1">
        <w:rPr>
          <w:rFonts w:eastAsia="Calibri"/>
        </w:rPr>
        <w:t>Coordinate with programmer on parameters to be gathered in PLC or control system.</w:t>
      </w:r>
    </w:p>
    <w:p w14:paraId="008204AE" w14:textId="77777777" w:rsidR="009914EF" w:rsidRDefault="00CB4392" w:rsidP="00A97B07">
      <w:pPr>
        <w:pStyle w:val="Paragraph"/>
        <w:rPr>
          <w:rFonts w:eastAsia="Calibri"/>
        </w:rPr>
      </w:pPr>
      <w:r w:rsidRPr="00E814D1">
        <w:rPr>
          <w:rFonts w:eastAsia="Calibri"/>
        </w:rPr>
        <w:t>Relay Outputs</w:t>
      </w:r>
    </w:p>
    <w:p w14:paraId="13D16518" w14:textId="77777777" w:rsidR="009914EF" w:rsidRDefault="00CB4392" w:rsidP="00A97B07">
      <w:pPr>
        <w:pStyle w:val="Paragraph1"/>
        <w:rPr>
          <w:rFonts w:eastAsia="Calibri"/>
        </w:rPr>
      </w:pPr>
      <w:r w:rsidRPr="009914EF">
        <w:rPr>
          <w:rFonts w:eastAsia="Calibri"/>
        </w:rPr>
        <w:lastRenderedPageBreak/>
        <w:t>3 relay outputs shall be available for applications including: control of loads, switching of circuit breakers and signaling. The outputs are rated:</w:t>
      </w:r>
    </w:p>
    <w:p w14:paraId="75E395F9" w14:textId="77777777" w:rsidR="009914EF" w:rsidRDefault="00CB4392" w:rsidP="00A97B07">
      <w:pPr>
        <w:pStyle w:val="Subparagrapha"/>
        <w:rPr>
          <w:rFonts w:eastAsia="Calibri"/>
        </w:rPr>
      </w:pPr>
      <w:r w:rsidRPr="009914EF">
        <w:rPr>
          <w:rFonts w:eastAsia="Calibri"/>
        </w:rPr>
        <w:t>Maximum resistive load switching:</w:t>
      </w:r>
    </w:p>
    <w:p w14:paraId="1E226AD9" w14:textId="77777777" w:rsidR="009914EF" w:rsidRDefault="00CB4392" w:rsidP="00A97B07">
      <w:pPr>
        <w:pStyle w:val="Subparagraph1"/>
        <w:rPr>
          <w:rFonts w:eastAsia="Calibri"/>
        </w:rPr>
      </w:pPr>
      <w:r w:rsidRPr="009914EF">
        <w:rPr>
          <w:rFonts w:eastAsia="Calibri"/>
        </w:rPr>
        <w:t>50/60 Hz AC RMS: 10 A at 240V (2400 VA)</w:t>
      </w:r>
    </w:p>
    <w:p w14:paraId="6BC6E8F8" w14:textId="77777777" w:rsidR="009914EF" w:rsidRDefault="00CB4392" w:rsidP="00A97B07">
      <w:pPr>
        <w:pStyle w:val="Subparagraph1"/>
        <w:rPr>
          <w:rFonts w:eastAsia="Calibri"/>
        </w:rPr>
      </w:pPr>
      <w:r w:rsidRPr="009914EF">
        <w:rPr>
          <w:rFonts w:eastAsia="Calibri"/>
        </w:rPr>
        <w:t>DC: 10 A at 24V; 0.25 A at 125V</w:t>
      </w:r>
    </w:p>
    <w:p w14:paraId="72237D76" w14:textId="77777777" w:rsidR="009914EF" w:rsidRDefault="00CB4392" w:rsidP="00A97B07">
      <w:pPr>
        <w:pStyle w:val="Subparagrapha"/>
        <w:rPr>
          <w:rFonts w:eastAsia="Calibri"/>
        </w:rPr>
      </w:pPr>
      <w:r w:rsidRPr="009914EF">
        <w:rPr>
          <w:rFonts w:eastAsia="Calibri"/>
        </w:rPr>
        <w:t>Minimum load switching:</w:t>
      </w:r>
    </w:p>
    <w:p w14:paraId="7661FAD1" w14:textId="77777777" w:rsidR="009914EF" w:rsidRDefault="00CB4392" w:rsidP="00A97B07">
      <w:pPr>
        <w:pStyle w:val="Subparagraph1"/>
        <w:rPr>
          <w:rFonts w:eastAsia="Calibri"/>
        </w:rPr>
      </w:pPr>
      <w:r w:rsidRPr="009914EF">
        <w:rPr>
          <w:rFonts w:eastAsia="Calibri"/>
        </w:rPr>
        <w:t>50/60 Hz AC RMS: 10 mA at 5V</w:t>
      </w:r>
    </w:p>
    <w:p w14:paraId="1C30FF50" w14:textId="77777777" w:rsidR="009914EF" w:rsidRDefault="00CB4392" w:rsidP="00A97B07">
      <w:pPr>
        <w:pStyle w:val="Subparagraph1"/>
        <w:rPr>
          <w:rFonts w:eastAsia="Calibri"/>
        </w:rPr>
      </w:pPr>
      <w:r w:rsidRPr="009914EF">
        <w:rPr>
          <w:rFonts w:eastAsia="Calibri"/>
        </w:rPr>
        <w:t>DC: 10 mA at 5V</w:t>
      </w:r>
    </w:p>
    <w:p w14:paraId="19CAEA25" w14:textId="77777777" w:rsidR="009914EF" w:rsidRDefault="00CB4392" w:rsidP="00A97B07">
      <w:pPr>
        <w:pStyle w:val="Subparagrapha"/>
        <w:rPr>
          <w:rFonts w:eastAsia="Calibri"/>
        </w:rPr>
      </w:pPr>
      <w:r w:rsidRPr="009914EF">
        <w:rPr>
          <w:rFonts w:eastAsia="Calibri"/>
        </w:rPr>
        <w:t>UL 508, CSA 22.2, IC rating class:</w:t>
      </w:r>
    </w:p>
    <w:p w14:paraId="2C7D92AB" w14:textId="77777777" w:rsidR="009914EF" w:rsidRDefault="00CB4392" w:rsidP="00A97B07">
      <w:pPr>
        <w:pStyle w:val="Subparagraph1"/>
        <w:rPr>
          <w:rFonts w:eastAsia="Calibri"/>
        </w:rPr>
      </w:pPr>
      <w:r w:rsidRPr="009914EF">
        <w:rPr>
          <w:rFonts w:eastAsia="Calibri"/>
        </w:rPr>
        <w:t>50/60 Hz AC RMS: B300</w:t>
      </w:r>
    </w:p>
    <w:p w14:paraId="08DFA876" w14:textId="77777777" w:rsidR="009914EF" w:rsidRDefault="00CB4392" w:rsidP="00A97B07">
      <w:pPr>
        <w:pStyle w:val="Subparagraph1"/>
        <w:rPr>
          <w:rFonts w:eastAsia="Calibri"/>
        </w:rPr>
      </w:pPr>
      <w:r w:rsidRPr="009914EF">
        <w:rPr>
          <w:rFonts w:eastAsia="Calibri"/>
        </w:rPr>
        <w:t>DC: Q300</w:t>
      </w:r>
    </w:p>
    <w:p w14:paraId="4719224D" w14:textId="77777777" w:rsidR="009914EF" w:rsidRDefault="00CB4392" w:rsidP="00A97B07">
      <w:pPr>
        <w:pStyle w:val="Subparagrapha"/>
        <w:rPr>
          <w:rFonts w:eastAsia="Calibri"/>
        </w:rPr>
      </w:pPr>
      <w:r w:rsidRPr="009914EF">
        <w:rPr>
          <w:rFonts w:eastAsia="Calibri"/>
        </w:rPr>
        <w:t>Maximum make values (inductive load):</w:t>
      </w:r>
    </w:p>
    <w:p w14:paraId="15D787CA" w14:textId="77777777" w:rsidR="009914EF" w:rsidRDefault="00CB4392" w:rsidP="00A97B07">
      <w:pPr>
        <w:pStyle w:val="Subparagraph1"/>
        <w:rPr>
          <w:rFonts w:eastAsia="Calibri"/>
        </w:rPr>
      </w:pPr>
      <w:r w:rsidRPr="009914EF">
        <w:rPr>
          <w:rFonts w:eastAsia="Calibri"/>
        </w:rPr>
        <w:t>50/60 Hz AC RMS: 30 A at 120V; 15 A at 240V (3600 VA)</w:t>
      </w:r>
    </w:p>
    <w:p w14:paraId="4CC49178" w14:textId="77777777" w:rsidR="009914EF" w:rsidRDefault="00CB4392" w:rsidP="00A97B07">
      <w:pPr>
        <w:pStyle w:val="Subparagraph1"/>
        <w:rPr>
          <w:rFonts w:eastAsia="Calibri"/>
        </w:rPr>
      </w:pPr>
      <w:r w:rsidRPr="009914EF">
        <w:rPr>
          <w:rFonts w:eastAsia="Calibri"/>
        </w:rPr>
        <w:t>DC: 0.55 A at 125V; 0.27 A at 240V (69 VA)</w:t>
      </w:r>
    </w:p>
    <w:p w14:paraId="13CBE212" w14:textId="77777777" w:rsidR="009914EF" w:rsidRDefault="00CB4392" w:rsidP="00A97B07">
      <w:pPr>
        <w:pStyle w:val="Subparagrapha"/>
        <w:rPr>
          <w:rFonts w:eastAsia="Calibri"/>
        </w:rPr>
      </w:pPr>
      <w:r w:rsidRPr="009914EF">
        <w:rPr>
          <w:rFonts w:eastAsia="Calibri"/>
        </w:rPr>
        <w:t>Maximum break values (inductive load):</w:t>
      </w:r>
    </w:p>
    <w:p w14:paraId="73089EE3" w14:textId="77777777" w:rsidR="009914EF" w:rsidRDefault="00CB4392" w:rsidP="00A97B07">
      <w:pPr>
        <w:pStyle w:val="Subparagraph1"/>
        <w:rPr>
          <w:rFonts w:eastAsia="Calibri"/>
        </w:rPr>
      </w:pPr>
      <w:r w:rsidRPr="009914EF">
        <w:rPr>
          <w:rFonts w:eastAsia="Calibri"/>
        </w:rPr>
        <w:t>50/60 Hz AC RMS: 3 A at 120V; 1.5 A at 240V (360 VA)</w:t>
      </w:r>
    </w:p>
    <w:p w14:paraId="0597BAC3" w14:textId="77777777" w:rsidR="009914EF" w:rsidRDefault="00CB4392" w:rsidP="00A97B07">
      <w:pPr>
        <w:pStyle w:val="Subparagraph1"/>
        <w:rPr>
          <w:rFonts w:eastAsia="Calibri"/>
        </w:rPr>
      </w:pPr>
      <w:r w:rsidRPr="009914EF">
        <w:rPr>
          <w:rFonts w:eastAsia="Calibri"/>
        </w:rPr>
        <w:t>DC: 0.55 A at 125V; 0.27 A at 240V (69 VA)</w:t>
      </w:r>
    </w:p>
    <w:p w14:paraId="01214AEB" w14:textId="77777777" w:rsidR="009914EF" w:rsidRDefault="00CB4392" w:rsidP="00A97B07">
      <w:pPr>
        <w:pStyle w:val="Subparagrapha"/>
        <w:rPr>
          <w:rFonts w:eastAsia="Calibri"/>
        </w:rPr>
      </w:pPr>
      <w:r w:rsidRPr="009914EF">
        <w:rPr>
          <w:rFonts w:eastAsia="Calibri"/>
        </w:rPr>
        <w:t>Maximum motor load switching:</w:t>
      </w:r>
    </w:p>
    <w:p w14:paraId="099EC98F" w14:textId="77777777" w:rsidR="009914EF" w:rsidRDefault="00CB4392" w:rsidP="00A97B07">
      <w:pPr>
        <w:pStyle w:val="Subparagraph1"/>
        <w:rPr>
          <w:rFonts w:eastAsia="Calibri"/>
        </w:rPr>
      </w:pPr>
      <w:r w:rsidRPr="009914EF">
        <w:rPr>
          <w:rFonts w:eastAsia="Calibri"/>
        </w:rPr>
        <w:t>50/60 Hz AC RMS: 1/3 HP at 125V; 1/2 HP at 240V</w:t>
      </w:r>
    </w:p>
    <w:p w14:paraId="433B472C" w14:textId="77777777" w:rsidR="009914EF" w:rsidRDefault="00CB4392" w:rsidP="00A97B07">
      <w:pPr>
        <w:pStyle w:val="Subparagrapha"/>
        <w:rPr>
          <w:rFonts w:eastAsia="Calibri"/>
        </w:rPr>
      </w:pPr>
      <w:r w:rsidRPr="009914EF">
        <w:rPr>
          <w:rFonts w:eastAsia="Calibri"/>
        </w:rPr>
        <w:t>Protective relays/relay systems rating: ANSI C37.90 Trip Duty: 2005</w:t>
      </w:r>
    </w:p>
    <w:p w14:paraId="155A3472" w14:textId="77777777" w:rsidR="009914EF" w:rsidRDefault="00CB4392" w:rsidP="00A97B07">
      <w:pPr>
        <w:pStyle w:val="Paragraph1"/>
        <w:rPr>
          <w:rFonts w:eastAsia="Calibri"/>
        </w:rPr>
      </w:pPr>
      <w:r w:rsidRPr="009914EF">
        <w:rPr>
          <w:rFonts w:eastAsia="Calibri"/>
        </w:rPr>
        <w:t>A KYZ solid-state relay output shall be available for connection to an external pulse accumulator or controller. The output is rated 80 mA at 240 VAC / VDC.</w:t>
      </w:r>
    </w:p>
    <w:p w14:paraId="65E734F9" w14:textId="77777777" w:rsidR="009914EF" w:rsidRDefault="00CB4392" w:rsidP="00A97B07">
      <w:pPr>
        <w:pStyle w:val="Paragraph"/>
        <w:rPr>
          <w:rFonts w:eastAsia="Calibri"/>
        </w:rPr>
      </w:pPr>
      <w:r w:rsidRPr="009914EF">
        <w:rPr>
          <w:rFonts w:eastAsia="Calibri"/>
        </w:rPr>
        <w:t>Communication</w:t>
      </w:r>
    </w:p>
    <w:p w14:paraId="54587A31" w14:textId="77777777" w:rsidR="009914EF" w:rsidRDefault="00CB4392" w:rsidP="00A97B07">
      <w:pPr>
        <w:pStyle w:val="Paragraph1"/>
        <w:rPr>
          <w:rFonts w:eastAsia="Calibri"/>
        </w:rPr>
      </w:pPr>
      <w:r w:rsidRPr="009914EF">
        <w:rPr>
          <w:rFonts w:eastAsia="Calibri"/>
        </w:rPr>
        <w:t>The power quality meter shall have at least:</w:t>
      </w:r>
    </w:p>
    <w:p w14:paraId="39D853B7" w14:textId="1D66FB33" w:rsidR="009914EF" w:rsidRDefault="00CB4392" w:rsidP="00A97B07">
      <w:pPr>
        <w:pStyle w:val="Subparagrapha"/>
        <w:rPr>
          <w:rFonts w:eastAsia="Calibri"/>
        </w:rPr>
      </w:pPr>
      <w:r w:rsidRPr="009914EF">
        <w:rPr>
          <w:rFonts w:eastAsia="Calibri"/>
        </w:rPr>
        <w:t>USB Mini-B connection for a host PC to access the unit’s built-in web pages</w:t>
      </w:r>
      <w:r w:rsidR="00A97B07">
        <w:rPr>
          <w:rFonts w:eastAsia="Calibri"/>
        </w:rPr>
        <w:t>.</w:t>
      </w:r>
    </w:p>
    <w:p w14:paraId="57962214" w14:textId="77777777" w:rsidR="009914EF" w:rsidRDefault="00CB4392" w:rsidP="00A97B07">
      <w:pPr>
        <w:pStyle w:val="Subparagrapha"/>
        <w:rPr>
          <w:rFonts w:eastAsia="Calibri"/>
        </w:rPr>
      </w:pPr>
      <w:r w:rsidRPr="009914EF">
        <w:rPr>
          <w:rFonts w:eastAsia="Calibri"/>
        </w:rPr>
        <w:t>Shall be equipped with an EtherNet/IP port, bearing the EtherNet/IP Conformance Testing mark.</w:t>
      </w:r>
    </w:p>
    <w:p w14:paraId="7A8EF5CE" w14:textId="77777777" w:rsidR="009914EF" w:rsidRDefault="00CB4392" w:rsidP="00A97B07">
      <w:pPr>
        <w:pStyle w:val="Subparagrapha"/>
        <w:rPr>
          <w:rFonts w:eastAsia="Calibri"/>
        </w:rPr>
      </w:pPr>
      <w:r w:rsidRPr="009914EF">
        <w:rPr>
          <w:rFonts w:eastAsia="Calibri"/>
        </w:rPr>
        <w:t>Ethernet connection to support:</w:t>
      </w:r>
    </w:p>
    <w:p w14:paraId="472D5CCC" w14:textId="77777777" w:rsidR="009914EF" w:rsidRDefault="00CB4392" w:rsidP="00A97B07">
      <w:pPr>
        <w:pStyle w:val="Subparagraph1"/>
        <w:rPr>
          <w:rFonts w:eastAsia="Calibri"/>
        </w:rPr>
      </w:pPr>
      <w:r w:rsidRPr="009914EF">
        <w:rPr>
          <w:rFonts w:eastAsia="Calibri"/>
        </w:rPr>
        <w:t>EtherNet/IP network.</w:t>
      </w:r>
    </w:p>
    <w:p w14:paraId="3D5A2DD4" w14:textId="77777777" w:rsidR="009914EF" w:rsidRDefault="00CB4392" w:rsidP="00A97B07">
      <w:pPr>
        <w:pStyle w:val="Subparagraph1"/>
        <w:rPr>
          <w:rFonts w:eastAsia="Calibri"/>
        </w:rPr>
      </w:pPr>
      <w:r w:rsidRPr="009914EF">
        <w:rPr>
          <w:rFonts w:eastAsia="Calibri"/>
        </w:rPr>
        <w:t>Access to built-in web pages.</w:t>
      </w:r>
    </w:p>
    <w:p w14:paraId="5D64A06C" w14:textId="77777777" w:rsidR="00534D6B" w:rsidRDefault="00CB4392" w:rsidP="00A97B07">
      <w:pPr>
        <w:pStyle w:val="Paragraph"/>
        <w:rPr>
          <w:rFonts w:eastAsia="Calibri"/>
        </w:rPr>
      </w:pPr>
      <w:r w:rsidRPr="00534D6B">
        <w:rPr>
          <w:rFonts w:eastAsia="Calibri"/>
        </w:rPr>
        <w:t>Configuration</w:t>
      </w:r>
    </w:p>
    <w:p w14:paraId="0A00B37F" w14:textId="77777777" w:rsidR="00534D6B" w:rsidRDefault="00CB4392" w:rsidP="00A97B07">
      <w:pPr>
        <w:pStyle w:val="Paragraph1"/>
        <w:rPr>
          <w:rFonts w:eastAsia="Calibri"/>
        </w:rPr>
      </w:pPr>
      <w:r w:rsidRPr="00534D6B">
        <w:rPr>
          <w:rFonts w:eastAsia="Calibri"/>
        </w:rPr>
        <w:t>The power quality meter shall have internal web pages for configuration, real-time data viewing, diagnostics and maintenance.</w:t>
      </w:r>
    </w:p>
    <w:p w14:paraId="516F96DC" w14:textId="77777777" w:rsidR="00534D6B" w:rsidRDefault="00CB4392" w:rsidP="00A97B07">
      <w:pPr>
        <w:pStyle w:val="Paragraph1"/>
        <w:rPr>
          <w:rFonts w:eastAsia="Calibri"/>
        </w:rPr>
      </w:pPr>
      <w:r w:rsidRPr="00534D6B">
        <w:rPr>
          <w:rFonts w:eastAsia="Calibri"/>
        </w:rPr>
        <w:t>The power quality meter shall have configurable alarms for up to 20 events (setpoints), including:</w:t>
      </w:r>
    </w:p>
    <w:p w14:paraId="7E6755FB" w14:textId="77777777" w:rsidR="00534D6B" w:rsidRDefault="00CB4392" w:rsidP="00A97B07">
      <w:pPr>
        <w:pStyle w:val="Subparagrapha"/>
        <w:rPr>
          <w:rFonts w:eastAsia="Calibri"/>
        </w:rPr>
      </w:pPr>
      <w:r w:rsidRPr="00534D6B">
        <w:rPr>
          <w:rFonts w:eastAsia="Calibri"/>
        </w:rPr>
        <w:t>Standard setpoints.</w:t>
      </w:r>
    </w:p>
    <w:p w14:paraId="3559F354" w14:textId="77777777" w:rsidR="00534D6B" w:rsidRDefault="00CB4392" w:rsidP="00A97B07">
      <w:pPr>
        <w:pStyle w:val="Subparagrapha"/>
        <w:rPr>
          <w:rFonts w:eastAsia="Calibri"/>
        </w:rPr>
      </w:pPr>
      <w:r w:rsidRPr="00534D6B">
        <w:rPr>
          <w:rFonts w:eastAsia="Calibri"/>
        </w:rPr>
        <w:t xml:space="preserve">Relative setpoints that can be calculated, such as rolling averages over intervals. </w:t>
      </w:r>
    </w:p>
    <w:p w14:paraId="5E3D35A1" w14:textId="77777777" w:rsidR="00534D6B" w:rsidRDefault="00CB4392" w:rsidP="00A97B07">
      <w:pPr>
        <w:pStyle w:val="Subparagrapha"/>
        <w:rPr>
          <w:rFonts w:eastAsia="Calibri"/>
        </w:rPr>
      </w:pPr>
      <w:r w:rsidRPr="00534D6B">
        <w:rPr>
          <w:rFonts w:eastAsia="Calibri"/>
        </w:rPr>
        <w:t>Logical setpoints that can use standard and relative setpoints as inputs, then be configured using 10 logic gates (each with up to 4 inputs), supporting AND, NAND, OR, NOR, XOR and XNOR functions.</w:t>
      </w:r>
    </w:p>
    <w:p w14:paraId="29537326" w14:textId="77777777" w:rsidR="00534D6B" w:rsidRDefault="00CB4392" w:rsidP="00A97B07">
      <w:pPr>
        <w:pStyle w:val="Paragraph1"/>
        <w:rPr>
          <w:rFonts w:eastAsia="Calibri"/>
        </w:rPr>
      </w:pPr>
      <w:r w:rsidRPr="00534D6B">
        <w:rPr>
          <w:rFonts w:eastAsia="Calibri"/>
        </w:rPr>
        <w:t>The power quality meter shall provide 5 configurable threshold values for voltage sags and 4 values for voltage swells and shall, at sag/swell detection, record event time, event duration, configured threshold and minimum sag/maximum swell, providing sufficient information to classify each event per IEEE 1159 and EN 50160.</w:t>
      </w:r>
    </w:p>
    <w:p w14:paraId="666C1212" w14:textId="77777777" w:rsidR="00534D6B" w:rsidRDefault="00CB4392" w:rsidP="00A97B07">
      <w:pPr>
        <w:pStyle w:val="Paragraph1"/>
        <w:rPr>
          <w:rFonts w:eastAsia="Calibri"/>
        </w:rPr>
      </w:pPr>
      <w:r w:rsidRPr="00534D6B">
        <w:rPr>
          <w:rFonts w:eastAsia="Calibri"/>
        </w:rPr>
        <w:t>The power quality meter shall be configurable to alert other monitors in the system whenever a power quality event is triggered.</w:t>
      </w:r>
    </w:p>
    <w:p w14:paraId="76E36A79" w14:textId="77777777" w:rsidR="00534D6B" w:rsidRDefault="00CB4392" w:rsidP="00A97B07">
      <w:pPr>
        <w:pStyle w:val="Paragraph1"/>
        <w:rPr>
          <w:rFonts w:eastAsia="Calibri"/>
        </w:rPr>
      </w:pPr>
      <w:r w:rsidRPr="00534D6B">
        <w:rPr>
          <w:rFonts w:eastAsia="Calibri"/>
        </w:rPr>
        <w:lastRenderedPageBreak/>
        <w:t xml:space="preserve">The power quality meter shall be configurable to record waveforms for current and voltage inputs, automatically when an RMS voltage variation occurs or when a manual capture command is issued. </w:t>
      </w:r>
    </w:p>
    <w:p w14:paraId="439B38DE" w14:textId="77777777" w:rsidR="00534D6B" w:rsidRDefault="00CB4392" w:rsidP="00A97B07">
      <w:pPr>
        <w:pStyle w:val="Paragraph1"/>
        <w:rPr>
          <w:rFonts w:eastAsia="Calibri"/>
        </w:rPr>
      </w:pPr>
      <w:r w:rsidRPr="00534D6B">
        <w:rPr>
          <w:rFonts w:eastAsia="Calibri"/>
        </w:rPr>
        <w:t>The power quality meter shall have virtual wiring correction capability to correct mis-wiring during commissioning.</w:t>
      </w:r>
    </w:p>
    <w:p w14:paraId="64F5FDDB" w14:textId="77777777" w:rsidR="00534D6B" w:rsidRDefault="00CB4392" w:rsidP="00A97B07">
      <w:pPr>
        <w:pStyle w:val="Paragraph1"/>
        <w:rPr>
          <w:rFonts w:eastAsia="Calibri"/>
        </w:rPr>
      </w:pPr>
      <w:r w:rsidRPr="00534D6B">
        <w:rPr>
          <w:rFonts w:eastAsia="Calibri"/>
        </w:rPr>
        <w:t>The power quality meter shall be scalable and capable of full integration into a plant-wide network.</w:t>
      </w:r>
    </w:p>
    <w:p w14:paraId="08CD4B48" w14:textId="77777777" w:rsidR="00534D6B" w:rsidRDefault="00CB4392" w:rsidP="00A97B07">
      <w:pPr>
        <w:pStyle w:val="Subparagrapha"/>
        <w:rPr>
          <w:rFonts w:eastAsia="Calibri"/>
        </w:rPr>
      </w:pPr>
      <w:r w:rsidRPr="00534D6B">
        <w:rPr>
          <w:rFonts w:eastAsia="Calibri"/>
        </w:rPr>
        <w:t>When connected with other equal power quality meters, its system event snapshot tool contributes to a system-wide event picture.</w:t>
      </w:r>
    </w:p>
    <w:p w14:paraId="6BCF1604" w14:textId="77777777" w:rsidR="00534D6B" w:rsidRDefault="00CB4392" w:rsidP="00A97B07">
      <w:pPr>
        <w:pStyle w:val="Subparagrapha"/>
        <w:rPr>
          <w:rFonts w:eastAsia="Calibri"/>
        </w:rPr>
      </w:pPr>
      <w:r w:rsidRPr="00534D6B">
        <w:rPr>
          <w:rFonts w:eastAsia="Calibri"/>
        </w:rPr>
        <w:t>When used with FactoryTalk</w:t>
      </w:r>
      <w:r w:rsidRPr="00534D6B">
        <w:rPr>
          <w:rFonts w:eastAsia="Calibri"/>
        </w:rPr>
        <w:t> EnergyMetrix software, the power quality meter provides data for power quality analytics.</w:t>
      </w:r>
    </w:p>
    <w:p w14:paraId="5DD1304A" w14:textId="77777777" w:rsidR="009E73E0" w:rsidRDefault="009E73E0" w:rsidP="009E73E0">
      <w:pPr>
        <w:pStyle w:val="Paragraph"/>
        <w:rPr>
          <w:rFonts w:eastAsia="Calibri"/>
        </w:rPr>
      </w:pPr>
      <w:r w:rsidRPr="00534D6B">
        <w:rPr>
          <w:rFonts w:eastAsia="Calibri"/>
        </w:rPr>
        <w:t>General Rating</w:t>
      </w:r>
    </w:p>
    <w:p w14:paraId="3D367567" w14:textId="77777777" w:rsidR="009E73E0" w:rsidRPr="006918C3" w:rsidRDefault="009E73E0" w:rsidP="009E73E0">
      <w:pPr>
        <w:pStyle w:val="Paragraph1"/>
        <w:rPr>
          <w:rFonts w:eastAsia="Calibri"/>
        </w:rPr>
      </w:pPr>
      <w:r w:rsidRPr="006918C3">
        <w:rPr>
          <w:rFonts w:eastAsia="Calibri"/>
        </w:rPr>
        <w:t>The power quality meter shall be able to withstand:</w:t>
      </w:r>
    </w:p>
    <w:tbl>
      <w:tblPr>
        <w:tblW w:w="7069"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397"/>
      </w:tblGrid>
      <w:tr w:rsidR="009E73E0" w14:paraId="768F1F40"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D42C72F" w14:textId="77777777" w:rsidR="009E73E0" w:rsidRDefault="009E73E0" w:rsidP="00FA128B">
            <w:pPr>
              <w:keepNext/>
            </w:pPr>
            <w:r w:rsidRPr="00355106">
              <w:rPr>
                <w:rFonts w:eastAsia="Calibri" w:cs="Calibri"/>
              </w:rPr>
              <w:t>Vibration</w:t>
            </w:r>
          </w:p>
        </w:tc>
        <w:tc>
          <w:tcPr>
            <w:tcW w:w="3330" w:type="dxa"/>
            <w:tcBorders>
              <w:top w:val="nil"/>
              <w:left w:val="nil"/>
              <w:bottom w:val="nil"/>
              <w:right w:val="nil"/>
            </w:tcBorders>
            <w:tcMar>
              <w:top w:w="0" w:type="dxa"/>
              <w:left w:w="53" w:type="dxa"/>
              <w:bottom w:w="0" w:type="dxa"/>
              <w:right w:w="53" w:type="dxa"/>
            </w:tcMar>
            <w:vAlign w:val="center"/>
          </w:tcPr>
          <w:p w14:paraId="35E03CF4" w14:textId="77777777" w:rsidR="009E73E0" w:rsidRDefault="009E73E0" w:rsidP="00FA128B">
            <w:pPr>
              <w:keepNext/>
            </w:pPr>
            <w:r w:rsidRPr="00355106">
              <w:rPr>
                <w:rFonts w:eastAsia="Calibri" w:cs="Calibri"/>
              </w:rPr>
              <w:t>2 g</w:t>
            </w:r>
          </w:p>
        </w:tc>
      </w:tr>
      <w:tr w:rsidR="009E73E0" w14:paraId="36814539"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BAEC672" w14:textId="77777777" w:rsidR="009E73E0" w:rsidRDefault="009E73E0" w:rsidP="00FA128B">
            <w:pPr>
              <w:keepNext/>
              <w:rPr>
                <w:rFonts w:eastAsia="Calibri" w:cs="Calibri"/>
              </w:rPr>
            </w:pPr>
            <w:r>
              <w:rPr>
                <w:rFonts w:eastAsia="Calibri" w:cs="Calibri"/>
              </w:rPr>
              <w:t>Shock, Operating</w:t>
            </w:r>
          </w:p>
        </w:tc>
        <w:tc>
          <w:tcPr>
            <w:tcW w:w="3330" w:type="dxa"/>
            <w:tcBorders>
              <w:top w:val="nil"/>
              <w:left w:val="nil"/>
              <w:bottom w:val="nil"/>
              <w:right w:val="nil"/>
            </w:tcBorders>
            <w:tcMar>
              <w:top w:w="0" w:type="dxa"/>
              <w:left w:w="53" w:type="dxa"/>
              <w:bottom w:w="0" w:type="dxa"/>
              <w:right w:w="53" w:type="dxa"/>
            </w:tcMar>
            <w:vAlign w:val="center"/>
          </w:tcPr>
          <w:p w14:paraId="2AFFE858" w14:textId="77777777" w:rsidR="009E73E0" w:rsidRDefault="009E73E0" w:rsidP="00FA128B">
            <w:pPr>
              <w:keepNext/>
              <w:rPr>
                <w:rFonts w:eastAsia="Calibri" w:cs="Calibri"/>
              </w:rPr>
            </w:pPr>
            <w:r>
              <w:rPr>
                <w:rFonts w:eastAsia="Calibri" w:cs="Calibri"/>
              </w:rPr>
              <w:t>30 g</w:t>
            </w:r>
          </w:p>
        </w:tc>
      </w:tr>
      <w:tr w:rsidR="009E73E0" w14:paraId="6625EA94"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849599A" w14:textId="77777777" w:rsidR="009E73E0" w:rsidRDefault="009E73E0" w:rsidP="00FA128B">
            <w:pPr>
              <w:keepNext/>
              <w:rPr>
                <w:rFonts w:eastAsia="Calibri" w:cs="Calibri"/>
              </w:rPr>
            </w:pPr>
            <w:r>
              <w:rPr>
                <w:rFonts w:eastAsia="Calibri" w:cs="Calibri"/>
              </w:rPr>
              <w:t>Shock, Non-operating</w:t>
            </w:r>
          </w:p>
        </w:tc>
        <w:tc>
          <w:tcPr>
            <w:tcW w:w="3330" w:type="dxa"/>
            <w:tcBorders>
              <w:top w:val="nil"/>
              <w:left w:val="nil"/>
              <w:bottom w:val="nil"/>
              <w:right w:val="nil"/>
            </w:tcBorders>
            <w:tcMar>
              <w:top w:w="0" w:type="dxa"/>
              <w:left w:w="53" w:type="dxa"/>
              <w:bottom w:w="0" w:type="dxa"/>
              <w:right w:w="53" w:type="dxa"/>
            </w:tcMar>
            <w:vAlign w:val="center"/>
          </w:tcPr>
          <w:p w14:paraId="50FF1DC5" w14:textId="77777777" w:rsidR="009E73E0" w:rsidRDefault="009E73E0" w:rsidP="00FA128B">
            <w:pPr>
              <w:keepNext/>
              <w:rPr>
                <w:rFonts w:eastAsia="Calibri" w:cs="Calibri"/>
              </w:rPr>
            </w:pPr>
            <w:r>
              <w:rPr>
                <w:rFonts w:eastAsia="Calibri" w:cs="Calibri"/>
              </w:rPr>
              <w:t>50 g</w:t>
            </w:r>
          </w:p>
        </w:tc>
      </w:tr>
      <w:tr w:rsidR="009E73E0" w14:paraId="3FD91B83"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57A50BB4" w14:textId="77777777" w:rsidR="009E73E0" w:rsidRDefault="009E73E0" w:rsidP="00FA128B">
            <w:pPr>
              <w:keepNext/>
            </w:pPr>
            <w:r w:rsidRPr="00355106">
              <w:rPr>
                <w:rFonts w:eastAsia="Calibri" w:cs="Calibri"/>
              </w:rPr>
              <w:t>Dielectric Withstand</w:t>
            </w:r>
          </w:p>
        </w:tc>
        <w:tc>
          <w:tcPr>
            <w:tcW w:w="3330" w:type="dxa"/>
            <w:tcBorders>
              <w:top w:val="nil"/>
              <w:left w:val="nil"/>
              <w:bottom w:val="nil"/>
              <w:right w:val="nil"/>
            </w:tcBorders>
            <w:tcMar>
              <w:top w:w="0" w:type="dxa"/>
              <w:left w:w="53" w:type="dxa"/>
              <w:bottom w:w="0" w:type="dxa"/>
              <w:right w:w="53" w:type="dxa"/>
            </w:tcMar>
            <w:vAlign w:val="center"/>
          </w:tcPr>
          <w:p w14:paraId="71BECD5B" w14:textId="77777777" w:rsidR="009E73E0" w:rsidRDefault="009E73E0" w:rsidP="00FA128B">
            <w:pPr>
              <w:keepNext/>
            </w:pPr>
            <w:r w:rsidRPr="00355106">
              <w:rPr>
                <w:rFonts w:eastAsia="Calibri" w:cs="Calibri"/>
              </w:rPr>
              <w:t>As outlined in UL61010, EN61010</w:t>
            </w:r>
          </w:p>
        </w:tc>
      </w:tr>
      <w:tr w:rsidR="009E73E0" w14:paraId="700368C5"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07014962" w14:textId="77777777" w:rsidR="009E73E0" w:rsidRDefault="009E73E0" w:rsidP="00FA128B">
            <w:pPr>
              <w:keepNext/>
            </w:pPr>
            <w:r w:rsidRPr="00355106">
              <w:rPr>
                <w:rFonts w:eastAsia="Calibri" w:cs="Calibri"/>
              </w:rPr>
              <w:t>Installation Location</w:t>
            </w:r>
          </w:p>
        </w:tc>
        <w:tc>
          <w:tcPr>
            <w:tcW w:w="3330" w:type="dxa"/>
            <w:tcBorders>
              <w:top w:val="nil"/>
              <w:left w:val="nil"/>
              <w:bottom w:val="nil"/>
              <w:right w:val="nil"/>
            </w:tcBorders>
            <w:tcMar>
              <w:top w:w="0" w:type="dxa"/>
              <w:left w:w="53" w:type="dxa"/>
              <w:bottom w:w="0" w:type="dxa"/>
              <w:right w:w="53" w:type="dxa"/>
            </w:tcMar>
            <w:vAlign w:val="center"/>
          </w:tcPr>
          <w:p w14:paraId="5768F171" w14:textId="77777777" w:rsidR="009E73E0" w:rsidRDefault="009E73E0" w:rsidP="00FA128B">
            <w:pPr>
              <w:keepNext/>
            </w:pPr>
            <w:r w:rsidRPr="00355106">
              <w:rPr>
                <w:rFonts w:eastAsia="Calibri" w:cs="Calibri"/>
              </w:rPr>
              <w:t>Indoor use</w:t>
            </w:r>
          </w:p>
        </w:tc>
      </w:tr>
      <w:tr w:rsidR="009E73E0" w14:paraId="5B68BBE4"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4DD73CE9" w14:textId="77777777" w:rsidR="009E73E0" w:rsidRDefault="009E73E0" w:rsidP="00FA128B">
            <w:r w:rsidRPr="00355106">
              <w:rPr>
                <w:rFonts w:eastAsia="Calibri" w:cs="Calibri"/>
              </w:rPr>
              <w:t>Altitude</w:t>
            </w:r>
          </w:p>
        </w:tc>
        <w:tc>
          <w:tcPr>
            <w:tcW w:w="3330" w:type="dxa"/>
            <w:tcBorders>
              <w:top w:val="nil"/>
              <w:left w:val="nil"/>
              <w:bottom w:val="nil"/>
              <w:right w:val="nil"/>
            </w:tcBorders>
            <w:tcMar>
              <w:top w:w="0" w:type="dxa"/>
              <w:left w:w="53" w:type="dxa"/>
              <w:bottom w:w="0" w:type="dxa"/>
              <w:right w:w="53" w:type="dxa"/>
            </w:tcMar>
            <w:vAlign w:val="center"/>
          </w:tcPr>
          <w:p w14:paraId="55488D7C" w14:textId="77777777" w:rsidR="009E73E0" w:rsidRDefault="009E73E0" w:rsidP="00FA128B">
            <w:r w:rsidRPr="00355106">
              <w:rPr>
                <w:rFonts w:eastAsia="Calibri" w:cs="Calibri"/>
              </w:rPr>
              <w:t>2000 m (6560 ft)</w:t>
            </w:r>
          </w:p>
        </w:tc>
      </w:tr>
    </w:tbl>
    <w:p w14:paraId="5BFCFE9B" w14:textId="77777777" w:rsidR="009E73E0" w:rsidRPr="006918C3" w:rsidRDefault="009E73E0" w:rsidP="009E73E0">
      <w:pPr>
        <w:pStyle w:val="Paragraph1"/>
        <w:rPr>
          <w:rFonts w:eastAsia="Calibri"/>
        </w:rPr>
      </w:pPr>
      <w:r w:rsidRPr="006918C3">
        <w:rPr>
          <w:rFonts w:eastAsia="Calibri"/>
        </w:rPr>
        <w:t>The display module (optional) shall be able to withstand conducted susceptibility tests as outlined in:</w:t>
      </w:r>
    </w:p>
    <w:tbl>
      <w:tblPr>
        <w:tblW w:w="7069"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3397"/>
      </w:tblGrid>
      <w:tr w:rsidR="009E73E0" w14:paraId="7BF2538A"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3C065EA" w14:textId="77777777" w:rsidR="009E73E0" w:rsidRDefault="009E73E0" w:rsidP="00FA128B">
            <w:pPr>
              <w:keepNext/>
            </w:pPr>
            <w:r w:rsidRPr="00355106">
              <w:rPr>
                <w:rFonts w:eastAsia="Calibri" w:cs="Calibri"/>
              </w:rPr>
              <w:t>Vibration</w:t>
            </w:r>
          </w:p>
        </w:tc>
        <w:tc>
          <w:tcPr>
            <w:tcW w:w="3330" w:type="dxa"/>
            <w:tcBorders>
              <w:top w:val="nil"/>
              <w:left w:val="nil"/>
              <w:bottom w:val="nil"/>
              <w:right w:val="nil"/>
            </w:tcBorders>
            <w:tcMar>
              <w:top w:w="0" w:type="dxa"/>
              <w:left w:w="53" w:type="dxa"/>
              <w:bottom w:w="0" w:type="dxa"/>
              <w:right w:w="53" w:type="dxa"/>
            </w:tcMar>
            <w:vAlign w:val="center"/>
          </w:tcPr>
          <w:p w14:paraId="5712812C" w14:textId="77777777" w:rsidR="009E73E0" w:rsidRDefault="009E73E0" w:rsidP="00FA128B">
            <w:pPr>
              <w:keepNext/>
            </w:pPr>
            <w:r w:rsidRPr="00355106">
              <w:rPr>
                <w:rFonts w:eastAsia="Calibri" w:cs="Calibri"/>
              </w:rPr>
              <w:t>IEC 60068-2-6</w:t>
            </w:r>
          </w:p>
        </w:tc>
      </w:tr>
      <w:tr w:rsidR="009E73E0" w14:paraId="3B313A5E"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A7BDE2E" w14:textId="77777777" w:rsidR="009E73E0" w:rsidRDefault="009E73E0" w:rsidP="00FA128B">
            <w:pPr>
              <w:keepNext/>
            </w:pPr>
            <w:r w:rsidRPr="00355106">
              <w:rPr>
                <w:rFonts w:eastAsia="Calibri" w:cs="Calibri"/>
              </w:rPr>
              <w:t>Shock</w:t>
            </w:r>
          </w:p>
        </w:tc>
        <w:tc>
          <w:tcPr>
            <w:tcW w:w="3330" w:type="dxa"/>
            <w:tcBorders>
              <w:top w:val="nil"/>
              <w:left w:val="nil"/>
              <w:bottom w:val="nil"/>
              <w:right w:val="nil"/>
            </w:tcBorders>
            <w:tcMar>
              <w:top w:w="0" w:type="dxa"/>
              <w:left w:w="53" w:type="dxa"/>
              <w:bottom w:w="0" w:type="dxa"/>
              <w:right w:w="53" w:type="dxa"/>
            </w:tcMar>
            <w:vAlign w:val="center"/>
          </w:tcPr>
          <w:p w14:paraId="1D0746BB" w14:textId="77777777" w:rsidR="009E73E0" w:rsidRDefault="009E73E0" w:rsidP="00FA128B">
            <w:pPr>
              <w:keepNext/>
            </w:pPr>
            <w:r w:rsidRPr="00355106">
              <w:rPr>
                <w:rFonts w:eastAsia="Calibri" w:cs="Calibri"/>
              </w:rPr>
              <w:t>IEC 60068-2-27</w:t>
            </w:r>
          </w:p>
        </w:tc>
      </w:tr>
      <w:tr w:rsidR="009E73E0" w14:paraId="0EE34BF4"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6A98F818" w14:textId="77777777" w:rsidR="009E73E0" w:rsidRDefault="009E73E0" w:rsidP="00FA128B">
            <w:r>
              <w:rPr>
                <w:rFonts w:eastAsia="Calibri"/>
              </w:rPr>
              <w:t>Radiated Emissions</w:t>
            </w:r>
          </w:p>
        </w:tc>
        <w:tc>
          <w:tcPr>
            <w:tcW w:w="3330" w:type="dxa"/>
            <w:tcBorders>
              <w:top w:val="nil"/>
              <w:left w:val="nil"/>
              <w:bottom w:val="nil"/>
              <w:right w:val="nil"/>
            </w:tcBorders>
            <w:tcMar>
              <w:top w:w="0" w:type="dxa"/>
              <w:left w:w="53" w:type="dxa"/>
              <w:bottom w:w="0" w:type="dxa"/>
              <w:right w:w="53" w:type="dxa"/>
            </w:tcMar>
            <w:vAlign w:val="center"/>
          </w:tcPr>
          <w:p w14:paraId="0972A9A8" w14:textId="77777777" w:rsidR="009E73E0" w:rsidRDefault="009E73E0" w:rsidP="00FA128B">
            <w:r>
              <w:rPr>
                <w:rFonts w:eastAsia="Calibri"/>
              </w:rPr>
              <w:t>CISPR 11: Group 1, Class A</w:t>
            </w:r>
          </w:p>
        </w:tc>
      </w:tr>
      <w:tr w:rsidR="009E73E0" w14:paraId="2CB41894"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40E592C7" w14:textId="77777777" w:rsidR="009E73E0" w:rsidRDefault="009E73E0" w:rsidP="00FA128B">
            <w:pPr>
              <w:keepNext/>
            </w:pPr>
            <w:r w:rsidRPr="00355106">
              <w:rPr>
                <w:rFonts w:eastAsia="Calibri" w:cs="Calibri"/>
              </w:rPr>
              <w:t>ESD Immunity</w:t>
            </w:r>
          </w:p>
        </w:tc>
        <w:tc>
          <w:tcPr>
            <w:tcW w:w="3330" w:type="dxa"/>
            <w:tcBorders>
              <w:top w:val="nil"/>
              <w:left w:val="nil"/>
              <w:bottom w:val="nil"/>
              <w:right w:val="nil"/>
            </w:tcBorders>
            <w:tcMar>
              <w:top w:w="0" w:type="dxa"/>
              <w:left w:w="53" w:type="dxa"/>
              <w:bottom w:w="0" w:type="dxa"/>
              <w:right w:w="53" w:type="dxa"/>
            </w:tcMar>
            <w:vAlign w:val="center"/>
          </w:tcPr>
          <w:p w14:paraId="423CAC8B" w14:textId="77777777" w:rsidR="009E73E0" w:rsidRDefault="009E73E0" w:rsidP="00FA128B">
            <w:r>
              <w:rPr>
                <w:rFonts w:eastAsia="Calibri"/>
              </w:rPr>
              <w:t>EN 61000-4-2</w:t>
            </w:r>
          </w:p>
        </w:tc>
      </w:tr>
      <w:tr w:rsidR="009E73E0" w14:paraId="5600FF39"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41FB591" w14:textId="77777777" w:rsidR="009E73E0" w:rsidRDefault="009E73E0" w:rsidP="00FA128B">
            <w:r>
              <w:rPr>
                <w:rFonts w:eastAsia="Calibri"/>
              </w:rPr>
              <w:t>Radiated RF Immunity</w:t>
            </w:r>
          </w:p>
        </w:tc>
        <w:tc>
          <w:tcPr>
            <w:tcW w:w="3330" w:type="dxa"/>
            <w:tcBorders>
              <w:top w:val="nil"/>
              <w:left w:val="nil"/>
              <w:bottom w:val="nil"/>
              <w:right w:val="nil"/>
            </w:tcBorders>
            <w:tcMar>
              <w:top w:w="0" w:type="dxa"/>
              <w:left w:w="53" w:type="dxa"/>
              <w:bottom w:w="0" w:type="dxa"/>
              <w:right w:w="53" w:type="dxa"/>
            </w:tcMar>
            <w:vAlign w:val="center"/>
          </w:tcPr>
          <w:p w14:paraId="1F854050" w14:textId="77777777" w:rsidR="009E73E0" w:rsidRDefault="009E73E0" w:rsidP="00FA128B">
            <w:r>
              <w:rPr>
                <w:rFonts w:eastAsia="Calibri"/>
              </w:rPr>
              <w:t>EN 61000-4-3</w:t>
            </w:r>
          </w:p>
        </w:tc>
      </w:tr>
      <w:tr w:rsidR="009E73E0" w14:paraId="0049261E"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7F4C1674" w14:textId="77777777" w:rsidR="009E73E0" w:rsidRDefault="009E73E0" w:rsidP="00FA128B">
            <w:r>
              <w:rPr>
                <w:rFonts w:eastAsia="Calibri"/>
              </w:rPr>
              <w:t>EFT/B Immunity</w:t>
            </w:r>
          </w:p>
        </w:tc>
        <w:tc>
          <w:tcPr>
            <w:tcW w:w="3330" w:type="dxa"/>
            <w:tcBorders>
              <w:top w:val="nil"/>
              <w:left w:val="nil"/>
              <w:bottom w:val="nil"/>
              <w:right w:val="nil"/>
            </w:tcBorders>
            <w:tcMar>
              <w:top w:w="0" w:type="dxa"/>
              <w:left w:w="53" w:type="dxa"/>
              <w:bottom w:w="0" w:type="dxa"/>
              <w:right w:w="53" w:type="dxa"/>
            </w:tcMar>
            <w:vAlign w:val="center"/>
          </w:tcPr>
          <w:p w14:paraId="25065DCC" w14:textId="77777777" w:rsidR="009E73E0" w:rsidRDefault="009E73E0" w:rsidP="00FA128B">
            <w:r>
              <w:rPr>
                <w:rFonts w:eastAsia="Calibri"/>
              </w:rPr>
              <w:t>EN 61000-4-4</w:t>
            </w:r>
          </w:p>
        </w:tc>
      </w:tr>
      <w:tr w:rsidR="009E73E0" w14:paraId="043C2292"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147F98F" w14:textId="77777777" w:rsidR="009E73E0" w:rsidRDefault="009E73E0" w:rsidP="00FA128B">
            <w:pPr>
              <w:keepNext/>
            </w:pPr>
            <w:r w:rsidRPr="00355106">
              <w:rPr>
                <w:rFonts w:eastAsia="Calibri" w:cs="Calibri"/>
              </w:rPr>
              <w:t>Surge Immunity</w:t>
            </w:r>
          </w:p>
        </w:tc>
        <w:tc>
          <w:tcPr>
            <w:tcW w:w="3330" w:type="dxa"/>
            <w:tcBorders>
              <w:top w:val="nil"/>
              <w:left w:val="nil"/>
              <w:bottom w:val="nil"/>
              <w:right w:val="nil"/>
            </w:tcBorders>
            <w:tcMar>
              <w:top w:w="0" w:type="dxa"/>
              <w:left w:w="53" w:type="dxa"/>
              <w:bottom w:w="0" w:type="dxa"/>
              <w:right w:w="53" w:type="dxa"/>
            </w:tcMar>
            <w:vAlign w:val="center"/>
          </w:tcPr>
          <w:p w14:paraId="113DA052" w14:textId="77777777" w:rsidR="009E73E0" w:rsidRDefault="009E73E0" w:rsidP="00FA128B">
            <w:pPr>
              <w:keepNext/>
            </w:pPr>
            <w:r w:rsidRPr="00355106">
              <w:rPr>
                <w:rFonts w:eastAsia="Calibri" w:cs="Calibri"/>
              </w:rPr>
              <w:t>EN 61000-4-5</w:t>
            </w:r>
          </w:p>
        </w:tc>
      </w:tr>
      <w:tr w:rsidR="009E73E0" w14:paraId="7A9A1845" w14:textId="77777777" w:rsidTr="00FA128B">
        <w:trPr>
          <w:cantSplit/>
          <w:trHeight w:val="352"/>
        </w:trPr>
        <w:tc>
          <w:tcPr>
            <w:tcW w:w="3600" w:type="dxa"/>
            <w:tcBorders>
              <w:top w:val="nil"/>
              <w:left w:val="nil"/>
              <w:bottom w:val="nil"/>
              <w:right w:val="nil"/>
            </w:tcBorders>
            <w:tcMar>
              <w:top w:w="0" w:type="dxa"/>
              <w:left w:w="53" w:type="dxa"/>
              <w:bottom w:w="0" w:type="dxa"/>
              <w:right w:w="53" w:type="dxa"/>
            </w:tcMar>
            <w:vAlign w:val="center"/>
          </w:tcPr>
          <w:p w14:paraId="1206EA3A" w14:textId="77777777" w:rsidR="009E73E0" w:rsidRDefault="009E73E0" w:rsidP="00FA128B">
            <w:r w:rsidRPr="00355106">
              <w:rPr>
                <w:rFonts w:eastAsia="Calibri" w:cs="Calibri"/>
              </w:rPr>
              <w:t>Conducted RF Immunity</w:t>
            </w:r>
          </w:p>
        </w:tc>
        <w:tc>
          <w:tcPr>
            <w:tcW w:w="3330" w:type="dxa"/>
            <w:tcBorders>
              <w:top w:val="nil"/>
              <w:left w:val="nil"/>
              <w:bottom w:val="nil"/>
              <w:right w:val="nil"/>
            </w:tcBorders>
            <w:tcMar>
              <w:top w:w="0" w:type="dxa"/>
              <w:left w:w="53" w:type="dxa"/>
              <w:bottom w:w="0" w:type="dxa"/>
              <w:right w:w="53" w:type="dxa"/>
            </w:tcMar>
            <w:vAlign w:val="center"/>
          </w:tcPr>
          <w:p w14:paraId="2E547F08" w14:textId="77777777" w:rsidR="009E73E0" w:rsidRDefault="009E73E0" w:rsidP="00FA128B">
            <w:r w:rsidRPr="00355106">
              <w:rPr>
                <w:rFonts w:eastAsia="Calibri" w:cs="Calibri"/>
              </w:rPr>
              <w:t>EN 61000-4-6</w:t>
            </w:r>
          </w:p>
        </w:tc>
      </w:tr>
    </w:tbl>
    <w:p w14:paraId="3DA37F0C" w14:textId="52FCAA4A" w:rsidR="00534D6B" w:rsidRDefault="00CF354F" w:rsidP="009E73E0">
      <w:pPr>
        <w:pStyle w:val="ArticleHeading"/>
        <w:rPr>
          <w:rFonts w:eastAsia="Calibri"/>
        </w:rPr>
      </w:pPr>
      <w:r>
        <w:rPr>
          <w:rFonts w:eastAsia="Calibri"/>
        </w:rPr>
        <w:t>DISPLAY MODULE</w:t>
      </w:r>
    </w:p>
    <w:p w14:paraId="11AE5C8C" w14:textId="77777777" w:rsidR="00534D6B" w:rsidRDefault="00CB4392" w:rsidP="009E73E0">
      <w:pPr>
        <w:pStyle w:val="Paragraph"/>
        <w:rPr>
          <w:rFonts w:eastAsia="Calibri"/>
        </w:rPr>
      </w:pPr>
      <w:r w:rsidRPr="00534D6B">
        <w:rPr>
          <w:rFonts w:eastAsia="Calibri"/>
        </w:rPr>
        <w:t>The display module shall have a flat panel display to provide visualization for data from up to 3 power control meters, using built-in software.</w:t>
      </w:r>
    </w:p>
    <w:p w14:paraId="4D9471C0" w14:textId="77777777" w:rsidR="00534D6B" w:rsidRDefault="00CB4392" w:rsidP="009E73E0">
      <w:pPr>
        <w:pStyle w:val="Paragraph1"/>
        <w:rPr>
          <w:rFonts w:eastAsia="Calibri"/>
        </w:rPr>
      </w:pPr>
      <w:r w:rsidRPr="00534D6B">
        <w:rPr>
          <w:rFonts w:eastAsia="Calibri"/>
        </w:rPr>
        <w:t xml:space="preserve">The display area shall be 95 mm wide by 53.9 mm high (3.74 inches wide by 2.12 inches high). </w:t>
      </w:r>
    </w:p>
    <w:p w14:paraId="6D55FC11" w14:textId="77777777" w:rsidR="00534D6B" w:rsidRDefault="00CB4392" w:rsidP="009E73E0">
      <w:pPr>
        <w:pStyle w:val="Paragraph1"/>
        <w:rPr>
          <w:rFonts w:eastAsia="Calibri"/>
        </w:rPr>
      </w:pPr>
      <w:r w:rsidRPr="00534D6B">
        <w:rPr>
          <w:rFonts w:eastAsia="Calibri"/>
        </w:rPr>
        <w:t>The display shall be 4-inch transmissive TFT.</w:t>
      </w:r>
    </w:p>
    <w:p w14:paraId="76C50D95" w14:textId="77777777" w:rsidR="00534D6B" w:rsidRDefault="00CB4392" w:rsidP="009E73E0">
      <w:pPr>
        <w:pStyle w:val="Paragraph1"/>
        <w:rPr>
          <w:rFonts w:eastAsia="Calibri"/>
        </w:rPr>
      </w:pPr>
      <w:r w:rsidRPr="00534D6B">
        <w:rPr>
          <w:rFonts w:eastAsia="Calibri"/>
        </w:rPr>
        <w:t>The operator input shall be touch screen and 4 function keys.</w:t>
      </w:r>
    </w:p>
    <w:p w14:paraId="36108909" w14:textId="77777777" w:rsidR="00534D6B" w:rsidRDefault="00CB4392" w:rsidP="009E73E0">
      <w:pPr>
        <w:pStyle w:val="Paragraph1"/>
        <w:rPr>
          <w:rFonts w:eastAsia="Calibri"/>
        </w:rPr>
      </w:pPr>
      <w:r w:rsidRPr="00534D6B">
        <w:rPr>
          <w:rFonts w:eastAsia="Calibri"/>
        </w:rPr>
        <w:t>Communication shall be both:</w:t>
      </w:r>
    </w:p>
    <w:p w14:paraId="779C06DD" w14:textId="77777777" w:rsidR="00534D6B" w:rsidRDefault="00CB4392" w:rsidP="009E73E0">
      <w:pPr>
        <w:pStyle w:val="Subparagrapha"/>
        <w:rPr>
          <w:rFonts w:eastAsia="Calibri"/>
        </w:rPr>
      </w:pPr>
      <w:r w:rsidRPr="00534D6B">
        <w:rPr>
          <w:rFonts w:eastAsia="Calibri"/>
        </w:rPr>
        <w:t>RS-232 (DF1), RS-232 (DH-485), RS-485.</w:t>
      </w:r>
    </w:p>
    <w:p w14:paraId="5B1C34AE" w14:textId="77777777" w:rsidR="00534D6B" w:rsidRDefault="00CB4392" w:rsidP="009E73E0">
      <w:pPr>
        <w:pStyle w:val="Subparagrapha"/>
        <w:rPr>
          <w:rFonts w:eastAsia="Calibri"/>
        </w:rPr>
      </w:pPr>
      <w:r w:rsidRPr="00534D6B">
        <w:rPr>
          <w:rFonts w:eastAsia="Calibri"/>
        </w:rPr>
        <w:t>Ethernet.</w:t>
      </w:r>
    </w:p>
    <w:p w14:paraId="614F12B8" w14:textId="77777777" w:rsidR="00534D6B" w:rsidRDefault="00CB4392" w:rsidP="009E73E0">
      <w:pPr>
        <w:pStyle w:val="Paragraph1"/>
        <w:rPr>
          <w:rFonts w:eastAsia="Calibri"/>
        </w:rPr>
      </w:pPr>
      <w:r w:rsidRPr="00534D6B">
        <w:rPr>
          <w:rFonts w:eastAsia="Calibri"/>
        </w:rPr>
        <w:t>The back of the display module shall have a diagnostic status indicator.</w:t>
      </w:r>
    </w:p>
    <w:p w14:paraId="4F83A98D" w14:textId="77777777" w:rsidR="00534D6B" w:rsidRDefault="00CB4392" w:rsidP="009E73E0">
      <w:pPr>
        <w:pStyle w:val="Paragraph1"/>
        <w:rPr>
          <w:rFonts w:eastAsia="Calibri"/>
        </w:rPr>
      </w:pPr>
      <w:r w:rsidRPr="00534D6B">
        <w:rPr>
          <w:rFonts w:eastAsia="Calibri"/>
        </w:rPr>
        <w:t>The display module shall have a real-time clock with battery backup. The battery is replaceable.</w:t>
      </w:r>
    </w:p>
    <w:p w14:paraId="0B9D25F8" w14:textId="77777777" w:rsidR="00534D6B" w:rsidRDefault="00CB4392" w:rsidP="009E73E0">
      <w:pPr>
        <w:pStyle w:val="Paragraph"/>
        <w:rPr>
          <w:rFonts w:eastAsia="Calibri"/>
        </w:rPr>
      </w:pPr>
      <w:r w:rsidRPr="00534D6B">
        <w:rPr>
          <w:rFonts w:eastAsia="Calibri"/>
        </w:rPr>
        <w:lastRenderedPageBreak/>
        <w:t>The display module shall be designed to operate in a temperature range of 0 to 50 ºC (32 to 122 ºF) and a humidity range of 5 to 95% non-condensing.</w:t>
      </w:r>
    </w:p>
    <w:p w14:paraId="4CE85703" w14:textId="77777777" w:rsidR="00534D6B" w:rsidRDefault="00CB4392" w:rsidP="009E73E0">
      <w:pPr>
        <w:pStyle w:val="Paragraph"/>
        <w:rPr>
          <w:rFonts w:eastAsia="Calibri"/>
        </w:rPr>
      </w:pPr>
      <w:r w:rsidRPr="00534D6B">
        <w:rPr>
          <w:rFonts w:eastAsia="Calibri"/>
        </w:rPr>
        <w:t>The display module shall operate on power input of 18 to 30 VDC (24 VDC nominal). A DIN-rail-mounted, AC-to-DC power supply 85 to 265 VAC, 47 to 63 Hz option shall be available.</w:t>
      </w:r>
    </w:p>
    <w:p w14:paraId="3451B7A9" w14:textId="77777777" w:rsidR="00534D6B" w:rsidRDefault="00CB4392" w:rsidP="009E73E0">
      <w:pPr>
        <w:pStyle w:val="Paragraph"/>
        <w:rPr>
          <w:rFonts w:eastAsia="Calibri"/>
        </w:rPr>
      </w:pPr>
      <w:r w:rsidRPr="00534D6B">
        <w:rPr>
          <w:rFonts w:eastAsia="Calibri"/>
        </w:rPr>
        <w:t>The operator interface terminal shall have one Universal Serial Bus (USB) type-A connector port to connect to removable USB flash drives for external storage.</w:t>
      </w:r>
    </w:p>
    <w:p w14:paraId="16538ED4" w14:textId="77777777" w:rsidR="00534D6B" w:rsidRDefault="00CB4392" w:rsidP="009E73E0">
      <w:pPr>
        <w:pStyle w:val="Paragraph"/>
        <w:rPr>
          <w:rFonts w:eastAsia="Calibri"/>
        </w:rPr>
      </w:pPr>
      <w:r w:rsidRPr="00534D6B">
        <w:rPr>
          <w:rFonts w:eastAsia="Calibri"/>
        </w:rPr>
        <w:t>The operator interface terminal shall have one Universal Serial Bus (USB) type-B connector port (device port) to connect to a host computer using TCP/IP communication and the USB function RNDIS client.</w:t>
      </w:r>
    </w:p>
    <w:p w14:paraId="4B954D7F" w14:textId="77777777" w:rsidR="00534D6B" w:rsidRDefault="00CB4392" w:rsidP="009E73E0">
      <w:pPr>
        <w:pStyle w:val="Paragraph"/>
        <w:rPr>
          <w:rFonts w:eastAsia="Calibri"/>
        </w:rPr>
      </w:pPr>
      <w:r w:rsidRPr="00534D6B">
        <w:rPr>
          <w:rFonts w:eastAsia="Calibri"/>
        </w:rPr>
        <w:t>The display module shall be capable of being configured by using the PanelView Explorer Startup window on a browser, using either its USB port or an Ethernet network connection.</w:t>
      </w:r>
    </w:p>
    <w:p w14:paraId="62864AE1" w14:textId="77777777" w:rsidR="00534D6B" w:rsidRDefault="00CB4392" w:rsidP="009E73E0">
      <w:pPr>
        <w:pStyle w:val="Paragraph"/>
        <w:rPr>
          <w:rFonts w:eastAsia="Calibri"/>
        </w:rPr>
      </w:pPr>
      <w:r w:rsidRPr="00534D6B">
        <w:rPr>
          <w:rFonts w:eastAsia="Calibri"/>
        </w:rPr>
        <w:t>Navigation on the display module’s application shall begin on the Main screen, from which 5 other screens can be selected:</w:t>
      </w:r>
    </w:p>
    <w:p w14:paraId="0612422A" w14:textId="77777777" w:rsidR="00534D6B" w:rsidRDefault="00CB4392" w:rsidP="009E73E0">
      <w:pPr>
        <w:pStyle w:val="Paragraph1"/>
        <w:rPr>
          <w:rFonts w:eastAsia="Calibri"/>
        </w:rPr>
      </w:pPr>
      <w:r w:rsidRPr="00534D6B">
        <w:rPr>
          <w:rFonts w:eastAsia="Calibri"/>
        </w:rPr>
        <w:t>Overview – shows snapshot of the average voltage, average current, total power and average true power factor for up to 3 connected power quality meters.</w:t>
      </w:r>
    </w:p>
    <w:p w14:paraId="414DAFB9" w14:textId="77777777" w:rsidR="00534D6B" w:rsidRDefault="00CB4392" w:rsidP="009E73E0">
      <w:pPr>
        <w:pStyle w:val="Paragraph1"/>
        <w:rPr>
          <w:rFonts w:eastAsia="Calibri"/>
        </w:rPr>
      </w:pPr>
      <w:r w:rsidRPr="00534D6B">
        <w:rPr>
          <w:rFonts w:eastAsia="Calibri"/>
        </w:rPr>
        <w:t>V.I.F. – shows voltage, current, frequency data.</w:t>
      </w:r>
    </w:p>
    <w:p w14:paraId="04B12888" w14:textId="77777777" w:rsidR="00534D6B" w:rsidRDefault="00CB4392" w:rsidP="009E73E0">
      <w:pPr>
        <w:pStyle w:val="Paragraph1"/>
        <w:rPr>
          <w:rFonts w:eastAsia="Calibri"/>
        </w:rPr>
      </w:pPr>
      <w:r w:rsidRPr="00534D6B">
        <w:rPr>
          <w:rFonts w:eastAsia="Calibri"/>
        </w:rPr>
        <w:t>Power – shows power data for each line.</w:t>
      </w:r>
    </w:p>
    <w:p w14:paraId="29DC6D4C" w14:textId="77777777" w:rsidR="00534D6B" w:rsidRDefault="00CB4392" w:rsidP="009E73E0">
      <w:pPr>
        <w:pStyle w:val="Paragraph1"/>
        <w:rPr>
          <w:rFonts w:eastAsia="Calibri"/>
        </w:rPr>
      </w:pPr>
      <w:r w:rsidRPr="00534D6B">
        <w:rPr>
          <w:rFonts w:eastAsia="Calibri"/>
        </w:rPr>
        <w:t>Power Quality – shows sequence data, K-factors and IEEE/IEC averages.</w:t>
      </w:r>
    </w:p>
    <w:p w14:paraId="47E83745" w14:textId="77777777" w:rsidR="00534D6B" w:rsidRDefault="00CB4392" w:rsidP="009E73E0">
      <w:pPr>
        <w:pStyle w:val="Paragraph1"/>
        <w:rPr>
          <w:rFonts w:eastAsia="Calibri"/>
        </w:rPr>
      </w:pPr>
      <w:r w:rsidRPr="00534D6B">
        <w:rPr>
          <w:rFonts w:eastAsia="Calibri"/>
        </w:rPr>
        <w:t>Energy Demand – shows energy, demand and projected demand.</w:t>
      </w:r>
    </w:p>
    <w:p w14:paraId="3D8938C1" w14:textId="77777777" w:rsidR="006918C3" w:rsidRDefault="00CB4392" w:rsidP="00A97B07">
      <w:pPr>
        <w:pStyle w:val="PartDesignation"/>
        <w:rPr>
          <w:rFonts w:eastAsia="Calibri"/>
        </w:rPr>
      </w:pPr>
      <w:r w:rsidRPr="006918C3">
        <w:rPr>
          <w:rFonts w:eastAsia="Calibri"/>
        </w:rPr>
        <w:t>EXECUTION</w:t>
      </w:r>
    </w:p>
    <w:p w14:paraId="2E419450" w14:textId="77777777" w:rsidR="006918C3" w:rsidRDefault="00CB4392" w:rsidP="00A97B07">
      <w:pPr>
        <w:pStyle w:val="ArticleHeading"/>
        <w:rPr>
          <w:rFonts w:eastAsia="Calibri"/>
        </w:rPr>
      </w:pPr>
      <w:r w:rsidRPr="006918C3">
        <w:rPr>
          <w:rFonts w:eastAsia="Calibri"/>
        </w:rPr>
        <w:t>INSTALLATION</w:t>
      </w:r>
    </w:p>
    <w:p w14:paraId="4385FE35" w14:textId="77777777" w:rsidR="006918C3" w:rsidRDefault="00CB4392" w:rsidP="00A97B07">
      <w:pPr>
        <w:pStyle w:val="Paragraph"/>
        <w:rPr>
          <w:rFonts w:eastAsia="Calibri"/>
        </w:rPr>
      </w:pPr>
      <w:r w:rsidRPr="006918C3">
        <w:rPr>
          <w:rFonts w:eastAsia="Calibri"/>
        </w:rPr>
        <w:t xml:space="preserve">Where Contract Documents require a power monitor to be installed in electrical equipment manufactured by a third party; power monitor shall be sent to and installed by equipment manufacturer at the time of equipment fabrication.  Equipment shall be shipped to the site after power monitor has been installed and tested. </w:t>
      </w:r>
    </w:p>
    <w:p w14:paraId="104725A6" w14:textId="271E2103" w:rsidR="006918C3" w:rsidRDefault="00CB4392" w:rsidP="00A97B07">
      <w:pPr>
        <w:pStyle w:val="Paragraph"/>
        <w:rPr>
          <w:rFonts w:eastAsia="Calibri"/>
        </w:rPr>
      </w:pPr>
      <w:r w:rsidRPr="006918C3">
        <w:rPr>
          <w:rFonts w:eastAsia="Calibri"/>
        </w:rPr>
        <w:t>Installation shall be in compliance with all manufacturer requirements, instructions and contract drawings, including</w:t>
      </w:r>
      <w:r w:rsidR="00786A5F">
        <w:rPr>
          <w:rFonts w:eastAsia="Calibri"/>
        </w:rPr>
        <w:t xml:space="preserve">: </w:t>
      </w:r>
    </w:p>
    <w:p w14:paraId="53266783" w14:textId="38BE62D1" w:rsidR="006918C3" w:rsidRDefault="00CB4392" w:rsidP="00A97B07">
      <w:pPr>
        <w:pStyle w:val="Paragraph1"/>
        <w:rPr>
          <w:rFonts w:eastAsia="Calibri"/>
        </w:rPr>
      </w:pPr>
      <w:r w:rsidRPr="006918C3">
        <w:rPr>
          <w:rFonts w:eastAsia="Calibri"/>
        </w:rPr>
        <w:t xml:space="preserve">Rotation of motor shall be correct prior to installing </w:t>
      </w:r>
      <w:r w:rsidR="00F97A36">
        <w:rPr>
          <w:rFonts w:eastAsia="Calibri"/>
        </w:rPr>
        <w:t>current transformers</w:t>
      </w:r>
      <w:r w:rsidRPr="006918C3">
        <w:rPr>
          <w:rFonts w:eastAsia="Calibri"/>
        </w:rPr>
        <w:t xml:space="preserve"> for power monitoring equipment.</w:t>
      </w:r>
    </w:p>
    <w:p w14:paraId="08BFEFFF" w14:textId="77777777" w:rsidR="006918C3" w:rsidRDefault="00CB4392" w:rsidP="00A97B07">
      <w:pPr>
        <w:pStyle w:val="Paragraph1"/>
        <w:rPr>
          <w:rFonts w:eastAsia="Calibri"/>
        </w:rPr>
      </w:pPr>
      <w:r w:rsidRPr="006918C3">
        <w:rPr>
          <w:rFonts w:eastAsia="Calibri"/>
        </w:rPr>
        <w:t>Space surrounding the energy or power quality monitor to maintain adequate cooling.</w:t>
      </w:r>
    </w:p>
    <w:p w14:paraId="68004166" w14:textId="77777777" w:rsidR="006918C3" w:rsidRDefault="00CB4392" w:rsidP="00A97B07">
      <w:pPr>
        <w:pStyle w:val="Paragraph1"/>
        <w:rPr>
          <w:rFonts w:eastAsia="Calibri"/>
        </w:rPr>
      </w:pPr>
      <w:r w:rsidRPr="006918C3">
        <w:rPr>
          <w:rFonts w:eastAsia="Calibri"/>
        </w:rPr>
        <w:t>Conditioning of space surrounding the energy or power quality monitor enclosure to maintain the manufacturer’s ambient temperature and humidity ranges.</w:t>
      </w:r>
    </w:p>
    <w:p w14:paraId="2392FBBF" w14:textId="77777777" w:rsidR="006918C3" w:rsidRDefault="00CB4392" w:rsidP="00A97B07">
      <w:pPr>
        <w:pStyle w:val="Paragraph1"/>
        <w:rPr>
          <w:rFonts w:eastAsia="Calibri"/>
        </w:rPr>
      </w:pPr>
      <w:r w:rsidRPr="006918C3">
        <w:rPr>
          <w:rFonts w:eastAsia="Calibri"/>
        </w:rPr>
        <w:t>Accessibility of energy or power quality monitor diagnostic lights and communication ports – these components shall be free from obstructions at all times.</w:t>
      </w:r>
    </w:p>
    <w:p w14:paraId="215A3F04" w14:textId="6CC168F4" w:rsidR="006918C3" w:rsidRDefault="00CB4392" w:rsidP="00A97B07">
      <w:pPr>
        <w:pStyle w:val="Paragraph1"/>
        <w:rPr>
          <w:rFonts w:eastAsia="Calibri"/>
        </w:rPr>
      </w:pPr>
      <w:r w:rsidRPr="006918C3">
        <w:rPr>
          <w:rFonts w:eastAsia="Calibri"/>
        </w:rPr>
        <w:t xml:space="preserve">Startup of Power Monitoring Equipment shall be completed by </w:t>
      </w:r>
      <w:r w:rsidR="004C2226">
        <w:rPr>
          <w:rFonts w:eastAsia="Calibri"/>
        </w:rPr>
        <w:t>this contractor</w:t>
      </w:r>
      <w:r w:rsidRPr="006918C3">
        <w:rPr>
          <w:rFonts w:eastAsia="Calibri"/>
        </w:rPr>
        <w:t>.  Configure as required.</w:t>
      </w:r>
    </w:p>
    <w:p w14:paraId="6060BE65" w14:textId="77777777" w:rsidR="006918C3" w:rsidRDefault="00CB4392" w:rsidP="00A97B07">
      <w:pPr>
        <w:pStyle w:val="Paragraph1"/>
        <w:rPr>
          <w:rFonts w:eastAsia="Calibri"/>
        </w:rPr>
      </w:pPr>
      <w:r w:rsidRPr="006918C3">
        <w:rPr>
          <w:rFonts w:eastAsia="Calibri"/>
        </w:rPr>
        <w:t>Power Monitor Equipment shall be provided with proper fusing and shorting blocks.</w:t>
      </w:r>
    </w:p>
    <w:p w14:paraId="49B22E69" w14:textId="77777777" w:rsidR="006918C3" w:rsidRDefault="00CB4392" w:rsidP="00A97B07">
      <w:pPr>
        <w:pStyle w:val="Paragraph"/>
        <w:rPr>
          <w:rFonts w:eastAsia="Calibri"/>
        </w:rPr>
      </w:pPr>
      <w:r w:rsidRPr="006918C3">
        <w:rPr>
          <w:rFonts w:eastAsia="Calibri"/>
        </w:rPr>
        <w:t>Interface</w:t>
      </w:r>
    </w:p>
    <w:p w14:paraId="6B32F841" w14:textId="77777777" w:rsidR="006918C3" w:rsidRDefault="00CB4392" w:rsidP="00A97B07">
      <w:pPr>
        <w:pStyle w:val="Paragraph1"/>
        <w:rPr>
          <w:rFonts w:eastAsia="Calibri"/>
        </w:rPr>
      </w:pPr>
      <w:r w:rsidRPr="006918C3">
        <w:rPr>
          <w:rFonts w:eastAsia="Calibri"/>
        </w:rPr>
        <w:t>The supplier shall provide all required cables and connectors to interface with other equipment.</w:t>
      </w:r>
    </w:p>
    <w:p w14:paraId="312EB85D" w14:textId="77777777" w:rsidR="006918C3" w:rsidRDefault="00CB4392" w:rsidP="00A97B07">
      <w:pPr>
        <w:pStyle w:val="Paragraph1"/>
        <w:rPr>
          <w:rFonts w:eastAsia="Calibri"/>
        </w:rPr>
      </w:pPr>
      <w:r w:rsidRPr="006918C3">
        <w:rPr>
          <w:rFonts w:eastAsia="Calibri"/>
        </w:rPr>
        <w:t>The supplier shall coordinate size and configuration of enclosure to meet project requirements.</w:t>
      </w:r>
    </w:p>
    <w:p w14:paraId="4BB5F422" w14:textId="400D7293" w:rsidR="00373E9E" w:rsidRDefault="00CB4392" w:rsidP="00A97B07">
      <w:pPr>
        <w:pStyle w:val="Paragraph1"/>
        <w:rPr>
          <w:rFonts w:eastAsia="Calibri"/>
        </w:rPr>
      </w:pPr>
      <w:r w:rsidRPr="20DFCF75">
        <w:rPr>
          <w:rFonts w:eastAsia="Calibri"/>
        </w:rPr>
        <w:lastRenderedPageBreak/>
        <w:t xml:space="preserve">The supplier shall ensure that communication connections and wiring are properly protected in accordance with </w:t>
      </w:r>
      <w:r w:rsidR="009E516B" w:rsidRPr="20DFCF75">
        <w:rPr>
          <w:rFonts w:eastAsia="Calibri"/>
        </w:rPr>
        <w:t>manufacturer’s</w:t>
      </w:r>
      <w:r w:rsidRPr="20DFCF75">
        <w:rPr>
          <w:rFonts w:eastAsia="Calibri"/>
        </w:rPr>
        <w:t xml:space="preserve"> recommendations.</w:t>
      </w:r>
    </w:p>
    <w:p w14:paraId="73387896" w14:textId="77777777" w:rsidR="006341B8" w:rsidRDefault="006341B8" w:rsidP="006341B8">
      <w:pPr>
        <w:pStyle w:val="ArticleHeading"/>
        <w:rPr>
          <w:rFonts w:eastAsia="Calibri"/>
        </w:rPr>
      </w:pPr>
      <w:r>
        <w:rPr>
          <w:rFonts w:eastAsia="Calibri"/>
        </w:rPr>
        <w:t>TRAINING</w:t>
      </w:r>
    </w:p>
    <w:p w14:paraId="587706A1" w14:textId="77777777" w:rsidR="006341B8" w:rsidRDefault="006341B8" w:rsidP="006341B8">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69463D4E" w14:textId="73BFFD09" w:rsidR="006341B8" w:rsidRDefault="006341B8" w:rsidP="006341B8">
      <w:pPr>
        <w:pStyle w:val="Paragraph1"/>
        <w:rPr>
          <w:rFonts w:eastAsia="Calibri"/>
        </w:rPr>
      </w:pPr>
      <w:r w:rsidRPr="004A48C2">
        <w:rPr>
          <w:rFonts w:eastAsia="Calibri"/>
        </w:rPr>
        <w:t xml:space="preserve">The instructions shall include the operational and maintenance requirements of the </w:t>
      </w:r>
      <w:r w:rsidR="00FA1114">
        <w:rPr>
          <w:rFonts w:eastAsia="Calibri"/>
        </w:rPr>
        <w:t>power monitors</w:t>
      </w:r>
      <w:r w:rsidRPr="004A48C2">
        <w:rPr>
          <w:rFonts w:eastAsia="Calibri"/>
        </w:rPr>
        <w:t>.</w:t>
      </w:r>
    </w:p>
    <w:p w14:paraId="46AACBFA" w14:textId="04814D9C" w:rsidR="006341B8" w:rsidRDefault="006341B8" w:rsidP="006341B8">
      <w:pPr>
        <w:pStyle w:val="Paragraph"/>
        <w:rPr>
          <w:rFonts w:eastAsia="Calibri"/>
        </w:rPr>
      </w:pPr>
      <w:r w:rsidRPr="00C3660F">
        <w:rPr>
          <w:rFonts w:eastAsia="Calibri"/>
        </w:rPr>
        <w:t xml:space="preserve">The basis of the training shall be the </w:t>
      </w:r>
      <w:r w:rsidR="00A566FA">
        <w:rPr>
          <w:rFonts w:eastAsia="Calibri"/>
        </w:rPr>
        <w:t>Power Monitor and Display</w:t>
      </w:r>
      <w:r w:rsidRPr="00C3660F">
        <w:rPr>
          <w:rFonts w:eastAsia="Calibri"/>
        </w:rPr>
        <w:t>, the engineered drawings and the user manual. At a minimum, the training shall:</w:t>
      </w:r>
    </w:p>
    <w:p w14:paraId="0898A4E4" w14:textId="1B6B1326" w:rsidR="00FA1114" w:rsidRPr="003777D8" w:rsidRDefault="00FA1114" w:rsidP="006341B8">
      <w:pPr>
        <w:pStyle w:val="Paragraph1"/>
        <w:rPr>
          <w:rFonts w:asciiTheme="minorHAnsi" w:hAnsiTheme="minorHAnsi" w:cstheme="minorHAnsi"/>
        </w:rPr>
      </w:pPr>
      <w:r w:rsidRPr="003777D8">
        <w:rPr>
          <w:rFonts w:asciiTheme="minorHAnsi" w:hAnsiTheme="minorHAnsi" w:cstheme="minorHAnsi"/>
        </w:rPr>
        <w:t xml:space="preserve">Review the </w:t>
      </w:r>
      <w:r w:rsidR="009E3B76" w:rsidRPr="003777D8">
        <w:rPr>
          <w:rFonts w:asciiTheme="minorHAnsi" w:hAnsiTheme="minorHAnsi" w:cstheme="minorHAnsi"/>
        </w:rPr>
        <w:t>operations manual for the power monitor</w:t>
      </w:r>
      <w:r w:rsidR="00F21906">
        <w:rPr>
          <w:rFonts w:asciiTheme="minorHAnsi" w:hAnsiTheme="minorHAnsi" w:cstheme="minorHAnsi"/>
        </w:rPr>
        <w:t xml:space="preserve"> and the display</w:t>
      </w:r>
      <w:r w:rsidR="009E3B76" w:rsidRPr="003777D8">
        <w:rPr>
          <w:rFonts w:asciiTheme="minorHAnsi" w:hAnsiTheme="minorHAnsi" w:cstheme="minorHAnsi"/>
        </w:rPr>
        <w:t>.</w:t>
      </w:r>
    </w:p>
    <w:p w14:paraId="21600C37" w14:textId="1B2F81F0" w:rsidR="006341B8" w:rsidRPr="003777D8" w:rsidRDefault="006341B8" w:rsidP="006341B8">
      <w:pPr>
        <w:pStyle w:val="Paragraph1"/>
        <w:rPr>
          <w:rFonts w:asciiTheme="minorHAnsi" w:hAnsiTheme="minorHAnsi" w:cstheme="minorHAnsi"/>
        </w:rPr>
      </w:pPr>
      <w:r w:rsidRPr="003777D8">
        <w:rPr>
          <w:rFonts w:asciiTheme="minorHAnsi" w:hAnsiTheme="minorHAnsi" w:cstheme="minorHAnsi"/>
        </w:rPr>
        <w:t>Review the engineered drawings identifying the components shown on the drawings.</w:t>
      </w:r>
    </w:p>
    <w:p w14:paraId="21409699" w14:textId="36E2E12F" w:rsidR="006341B8" w:rsidRPr="003777D8" w:rsidRDefault="006341B8" w:rsidP="006341B8">
      <w:pPr>
        <w:pStyle w:val="Paragraph1"/>
        <w:rPr>
          <w:rFonts w:asciiTheme="minorHAnsi" w:hAnsiTheme="minorHAnsi" w:cstheme="minorHAnsi"/>
        </w:rPr>
      </w:pPr>
      <w:r w:rsidRPr="003777D8">
        <w:rPr>
          <w:rFonts w:asciiTheme="minorHAnsi" w:hAnsiTheme="minorHAnsi" w:cstheme="minorHAnsi"/>
        </w:rPr>
        <w:t xml:space="preserve">Review operation of the Human Interface Module for programming and monitoring of the </w:t>
      </w:r>
      <w:r w:rsidR="007D7CDC">
        <w:rPr>
          <w:rFonts w:asciiTheme="minorHAnsi" w:hAnsiTheme="minorHAnsi" w:cstheme="minorHAnsi"/>
        </w:rPr>
        <w:t>power monitors</w:t>
      </w:r>
      <w:r w:rsidRPr="003777D8">
        <w:rPr>
          <w:rFonts w:asciiTheme="minorHAnsi" w:hAnsiTheme="minorHAnsi" w:cstheme="minorHAnsi"/>
        </w:rPr>
        <w:t>.</w:t>
      </w:r>
    </w:p>
    <w:p w14:paraId="45DE28A6" w14:textId="72E48FA8" w:rsidR="006341B8" w:rsidRPr="003777D8" w:rsidRDefault="006341B8" w:rsidP="006341B8">
      <w:pPr>
        <w:pStyle w:val="Paragraph1"/>
        <w:rPr>
          <w:rFonts w:asciiTheme="minorHAnsi" w:hAnsiTheme="minorHAnsi" w:cstheme="minorHAnsi"/>
        </w:rPr>
      </w:pPr>
      <w:r w:rsidRPr="003777D8">
        <w:rPr>
          <w:rFonts w:asciiTheme="minorHAnsi" w:hAnsiTheme="minorHAnsi" w:cstheme="minorHAnsi"/>
        </w:rPr>
        <w:t xml:space="preserve">Review the maintenance requirements of the </w:t>
      </w:r>
      <w:r w:rsidR="007D7CDC">
        <w:rPr>
          <w:rFonts w:asciiTheme="minorHAnsi" w:hAnsiTheme="minorHAnsi" w:cstheme="minorHAnsi"/>
        </w:rPr>
        <w:t>power monitors</w:t>
      </w:r>
      <w:r w:rsidRPr="003777D8">
        <w:rPr>
          <w:rFonts w:asciiTheme="minorHAnsi" w:hAnsiTheme="minorHAnsi" w:cstheme="minorHAnsi"/>
        </w:rPr>
        <w:t>.</w:t>
      </w:r>
    </w:p>
    <w:p w14:paraId="0FA89F59" w14:textId="3D11CDFE" w:rsidR="0025009E" w:rsidRPr="003777D8" w:rsidRDefault="006341B8" w:rsidP="006341B8">
      <w:pPr>
        <w:pStyle w:val="Paragraph1"/>
        <w:rPr>
          <w:rFonts w:asciiTheme="minorHAnsi" w:eastAsia="Calibri" w:hAnsiTheme="minorHAnsi" w:cstheme="minorHAnsi"/>
        </w:rPr>
      </w:pPr>
      <w:r w:rsidRPr="003777D8">
        <w:rPr>
          <w:rFonts w:asciiTheme="minorHAnsi" w:hAnsiTheme="minorHAnsi" w:cstheme="minorHAnsi"/>
        </w:rPr>
        <w:t xml:space="preserve">Review safety concerns with operating the </w:t>
      </w:r>
      <w:r w:rsidR="007D7CDC">
        <w:rPr>
          <w:rFonts w:asciiTheme="minorHAnsi" w:hAnsiTheme="minorHAnsi" w:cstheme="minorHAnsi"/>
        </w:rPr>
        <w:t>power monitors</w:t>
      </w:r>
      <w:r w:rsidRPr="003777D8">
        <w:rPr>
          <w:rFonts w:asciiTheme="minorHAnsi" w:hAnsiTheme="minorHAnsi" w:cstheme="minorHAnsi"/>
        </w:rPr>
        <w:t>.</w:t>
      </w:r>
    </w:p>
    <w:p w14:paraId="6FF28B89" w14:textId="2409AC5F" w:rsidR="00373E9E" w:rsidRDefault="00CB4392" w:rsidP="00A97B07">
      <w:pPr>
        <w:pStyle w:val="EndofSection"/>
        <w:rPr>
          <w:rFonts w:eastAsia="Calibri"/>
        </w:rPr>
      </w:pPr>
      <w:r>
        <w:rPr>
          <w:rFonts w:eastAsia="Calibri"/>
        </w:rPr>
        <w:t>+ + END OF SECTION + +</w:t>
      </w:r>
    </w:p>
    <w:p w14:paraId="46DFFEBB" w14:textId="77777777" w:rsidR="00373E9E" w:rsidRDefault="00373E9E" w:rsidP="007029BB">
      <w:pPr>
        <w:spacing w:after="120"/>
        <w:jc w:val="center"/>
        <w:sectPr w:rsidR="00373E9E" w:rsidSect="008D00BF">
          <w:headerReference w:type="default" r:id="rId28"/>
          <w:footerReference w:type="default" r:id="rId29"/>
          <w:pgSz w:w="12240" w:h="15840"/>
          <w:pgMar w:top="1440" w:right="1440" w:bottom="1440" w:left="1440" w:header="545" w:footer="545" w:gutter="0"/>
          <w:pgNumType w:start="1"/>
          <w:cols w:space="708"/>
        </w:sectPr>
      </w:pPr>
    </w:p>
    <w:p w14:paraId="0F683B47" w14:textId="5D234440" w:rsidR="00373E9E" w:rsidRPr="000F198D" w:rsidRDefault="00CB4392" w:rsidP="000F198D">
      <w:pPr>
        <w:pStyle w:val="Heading1"/>
      </w:pPr>
      <w:bookmarkStart w:id="25" w:name="Section12"/>
      <w:bookmarkEnd w:id="25"/>
      <w:r w:rsidRPr="000F198D">
        <w:rPr>
          <w:rStyle w:val="SpecNumber"/>
        </w:rPr>
        <w:lastRenderedPageBreak/>
        <w:t>26 09 23</w:t>
      </w:r>
      <w:r w:rsidR="000F198D" w:rsidRPr="000F198D">
        <w:br/>
      </w:r>
      <w:r w:rsidRPr="000F198D">
        <w:rPr>
          <w:rStyle w:val="SpecName"/>
        </w:rPr>
        <w:t>LIGHTING CONTROL DEVICES</w:t>
      </w:r>
    </w:p>
    <w:p w14:paraId="2CFE387F" w14:textId="6B102DEC" w:rsidR="000F198D" w:rsidRPr="000F198D" w:rsidRDefault="000F198D" w:rsidP="000F198D">
      <w:pPr>
        <w:pStyle w:val="Version"/>
        <w:rPr>
          <w:rFonts w:eastAsia="Calibri"/>
        </w:rPr>
      </w:pPr>
      <w:r>
        <w:rPr>
          <w:rFonts w:eastAsia="Calibri"/>
        </w:rPr>
        <w:t>v. 5.20</w:t>
      </w:r>
    </w:p>
    <w:p w14:paraId="1D9D7AA7" w14:textId="77777777" w:rsidR="007245F9" w:rsidRPr="000F198D" w:rsidRDefault="00CB4392" w:rsidP="00AD6FCE">
      <w:pPr>
        <w:pStyle w:val="PartDesignation"/>
        <w:numPr>
          <w:ilvl w:val="0"/>
          <w:numId w:val="18"/>
        </w:numPr>
        <w:rPr>
          <w:rFonts w:eastAsia="Calibri"/>
        </w:rPr>
      </w:pPr>
      <w:r w:rsidRPr="000F198D">
        <w:rPr>
          <w:rFonts w:eastAsia="Calibri"/>
        </w:rPr>
        <w:t>GENERAL</w:t>
      </w:r>
    </w:p>
    <w:p w14:paraId="42C4017E" w14:textId="77777777" w:rsidR="007245F9" w:rsidRDefault="00CB4392" w:rsidP="000F198D">
      <w:pPr>
        <w:pStyle w:val="ArticleHeading"/>
        <w:rPr>
          <w:rFonts w:eastAsia="Calibri"/>
        </w:rPr>
      </w:pPr>
      <w:r w:rsidRPr="007245F9">
        <w:rPr>
          <w:rFonts w:eastAsia="Calibri"/>
        </w:rPr>
        <w:t>DESCRIPTION</w:t>
      </w:r>
    </w:p>
    <w:p w14:paraId="6B36AAB8" w14:textId="77777777" w:rsidR="007245F9" w:rsidRDefault="00CB4392" w:rsidP="000F198D">
      <w:pPr>
        <w:pStyle w:val="Paragraph"/>
        <w:rPr>
          <w:rFonts w:eastAsia="Calibri"/>
        </w:rPr>
      </w:pPr>
      <w:r w:rsidRPr="007245F9">
        <w:rPr>
          <w:rFonts w:eastAsia="Calibri"/>
        </w:rPr>
        <w:t>Scope:</w:t>
      </w:r>
    </w:p>
    <w:p w14:paraId="00F993AA" w14:textId="485224E6" w:rsidR="007245F9" w:rsidRPr="007245F9" w:rsidRDefault="00CB4392" w:rsidP="000F198D">
      <w:pPr>
        <w:pStyle w:val="Paragraph1"/>
        <w:rPr>
          <w:rFonts w:eastAsia="Calibri"/>
        </w:rPr>
      </w:pPr>
      <w:r w:rsidRPr="007245F9">
        <w:rPr>
          <w:rFonts w:eastAsia="Calibri"/>
        </w:rPr>
        <w:t>Contractor shall provide all labor, materials, equipment, and incidentals as shown, specified, and required to furnish and install fuses with size and trip rating as shown or specified.</w:t>
      </w:r>
    </w:p>
    <w:p w14:paraId="222C422D" w14:textId="77777777" w:rsidR="007245F9" w:rsidRPr="00A246EF" w:rsidRDefault="007245F9" w:rsidP="009B6138">
      <w:pPr>
        <w:pStyle w:val="NTS"/>
      </w:pPr>
      <w:r>
        <w:t>*********************************************************************************************</w:t>
      </w:r>
    </w:p>
    <w:p w14:paraId="16F37006" w14:textId="77777777" w:rsidR="007245F9" w:rsidRDefault="007245F9" w:rsidP="000F198D">
      <w:pPr>
        <w:pStyle w:val="NTS0"/>
        <w:rPr>
          <w:rFonts w:eastAsia="Calibri"/>
        </w:rPr>
      </w:pPr>
      <w:r>
        <w:rPr>
          <w:rFonts w:eastAsia="Calibri"/>
        </w:rPr>
        <w:t>NTS: Retain applicable items and delete others as required.</w:t>
      </w:r>
    </w:p>
    <w:p w14:paraId="59DD8460" w14:textId="141D4816" w:rsidR="007245F9" w:rsidRPr="007245F9" w:rsidRDefault="007245F9" w:rsidP="009B6138">
      <w:pPr>
        <w:pStyle w:val="NTS"/>
      </w:pPr>
      <w:r>
        <w:t>*********************************************************************************************</w:t>
      </w:r>
    </w:p>
    <w:p w14:paraId="6F3EE974" w14:textId="77777777" w:rsidR="00C74EC6" w:rsidRDefault="00CB4392" w:rsidP="000F198D">
      <w:pPr>
        <w:pStyle w:val="Paragraph1"/>
        <w:rPr>
          <w:rFonts w:eastAsia="Calibri"/>
        </w:rPr>
      </w:pPr>
      <w:r w:rsidRPr="007245F9">
        <w:rPr>
          <w:rFonts w:eastAsia="Calibri"/>
        </w:rPr>
        <w:t>Section Includes:</w:t>
      </w:r>
    </w:p>
    <w:p w14:paraId="1566C3FE" w14:textId="77777777" w:rsidR="00C74EC6" w:rsidRDefault="00CB4392" w:rsidP="000F198D">
      <w:pPr>
        <w:pStyle w:val="Subparagrapha"/>
        <w:rPr>
          <w:rFonts w:eastAsia="Calibri"/>
        </w:rPr>
      </w:pPr>
      <w:r w:rsidRPr="00C74EC6">
        <w:rPr>
          <w:rFonts w:eastAsia="Calibri"/>
        </w:rPr>
        <w:t>Time switches.</w:t>
      </w:r>
    </w:p>
    <w:p w14:paraId="3BCA6CBD" w14:textId="77777777" w:rsidR="00C74EC6" w:rsidRDefault="00CB4392" w:rsidP="000F198D">
      <w:pPr>
        <w:pStyle w:val="Subparagrapha"/>
        <w:rPr>
          <w:rFonts w:eastAsia="Calibri"/>
        </w:rPr>
      </w:pPr>
      <w:r w:rsidRPr="00C74EC6">
        <w:rPr>
          <w:rFonts w:eastAsia="Calibri"/>
        </w:rPr>
        <w:t>Outdoor Photoelectric Switches.</w:t>
      </w:r>
    </w:p>
    <w:p w14:paraId="5BF5605F" w14:textId="77777777" w:rsidR="00C74EC6" w:rsidRDefault="00CB4392" w:rsidP="000F198D">
      <w:pPr>
        <w:pStyle w:val="Subparagrapha"/>
        <w:rPr>
          <w:rFonts w:eastAsia="Calibri"/>
        </w:rPr>
      </w:pPr>
      <w:r w:rsidRPr="00C74EC6">
        <w:rPr>
          <w:rFonts w:eastAsia="Calibri"/>
        </w:rPr>
        <w:t>Indoor Occupancy and Vacancy Sensors.</w:t>
      </w:r>
    </w:p>
    <w:p w14:paraId="3B234E44" w14:textId="77777777" w:rsidR="00C74EC6" w:rsidRDefault="00CB4392" w:rsidP="000F198D">
      <w:pPr>
        <w:pStyle w:val="Subparagrapha"/>
        <w:rPr>
          <w:rFonts w:eastAsia="Calibri"/>
        </w:rPr>
      </w:pPr>
      <w:r w:rsidRPr="00C74EC6">
        <w:rPr>
          <w:rFonts w:eastAsia="Calibri"/>
        </w:rPr>
        <w:t>Switchbox Mounted Occupancy and Vacancy Sensors.</w:t>
      </w:r>
    </w:p>
    <w:p w14:paraId="6F57015D" w14:textId="77777777" w:rsidR="00C74EC6" w:rsidRDefault="00CB4392" w:rsidP="000F198D">
      <w:pPr>
        <w:pStyle w:val="Subparagrapha"/>
        <w:rPr>
          <w:rFonts w:eastAsia="Calibri"/>
        </w:rPr>
      </w:pPr>
      <w:r w:rsidRPr="00C74EC6">
        <w:rPr>
          <w:rFonts w:eastAsia="Calibri"/>
        </w:rPr>
        <w:t>Digital Timer Light Switches.</w:t>
      </w:r>
    </w:p>
    <w:p w14:paraId="3783F967" w14:textId="77777777" w:rsidR="00C74EC6" w:rsidRDefault="00CB4392" w:rsidP="000F198D">
      <w:pPr>
        <w:pStyle w:val="Subparagrapha"/>
        <w:rPr>
          <w:rFonts w:eastAsia="Calibri"/>
        </w:rPr>
      </w:pPr>
      <w:r w:rsidRPr="00C74EC6">
        <w:rPr>
          <w:rFonts w:eastAsia="Calibri"/>
        </w:rPr>
        <w:t>High Bay Occupancy Sensors.</w:t>
      </w:r>
    </w:p>
    <w:p w14:paraId="58AE7C34" w14:textId="77777777" w:rsidR="00C74EC6" w:rsidRDefault="00CB4392" w:rsidP="000F198D">
      <w:pPr>
        <w:pStyle w:val="Subparagrapha"/>
        <w:rPr>
          <w:rFonts w:eastAsia="Calibri"/>
        </w:rPr>
      </w:pPr>
      <w:r w:rsidRPr="00C74EC6">
        <w:rPr>
          <w:rFonts w:eastAsia="Calibri"/>
        </w:rPr>
        <w:t>Extreme Temperature Occupancy Sensors.</w:t>
      </w:r>
    </w:p>
    <w:p w14:paraId="4F0A7610" w14:textId="77777777" w:rsidR="00C74EC6" w:rsidRDefault="00CB4392" w:rsidP="000F198D">
      <w:pPr>
        <w:pStyle w:val="Subparagrapha"/>
        <w:rPr>
          <w:rFonts w:eastAsia="Calibri"/>
        </w:rPr>
      </w:pPr>
      <w:r w:rsidRPr="00C74EC6">
        <w:rPr>
          <w:rFonts w:eastAsia="Calibri"/>
        </w:rPr>
        <w:t>Outdoor Motion Sensors.</w:t>
      </w:r>
    </w:p>
    <w:p w14:paraId="311CE356" w14:textId="77777777" w:rsidR="00C74EC6" w:rsidRDefault="00CB4392" w:rsidP="000F198D">
      <w:pPr>
        <w:pStyle w:val="Subparagrapha"/>
        <w:rPr>
          <w:rFonts w:eastAsia="Calibri"/>
        </w:rPr>
      </w:pPr>
      <w:r w:rsidRPr="00C74EC6">
        <w:rPr>
          <w:rFonts w:eastAsia="Calibri"/>
        </w:rPr>
        <w:t>Lighting Contactors.</w:t>
      </w:r>
    </w:p>
    <w:p w14:paraId="1E704578" w14:textId="77777777" w:rsidR="00C74EC6" w:rsidRDefault="00CB4392" w:rsidP="000F198D">
      <w:pPr>
        <w:pStyle w:val="Paragraph"/>
        <w:rPr>
          <w:rFonts w:eastAsia="Calibri"/>
        </w:rPr>
      </w:pPr>
      <w:r w:rsidRPr="00C74EC6">
        <w:rPr>
          <w:rFonts w:eastAsia="Calibri"/>
        </w:rPr>
        <w:t>Coordination:</w:t>
      </w:r>
    </w:p>
    <w:p w14:paraId="75D945AB" w14:textId="61BBD1C8" w:rsidR="00C74EC6" w:rsidRPr="00C74EC6" w:rsidRDefault="00CB4392" w:rsidP="000F198D">
      <w:pPr>
        <w:pStyle w:val="Paragraph1"/>
        <w:rPr>
          <w:rFonts w:eastAsia="Calibri"/>
        </w:rPr>
      </w:pPr>
      <w:r w:rsidRPr="00C74EC6">
        <w:rPr>
          <w:rFonts w:eastAsia="Calibri"/>
        </w:rPr>
        <w:t>Review installation procedures under other Sections and coordinate installation of items to be installed with or before Fuses.</w:t>
      </w:r>
    </w:p>
    <w:p w14:paraId="726BF7CB" w14:textId="77777777" w:rsidR="00C74EC6" w:rsidRPr="00A246EF" w:rsidRDefault="00C74EC6" w:rsidP="009B6138">
      <w:pPr>
        <w:pStyle w:val="NTS"/>
      </w:pPr>
      <w:r>
        <w:t>*********************************************************************************************</w:t>
      </w:r>
    </w:p>
    <w:p w14:paraId="330E15B7" w14:textId="77777777" w:rsidR="00C74EC6" w:rsidRDefault="00C74EC6" w:rsidP="000F198D">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5F664B84" w14:textId="3E63E7C5" w:rsidR="00C74EC6" w:rsidRPr="00C74EC6" w:rsidRDefault="00C74EC6" w:rsidP="009B6138">
      <w:pPr>
        <w:pStyle w:val="NTS"/>
      </w:pPr>
      <w:r w:rsidRPr="009B6138">
        <w:t>*****************************</w:t>
      </w:r>
      <w:r>
        <w:t>****************************************************************</w:t>
      </w:r>
    </w:p>
    <w:p w14:paraId="0F66AA1B" w14:textId="77777777" w:rsidR="00C74EC6" w:rsidRDefault="00CB4392" w:rsidP="000F198D">
      <w:pPr>
        <w:pStyle w:val="Paragraph"/>
        <w:rPr>
          <w:rFonts w:eastAsia="Calibri"/>
        </w:rPr>
      </w:pPr>
      <w:r w:rsidRPr="00C74EC6">
        <w:rPr>
          <w:rFonts w:eastAsia="Calibri"/>
        </w:rPr>
        <w:t>Related Sections:</w:t>
      </w:r>
    </w:p>
    <w:p w14:paraId="50F3CE50" w14:textId="77777777" w:rsidR="00C74EC6" w:rsidRDefault="00CB4392" w:rsidP="000F198D">
      <w:pPr>
        <w:pStyle w:val="Paragraph1"/>
        <w:rPr>
          <w:rFonts w:eastAsia="Calibri"/>
        </w:rPr>
      </w:pPr>
      <w:r w:rsidRPr="00C74EC6">
        <w:rPr>
          <w:rFonts w:eastAsia="Calibri"/>
        </w:rPr>
        <w:t>Section 26 05 05, General Provisions for Electrical Systems.</w:t>
      </w:r>
    </w:p>
    <w:p w14:paraId="39A72766" w14:textId="77777777" w:rsidR="00C74EC6" w:rsidRDefault="00CB4392" w:rsidP="000F198D">
      <w:pPr>
        <w:pStyle w:val="Paragraph1"/>
        <w:rPr>
          <w:rFonts w:eastAsia="Calibri"/>
        </w:rPr>
      </w:pPr>
      <w:r w:rsidRPr="00C74EC6">
        <w:rPr>
          <w:rFonts w:eastAsia="Calibri"/>
        </w:rPr>
        <w:t>Section 26 05 53, Identification for Electrical Systems.</w:t>
      </w:r>
    </w:p>
    <w:p w14:paraId="1F4021F8" w14:textId="77777777" w:rsidR="00C74EC6" w:rsidRDefault="00CB4392" w:rsidP="000F198D">
      <w:pPr>
        <w:pStyle w:val="Paragraph1"/>
        <w:rPr>
          <w:rFonts w:eastAsia="Calibri"/>
        </w:rPr>
      </w:pPr>
      <w:r w:rsidRPr="00C74EC6">
        <w:rPr>
          <w:rFonts w:eastAsia="Calibri"/>
        </w:rPr>
        <w:t>Section 26 27 26, Wiring Devices.</w:t>
      </w:r>
    </w:p>
    <w:p w14:paraId="522C8856" w14:textId="77777777" w:rsidR="00C74EC6" w:rsidRDefault="00CB4392" w:rsidP="000F198D">
      <w:pPr>
        <w:pStyle w:val="Paragraph1"/>
        <w:rPr>
          <w:rFonts w:eastAsia="Calibri"/>
        </w:rPr>
      </w:pPr>
      <w:r w:rsidRPr="00C74EC6">
        <w:rPr>
          <w:rFonts w:eastAsia="Calibri"/>
        </w:rPr>
        <w:t>Section 26 51 00, Interior Lighting.</w:t>
      </w:r>
    </w:p>
    <w:p w14:paraId="7C20370B" w14:textId="77777777" w:rsidR="00C74EC6" w:rsidRDefault="00CB4392" w:rsidP="000F198D">
      <w:pPr>
        <w:pStyle w:val="Paragraph1"/>
        <w:rPr>
          <w:rFonts w:eastAsia="Calibri"/>
        </w:rPr>
      </w:pPr>
      <w:r w:rsidRPr="00C74EC6">
        <w:rPr>
          <w:rFonts w:eastAsia="Calibri"/>
        </w:rPr>
        <w:t>Section 26 56 00, Exterior Lighting.</w:t>
      </w:r>
    </w:p>
    <w:p w14:paraId="630E1B57" w14:textId="77777777" w:rsidR="00C74EC6" w:rsidRDefault="00CB4392" w:rsidP="000F198D">
      <w:pPr>
        <w:pStyle w:val="ArticleHeading"/>
        <w:rPr>
          <w:rFonts w:eastAsia="Calibri"/>
        </w:rPr>
      </w:pPr>
      <w:r w:rsidRPr="00C74EC6">
        <w:rPr>
          <w:rFonts w:eastAsia="Calibri"/>
        </w:rPr>
        <w:t>MEASUREMENT AND PAYMENT</w:t>
      </w:r>
    </w:p>
    <w:p w14:paraId="5D882F02" w14:textId="77777777" w:rsidR="00C74EC6" w:rsidRDefault="00CB4392" w:rsidP="000F198D">
      <w:pPr>
        <w:pStyle w:val="Paragraph"/>
        <w:rPr>
          <w:rFonts w:eastAsia="Calibri"/>
        </w:rPr>
      </w:pPr>
      <w:r w:rsidRPr="00C74EC6">
        <w:rPr>
          <w:rFonts w:eastAsia="Calibri"/>
        </w:rPr>
        <w:t xml:space="preserve">This item is to be included in overall Project cost and not bid as a separate Work item.  </w:t>
      </w:r>
    </w:p>
    <w:p w14:paraId="16D1FBA0" w14:textId="5766F264" w:rsidR="00567C73" w:rsidRPr="00567C73" w:rsidRDefault="00CB4392" w:rsidP="000F198D">
      <w:pPr>
        <w:pStyle w:val="ArticleHeading"/>
        <w:rPr>
          <w:rFonts w:eastAsia="Calibri"/>
        </w:rPr>
      </w:pPr>
      <w:r w:rsidRPr="00C74EC6">
        <w:rPr>
          <w:rFonts w:eastAsia="Calibri"/>
        </w:rPr>
        <w:t>REFERENCES</w:t>
      </w:r>
    </w:p>
    <w:p w14:paraId="32A34175" w14:textId="77777777" w:rsidR="00567C73" w:rsidRPr="00A246EF" w:rsidRDefault="00567C73" w:rsidP="009B6138">
      <w:pPr>
        <w:pStyle w:val="NTS"/>
      </w:pPr>
      <w:r>
        <w:t>*********************************************************************************************</w:t>
      </w:r>
    </w:p>
    <w:p w14:paraId="3C12FA40" w14:textId="77777777" w:rsidR="00567C73" w:rsidRDefault="00567C73" w:rsidP="000F198D">
      <w:pPr>
        <w:pStyle w:val="NTS0"/>
        <w:rPr>
          <w:rFonts w:eastAsia="Calibri"/>
        </w:rPr>
      </w:pPr>
      <w:r>
        <w:rPr>
          <w:rFonts w:eastAsia="Calibri"/>
        </w:rPr>
        <w:t>NTS: Retain applicable standards and add others as required.</w:t>
      </w:r>
    </w:p>
    <w:p w14:paraId="57FA267C" w14:textId="3F172D6F" w:rsidR="00567C73" w:rsidRPr="00567C73" w:rsidRDefault="00567C73" w:rsidP="009B6138">
      <w:pPr>
        <w:pStyle w:val="NTS"/>
      </w:pPr>
      <w:r>
        <w:t>*********************************************************************************************</w:t>
      </w:r>
    </w:p>
    <w:p w14:paraId="5482F025" w14:textId="77777777" w:rsidR="00567C73" w:rsidRDefault="00CB4392" w:rsidP="000F198D">
      <w:pPr>
        <w:pStyle w:val="Paragraph"/>
        <w:rPr>
          <w:rFonts w:eastAsia="Calibri"/>
        </w:rPr>
      </w:pPr>
      <w:r w:rsidRPr="00567C73">
        <w:rPr>
          <w:rFonts w:eastAsia="Calibri"/>
        </w:rPr>
        <w:t>Standards referenced in this Section are:</w:t>
      </w:r>
    </w:p>
    <w:p w14:paraId="5D1CC608" w14:textId="77777777" w:rsidR="00567C73" w:rsidRDefault="00CB4392" w:rsidP="000F198D">
      <w:pPr>
        <w:pStyle w:val="Paragraph1"/>
        <w:rPr>
          <w:rFonts w:eastAsia="Calibri"/>
        </w:rPr>
      </w:pPr>
      <w:r w:rsidRPr="00567C73">
        <w:rPr>
          <w:rFonts w:eastAsia="Calibri"/>
        </w:rPr>
        <w:lastRenderedPageBreak/>
        <w:t>NECA 1, Standard for Good Workmanship in Electrical Construction.</w:t>
      </w:r>
    </w:p>
    <w:p w14:paraId="1D4C48B0" w14:textId="77777777" w:rsidR="00567C73" w:rsidRDefault="00CB4392" w:rsidP="000F198D">
      <w:pPr>
        <w:pStyle w:val="Paragraph1"/>
        <w:rPr>
          <w:rFonts w:eastAsia="Calibri"/>
        </w:rPr>
      </w:pPr>
      <w:r w:rsidRPr="00567C73">
        <w:rPr>
          <w:rFonts w:eastAsia="Calibri"/>
        </w:rPr>
        <w:t>NFPA 70, National Electrical Code.</w:t>
      </w:r>
    </w:p>
    <w:p w14:paraId="136DDFA9" w14:textId="77777777" w:rsidR="00567C73" w:rsidRDefault="00CB4392" w:rsidP="000F198D">
      <w:pPr>
        <w:pStyle w:val="ArticleHeading"/>
        <w:rPr>
          <w:rFonts w:eastAsia="Calibri"/>
        </w:rPr>
      </w:pPr>
      <w:r w:rsidRPr="00567C73">
        <w:rPr>
          <w:rFonts w:eastAsia="Calibri"/>
        </w:rPr>
        <w:t>QUALITY ASSURANCE</w:t>
      </w:r>
    </w:p>
    <w:p w14:paraId="6A160E73" w14:textId="77777777" w:rsidR="00567C73" w:rsidRDefault="00CB4392" w:rsidP="000F198D">
      <w:pPr>
        <w:pStyle w:val="Paragraph"/>
        <w:rPr>
          <w:rFonts w:eastAsia="Calibri"/>
        </w:rPr>
      </w:pPr>
      <w:r w:rsidRPr="00567C73">
        <w:rPr>
          <w:rFonts w:eastAsia="Calibri"/>
        </w:rPr>
        <w:t>Items provided under this section shall be listed or labeled by UL or other Nationally Recognized Testing Laboratory (NRTL).</w:t>
      </w:r>
    </w:p>
    <w:p w14:paraId="0BB98B39" w14:textId="77777777" w:rsidR="00567C73" w:rsidRDefault="00CB4392" w:rsidP="000F198D">
      <w:pPr>
        <w:pStyle w:val="Paragraph1"/>
        <w:rPr>
          <w:rFonts w:eastAsia="Calibri"/>
        </w:rPr>
      </w:pPr>
      <w:r w:rsidRPr="00567C73">
        <w:rPr>
          <w:rFonts w:eastAsia="Calibri"/>
        </w:rPr>
        <w:t>Term "NRTL" shall be as defined in OSHA Regulation 1910.7.</w:t>
      </w:r>
    </w:p>
    <w:p w14:paraId="1D0221CE" w14:textId="77777777" w:rsidR="00567C73" w:rsidRDefault="00CB4392" w:rsidP="000F198D">
      <w:pPr>
        <w:pStyle w:val="Paragraph1"/>
        <w:rPr>
          <w:rFonts w:eastAsia="Calibri"/>
        </w:rPr>
      </w:pPr>
      <w:r w:rsidRPr="00567C73">
        <w:rPr>
          <w:rFonts w:eastAsia="Calibri"/>
        </w:rPr>
        <w:t>Terms "listed" and "labeled" shall be as defined in National Electrical Code, Article 100.</w:t>
      </w:r>
    </w:p>
    <w:p w14:paraId="5B611247" w14:textId="77777777" w:rsidR="00567C73" w:rsidRDefault="00CB4392" w:rsidP="000F198D">
      <w:pPr>
        <w:pStyle w:val="Paragraph1"/>
        <w:rPr>
          <w:rFonts w:eastAsia="Calibri"/>
        </w:rPr>
      </w:pPr>
      <w:r w:rsidRPr="00567C73">
        <w:rPr>
          <w:rFonts w:eastAsia="Calibri"/>
        </w:rPr>
        <w:t>Special Listing and Labeling: Provide fixtures for use in damp or wet locations, underwater, and recessed in combustible construction that are specifically listed and labeled for such use.  Provide fixtures for use in hazardous (classified) locations that are listed and labeled for specific hazard.</w:t>
      </w:r>
    </w:p>
    <w:p w14:paraId="511C557E" w14:textId="32474F5F" w:rsidR="00567C73" w:rsidRDefault="00567C73" w:rsidP="000F198D">
      <w:pPr>
        <w:pStyle w:val="Paragraph"/>
        <w:rPr>
          <w:rFonts w:eastAsia="Calibri"/>
        </w:rPr>
      </w:pPr>
      <w:r w:rsidRPr="00567C73">
        <w:rPr>
          <w:rFonts w:eastAsia="Calibri"/>
        </w:rPr>
        <w:t>Regulatory Requirements</w:t>
      </w:r>
      <w:r w:rsidR="00CB4392" w:rsidRPr="00567C73">
        <w:rPr>
          <w:rFonts w:eastAsia="Calibri"/>
        </w:rPr>
        <w:t>:</w:t>
      </w:r>
    </w:p>
    <w:p w14:paraId="7D387AAE" w14:textId="77777777" w:rsidR="00567C73" w:rsidRDefault="00CB4392" w:rsidP="000F198D">
      <w:pPr>
        <w:pStyle w:val="Paragraph1"/>
        <w:rPr>
          <w:rFonts w:eastAsia="Calibri"/>
        </w:rPr>
      </w:pPr>
      <w:r w:rsidRPr="00567C73">
        <w:rPr>
          <w:rFonts w:eastAsia="Calibri"/>
        </w:rPr>
        <w:t>National Electrical Code (NEC): Components and installation shall comply with National Fire Protection Association (NFPA) 70.</w:t>
      </w:r>
    </w:p>
    <w:p w14:paraId="3F5C03D1" w14:textId="6F9D588D" w:rsidR="00567C73" w:rsidRPr="00567C73" w:rsidRDefault="00CB4392" w:rsidP="000F198D">
      <w:pPr>
        <w:pStyle w:val="Paragraph"/>
        <w:rPr>
          <w:rFonts w:eastAsia="Calibri"/>
        </w:rPr>
      </w:pPr>
      <w:r w:rsidRPr="00567C73">
        <w:rPr>
          <w:rFonts w:eastAsia="Calibri"/>
        </w:rPr>
        <w:t>Coordinate sensors, power packs, mounting hardware, and trim with ceiling system and other items, including work of other trades, required to be mounted on ceiling or in ceiling space.</w:t>
      </w:r>
    </w:p>
    <w:p w14:paraId="50090F43" w14:textId="77777777" w:rsidR="00567C73" w:rsidRPr="00A246EF" w:rsidRDefault="00567C73" w:rsidP="009B6138">
      <w:pPr>
        <w:pStyle w:val="NTS"/>
      </w:pPr>
      <w:r>
        <w:t>*********************************************************************************************</w:t>
      </w:r>
    </w:p>
    <w:p w14:paraId="069B6951" w14:textId="779AB772" w:rsidR="00567C73" w:rsidRDefault="00567C73" w:rsidP="000F198D">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AC0C316" w14:textId="1323F217" w:rsidR="00567C73" w:rsidRPr="00567C73" w:rsidRDefault="00567C73" w:rsidP="009B6138">
      <w:pPr>
        <w:pStyle w:val="NTS"/>
      </w:pPr>
      <w:r>
        <w:t>*********************************************************************************************</w:t>
      </w:r>
    </w:p>
    <w:p w14:paraId="28B79D8D" w14:textId="77777777" w:rsidR="00567C73" w:rsidRDefault="00CB4392" w:rsidP="000F198D">
      <w:pPr>
        <w:pStyle w:val="ArticleHeading"/>
        <w:rPr>
          <w:rFonts w:eastAsia="Calibri"/>
        </w:rPr>
      </w:pPr>
      <w:r w:rsidRPr="00567C73">
        <w:rPr>
          <w:rFonts w:eastAsia="Calibri"/>
        </w:rPr>
        <w:t xml:space="preserve">SUBMITTALS </w:t>
      </w:r>
    </w:p>
    <w:p w14:paraId="735E9AF0" w14:textId="77777777" w:rsidR="00567C73" w:rsidRDefault="00CB4392" w:rsidP="000F198D">
      <w:pPr>
        <w:pStyle w:val="Paragraph"/>
        <w:rPr>
          <w:rFonts w:eastAsia="Calibri"/>
        </w:rPr>
      </w:pPr>
      <w:r w:rsidRPr="00567C73">
        <w:rPr>
          <w:rFonts w:eastAsia="Calibri"/>
        </w:rPr>
        <w:t>Action Submittals. Submit the following:</w:t>
      </w:r>
    </w:p>
    <w:p w14:paraId="7EF19F74" w14:textId="77777777" w:rsidR="00567C73" w:rsidRDefault="00CB4392" w:rsidP="000F198D">
      <w:pPr>
        <w:pStyle w:val="Paragraph1"/>
        <w:rPr>
          <w:rFonts w:eastAsia="Calibri"/>
        </w:rPr>
      </w:pPr>
      <w:r w:rsidRPr="00567C73">
        <w:rPr>
          <w:rFonts w:eastAsia="Calibri"/>
        </w:rPr>
        <w:t xml:space="preserve">Product Data </w:t>
      </w:r>
    </w:p>
    <w:p w14:paraId="6D468692" w14:textId="77777777" w:rsidR="00567C73" w:rsidRDefault="00CB4392" w:rsidP="000F198D">
      <w:pPr>
        <w:pStyle w:val="Subparagrapha"/>
        <w:rPr>
          <w:rFonts w:eastAsia="Calibri"/>
        </w:rPr>
      </w:pPr>
      <w:r w:rsidRPr="00567C73">
        <w:rPr>
          <w:rFonts w:eastAsia="Calibri"/>
        </w:rPr>
        <w:t>Lighting Control Devices – Product Data</w:t>
      </w:r>
    </w:p>
    <w:p w14:paraId="52EB63E1" w14:textId="77777777" w:rsidR="00567C73" w:rsidRDefault="00CB4392" w:rsidP="000F198D">
      <w:pPr>
        <w:pStyle w:val="Subparagraph1"/>
        <w:rPr>
          <w:rFonts w:eastAsia="Calibri"/>
        </w:rPr>
      </w:pPr>
      <w:r w:rsidRPr="00567C73">
        <w:rPr>
          <w:rFonts w:eastAsia="Calibri"/>
        </w:rPr>
        <w:t>For each type of product</w:t>
      </w:r>
    </w:p>
    <w:p w14:paraId="4C24AD05" w14:textId="77777777" w:rsidR="00567C73" w:rsidRDefault="00CB4392" w:rsidP="000F198D">
      <w:pPr>
        <w:pStyle w:val="Paragraph1"/>
        <w:rPr>
          <w:rFonts w:eastAsia="Calibri"/>
        </w:rPr>
      </w:pPr>
      <w:r w:rsidRPr="00567C73">
        <w:rPr>
          <w:rFonts w:eastAsia="Calibri"/>
        </w:rPr>
        <w:t>Shop Drawings</w:t>
      </w:r>
    </w:p>
    <w:p w14:paraId="3FBE6E1E" w14:textId="77777777" w:rsidR="00567C73" w:rsidRDefault="00CB4392" w:rsidP="000F198D">
      <w:pPr>
        <w:pStyle w:val="Subparagrapha"/>
        <w:rPr>
          <w:rFonts w:eastAsia="Calibri"/>
        </w:rPr>
      </w:pPr>
      <w:r w:rsidRPr="00567C73">
        <w:rPr>
          <w:rFonts w:eastAsia="Calibri"/>
        </w:rPr>
        <w:t>Lighting Control Devices – Shop Drawings</w:t>
      </w:r>
    </w:p>
    <w:p w14:paraId="2D08A96A" w14:textId="77777777" w:rsidR="00567C73" w:rsidRDefault="00CB4392" w:rsidP="000F198D">
      <w:pPr>
        <w:pStyle w:val="Subparagraph1"/>
        <w:rPr>
          <w:rFonts w:eastAsia="Calibri"/>
        </w:rPr>
      </w:pPr>
      <w:r w:rsidRPr="00567C73">
        <w:rPr>
          <w:rFonts w:eastAsia="Calibri"/>
        </w:rPr>
        <w:t>Listing of each sensor to be furnished, including location, and rating for each type.</w:t>
      </w:r>
    </w:p>
    <w:p w14:paraId="75D9266D" w14:textId="77777777" w:rsidR="00567C73" w:rsidRDefault="00CB4392" w:rsidP="000F198D">
      <w:pPr>
        <w:pStyle w:val="Subparagraph1"/>
        <w:rPr>
          <w:rFonts w:eastAsia="Calibri"/>
        </w:rPr>
      </w:pPr>
      <w:r w:rsidRPr="00567C73">
        <w:rPr>
          <w:rFonts w:eastAsia="Calibri"/>
        </w:rPr>
        <w:t>Outline drawings with dimensions, materials of construction, installation details, accessories, and equipment ratings.</w:t>
      </w:r>
    </w:p>
    <w:p w14:paraId="060A2277" w14:textId="77777777" w:rsidR="00567C73" w:rsidRDefault="00CB4392" w:rsidP="000F198D">
      <w:pPr>
        <w:pStyle w:val="Subparagraph1"/>
        <w:rPr>
          <w:rFonts w:eastAsia="Calibri"/>
        </w:rPr>
      </w:pPr>
      <w:r w:rsidRPr="00567C73">
        <w:rPr>
          <w:rFonts w:eastAsia="Calibri"/>
        </w:rPr>
        <w:t>Interconnection diagrams showing field-installed wiring.</w:t>
      </w:r>
    </w:p>
    <w:p w14:paraId="2585D5D9" w14:textId="77777777" w:rsidR="00567C73" w:rsidRDefault="00CB4392" w:rsidP="000F198D">
      <w:pPr>
        <w:pStyle w:val="Subparagraph1"/>
        <w:rPr>
          <w:rFonts w:eastAsia="Calibri"/>
        </w:rPr>
      </w:pPr>
      <w:r w:rsidRPr="00567C73">
        <w:rPr>
          <w:rFonts w:eastAsia="Calibri"/>
        </w:rPr>
        <w:t>Include diagrams for power, signal, and control wiring.</w:t>
      </w:r>
    </w:p>
    <w:p w14:paraId="60F8142F" w14:textId="77777777" w:rsidR="00567C73" w:rsidRPr="00567C73" w:rsidRDefault="00CB4392" w:rsidP="000F198D">
      <w:pPr>
        <w:pStyle w:val="StyleParagraph1NOTUSED"/>
        <w:rPr>
          <w:rFonts w:eastAsia="Calibri"/>
        </w:rPr>
      </w:pPr>
      <w:r w:rsidRPr="00567C73">
        <w:rPr>
          <w:rFonts w:eastAsia="Calibri"/>
        </w:rPr>
        <w:t>Samples (NOT USED)</w:t>
      </w:r>
    </w:p>
    <w:p w14:paraId="39CCE26E" w14:textId="77777777" w:rsidR="00567C73" w:rsidRPr="00567C73" w:rsidRDefault="00CB4392" w:rsidP="000F198D">
      <w:pPr>
        <w:pStyle w:val="StyleParagraph1NOTUSED"/>
        <w:rPr>
          <w:rFonts w:eastAsia="Calibri"/>
        </w:rPr>
      </w:pPr>
      <w:r w:rsidRPr="00567C73">
        <w:rPr>
          <w:rFonts w:eastAsia="Calibri"/>
        </w:rPr>
        <w:t>Delegated Design Submittal (NOT USED)</w:t>
      </w:r>
    </w:p>
    <w:p w14:paraId="4E4BEFF7" w14:textId="77777777" w:rsidR="00567C73" w:rsidRDefault="00CB4392" w:rsidP="000F198D">
      <w:pPr>
        <w:pStyle w:val="Paragraph"/>
        <w:rPr>
          <w:rFonts w:eastAsia="Calibri"/>
        </w:rPr>
      </w:pPr>
      <w:r w:rsidRPr="00567C73">
        <w:rPr>
          <w:rFonts w:eastAsia="Calibri"/>
        </w:rPr>
        <w:t xml:space="preserve">Informational Submittals. Submit the following: </w:t>
      </w:r>
    </w:p>
    <w:p w14:paraId="1D445308" w14:textId="77777777" w:rsidR="00567C73" w:rsidRPr="00567C73" w:rsidRDefault="00CB4392" w:rsidP="000F198D">
      <w:pPr>
        <w:pStyle w:val="StyleParagraph1NOTUSED"/>
        <w:rPr>
          <w:rFonts w:eastAsia="Calibri"/>
        </w:rPr>
      </w:pPr>
      <w:r w:rsidRPr="00567C73">
        <w:rPr>
          <w:rFonts w:eastAsia="Calibri"/>
        </w:rPr>
        <w:t xml:space="preserve">Certificates (NOT USED) </w:t>
      </w:r>
    </w:p>
    <w:p w14:paraId="729C2AA8" w14:textId="77777777" w:rsidR="00567C73" w:rsidRPr="00567C73" w:rsidRDefault="00CB4392" w:rsidP="000F198D">
      <w:pPr>
        <w:pStyle w:val="StyleParagraph1NOTUSED"/>
        <w:rPr>
          <w:rFonts w:eastAsia="Calibri"/>
        </w:rPr>
      </w:pPr>
      <w:r w:rsidRPr="00567C73">
        <w:rPr>
          <w:rFonts w:eastAsia="Calibri"/>
        </w:rPr>
        <w:t>Test and Evaluation Reports (NOT USED)</w:t>
      </w:r>
    </w:p>
    <w:p w14:paraId="33B5D134" w14:textId="77777777" w:rsidR="00567C73" w:rsidRDefault="00CB4392" w:rsidP="000F198D">
      <w:pPr>
        <w:pStyle w:val="Paragraph1"/>
        <w:rPr>
          <w:rFonts w:eastAsia="Calibri"/>
        </w:rPr>
      </w:pPr>
      <w:r w:rsidRPr="00567C73">
        <w:rPr>
          <w:rFonts w:eastAsia="Calibri"/>
        </w:rPr>
        <w:t>Manufacturers’ Instructions</w:t>
      </w:r>
    </w:p>
    <w:p w14:paraId="37932337" w14:textId="77777777" w:rsidR="00567C73" w:rsidRDefault="00CB4392" w:rsidP="000F198D">
      <w:pPr>
        <w:pStyle w:val="Subparagrapha"/>
        <w:rPr>
          <w:rFonts w:eastAsia="Calibri"/>
        </w:rPr>
      </w:pPr>
      <w:r w:rsidRPr="00567C73">
        <w:rPr>
          <w:rFonts w:eastAsia="Calibri"/>
        </w:rPr>
        <w:lastRenderedPageBreak/>
        <w:t>Lighting Control Devices - Manufacturers’ Instructions</w:t>
      </w:r>
    </w:p>
    <w:p w14:paraId="4852CA80" w14:textId="77777777" w:rsidR="00567C73" w:rsidRDefault="00CB4392" w:rsidP="000F198D">
      <w:pPr>
        <w:pStyle w:val="Subparagraph1"/>
        <w:rPr>
          <w:rFonts w:eastAsia="Calibri"/>
        </w:rPr>
      </w:pPr>
      <w:r w:rsidRPr="00567C73">
        <w:rPr>
          <w:rFonts w:eastAsia="Calibri"/>
        </w:rPr>
        <w:t>Include installation instructions for each type.</w:t>
      </w:r>
    </w:p>
    <w:p w14:paraId="528FA6F2" w14:textId="77777777" w:rsidR="00567C73" w:rsidRDefault="00CB4392" w:rsidP="000F198D">
      <w:pPr>
        <w:pStyle w:val="Subparagraph1"/>
        <w:rPr>
          <w:rFonts w:eastAsia="Calibri"/>
        </w:rPr>
      </w:pPr>
      <w:r w:rsidRPr="00567C73">
        <w:rPr>
          <w:rFonts w:eastAsia="Calibri"/>
        </w:rPr>
        <w:t>Include programming instructions for each type.</w:t>
      </w:r>
    </w:p>
    <w:p w14:paraId="42104600" w14:textId="77777777" w:rsidR="00567C73" w:rsidRDefault="00CB4392" w:rsidP="000F198D">
      <w:pPr>
        <w:pStyle w:val="Paragraph1"/>
        <w:rPr>
          <w:rFonts w:eastAsia="Calibri"/>
        </w:rPr>
      </w:pPr>
      <w:r w:rsidRPr="00567C73">
        <w:rPr>
          <w:rFonts w:eastAsia="Calibri"/>
        </w:rPr>
        <w:t>Source Quality Control Submittals</w:t>
      </w:r>
    </w:p>
    <w:p w14:paraId="1127F884" w14:textId="77777777" w:rsidR="00567C73" w:rsidRDefault="00CB4392" w:rsidP="000F198D">
      <w:pPr>
        <w:pStyle w:val="Subparagrapha"/>
        <w:rPr>
          <w:rFonts w:eastAsia="Calibri"/>
        </w:rPr>
      </w:pPr>
      <w:r w:rsidRPr="00567C73">
        <w:rPr>
          <w:rFonts w:eastAsia="Calibri"/>
        </w:rPr>
        <w:t>Lighting Control Devices - Source Quality Control Submittals</w:t>
      </w:r>
    </w:p>
    <w:p w14:paraId="5633C801" w14:textId="77777777" w:rsidR="00567C73" w:rsidRDefault="00CB4392" w:rsidP="000F198D">
      <w:pPr>
        <w:pStyle w:val="Subparagraph1"/>
        <w:rPr>
          <w:rFonts w:eastAsia="Calibri"/>
        </w:rPr>
      </w:pPr>
      <w:r w:rsidRPr="00567C73">
        <w:rPr>
          <w:rFonts w:eastAsia="Calibri"/>
        </w:rPr>
        <w:t>Results of required source quality control tests and inspections.</w:t>
      </w:r>
    </w:p>
    <w:p w14:paraId="0CE0DD06" w14:textId="77777777" w:rsidR="00567C73" w:rsidRDefault="00CB4392" w:rsidP="000F198D">
      <w:pPr>
        <w:pStyle w:val="Paragraph1"/>
        <w:rPr>
          <w:rFonts w:eastAsia="Calibri"/>
        </w:rPr>
      </w:pPr>
      <w:r w:rsidRPr="00567C73">
        <w:rPr>
          <w:rFonts w:eastAsia="Calibri"/>
        </w:rPr>
        <w:t>Field Quality Control Submittals</w:t>
      </w:r>
    </w:p>
    <w:p w14:paraId="74353470" w14:textId="77777777" w:rsidR="00567C73" w:rsidRDefault="00CB4392" w:rsidP="000F198D">
      <w:pPr>
        <w:pStyle w:val="Subparagrapha"/>
        <w:rPr>
          <w:rFonts w:eastAsia="Calibri"/>
        </w:rPr>
      </w:pPr>
      <w:r w:rsidRPr="00567C73">
        <w:rPr>
          <w:rFonts w:eastAsia="Calibri"/>
        </w:rPr>
        <w:t>Lighting Control Devices - Field Quality Control Submittals</w:t>
      </w:r>
    </w:p>
    <w:p w14:paraId="78FD25F4" w14:textId="77777777" w:rsidR="00567C73" w:rsidRDefault="00CB4392" w:rsidP="000F198D">
      <w:pPr>
        <w:pStyle w:val="Subparagraph1"/>
        <w:rPr>
          <w:rFonts w:eastAsia="Calibri"/>
        </w:rPr>
      </w:pPr>
      <w:r w:rsidRPr="00567C73">
        <w:rPr>
          <w:rFonts w:eastAsia="Calibri"/>
        </w:rPr>
        <w:t>Results of required field quality control tests and inspections.</w:t>
      </w:r>
    </w:p>
    <w:p w14:paraId="01185F38" w14:textId="77777777" w:rsidR="00567C73" w:rsidRDefault="00CB4392" w:rsidP="000F198D">
      <w:pPr>
        <w:pStyle w:val="Paragraph1"/>
        <w:rPr>
          <w:rFonts w:eastAsia="Calibri"/>
        </w:rPr>
      </w:pPr>
      <w:r w:rsidRPr="00567C73">
        <w:rPr>
          <w:rFonts w:eastAsia="Calibri"/>
        </w:rPr>
        <w:t>Qualifications Statements</w:t>
      </w:r>
    </w:p>
    <w:p w14:paraId="57BF5415" w14:textId="77777777" w:rsidR="00567C73" w:rsidRDefault="00CB4392" w:rsidP="000F198D">
      <w:pPr>
        <w:pStyle w:val="Subparagrapha"/>
        <w:rPr>
          <w:rFonts w:eastAsia="Calibri"/>
        </w:rPr>
      </w:pPr>
      <w:r w:rsidRPr="00567C73">
        <w:rPr>
          <w:rFonts w:eastAsia="Calibri"/>
        </w:rPr>
        <w:t>Lighting Control Devices – Qualifications Statement</w:t>
      </w:r>
    </w:p>
    <w:p w14:paraId="66434CB5" w14:textId="77777777" w:rsidR="00567C73" w:rsidRDefault="00CB4392" w:rsidP="000F198D">
      <w:pPr>
        <w:pStyle w:val="Subparagraph1"/>
        <w:rPr>
          <w:rFonts w:eastAsia="Calibri"/>
        </w:rPr>
      </w:pPr>
      <w:r w:rsidRPr="00567C73">
        <w:rPr>
          <w:rFonts w:eastAsia="Calibri"/>
        </w:rPr>
        <w:t>Submit manufacturer qualifications when requested by Engineer.</w:t>
      </w:r>
    </w:p>
    <w:p w14:paraId="1BF06DFA" w14:textId="77777777" w:rsidR="00567C73" w:rsidRPr="00567C73" w:rsidRDefault="00CB4392" w:rsidP="000F198D">
      <w:pPr>
        <w:pStyle w:val="StyleParagraph1NOTUSED"/>
        <w:rPr>
          <w:rFonts w:eastAsia="Calibri"/>
        </w:rPr>
      </w:pPr>
      <w:r w:rsidRPr="00567C73">
        <w:rPr>
          <w:rFonts w:eastAsia="Calibri"/>
        </w:rPr>
        <w:t>Manufacturer Reports (NOT USED)</w:t>
      </w:r>
    </w:p>
    <w:p w14:paraId="1431CB82" w14:textId="77777777" w:rsidR="00567C73" w:rsidRPr="00567C73" w:rsidRDefault="00CB4392" w:rsidP="000F198D">
      <w:pPr>
        <w:pStyle w:val="StyleParagraph1NOTUSED"/>
        <w:rPr>
          <w:rFonts w:eastAsia="Calibri"/>
        </w:rPr>
      </w:pPr>
      <w:r w:rsidRPr="00567C73">
        <w:rPr>
          <w:rFonts w:eastAsia="Calibri"/>
        </w:rPr>
        <w:t>Sustainable Design Submittals (NOT USED)</w:t>
      </w:r>
    </w:p>
    <w:p w14:paraId="30F299F2" w14:textId="77777777" w:rsidR="00567C73" w:rsidRPr="00567C73" w:rsidRDefault="00CB4392" w:rsidP="000F198D">
      <w:pPr>
        <w:pStyle w:val="StyleParagraph1NOTUSED"/>
        <w:rPr>
          <w:rFonts w:eastAsia="Calibri"/>
        </w:rPr>
      </w:pPr>
      <w:r w:rsidRPr="00567C73">
        <w:rPr>
          <w:rFonts w:eastAsia="Calibri"/>
        </w:rPr>
        <w:t>Special Procedure Submittals (NOT USED)</w:t>
      </w:r>
    </w:p>
    <w:p w14:paraId="4A8E0CC8" w14:textId="77777777" w:rsidR="00567C73" w:rsidRDefault="00CB4392" w:rsidP="000F198D">
      <w:pPr>
        <w:pStyle w:val="Paragraph"/>
        <w:rPr>
          <w:rFonts w:eastAsia="Calibri"/>
        </w:rPr>
      </w:pPr>
      <w:r w:rsidRPr="00567C73">
        <w:rPr>
          <w:rFonts w:eastAsia="Calibri"/>
        </w:rPr>
        <w:t>Closeout Submittals. Submit the following:</w:t>
      </w:r>
    </w:p>
    <w:p w14:paraId="3B18B41B" w14:textId="77777777" w:rsidR="00567C73" w:rsidRDefault="00CB4392" w:rsidP="000F198D">
      <w:pPr>
        <w:pStyle w:val="Paragraph1"/>
        <w:rPr>
          <w:rFonts w:eastAsia="Calibri"/>
        </w:rPr>
      </w:pPr>
      <w:r w:rsidRPr="00567C73">
        <w:rPr>
          <w:rFonts w:eastAsia="Calibri"/>
        </w:rPr>
        <w:t>Operation and Maintenance Data</w:t>
      </w:r>
    </w:p>
    <w:p w14:paraId="022A702E" w14:textId="77777777" w:rsidR="00567C73" w:rsidRDefault="00CB4392" w:rsidP="000F198D">
      <w:pPr>
        <w:pStyle w:val="Subparagrapha"/>
        <w:rPr>
          <w:rFonts w:eastAsia="Calibri"/>
        </w:rPr>
      </w:pPr>
      <w:r w:rsidRPr="00567C73">
        <w:rPr>
          <w:rFonts w:eastAsia="Calibri"/>
        </w:rPr>
        <w:t>Lighting Control Devices – Operations and Maintenance Data</w:t>
      </w:r>
    </w:p>
    <w:p w14:paraId="75AC282C" w14:textId="77777777" w:rsidR="00567C73" w:rsidRDefault="00CB4392" w:rsidP="000F198D">
      <w:pPr>
        <w:pStyle w:val="Subparagraph1"/>
        <w:rPr>
          <w:rFonts w:eastAsia="Calibri"/>
        </w:rPr>
      </w:pPr>
      <w:r w:rsidRPr="00567C73">
        <w:rPr>
          <w:rFonts w:eastAsia="Calibri"/>
        </w:rPr>
        <w:t>Submit complete installation, operation and maintenance manuals including test reports, maintenance data and schedules, and description of operation.</w:t>
      </w:r>
    </w:p>
    <w:p w14:paraId="46FA56CF" w14:textId="77777777" w:rsidR="00567C73" w:rsidRDefault="00CB4392" w:rsidP="000F198D">
      <w:pPr>
        <w:pStyle w:val="Subparagraph1"/>
        <w:rPr>
          <w:rFonts w:eastAsia="Calibri"/>
        </w:rPr>
      </w:pPr>
      <w:r w:rsidRPr="00567C73">
        <w:rPr>
          <w:rFonts w:eastAsia="Calibri"/>
        </w:rPr>
        <w:t>Comply with Section 01 78 23, Operations and Maintenance Data.</w:t>
      </w:r>
    </w:p>
    <w:p w14:paraId="1676D3ED" w14:textId="77777777" w:rsidR="00567C73" w:rsidRPr="00567C73" w:rsidRDefault="00CB4392" w:rsidP="000F198D">
      <w:pPr>
        <w:pStyle w:val="StyleParagraph1NOTUSED"/>
        <w:rPr>
          <w:rFonts w:eastAsia="Calibri"/>
        </w:rPr>
      </w:pPr>
      <w:r w:rsidRPr="00567C73">
        <w:rPr>
          <w:rFonts w:eastAsia="Calibri"/>
        </w:rPr>
        <w:t>Record Documentation (NOT USED)</w:t>
      </w:r>
    </w:p>
    <w:p w14:paraId="51163489" w14:textId="77777777" w:rsidR="00567C73" w:rsidRPr="00567C73" w:rsidRDefault="00CB4392" w:rsidP="000F198D">
      <w:pPr>
        <w:pStyle w:val="StyleParagraph1NOTUSED"/>
        <w:rPr>
          <w:rFonts w:eastAsia="Calibri"/>
        </w:rPr>
      </w:pPr>
      <w:r w:rsidRPr="00567C73">
        <w:rPr>
          <w:rFonts w:eastAsia="Calibri"/>
        </w:rPr>
        <w:t>Training Material (NOT USED)</w:t>
      </w:r>
    </w:p>
    <w:p w14:paraId="74919D62" w14:textId="77777777" w:rsidR="00567C73" w:rsidRDefault="00CB4392" w:rsidP="000F198D">
      <w:pPr>
        <w:pStyle w:val="Paragraph1"/>
        <w:rPr>
          <w:rFonts w:eastAsia="Calibri"/>
        </w:rPr>
      </w:pPr>
      <w:r w:rsidRPr="00567C73">
        <w:rPr>
          <w:rFonts w:eastAsia="Calibri"/>
        </w:rPr>
        <w:t>Warranty Documentation</w:t>
      </w:r>
    </w:p>
    <w:p w14:paraId="3293DFD1" w14:textId="77777777" w:rsidR="00567C73" w:rsidRDefault="00CB4392" w:rsidP="000F198D">
      <w:pPr>
        <w:pStyle w:val="Subparagrapha"/>
        <w:rPr>
          <w:rFonts w:eastAsia="Calibri"/>
        </w:rPr>
      </w:pPr>
      <w:r w:rsidRPr="00567C73">
        <w:rPr>
          <w:rFonts w:eastAsia="Calibri"/>
        </w:rPr>
        <w:t>Lighting and Control Devices – Warranty Documentation</w:t>
      </w:r>
    </w:p>
    <w:p w14:paraId="3D137F1F" w14:textId="77777777" w:rsidR="00567C73" w:rsidRDefault="00CB4392" w:rsidP="000F198D">
      <w:pPr>
        <w:pStyle w:val="Subparagraph1"/>
        <w:rPr>
          <w:rFonts w:eastAsia="Calibri"/>
        </w:rPr>
      </w:pPr>
      <w:r w:rsidRPr="00567C73">
        <w:rPr>
          <w:rFonts w:eastAsia="Calibri"/>
        </w:rPr>
        <w:t>Include for each type.</w:t>
      </w:r>
    </w:p>
    <w:p w14:paraId="0C814232" w14:textId="77777777" w:rsidR="00567C73" w:rsidRPr="00567C73" w:rsidRDefault="00CB4392" w:rsidP="000F198D">
      <w:pPr>
        <w:pStyle w:val="StyleParagraph1NOTUSED"/>
        <w:rPr>
          <w:rFonts w:eastAsia="Calibri"/>
        </w:rPr>
      </w:pPr>
      <w:r w:rsidRPr="00567C73">
        <w:rPr>
          <w:rFonts w:eastAsia="Calibri"/>
        </w:rPr>
        <w:t>Software (NOT USED)</w:t>
      </w:r>
    </w:p>
    <w:p w14:paraId="564676D3" w14:textId="77777777" w:rsidR="00567C73" w:rsidRPr="00567C73" w:rsidRDefault="00CB4392" w:rsidP="000F198D">
      <w:pPr>
        <w:pStyle w:val="StyleParagraph1NOTUSED"/>
        <w:rPr>
          <w:rFonts w:eastAsia="Calibri"/>
        </w:rPr>
      </w:pPr>
      <w:r w:rsidRPr="00567C73">
        <w:rPr>
          <w:rFonts w:eastAsia="Calibri"/>
        </w:rPr>
        <w:t>Bonds (NOT USED)</w:t>
      </w:r>
    </w:p>
    <w:p w14:paraId="28C221FE" w14:textId="77777777" w:rsidR="00567C73" w:rsidRPr="00567C73" w:rsidRDefault="00CB4392" w:rsidP="000F198D">
      <w:pPr>
        <w:pStyle w:val="StyleParagraph1NOTUSED"/>
        <w:rPr>
          <w:rFonts w:eastAsia="Calibri"/>
        </w:rPr>
      </w:pPr>
      <w:r w:rsidRPr="00567C73">
        <w:rPr>
          <w:rFonts w:eastAsia="Calibri"/>
        </w:rPr>
        <w:t>Maintenance Contracts (NOT USED)</w:t>
      </w:r>
    </w:p>
    <w:p w14:paraId="282E1F80" w14:textId="77777777" w:rsidR="00567C73" w:rsidRPr="00567C73" w:rsidRDefault="00CB4392" w:rsidP="000F198D">
      <w:pPr>
        <w:pStyle w:val="StyleParagraph1NOTUSED"/>
        <w:rPr>
          <w:rFonts w:eastAsia="Calibri"/>
        </w:rPr>
      </w:pPr>
      <w:r w:rsidRPr="00567C73">
        <w:rPr>
          <w:rFonts w:eastAsia="Calibri"/>
        </w:rPr>
        <w:t>Sustainable Design Closeout Documentation (NOT USED)</w:t>
      </w:r>
    </w:p>
    <w:p w14:paraId="40EF8463" w14:textId="77777777" w:rsidR="00567C73" w:rsidRDefault="00CB4392" w:rsidP="000F198D">
      <w:pPr>
        <w:pStyle w:val="Paragraph"/>
        <w:rPr>
          <w:rFonts w:eastAsia="Calibri"/>
        </w:rPr>
      </w:pPr>
      <w:r w:rsidRPr="00567C73">
        <w:rPr>
          <w:rFonts w:eastAsia="Calibri"/>
        </w:rPr>
        <w:t>Maintenance Material Submittals. (NOT USED)</w:t>
      </w:r>
    </w:p>
    <w:p w14:paraId="5D34731D" w14:textId="77777777" w:rsidR="00567C73" w:rsidRPr="00567C73" w:rsidRDefault="00CB4392" w:rsidP="000F198D">
      <w:pPr>
        <w:pStyle w:val="StyleParagraph1NOTUSED"/>
        <w:rPr>
          <w:rFonts w:eastAsia="Calibri"/>
        </w:rPr>
      </w:pPr>
      <w:r w:rsidRPr="00567C73">
        <w:rPr>
          <w:rFonts w:eastAsia="Calibri"/>
        </w:rPr>
        <w:t>Spare Parts (NOT USED)</w:t>
      </w:r>
    </w:p>
    <w:p w14:paraId="45FDB935" w14:textId="77777777" w:rsidR="00567C73" w:rsidRPr="00567C73" w:rsidRDefault="00CB4392" w:rsidP="000F198D">
      <w:pPr>
        <w:pStyle w:val="StyleParagraph1NOTUSED"/>
        <w:rPr>
          <w:rFonts w:eastAsia="Calibri"/>
        </w:rPr>
      </w:pPr>
      <w:r w:rsidRPr="00567C73">
        <w:rPr>
          <w:rFonts w:eastAsia="Calibri"/>
        </w:rPr>
        <w:t>Extra Stock Materials (NOT USED)</w:t>
      </w:r>
    </w:p>
    <w:p w14:paraId="0D99957D" w14:textId="77777777" w:rsidR="00E60FEE" w:rsidRPr="00E60FEE" w:rsidRDefault="00CB4392" w:rsidP="000F198D">
      <w:pPr>
        <w:pStyle w:val="StyleParagraph1NOTUSED"/>
        <w:rPr>
          <w:rFonts w:eastAsia="Calibri"/>
        </w:rPr>
      </w:pPr>
      <w:r w:rsidRPr="00567C73">
        <w:rPr>
          <w:rFonts w:eastAsia="Calibri"/>
        </w:rPr>
        <w:t>Tools (NOT USED)</w:t>
      </w:r>
    </w:p>
    <w:p w14:paraId="67DFD3A4" w14:textId="77777777" w:rsidR="00E60FEE" w:rsidRDefault="00CB4392" w:rsidP="000F198D">
      <w:pPr>
        <w:pStyle w:val="ArticleHeading"/>
        <w:rPr>
          <w:rFonts w:eastAsia="Calibri"/>
        </w:rPr>
      </w:pPr>
      <w:r w:rsidRPr="00E60FEE">
        <w:rPr>
          <w:rFonts w:eastAsia="Calibri"/>
        </w:rPr>
        <w:t>WARRANTY</w:t>
      </w:r>
    </w:p>
    <w:p w14:paraId="0C61D361" w14:textId="77777777" w:rsidR="00E60FEE" w:rsidRDefault="00CB4392" w:rsidP="000F198D">
      <w:pPr>
        <w:pStyle w:val="Paragraph"/>
        <w:rPr>
          <w:rFonts w:eastAsia="Calibri"/>
        </w:rPr>
      </w:pPr>
      <w:r w:rsidRPr="00E60FEE">
        <w:rPr>
          <w:rFonts w:eastAsia="Calibri"/>
        </w:rPr>
        <w:t>Manufacturer's Warranty: Manufacturer and Installer agree to repair or replace lighting control devices that fail(s) in materials or workmanship within specified warranty period.</w:t>
      </w:r>
    </w:p>
    <w:p w14:paraId="14FAA8C6" w14:textId="77777777" w:rsidR="00E60FEE" w:rsidRDefault="00CB4392" w:rsidP="000F198D">
      <w:pPr>
        <w:pStyle w:val="Paragraph1"/>
        <w:rPr>
          <w:rFonts w:eastAsia="Calibri"/>
        </w:rPr>
      </w:pPr>
      <w:r w:rsidRPr="00E60FEE">
        <w:rPr>
          <w:rFonts w:eastAsia="Calibri"/>
        </w:rPr>
        <w:t>Failures include, but are not limited to, the following:</w:t>
      </w:r>
    </w:p>
    <w:p w14:paraId="515FCDE0" w14:textId="77777777" w:rsidR="00E60FEE" w:rsidRDefault="00CB4392" w:rsidP="000F198D">
      <w:pPr>
        <w:pStyle w:val="Subparagrapha"/>
        <w:rPr>
          <w:rFonts w:eastAsia="Calibri"/>
        </w:rPr>
      </w:pPr>
      <w:r w:rsidRPr="00E60FEE">
        <w:rPr>
          <w:rFonts w:eastAsia="Calibri"/>
        </w:rPr>
        <w:t>Faulty operation of lighting control software.</w:t>
      </w:r>
    </w:p>
    <w:p w14:paraId="3540D74B" w14:textId="77777777" w:rsidR="00E60FEE" w:rsidRDefault="00CB4392" w:rsidP="000F198D">
      <w:pPr>
        <w:pStyle w:val="Subparagrapha"/>
        <w:rPr>
          <w:rFonts w:eastAsia="Calibri"/>
        </w:rPr>
      </w:pPr>
      <w:r w:rsidRPr="00E60FEE">
        <w:rPr>
          <w:rFonts w:eastAsia="Calibri"/>
        </w:rPr>
        <w:t>Faulty operation of lighting control devices.</w:t>
      </w:r>
    </w:p>
    <w:p w14:paraId="7D9A2AB6" w14:textId="77777777" w:rsidR="00E60FEE" w:rsidRDefault="00CB4392" w:rsidP="000F198D">
      <w:pPr>
        <w:pStyle w:val="Paragraph1"/>
        <w:rPr>
          <w:rFonts w:eastAsia="Calibri"/>
        </w:rPr>
      </w:pPr>
      <w:r w:rsidRPr="00E60FEE">
        <w:rPr>
          <w:rFonts w:eastAsia="Calibri"/>
        </w:rPr>
        <w:t>Warranty Period: Two year(s) from date of Substantial Completion.</w:t>
      </w:r>
    </w:p>
    <w:p w14:paraId="15C0D8D0" w14:textId="77777777" w:rsidR="00E60FEE" w:rsidRDefault="00CB4392" w:rsidP="000F198D">
      <w:pPr>
        <w:pStyle w:val="PartDesignation"/>
        <w:rPr>
          <w:rFonts w:eastAsia="Calibri"/>
        </w:rPr>
      </w:pPr>
      <w:r w:rsidRPr="00E60FEE">
        <w:rPr>
          <w:rFonts w:eastAsia="Calibri"/>
        </w:rPr>
        <w:t>PRODUCTS</w:t>
      </w:r>
    </w:p>
    <w:p w14:paraId="5C9A16EB" w14:textId="77777777" w:rsidR="00E60FEE" w:rsidRDefault="00CB4392" w:rsidP="000F198D">
      <w:pPr>
        <w:pStyle w:val="ArticleHeading"/>
        <w:rPr>
          <w:rFonts w:eastAsia="Calibri"/>
        </w:rPr>
      </w:pPr>
      <w:r w:rsidRPr="00E60FEE">
        <w:rPr>
          <w:rFonts w:eastAsia="Calibri"/>
        </w:rPr>
        <w:t>MANUFACTURERS</w:t>
      </w:r>
    </w:p>
    <w:p w14:paraId="4A41A125" w14:textId="77777777" w:rsidR="00E60FEE" w:rsidRDefault="00CB4392" w:rsidP="00325C13">
      <w:pPr>
        <w:pStyle w:val="Paragraph"/>
        <w:rPr>
          <w:rFonts w:eastAsia="Calibri"/>
        </w:rPr>
      </w:pPr>
      <w:r w:rsidRPr="00E60FEE">
        <w:rPr>
          <w:rFonts w:eastAsia="Calibri"/>
        </w:rPr>
        <w:t>Subject to compliance with requirements, provide products by the following:</w:t>
      </w:r>
    </w:p>
    <w:p w14:paraId="38D5BBE6" w14:textId="77777777" w:rsidR="00E60FEE" w:rsidRDefault="00CB4392" w:rsidP="00325C13">
      <w:pPr>
        <w:pStyle w:val="Paragraph1"/>
        <w:rPr>
          <w:rFonts w:eastAsia="Calibri"/>
        </w:rPr>
      </w:pPr>
      <w:r w:rsidRPr="00E60FEE">
        <w:rPr>
          <w:rFonts w:eastAsia="Calibri"/>
        </w:rPr>
        <w:t>Acuity Brands Lighting, Inc.</w:t>
      </w:r>
    </w:p>
    <w:p w14:paraId="7E474AAD" w14:textId="77777777" w:rsidR="00E60FEE" w:rsidRDefault="00CB4392" w:rsidP="00325C13">
      <w:pPr>
        <w:pStyle w:val="Paragraph1"/>
        <w:rPr>
          <w:rFonts w:eastAsia="Calibri"/>
        </w:rPr>
      </w:pPr>
      <w:r w:rsidRPr="00E60FEE">
        <w:rPr>
          <w:rFonts w:eastAsia="Calibri"/>
        </w:rPr>
        <w:lastRenderedPageBreak/>
        <w:t>Cooper Industries (Eaton Group)</w:t>
      </w:r>
    </w:p>
    <w:p w14:paraId="786854A9" w14:textId="77777777" w:rsidR="00E60FEE" w:rsidRDefault="00CB4392" w:rsidP="00325C13">
      <w:pPr>
        <w:pStyle w:val="Paragraph1"/>
        <w:rPr>
          <w:rFonts w:eastAsia="Calibri"/>
        </w:rPr>
      </w:pPr>
      <w:r w:rsidRPr="00E60FEE">
        <w:rPr>
          <w:rFonts w:eastAsia="Calibri"/>
        </w:rPr>
        <w:t>Hubbell Building Automation, Inc.</w:t>
      </w:r>
    </w:p>
    <w:p w14:paraId="24F463C7" w14:textId="77777777" w:rsidR="00E60FEE" w:rsidRDefault="00CB4392" w:rsidP="00325C13">
      <w:pPr>
        <w:pStyle w:val="Paragraph1"/>
        <w:rPr>
          <w:rFonts w:eastAsia="Calibri"/>
        </w:rPr>
      </w:pPr>
      <w:r w:rsidRPr="00E60FEE">
        <w:rPr>
          <w:rFonts w:eastAsia="Calibri"/>
        </w:rPr>
        <w:t>Leviton Manufacturing Co., Inc.</w:t>
      </w:r>
    </w:p>
    <w:p w14:paraId="5B1A0220" w14:textId="77777777" w:rsidR="00E60FEE" w:rsidRDefault="00CB4392" w:rsidP="00325C13">
      <w:pPr>
        <w:pStyle w:val="Paragraph1"/>
        <w:rPr>
          <w:rFonts w:eastAsia="Calibri"/>
        </w:rPr>
      </w:pPr>
      <w:r w:rsidRPr="00E60FEE">
        <w:rPr>
          <w:rFonts w:eastAsia="Calibri"/>
        </w:rPr>
        <w:t>Lutron Electronics Co., Inc.</w:t>
      </w:r>
    </w:p>
    <w:p w14:paraId="68110C25" w14:textId="77777777" w:rsidR="00E60FEE" w:rsidRDefault="00CB4392" w:rsidP="00325C13">
      <w:pPr>
        <w:pStyle w:val="Paragraph1"/>
        <w:rPr>
          <w:rFonts w:eastAsia="Calibri"/>
        </w:rPr>
      </w:pPr>
      <w:r w:rsidRPr="00E60FEE">
        <w:rPr>
          <w:rFonts w:eastAsia="Calibri"/>
        </w:rPr>
        <w:t>Sensor Switch, Inc. (Acuity)</w:t>
      </w:r>
    </w:p>
    <w:p w14:paraId="78FC83E3" w14:textId="77777777" w:rsidR="00E60FEE" w:rsidRDefault="00CB4392" w:rsidP="00325C13">
      <w:pPr>
        <w:pStyle w:val="Paragraph1"/>
        <w:rPr>
          <w:rFonts w:eastAsia="Calibri"/>
        </w:rPr>
      </w:pPr>
      <w:r w:rsidRPr="00E60FEE">
        <w:rPr>
          <w:rFonts w:eastAsia="Calibri"/>
        </w:rPr>
        <w:t>Wattstopper (Legrand)</w:t>
      </w:r>
    </w:p>
    <w:p w14:paraId="079FDBD8" w14:textId="77777777" w:rsidR="00E60FEE" w:rsidRDefault="00CB4392" w:rsidP="00325C13">
      <w:pPr>
        <w:pStyle w:val="Paragraph1"/>
        <w:rPr>
          <w:rFonts w:eastAsia="Calibri"/>
        </w:rPr>
      </w:pPr>
      <w:r w:rsidRPr="00E60FEE">
        <w:rPr>
          <w:rFonts w:eastAsia="Calibri"/>
        </w:rPr>
        <w:t>Intermatic, Inc.</w:t>
      </w:r>
    </w:p>
    <w:p w14:paraId="11993D46" w14:textId="77777777" w:rsidR="00E60FEE" w:rsidRDefault="00CB4392" w:rsidP="00325C13">
      <w:pPr>
        <w:pStyle w:val="Paragraph1"/>
        <w:rPr>
          <w:rFonts w:eastAsia="Calibri"/>
        </w:rPr>
      </w:pPr>
      <w:r w:rsidRPr="00E60FEE">
        <w:rPr>
          <w:rFonts w:eastAsia="Calibri"/>
        </w:rPr>
        <w:t>NSi Industries, LLC</w:t>
      </w:r>
    </w:p>
    <w:p w14:paraId="142801D5" w14:textId="75461698" w:rsidR="00E60FEE" w:rsidRPr="00E60FEE" w:rsidRDefault="00CB4392" w:rsidP="00325C13">
      <w:pPr>
        <w:pStyle w:val="Paragraph"/>
        <w:rPr>
          <w:rFonts w:eastAsia="Calibri"/>
        </w:rPr>
      </w:pPr>
      <w:r w:rsidRPr="00E60FEE">
        <w:rPr>
          <w:rFonts w:eastAsia="Calibri"/>
        </w:rPr>
        <w:t>The listing of specific manufacturers above does not imply acceptance of their products that do not meet the specified ratings, features and functions. Manufacturers listed above are not relieved from meeting these specifications in their entirety.</w:t>
      </w:r>
    </w:p>
    <w:p w14:paraId="3CD60986" w14:textId="77777777" w:rsidR="00E60FEE" w:rsidRPr="00A246EF" w:rsidRDefault="00E60FEE" w:rsidP="009B6138">
      <w:pPr>
        <w:pStyle w:val="NTS"/>
      </w:pPr>
      <w:r>
        <w:t>*********************************************************************************************</w:t>
      </w:r>
    </w:p>
    <w:p w14:paraId="7A381F36" w14:textId="77777777" w:rsidR="00E60FEE" w:rsidRDefault="00E60FEE" w:rsidP="00325C13">
      <w:pPr>
        <w:pStyle w:val="NTS0"/>
        <w:rPr>
          <w:rFonts w:eastAsia="Calibri"/>
        </w:rPr>
      </w:pPr>
      <w:r>
        <w:rPr>
          <w:rFonts w:eastAsia="Calibri"/>
        </w:rPr>
        <w:t>NTS: Retain sections 2.2 thru 2.10 as required.  Delete sections not required.</w:t>
      </w:r>
    </w:p>
    <w:p w14:paraId="68F93E40" w14:textId="56124A09" w:rsidR="00E60FEE" w:rsidRPr="00E60FEE" w:rsidRDefault="00E60FEE" w:rsidP="009B6138">
      <w:pPr>
        <w:pStyle w:val="NTS"/>
      </w:pPr>
      <w:r>
        <w:t>*********************************************************************************************</w:t>
      </w:r>
    </w:p>
    <w:p w14:paraId="2FEA3136" w14:textId="77777777" w:rsidR="00E60FEE" w:rsidRDefault="00CB4392" w:rsidP="00325C13">
      <w:pPr>
        <w:pStyle w:val="ArticleHeading"/>
        <w:rPr>
          <w:rFonts w:eastAsia="Calibri"/>
        </w:rPr>
      </w:pPr>
      <w:r w:rsidRPr="00E60FEE">
        <w:rPr>
          <w:rFonts w:eastAsia="Calibri"/>
        </w:rPr>
        <w:t>TIME SWITCHES</w:t>
      </w:r>
    </w:p>
    <w:p w14:paraId="2FB35487" w14:textId="77777777" w:rsidR="00E60FEE" w:rsidRDefault="00CB4392" w:rsidP="00325C13">
      <w:pPr>
        <w:pStyle w:val="Paragraph"/>
        <w:rPr>
          <w:rFonts w:eastAsia="Calibri"/>
        </w:rPr>
      </w:pPr>
      <w:r w:rsidRPr="00E60FEE">
        <w:rPr>
          <w:rFonts w:eastAsia="Calibri"/>
        </w:rPr>
        <w:t>General Requirements for Electronic Time Switches: Solid State, programmable, with alphanumeric display, complying with UL 917.</w:t>
      </w:r>
    </w:p>
    <w:p w14:paraId="1DDA22BC" w14:textId="77777777" w:rsidR="00E60FEE" w:rsidRDefault="00CB4392" w:rsidP="00325C13">
      <w:pPr>
        <w:pStyle w:val="Paragraph1"/>
        <w:rPr>
          <w:rFonts w:eastAsia="Calibri"/>
        </w:rPr>
      </w:pPr>
      <w:r w:rsidRPr="00E60FEE">
        <w:rPr>
          <w:rFonts w:eastAsia="Calibri"/>
        </w:rPr>
        <w:t>Listed and labeled as defined in NFPA 70 and marked for intended location and application.</w:t>
      </w:r>
    </w:p>
    <w:p w14:paraId="20592757" w14:textId="77777777" w:rsidR="00E60FEE" w:rsidRDefault="00CB4392" w:rsidP="00325C13">
      <w:pPr>
        <w:pStyle w:val="Paragraph1"/>
        <w:rPr>
          <w:rFonts w:eastAsia="Calibri"/>
        </w:rPr>
      </w:pPr>
      <w:r w:rsidRPr="00E60FEE">
        <w:rPr>
          <w:rFonts w:eastAsia="Calibri"/>
        </w:rPr>
        <w:t>Contact Configuration: DPST</w:t>
      </w:r>
    </w:p>
    <w:p w14:paraId="493C5997" w14:textId="77777777" w:rsidR="00E60FEE" w:rsidRDefault="00CB4392" w:rsidP="00325C13">
      <w:pPr>
        <w:pStyle w:val="Paragraph1"/>
        <w:rPr>
          <w:rFonts w:eastAsia="Calibri"/>
        </w:rPr>
      </w:pPr>
      <w:r w:rsidRPr="00E60FEE">
        <w:rPr>
          <w:rFonts w:eastAsia="Calibri"/>
        </w:rPr>
        <w:t>Contact Rating: 30-A inductive or resistive load, 120/240-V ac.</w:t>
      </w:r>
    </w:p>
    <w:p w14:paraId="5801B749" w14:textId="77777777" w:rsidR="00E60FEE" w:rsidRDefault="00CB4392" w:rsidP="00325C13">
      <w:pPr>
        <w:pStyle w:val="Paragraph1"/>
        <w:rPr>
          <w:rFonts w:eastAsia="Calibri"/>
        </w:rPr>
      </w:pPr>
      <w:r w:rsidRPr="00E60FEE">
        <w:rPr>
          <w:rFonts w:eastAsia="Calibri"/>
        </w:rPr>
        <w:t>Programs: Minimum of sixteen on-off set points on a 24-hour schedule.</w:t>
      </w:r>
    </w:p>
    <w:p w14:paraId="022BACC9" w14:textId="77777777" w:rsidR="00E60FEE" w:rsidRDefault="00CB4392" w:rsidP="00325C13">
      <w:pPr>
        <w:pStyle w:val="Paragraph1"/>
        <w:rPr>
          <w:rFonts w:eastAsia="Calibri"/>
        </w:rPr>
      </w:pPr>
      <w:r w:rsidRPr="00E60FEE">
        <w:rPr>
          <w:rFonts w:eastAsia="Calibri"/>
        </w:rPr>
        <w:t>Circuitry: Allow connection of a photoelectric relay as substitute for on-off function of program on all channels.</w:t>
      </w:r>
    </w:p>
    <w:p w14:paraId="2351A404" w14:textId="77777777" w:rsidR="00E60FEE" w:rsidRDefault="00CB4392" w:rsidP="00325C13">
      <w:pPr>
        <w:pStyle w:val="Paragraph1"/>
        <w:rPr>
          <w:rFonts w:eastAsia="Calibri"/>
        </w:rPr>
      </w:pPr>
      <w:r w:rsidRPr="00E60FEE">
        <w:rPr>
          <w:rFonts w:eastAsia="Calibri"/>
        </w:rPr>
        <w:t>Astronomic Time: All channels.</w:t>
      </w:r>
    </w:p>
    <w:p w14:paraId="064932B2" w14:textId="77777777" w:rsidR="00E60FEE" w:rsidRDefault="00CB4392" w:rsidP="00325C13">
      <w:pPr>
        <w:pStyle w:val="Paragraph1"/>
        <w:rPr>
          <w:rFonts w:eastAsia="Calibri"/>
        </w:rPr>
      </w:pPr>
      <w:r w:rsidRPr="00E60FEE">
        <w:rPr>
          <w:rFonts w:eastAsia="Calibri"/>
        </w:rPr>
        <w:t>Automatic Daylight savings time changeover.</w:t>
      </w:r>
    </w:p>
    <w:p w14:paraId="69244B03" w14:textId="77777777" w:rsidR="00E60FEE" w:rsidRDefault="00CB4392" w:rsidP="00325C13">
      <w:pPr>
        <w:pStyle w:val="Paragraph1"/>
        <w:rPr>
          <w:rFonts w:eastAsia="Calibri"/>
        </w:rPr>
      </w:pPr>
      <w:r w:rsidRPr="00E60FEE">
        <w:rPr>
          <w:rFonts w:eastAsia="Calibri"/>
        </w:rPr>
        <w:t>Battery backup: Not less than seven days reserve to maintain schedules and time clock.</w:t>
      </w:r>
    </w:p>
    <w:p w14:paraId="3556C936" w14:textId="77777777" w:rsidR="00E60FEE" w:rsidRDefault="00CB4392" w:rsidP="00325C13">
      <w:pPr>
        <w:pStyle w:val="ArticleHeading"/>
        <w:rPr>
          <w:rFonts w:eastAsia="Calibri"/>
        </w:rPr>
      </w:pPr>
      <w:r w:rsidRPr="00E60FEE">
        <w:rPr>
          <w:rFonts w:eastAsia="Calibri"/>
        </w:rPr>
        <w:t>OUTDOOR PHOTOELECTRIC SWITCHES</w:t>
      </w:r>
    </w:p>
    <w:p w14:paraId="5778D07C" w14:textId="77777777" w:rsidR="00E60FEE" w:rsidRDefault="00CB4392" w:rsidP="00325C13">
      <w:pPr>
        <w:pStyle w:val="Paragraph"/>
        <w:rPr>
          <w:rFonts w:eastAsia="Calibri"/>
        </w:rPr>
      </w:pPr>
      <w:r w:rsidRPr="00E60FEE">
        <w:rPr>
          <w:rFonts w:eastAsia="Calibri"/>
        </w:rPr>
        <w:t>General Requirements for Outdoor Photoelectric Switches: Solid state with DPST dry contacts rated for 1800 VA inductive, to operate connected relay, contactor coils, or microprocessor input, complying with UL 773A, and compatible with ballasts, drivers, and LED lamps.</w:t>
      </w:r>
    </w:p>
    <w:p w14:paraId="6171BFA5" w14:textId="77777777" w:rsidR="00E60FEE" w:rsidRDefault="00CB4392" w:rsidP="00325C13">
      <w:pPr>
        <w:pStyle w:val="Paragraph1"/>
        <w:rPr>
          <w:rFonts w:eastAsia="Calibri"/>
        </w:rPr>
      </w:pPr>
      <w:r w:rsidRPr="00E60FEE">
        <w:rPr>
          <w:rFonts w:eastAsia="Calibri"/>
        </w:rPr>
        <w:t>Listed and labeled as defined in NFPA 70 by qualified testing agency and marked for intended location and application.</w:t>
      </w:r>
    </w:p>
    <w:p w14:paraId="48CF54E0" w14:textId="77777777" w:rsidR="00E60FEE" w:rsidRDefault="00CB4392" w:rsidP="00325C13">
      <w:pPr>
        <w:pStyle w:val="Paragraph1"/>
        <w:rPr>
          <w:rFonts w:eastAsia="Calibri"/>
        </w:rPr>
      </w:pPr>
      <w:r w:rsidRPr="00E60FEE">
        <w:rPr>
          <w:rFonts w:eastAsia="Calibri"/>
        </w:rPr>
        <w:t>Light Level Monitoring Range: 1.5 fc to 10 fc with an adjustment for turn-on and turn-off levels within that range.  Provide directional lens in front of the photocell to prevent fixed lighting sources from causing turn-off.</w:t>
      </w:r>
    </w:p>
    <w:p w14:paraId="0CB4B29A" w14:textId="77777777" w:rsidR="00E60FEE" w:rsidRDefault="00CB4392" w:rsidP="00325C13">
      <w:pPr>
        <w:pStyle w:val="Paragraph1"/>
        <w:rPr>
          <w:rFonts w:eastAsia="Calibri"/>
        </w:rPr>
      </w:pPr>
      <w:r w:rsidRPr="00E60FEE">
        <w:rPr>
          <w:rFonts w:eastAsia="Calibri"/>
        </w:rPr>
        <w:t>Time Delay: fifteen second minimum to prevent false operation.</w:t>
      </w:r>
    </w:p>
    <w:p w14:paraId="0731B572" w14:textId="77777777" w:rsidR="00E60FEE" w:rsidRDefault="00CB4392" w:rsidP="00325C13">
      <w:pPr>
        <w:pStyle w:val="Paragraph1"/>
        <w:rPr>
          <w:rFonts w:eastAsia="Calibri"/>
        </w:rPr>
      </w:pPr>
      <w:r w:rsidRPr="00E60FEE">
        <w:rPr>
          <w:rFonts w:eastAsia="Calibri"/>
        </w:rPr>
        <w:t>Surge Protection: Metal-oxide varistor.</w:t>
      </w:r>
    </w:p>
    <w:p w14:paraId="1D778E3A" w14:textId="77777777" w:rsidR="00E60FEE" w:rsidRDefault="00CB4392" w:rsidP="00325C13">
      <w:pPr>
        <w:pStyle w:val="Paragraph1"/>
        <w:rPr>
          <w:rFonts w:eastAsia="Calibri"/>
        </w:rPr>
      </w:pPr>
      <w:r w:rsidRPr="00E60FEE">
        <w:rPr>
          <w:rFonts w:eastAsia="Calibri"/>
        </w:rPr>
        <w:t>Mounting: Twist lock complies with NEMA C136.10, with base and stem mounting or stem and swivel mounting accessories as required to direct sensor to the north sky exposure.</w:t>
      </w:r>
    </w:p>
    <w:p w14:paraId="036247CE" w14:textId="77777777" w:rsidR="00E60FEE" w:rsidRDefault="00CB4392" w:rsidP="00325C13">
      <w:pPr>
        <w:pStyle w:val="Paragraph1"/>
        <w:rPr>
          <w:rFonts w:eastAsia="Calibri"/>
        </w:rPr>
      </w:pPr>
      <w:r w:rsidRPr="00E60FEE">
        <w:rPr>
          <w:rFonts w:eastAsia="Calibri"/>
        </w:rPr>
        <w:t>Failure Mode: Luminaire stays ON.</w:t>
      </w:r>
    </w:p>
    <w:p w14:paraId="264750B8" w14:textId="77777777" w:rsidR="00E60FEE" w:rsidRDefault="00CB4392" w:rsidP="00325C13">
      <w:pPr>
        <w:pStyle w:val="ArticleHeading"/>
        <w:rPr>
          <w:rFonts w:eastAsia="Calibri"/>
        </w:rPr>
      </w:pPr>
      <w:r w:rsidRPr="00E60FEE">
        <w:rPr>
          <w:rFonts w:eastAsia="Calibri"/>
        </w:rPr>
        <w:t>INDOOR OCCUPANCY AND VACANCY SENSORS</w:t>
      </w:r>
    </w:p>
    <w:p w14:paraId="13D4319A" w14:textId="77777777" w:rsidR="00E60FEE" w:rsidRDefault="00CB4392" w:rsidP="00325C13">
      <w:pPr>
        <w:pStyle w:val="Paragraph"/>
        <w:rPr>
          <w:rFonts w:eastAsia="Calibri"/>
        </w:rPr>
      </w:pPr>
      <w:r w:rsidRPr="00E60FEE">
        <w:rPr>
          <w:rFonts w:eastAsia="Calibri"/>
        </w:rPr>
        <w:lastRenderedPageBreak/>
        <w:t>General Requirements for Sensors: Ceiling-mounted, solid-state indoor occupancy and vacancy sensors.</w:t>
      </w:r>
    </w:p>
    <w:p w14:paraId="258DDF9C" w14:textId="77777777" w:rsidR="00E60FEE" w:rsidRDefault="00CB4392" w:rsidP="00325C13">
      <w:pPr>
        <w:pStyle w:val="Paragraph1"/>
        <w:rPr>
          <w:rFonts w:eastAsia="Calibri"/>
        </w:rPr>
      </w:pPr>
      <w:r w:rsidRPr="00E60FEE">
        <w:rPr>
          <w:rFonts w:eastAsia="Calibri"/>
        </w:rPr>
        <w:t>Separate power pack.</w:t>
      </w:r>
    </w:p>
    <w:p w14:paraId="49A1BBFB" w14:textId="77777777" w:rsidR="00E60FEE" w:rsidRDefault="00CB4392" w:rsidP="00325C13">
      <w:pPr>
        <w:pStyle w:val="Paragraph1"/>
        <w:rPr>
          <w:rFonts w:eastAsia="Calibri"/>
        </w:rPr>
      </w:pPr>
      <w:r w:rsidRPr="00E60FEE">
        <w:rPr>
          <w:rFonts w:eastAsia="Calibri"/>
        </w:rPr>
        <w:t>Hardwired connection to switch.</w:t>
      </w:r>
    </w:p>
    <w:p w14:paraId="7A3B44D1" w14:textId="77777777" w:rsidR="00E60FEE" w:rsidRDefault="00CB4392" w:rsidP="00325C13">
      <w:pPr>
        <w:pStyle w:val="Paragraph1"/>
        <w:rPr>
          <w:rFonts w:eastAsia="Calibri"/>
        </w:rPr>
      </w:pPr>
      <w:r w:rsidRPr="00E60FEE">
        <w:rPr>
          <w:rFonts w:eastAsia="Calibri"/>
        </w:rPr>
        <w:t>Listed and labeled as defined in NFPA 70, by a qualified testing agency and marked for intended location and application.</w:t>
      </w:r>
    </w:p>
    <w:p w14:paraId="63E3028E" w14:textId="77777777" w:rsidR="00E60FEE" w:rsidRDefault="00CB4392" w:rsidP="00325C13">
      <w:pPr>
        <w:pStyle w:val="Paragraph1"/>
        <w:rPr>
          <w:rFonts w:eastAsia="Calibri"/>
        </w:rPr>
      </w:pPr>
      <w:r w:rsidRPr="00E60FEE">
        <w:rPr>
          <w:rFonts w:eastAsia="Calibri"/>
        </w:rPr>
        <w:t>Operation:</w:t>
      </w:r>
    </w:p>
    <w:p w14:paraId="04913B1C" w14:textId="1760082A" w:rsidR="00E60FEE" w:rsidRDefault="00CB4392" w:rsidP="00325C13">
      <w:pPr>
        <w:pStyle w:val="Subparagrapha"/>
        <w:rPr>
          <w:rFonts w:eastAsia="Calibri"/>
        </w:rPr>
      </w:pPr>
      <w:r w:rsidRPr="00E60FEE">
        <w:rPr>
          <w:rFonts w:eastAsia="Calibri"/>
        </w:rPr>
        <w:t>Occupancy Sensor</w:t>
      </w:r>
      <w:r w:rsidR="00786A5F">
        <w:rPr>
          <w:rFonts w:eastAsia="Calibri"/>
        </w:rPr>
        <w:t xml:space="preserve">: </w:t>
      </w:r>
      <w:r w:rsidRPr="00E60FEE">
        <w:rPr>
          <w:rFonts w:eastAsia="Calibri"/>
        </w:rPr>
        <w:t>Unless otherwise indicated, turn lights on when coverage area is occupied and turn off when unoccupied.  Provide an adjustable time delay for turning the lights off with a minimum range of 1 to 15 minutes.</w:t>
      </w:r>
    </w:p>
    <w:p w14:paraId="113D9C3E" w14:textId="77777777" w:rsidR="00E60FEE" w:rsidRDefault="00CB4392" w:rsidP="00325C13">
      <w:pPr>
        <w:pStyle w:val="Subparagrapha"/>
        <w:rPr>
          <w:rFonts w:eastAsia="Calibri"/>
        </w:rPr>
      </w:pPr>
      <w:r w:rsidRPr="00E60FEE">
        <w:rPr>
          <w:rFonts w:eastAsia="Calibri"/>
        </w:rPr>
        <w:t>Vacancy Sensor: Unless otherwise indicated, lights are manually turned on and sensor turns lights off when room is unoccupied; with a time delay for turning lights off, adjustable over a minimum range of 1 to 15 minutes.</w:t>
      </w:r>
    </w:p>
    <w:p w14:paraId="237BDCDC" w14:textId="77777777" w:rsidR="00E60FEE" w:rsidRDefault="00CB4392" w:rsidP="00325C13">
      <w:pPr>
        <w:pStyle w:val="Paragraph1"/>
        <w:rPr>
          <w:rFonts w:eastAsia="Calibri"/>
        </w:rPr>
      </w:pPr>
      <w:r w:rsidRPr="00E60FEE">
        <w:rPr>
          <w:rFonts w:eastAsia="Calibri"/>
        </w:rPr>
        <w:t>Sensor Output: Contacts rated to operate the connected relay, complying with UL 773A. Sensor is powered from the power pack.</w:t>
      </w:r>
    </w:p>
    <w:p w14:paraId="07A9F58E" w14:textId="77777777" w:rsidR="00E60FEE" w:rsidRDefault="00CB4392" w:rsidP="00325C13">
      <w:pPr>
        <w:pStyle w:val="Paragraph1"/>
        <w:rPr>
          <w:rFonts w:eastAsia="Calibri"/>
        </w:rPr>
      </w:pPr>
      <w:r w:rsidRPr="00E60FEE">
        <w:rPr>
          <w:rFonts w:eastAsia="Calibri"/>
        </w:rPr>
        <w:t>Power Pack: Dry contacts rated for 20-A ballast or LED load at 120 and 277 volt ac and 1 hp at 120 volt ac.  Sensor has 24 volt dc, 150 mA, Class 2 power source as defined by NFPA 70.</w:t>
      </w:r>
    </w:p>
    <w:p w14:paraId="46FCCEDC" w14:textId="77777777" w:rsidR="00E60FEE" w:rsidRDefault="00CB4392" w:rsidP="00325C13">
      <w:pPr>
        <w:pStyle w:val="Paragraph1"/>
        <w:rPr>
          <w:rFonts w:eastAsia="Calibri"/>
        </w:rPr>
      </w:pPr>
      <w:r w:rsidRPr="00E60FEE">
        <w:rPr>
          <w:rFonts w:eastAsia="Calibri"/>
        </w:rPr>
        <w:t>Mounting:</w:t>
      </w:r>
    </w:p>
    <w:p w14:paraId="74E25C7F" w14:textId="77777777" w:rsidR="00E60FEE" w:rsidRDefault="00CB4392" w:rsidP="00325C13">
      <w:pPr>
        <w:pStyle w:val="Subparagrapha"/>
        <w:rPr>
          <w:rFonts w:eastAsia="Calibri"/>
        </w:rPr>
      </w:pPr>
      <w:r w:rsidRPr="00E60FEE">
        <w:rPr>
          <w:rFonts w:eastAsia="Calibri"/>
        </w:rPr>
        <w:t>Sensor: Suitable for mounting in any position on a standard outlet box.</w:t>
      </w:r>
    </w:p>
    <w:p w14:paraId="496A3E12" w14:textId="77777777" w:rsidR="00E60FEE" w:rsidRDefault="00CB4392" w:rsidP="00325C13">
      <w:pPr>
        <w:pStyle w:val="Subparagrapha"/>
        <w:rPr>
          <w:rFonts w:eastAsia="Calibri"/>
        </w:rPr>
      </w:pPr>
      <w:r w:rsidRPr="00E60FEE">
        <w:rPr>
          <w:rFonts w:eastAsia="Calibri"/>
        </w:rPr>
        <w:t>Relay: Externally mounted through a 1/2-inch knockout on a standard electrical enclosure.</w:t>
      </w:r>
    </w:p>
    <w:p w14:paraId="0D24ADA6" w14:textId="77777777" w:rsidR="00E60FEE" w:rsidRDefault="00CB4392" w:rsidP="00325C13">
      <w:pPr>
        <w:pStyle w:val="Subparagrapha"/>
        <w:rPr>
          <w:rFonts w:eastAsia="Calibri"/>
        </w:rPr>
      </w:pPr>
      <w:r w:rsidRPr="00E60FEE">
        <w:rPr>
          <w:rFonts w:eastAsia="Calibri"/>
        </w:rPr>
        <w:t>Time-Delay and Sensitivity Adjustments: Recessed and concealed behind hinged door, “off” time delay selector at up to 30 minutes.</w:t>
      </w:r>
    </w:p>
    <w:p w14:paraId="6DD5B5B3" w14:textId="77777777" w:rsidR="00E60FEE" w:rsidRDefault="00CB4392" w:rsidP="00325C13">
      <w:pPr>
        <w:pStyle w:val="Paragraph1"/>
        <w:rPr>
          <w:rFonts w:eastAsia="Calibri"/>
        </w:rPr>
      </w:pPr>
      <w:r w:rsidRPr="00E60FEE">
        <w:rPr>
          <w:rFonts w:eastAsia="Calibri"/>
        </w:rPr>
        <w:t>Indicator: Digital Display to show when motion is detected during testing and normal operation of sensor.</w:t>
      </w:r>
    </w:p>
    <w:p w14:paraId="70355E04" w14:textId="77777777" w:rsidR="00E60FEE" w:rsidRDefault="00CB4392" w:rsidP="00325C13">
      <w:pPr>
        <w:pStyle w:val="Paragraph1"/>
        <w:rPr>
          <w:rFonts w:eastAsia="Calibri"/>
        </w:rPr>
      </w:pPr>
      <w:r w:rsidRPr="00E60FEE">
        <w:rPr>
          <w:rFonts w:eastAsia="Calibri"/>
        </w:rPr>
        <w:t>Standard Range: 180° field of view, with a minimum coverage area of 900 sq. ft.</w:t>
      </w:r>
    </w:p>
    <w:p w14:paraId="7E9A5ED3" w14:textId="77777777" w:rsidR="00E60FEE" w:rsidRDefault="00CB4392" w:rsidP="00325C13">
      <w:pPr>
        <w:pStyle w:val="Paragraph1"/>
        <w:rPr>
          <w:rFonts w:eastAsia="Calibri"/>
        </w:rPr>
      </w:pPr>
      <w:r w:rsidRPr="00E60FEE">
        <w:rPr>
          <w:rFonts w:eastAsia="Calibri"/>
        </w:rPr>
        <w:t>Sensing Technology: Dual technology – PIR and ultrasonic.</w:t>
      </w:r>
    </w:p>
    <w:p w14:paraId="216716D9" w14:textId="77777777" w:rsidR="00E60FEE" w:rsidRDefault="00CB4392" w:rsidP="00325C13">
      <w:pPr>
        <w:pStyle w:val="Paragraph1"/>
        <w:rPr>
          <w:rFonts w:eastAsia="Calibri"/>
        </w:rPr>
      </w:pPr>
      <w:r w:rsidRPr="00E60FEE">
        <w:rPr>
          <w:rFonts w:eastAsia="Calibri"/>
        </w:rPr>
        <w:t>Field-selectable manual/automatic on.</w:t>
      </w:r>
    </w:p>
    <w:p w14:paraId="689FB6F2" w14:textId="77777777" w:rsidR="00E60FEE" w:rsidRDefault="00CB4392" w:rsidP="00325C13">
      <w:pPr>
        <w:pStyle w:val="Paragraph1"/>
        <w:rPr>
          <w:rFonts w:eastAsia="Calibri"/>
        </w:rPr>
      </w:pPr>
      <w:r w:rsidRPr="00E60FEE">
        <w:rPr>
          <w:rFonts w:eastAsia="Calibri"/>
        </w:rPr>
        <w:t>Adaptive technology: Self adjusting circuitry detects and memorized usage patterns of the space and helps eliminate false “off” switching.</w:t>
      </w:r>
    </w:p>
    <w:p w14:paraId="1B9074CC" w14:textId="77777777" w:rsidR="00E60FEE" w:rsidRDefault="00CB4392" w:rsidP="00325C13">
      <w:pPr>
        <w:pStyle w:val="Paragraph1"/>
        <w:rPr>
          <w:rFonts w:eastAsia="Calibri"/>
        </w:rPr>
      </w:pPr>
      <w:r w:rsidRPr="00E60FEE">
        <w:rPr>
          <w:rFonts w:eastAsia="Calibri"/>
        </w:rPr>
        <w:t>Bypass Switch: Override the “ON” function in case of sensor failure.</w:t>
      </w:r>
    </w:p>
    <w:p w14:paraId="487402BD" w14:textId="77777777" w:rsidR="00E60FEE" w:rsidRDefault="00CB4392" w:rsidP="00325C13">
      <w:pPr>
        <w:pStyle w:val="ArticleHeading"/>
        <w:rPr>
          <w:rFonts w:eastAsia="Calibri"/>
        </w:rPr>
      </w:pPr>
      <w:r w:rsidRPr="00E60FEE">
        <w:rPr>
          <w:rFonts w:eastAsia="Calibri"/>
        </w:rPr>
        <w:t>SWITCHBOX-MOUNTED OCCUPANCY AND VACANCY SENSORS</w:t>
      </w:r>
    </w:p>
    <w:p w14:paraId="258E5C8B" w14:textId="77777777" w:rsidR="00E60FEE" w:rsidRDefault="00CB4392" w:rsidP="00325C13">
      <w:pPr>
        <w:pStyle w:val="Paragraph"/>
        <w:rPr>
          <w:rFonts w:eastAsia="Calibri"/>
        </w:rPr>
      </w:pPr>
      <w:r w:rsidRPr="00E60FEE">
        <w:rPr>
          <w:rFonts w:eastAsia="Calibri"/>
        </w:rPr>
        <w:t>General Requirements for Sensors: Automatic-wall-switch occupancy sensor with manual on-off switch, suitable for mounting in a single gang switchbox.</w:t>
      </w:r>
    </w:p>
    <w:p w14:paraId="5D7944A6" w14:textId="77777777" w:rsidR="00E60FEE" w:rsidRDefault="00CB4392" w:rsidP="00325C13">
      <w:pPr>
        <w:pStyle w:val="Paragraph1"/>
        <w:rPr>
          <w:rFonts w:eastAsia="Calibri"/>
        </w:rPr>
      </w:pPr>
      <w:r w:rsidRPr="00E60FEE">
        <w:rPr>
          <w:rFonts w:eastAsia="Calibri"/>
        </w:rPr>
        <w:t>Listed and labeled as defined in NFPA 70, by a qualified testing agency, and marked for intended location and application.</w:t>
      </w:r>
    </w:p>
    <w:p w14:paraId="29102668" w14:textId="77777777" w:rsidR="00E60FEE" w:rsidRDefault="00CB4392" w:rsidP="00325C13">
      <w:pPr>
        <w:pStyle w:val="Paragraph1"/>
        <w:rPr>
          <w:rFonts w:eastAsia="Calibri"/>
        </w:rPr>
      </w:pPr>
      <w:r w:rsidRPr="00E60FEE">
        <w:rPr>
          <w:rFonts w:eastAsia="Calibri"/>
        </w:rPr>
        <w:t>Operation:</w:t>
      </w:r>
    </w:p>
    <w:p w14:paraId="7968495A" w14:textId="77777777" w:rsidR="00E60FEE" w:rsidRDefault="00CB4392" w:rsidP="00325C13">
      <w:pPr>
        <w:pStyle w:val="Subparagrapha"/>
        <w:rPr>
          <w:rFonts w:eastAsia="Calibri"/>
        </w:rPr>
      </w:pPr>
      <w:r w:rsidRPr="00E60FEE">
        <w:rPr>
          <w:rFonts w:eastAsia="Calibri"/>
        </w:rPr>
        <w:t>Occupancy Sensor: Unless otherwise indicated, turn lights on when coverage area is occupied, and turn lights off when unoccupied; with a time delay for turning lights off, adjustable over a minimum range of 1 to 15 minutes.</w:t>
      </w:r>
    </w:p>
    <w:p w14:paraId="6E14CEAC" w14:textId="77777777" w:rsidR="00E60FEE" w:rsidRDefault="00CB4392" w:rsidP="00325C13">
      <w:pPr>
        <w:pStyle w:val="Subparagrapha"/>
        <w:rPr>
          <w:rFonts w:eastAsia="Calibri"/>
        </w:rPr>
      </w:pPr>
      <w:r w:rsidRPr="00E60FEE">
        <w:rPr>
          <w:rFonts w:eastAsia="Calibri"/>
        </w:rPr>
        <w:t>Vacancy Sensor: Unless otherwise indicated, lights are manually turned on and sensor turns lights off when unoccupied; with a time delay for turning lights off, adjustable over a minimum range of 1 to 15 minutes.</w:t>
      </w:r>
    </w:p>
    <w:p w14:paraId="0FB0AC92" w14:textId="77777777" w:rsidR="00E60FEE" w:rsidRDefault="00CB4392" w:rsidP="00325C13">
      <w:pPr>
        <w:pStyle w:val="Paragraph1"/>
        <w:rPr>
          <w:rFonts w:eastAsia="Calibri"/>
        </w:rPr>
      </w:pPr>
      <w:r w:rsidRPr="00E60FEE">
        <w:rPr>
          <w:rFonts w:eastAsia="Calibri"/>
        </w:rPr>
        <w:t>Operating Ambient Conditions: Dry interior conditions, 32 to 120 deg F.</w:t>
      </w:r>
    </w:p>
    <w:p w14:paraId="5ACD635A" w14:textId="77777777" w:rsidR="00E60FEE" w:rsidRDefault="00CB4392" w:rsidP="00325C13">
      <w:pPr>
        <w:pStyle w:val="Paragraph1"/>
        <w:rPr>
          <w:rFonts w:eastAsia="Calibri"/>
        </w:rPr>
      </w:pPr>
      <w:r w:rsidRPr="00E60FEE">
        <w:rPr>
          <w:rFonts w:eastAsia="Calibri"/>
        </w:rPr>
        <w:t>Switch Rating: Not less than 800-VA ballast or LED load at 120 V, 1200-VA ballast or LED load at 277 V, and 800-W incandescent.</w:t>
      </w:r>
    </w:p>
    <w:p w14:paraId="35E818FF" w14:textId="77777777" w:rsidR="00E60FEE" w:rsidRDefault="00CB4392" w:rsidP="00325C13">
      <w:pPr>
        <w:pStyle w:val="Paragraph1"/>
        <w:rPr>
          <w:rFonts w:eastAsia="Calibri"/>
        </w:rPr>
      </w:pPr>
      <w:r w:rsidRPr="00E60FEE">
        <w:rPr>
          <w:rFonts w:eastAsia="Calibri"/>
        </w:rPr>
        <w:lastRenderedPageBreak/>
        <w:t>Color: Color to be selected by Engineer.</w:t>
      </w:r>
    </w:p>
    <w:p w14:paraId="596F33BF" w14:textId="2A3527F8" w:rsidR="00E60FEE" w:rsidRDefault="00CB4392" w:rsidP="00325C13">
      <w:pPr>
        <w:pStyle w:val="Paragraph1"/>
        <w:rPr>
          <w:rFonts w:eastAsia="Calibri"/>
        </w:rPr>
      </w:pPr>
      <w:r w:rsidRPr="08D697D9">
        <w:rPr>
          <w:rFonts w:eastAsia="Calibri"/>
        </w:rPr>
        <w:t xml:space="preserve">Faceplate: Shall match color of device unless a </w:t>
      </w:r>
      <w:r w:rsidR="7F8154CC" w:rsidRPr="08D697D9">
        <w:rPr>
          <w:rFonts w:eastAsia="Calibri"/>
        </w:rPr>
        <w:t>stainless steel</w:t>
      </w:r>
      <w:r w:rsidRPr="08D697D9">
        <w:rPr>
          <w:rFonts w:eastAsia="Calibri"/>
        </w:rPr>
        <w:t xml:space="preserve"> faceplate is specified.</w:t>
      </w:r>
    </w:p>
    <w:p w14:paraId="688A71FB" w14:textId="77777777" w:rsidR="00E60FEE" w:rsidRDefault="00CB4392" w:rsidP="00325C13">
      <w:pPr>
        <w:pStyle w:val="Paragraph1"/>
        <w:rPr>
          <w:rFonts w:eastAsia="Calibri"/>
        </w:rPr>
      </w:pPr>
      <w:r w:rsidRPr="00E60FEE">
        <w:rPr>
          <w:rFonts w:eastAsia="Calibri"/>
        </w:rPr>
        <w:t>Standard Range: 180° field of view, with a minimum coverage area of 900 sq. ft.</w:t>
      </w:r>
    </w:p>
    <w:p w14:paraId="04F5B205" w14:textId="77777777" w:rsidR="00E60FEE" w:rsidRDefault="00CB4392" w:rsidP="00325C13">
      <w:pPr>
        <w:pStyle w:val="Paragraph1"/>
        <w:rPr>
          <w:rFonts w:eastAsia="Calibri"/>
        </w:rPr>
      </w:pPr>
      <w:r w:rsidRPr="00E60FEE">
        <w:rPr>
          <w:rFonts w:eastAsia="Calibri"/>
        </w:rPr>
        <w:t>Sensing Technology: Dual technology – PIR and ultrasonic.</w:t>
      </w:r>
    </w:p>
    <w:p w14:paraId="3799CB5D" w14:textId="77777777" w:rsidR="00E60FEE" w:rsidRDefault="00CB4392" w:rsidP="00325C13">
      <w:pPr>
        <w:pStyle w:val="Paragraph1"/>
        <w:rPr>
          <w:rFonts w:eastAsia="Calibri"/>
        </w:rPr>
      </w:pPr>
      <w:r w:rsidRPr="00E60FEE">
        <w:rPr>
          <w:rFonts w:eastAsia="Calibri"/>
        </w:rPr>
        <w:t>Switch Type: Refer to Drawings.</w:t>
      </w:r>
    </w:p>
    <w:p w14:paraId="60FBDADA" w14:textId="77777777" w:rsidR="00E60FEE" w:rsidRDefault="00CB4392" w:rsidP="00325C13">
      <w:pPr>
        <w:pStyle w:val="Paragraph1"/>
        <w:rPr>
          <w:rFonts w:eastAsia="Calibri"/>
        </w:rPr>
      </w:pPr>
      <w:r w:rsidRPr="00E60FEE">
        <w:rPr>
          <w:rFonts w:eastAsia="Calibri"/>
        </w:rPr>
        <w:t>Field-selectable manual/automatic on.</w:t>
      </w:r>
    </w:p>
    <w:p w14:paraId="50AB5EAF" w14:textId="77777777" w:rsidR="00E60FEE" w:rsidRDefault="00CB4392" w:rsidP="00325C13">
      <w:pPr>
        <w:pStyle w:val="Paragraph1"/>
        <w:rPr>
          <w:rFonts w:eastAsia="Calibri"/>
        </w:rPr>
      </w:pPr>
      <w:r w:rsidRPr="00E60FEE">
        <w:rPr>
          <w:rFonts w:eastAsia="Calibri"/>
        </w:rPr>
        <w:t>Capable of controlling load in a three/four way application.</w:t>
      </w:r>
    </w:p>
    <w:p w14:paraId="79DE3267" w14:textId="77777777" w:rsidR="00E60FEE" w:rsidRDefault="00CB4392" w:rsidP="00325C13">
      <w:pPr>
        <w:pStyle w:val="Paragraph1"/>
        <w:rPr>
          <w:rFonts w:eastAsia="Calibri"/>
        </w:rPr>
      </w:pPr>
      <w:r w:rsidRPr="00E60FEE">
        <w:rPr>
          <w:rFonts w:eastAsia="Calibri"/>
        </w:rPr>
        <w:t>Voltage: Dual voltage – 120 and 277 V.</w:t>
      </w:r>
    </w:p>
    <w:p w14:paraId="75E66876" w14:textId="77777777" w:rsidR="00E60FEE" w:rsidRDefault="00CB4392" w:rsidP="00325C13">
      <w:pPr>
        <w:pStyle w:val="Paragraph1"/>
        <w:rPr>
          <w:rFonts w:eastAsia="Calibri"/>
        </w:rPr>
      </w:pPr>
      <w:r w:rsidRPr="00E60FEE">
        <w:rPr>
          <w:rFonts w:eastAsia="Calibri"/>
        </w:rPr>
        <w:t>Concealed, field adjustable, “off” time delay selector at up to 30 minutes.</w:t>
      </w:r>
    </w:p>
    <w:p w14:paraId="4DB8E580" w14:textId="77777777" w:rsidR="00E60FEE" w:rsidRDefault="00CB4392" w:rsidP="00325C13">
      <w:pPr>
        <w:pStyle w:val="Paragraph1"/>
        <w:rPr>
          <w:rFonts w:eastAsia="Calibri"/>
        </w:rPr>
      </w:pPr>
      <w:r w:rsidRPr="00E60FEE">
        <w:rPr>
          <w:rFonts w:eastAsia="Calibri"/>
        </w:rPr>
        <w:t>Adaptive technology: Self adjusting circuitry detects and memorized usage patterns of the space and helps eliminate false “off” switching.</w:t>
      </w:r>
    </w:p>
    <w:p w14:paraId="444F7B24" w14:textId="77777777" w:rsidR="00E60FEE" w:rsidRDefault="00CB4392" w:rsidP="00325C13">
      <w:pPr>
        <w:pStyle w:val="Paragraph1"/>
        <w:rPr>
          <w:rFonts w:eastAsia="Calibri"/>
        </w:rPr>
      </w:pPr>
      <w:r w:rsidRPr="00E60FEE">
        <w:rPr>
          <w:rFonts w:eastAsia="Calibri"/>
        </w:rPr>
        <w:t>Bypass Switch: Override the “on” function in case of sensor failure.</w:t>
      </w:r>
    </w:p>
    <w:p w14:paraId="14BC43ED" w14:textId="77777777" w:rsidR="00E60FEE" w:rsidRDefault="00CB4392" w:rsidP="00325C13">
      <w:pPr>
        <w:pStyle w:val="ArticleHeading"/>
        <w:rPr>
          <w:rFonts w:eastAsia="Calibri"/>
        </w:rPr>
      </w:pPr>
      <w:r w:rsidRPr="00E60FEE">
        <w:rPr>
          <w:rFonts w:eastAsia="Calibri"/>
        </w:rPr>
        <w:t>DIGITAL TIMER LIGHT SWITCHES</w:t>
      </w:r>
    </w:p>
    <w:p w14:paraId="461A8B9E" w14:textId="77777777" w:rsidR="00E60FEE" w:rsidRDefault="00CB4392" w:rsidP="00325C13">
      <w:pPr>
        <w:pStyle w:val="Paragraph"/>
        <w:rPr>
          <w:rFonts w:eastAsia="Calibri"/>
        </w:rPr>
      </w:pPr>
      <w:r w:rsidRPr="00E60FEE">
        <w:rPr>
          <w:rFonts w:eastAsia="Calibri"/>
        </w:rPr>
        <w:t>General Requirements for Timers: Combination digital timer and conventional switch lighting control unit.  Switch box mounted with time intervals as scheduled.</w:t>
      </w:r>
    </w:p>
    <w:p w14:paraId="0F15445B" w14:textId="77777777" w:rsidR="00E60FEE" w:rsidRDefault="00CB4392" w:rsidP="00325C13">
      <w:pPr>
        <w:pStyle w:val="Paragraph1"/>
        <w:rPr>
          <w:rFonts w:eastAsia="Calibri"/>
        </w:rPr>
      </w:pPr>
      <w:r w:rsidRPr="00E60FEE">
        <w:rPr>
          <w:rFonts w:eastAsia="Calibri"/>
        </w:rPr>
        <w:t>Rated for 10A at 120 V ac or 10 amps at 277V ac for ballast of LED.</w:t>
      </w:r>
    </w:p>
    <w:p w14:paraId="707763E8" w14:textId="77777777" w:rsidR="00E60FEE" w:rsidRDefault="00CB4392" w:rsidP="00325C13">
      <w:pPr>
        <w:pStyle w:val="Paragraph1"/>
        <w:rPr>
          <w:rFonts w:eastAsia="Calibri"/>
        </w:rPr>
      </w:pPr>
      <w:r w:rsidRPr="00E60FEE">
        <w:rPr>
          <w:rFonts w:eastAsia="Calibri"/>
        </w:rPr>
        <w:t>Integral Relay for connection to HVAC System.</w:t>
      </w:r>
    </w:p>
    <w:p w14:paraId="0A9FCFAD" w14:textId="77777777" w:rsidR="00E60FEE" w:rsidRDefault="00CB4392" w:rsidP="00325C13">
      <w:pPr>
        <w:pStyle w:val="Paragraph1"/>
        <w:rPr>
          <w:rFonts w:eastAsia="Calibri"/>
        </w:rPr>
      </w:pPr>
      <w:r w:rsidRPr="00E60FEE">
        <w:rPr>
          <w:rFonts w:eastAsia="Calibri"/>
        </w:rPr>
        <w:t>Voltage: Dual voltage – 120 and 277 V.</w:t>
      </w:r>
    </w:p>
    <w:p w14:paraId="27BC2E9C" w14:textId="77777777" w:rsidR="00E60FEE" w:rsidRDefault="00CB4392" w:rsidP="00325C13">
      <w:pPr>
        <w:pStyle w:val="Paragraph1"/>
        <w:rPr>
          <w:rFonts w:eastAsia="Calibri"/>
        </w:rPr>
      </w:pPr>
      <w:r w:rsidRPr="00E60FEE">
        <w:rPr>
          <w:rFonts w:eastAsia="Calibri"/>
        </w:rPr>
        <w:t>Color: Color to be selected by Engineer.</w:t>
      </w:r>
    </w:p>
    <w:p w14:paraId="10855599" w14:textId="634C9341" w:rsidR="00E60FEE" w:rsidRDefault="00CB4392" w:rsidP="00325C13">
      <w:pPr>
        <w:pStyle w:val="Paragraph1"/>
        <w:rPr>
          <w:rFonts w:eastAsia="Calibri"/>
        </w:rPr>
      </w:pPr>
      <w:r w:rsidRPr="08D697D9">
        <w:rPr>
          <w:rFonts w:eastAsia="Calibri"/>
        </w:rPr>
        <w:t xml:space="preserve">Faceplate: Shall match color of device unless a </w:t>
      </w:r>
      <w:r w:rsidR="7F8154CC" w:rsidRPr="08D697D9">
        <w:rPr>
          <w:rFonts w:eastAsia="Calibri"/>
        </w:rPr>
        <w:t>stainless steel</w:t>
      </w:r>
      <w:r w:rsidRPr="08D697D9">
        <w:rPr>
          <w:rFonts w:eastAsia="Calibri"/>
        </w:rPr>
        <w:t xml:space="preserve"> faceplate is specified.</w:t>
      </w:r>
    </w:p>
    <w:p w14:paraId="7F5F0FC1" w14:textId="77777777" w:rsidR="00E60FEE" w:rsidRDefault="00CB4392" w:rsidP="00325C13">
      <w:pPr>
        <w:pStyle w:val="ArticleHeading"/>
        <w:rPr>
          <w:rFonts w:eastAsia="Calibri"/>
        </w:rPr>
      </w:pPr>
      <w:r w:rsidRPr="00E60FEE">
        <w:rPr>
          <w:rFonts w:eastAsia="Calibri"/>
        </w:rPr>
        <w:t>HIGH BAY OCCUPANCY SENSORS</w:t>
      </w:r>
    </w:p>
    <w:p w14:paraId="0A3A8F0E" w14:textId="77777777" w:rsidR="00E60FEE" w:rsidRDefault="00CB4392" w:rsidP="00325C13">
      <w:pPr>
        <w:pStyle w:val="Paragraph"/>
        <w:rPr>
          <w:rFonts w:eastAsia="Calibri"/>
        </w:rPr>
      </w:pPr>
      <w:r w:rsidRPr="00E60FEE">
        <w:rPr>
          <w:rFonts w:eastAsia="Calibri"/>
        </w:rPr>
        <w:t>General Requirements for High Bay Occupancy Sensors: Solid state unit.  The unit is designed to operate with the LED driver and LED lamps indicated.</w:t>
      </w:r>
    </w:p>
    <w:p w14:paraId="4900121F" w14:textId="77777777" w:rsidR="00E60FEE" w:rsidRDefault="00CB4392" w:rsidP="00325C13">
      <w:pPr>
        <w:pStyle w:val="Paragraph1"/>
        <w:rPr>
          <w:rFonts w:eastAsia="Calibri"/>
        </w:rPr>
      </w:pPr>
      <w:r w:rsidRPr="00E60FEE">
        <w:rPr>
          <w:rFonts w:eastAsia="Calibri"/>
        </w:rPr>
        <w:t>Listed and labeled as defined in NFPA 70, by a qualified testing agency and marked for intended location and application.</w:t>
      </w:r>
    </w:p>
    <w:p w14:paraId="248E7A89" w14:textId="77777777" w:rsidR="00E60FEE" w:rsidRDefault="00CB4392" w:rsidP="00325C13">
      <w:pPr>
        <w:pStyle w:val="Paragraph1"/>
        <w:rPr>
          <w:rFonts w:eastAsia="Calibri"/>
        </w:rPr>
      </w:pPr>
      <w:r w:rsidRPr="00E60FEE">
        <w:rPr>
          <w:rFonts w:eastAsia="Calibri"/>
        </w:rPr>
        <w:t>Operation: Turn lights on when coverage area is occupied and to half power when unoccupied with a time delay for turning lights to half power that is adjustable over a minimum range of 1 to 30 minutes.</w:t>
      </w:r>
    </w:p>
    <w:p w14:paraId="12D818A3" w14:textId="77777777" w:rsidR="00E60FEE" w:rsidRDefault="00CB4392" w:rsidP="00325C13">
      <w:pPr>
        <w:pStyle w:val="Paragraph1"/>
        <w:rPr>
          <w:rFonts w:eastAsia="Calibri"/>
        </w:rPr>
      </w:pPr>
      <w:r w:rsidRPr="00E60FEE">
        <w:rPr>
          <w:rFonts w:eastAsia="Calibri"/>
        </w:rPr>
        <w:t>Voltage: Dual voltage – 120 and 277 V.</w:t>
      </w:r>
    </w:p>
    <w:p w14:paraId="1177BE8C" w14:textId="77777777" w:rsidR="00E60FEE" w:rsidRDefault="00CB4392" w:rsidP="00325C13">
      <w:pPr>
        <w:pStyle w:val="Paragraph1"/>
        <w:rPr>
          <w:rFonts w:eastAsia="Calibri"/>
        </w:rPr>
      </w:pPr>
      <w:r w:rsidRPr="00E60FEE">
        <w:rPr>
          <w:rFonts w:eastAsia="Calibri"/>
        </w:rPr>
        <w:t>Operating Ambient Conditions: 0° C to 65° C.</w:t>
      </w:r>
    </w:p>
    <w:p w14:paraId="2B48383E" w14:textId="77777777" w:rsidR="00E60FEE" w:rsidRDefault="00CB4392" w:rsidP="00325C13">
      <w:pPr>
        <w:pStyle w:val="Paragraph1"/>
        <w:rPr>
          <w:rFonts w:eastAsia="Calibri"/>
        </w:rPr>
      </w:pPr>
      <w:r w:rsidRPr="00E60FEE">
        <w:rPr>
          <w:rFonts w:eastAsia="Calibri"/>
        </w:rPr>
        <w:t>Time Delay and Sensitivity Adjustments: Recessed and concealed behind hinged door.</w:t>
      </w:r>
    </w:p>
    <w:p w14:paraId="440179DC" w14:textId="77777777" w:rsidR="00E60FEE" w:rsidRDefault="00CB4392" w:rsidP="00325C13">
      <w:pPr>
        <w:pStyle w:val="Paragraph1"/>
        <w:rPr>
          <w:rFonts w:eastAsia="Calibri"/>
        </w:rPr>
      </w:pPr>
      <w:r w:rsidRPr="00E60FEE">
        <w:rPr>
          <w:rFonts w:eastAsia="Calibri"/>
        </w:rPr>
        <w:t>Tested as a complete unit with LED driver and LED lamps.</w:t>
      </w:r>
    </w:p>
    <w:p w14:paraId="5C640F85" w14:textId="77777777" w:rsidR="00E60FEE" w:rsidRDefault="00CB4392" w:rsidP="00325C13">
      <w:pPr>
        <w:pStyle w:val="Paragraph1"/>
        <w:rPr>
          <w:rFonts w:eastAsia="Calibri"/>
        </w:rPr>
      </w:pPr>
      <w:r w:rsidRPr="00E60FEE">
        <w:rPr>
          <w:rFonts w:eastAsia="Calibri"/>
        </w:rPr>
        <w:t>Mounting:</w:t>
      </w:r>
    </w:p>
    <w:p w14:paraId="4227FBFA" w14:textId="77777777" w:rsidR="00E60FEE" w:rsidRDefault="00CB4392" w:rsidP="00325C13">
      <w:pPr>
        <w:pStyle w:val="Subparagrapha"/>
        <w:rPr>
          <w:rFonts w:eastAsia="Calibri"/>
        </w:rPr>
      </w:pPr>
      <w:r w:rsidRPr="00E60FEE">
        <w:rPr>
          <w:rFonts w:eastAsia="Calibri"/>
        </w:rPr>
        <w:t>Sensor: Suitable for mounting in any position to a standard 1/2-inch knockout in a standard electrical enclosure.</w:t>
      </w:r>
    </w:p>
    <w:p w14:paraId="15324C52" w14:textId="77777777" w:rsidR="00E60FEE" w:rsidRDefault="00CB4392" w:rsidP="00325C13">
      <w:pPr>
        <w:pStyle w:val="Subparagrapha"/>
        <w:rPr>
          <w:rFonts w:eastAsia="Calibri"/>
        </w:rPr>
      </w:pPr>
      <w:r w:rsidRPr="00E60FEE">
        <w:rPr>
          <w:rFonts w:eastAsia="Calibri"/>
        </w:rPr>
        <w:t>Time Delay and Sensitivity Adjustments: Recessed and concealed behind a cover.</w:t>
      </w:r>
    </w:p>
    <w:p w14:paraId="15C5D48B" w14:textId="77777777" w:rsidR="00E60FEE" w:rsidRDefault="00CB4392" w:rsidP="00325C13">
      <w:pPr>
        <w:pStyle w:val="Paragraph1"/>
        <w:rPr>
          <w:rFonts w:eastAsia="Calibri"/>
        </w:rPr>
      </w:pPr>
      <w:r w:rsidRPr="00E60FEE">
        <w:rPr>
          <w:rFonts w:eastAsia="Calibri"/>
        </w:rPr>
        <w:t>Bypass Switch: Override the “on” function in case of sensor failure.</w:t>
      </w:r>
    </w:p>
    <w:p w14:paraId="3C7C8408" w14:textId="77777777" w:rsidR="00E60FEE" w:rsidRDefault="00CB4392" w:rsidP="00325C13">
      <w:pPr>
        <w:pStyle w:val="Paragraph1"/>
        <w:rPr>
          <w:rFonts w:eastAsia="Calibri"/>
        </w:rPr>
      </w:pPr>
      <w:r w:rsidRPr="00E60FEE">
        <w:rPr>
          <w:rFonts w:eastAsia="Calibri"/>
        </w:rPr>
        <w:t>Detector Technology: PIR.</w:t>
      </w:r>
    </w:p>
    <w:p w14:paraId="621BA87F" w14:textId="77777777" w:rsidR="00E60FEE" w:rsidRDefault="00CB4392" w:rsidP="00325C13">
      <w:pPr>
        <w:pStyle w:val="Paragraph"/>
        <w:rPr>
          <w:rFonts w:eastAsia="Calibri"/>
        </w:rPr>
      </w:pPr>
      <w:r w:rsidRPr="00E60FEE">
        <w:rPr>
          <w:rFonts w:eastAsia="Calibri"/>
        </w:rPr>
        <w:t>Detector Coverage: User selectable by interchangeable PIR lenses, suitable for mounting heights from 12 to 50 feet.</w:t>
      </w:r>
    </w:p>
    <w:p w14:paraId="2E85425F" w14:textId="77777777" w:rsidR="00E60FEE" w:rsidRDefault="00CB4392" w:rsidP="00325C13">
      <w:pPr>
        <w:pStyle w:val="ArticleHeading"/>
        <w:rPr>
          <w:rFonts w:eastAsia="Calibri"/>
        </w:rPr>
      </w:pPr>
      <w:r w:rsidRPr="00E60FEE">
        <w:rPr>
          <w:rFonts w:eastAsia="Calibri"/>
        </w:rPr>
        <w:t>EXTREME TEMPERATURE OCCUPANCY SENSORS</w:t>
      </w:r>
    </w:p>
    <w:p w14:paraId="3E801771" w14:textId="77777777" w:rsidR="00E60FEE" w:rsidRDefault="00CB4392" w:rsidP="00325C13">
      <w:pPr>
        <w:pStyle w:val="Paragraph"/>
        <w:rPr>
          <w:rFonts w:eastAsia="Calibri"/>
        </w:rPr>
      </w:pPr>
      <w:r w:rsidRPr="00E60FEE">
        <w:rPr>
          <w:rFonts w:eastAsia="Calibri"/>
        </w:rPr>
        <w:t>General Requirements for Extreme Temperature Occupancy Sensors: Self-Contained solid-state device.</w:t>
      </w:r>
    </w:p>
    <w:p w14:paraId="1F22EDED" w14:textId="77777777" w:rsidR="00E60FEE" w:rsidRDefault="00CB4392" w:rsidP="00325C13">
      <w:pPr>
        <w:pStyle w:val="Paragraph1"/>
        <w:rPr>
          <w:rFonts w:eastAsia="Calibri"/>
        </w:rPr>
      </w:pPr>
      <w:r w:rsidRPr="00E60FEE">
        <w:rPr>
          <w:rFonts w:eastAsia="Calibri"/>
        </w:rPr>
        <w:t>Listed and labeled as defined in NFPA 70, by a qualified testing agency and marked for intended application in damp locations.</w:t>
      </w:r>
    </w:p>
    <w:p w14:paraId="15F3265C" w14:textId="77777777" w:rsidR="00E60FEE" w:rsidRDefault="00CB4392" w:rsidP="00325C13">
      <w:pPr>
        <w:pStyle w:val="Paragraph1"/>
        <w:rPr>
          <w:rFonts w:eastAsia="Calibri"/>
        </w:rPr>
      </w:pPr>
      <w:r w:rsidRPr="00E60FEE">
        <w:rPr>
          <w:rFonts w:eastAsia="Calibri"/>
        </w:rPr>
        <w:lastRenderedPageBreak/>
        <w:t>Operation: Turn lights on when coverage area is occupied and dim to a preset level when unoccupied with a time delay for dimming lights, adjustable over a minimum range of 1 to 30 minutes.</w:t>
      </w:r>
    </w:p>
    <w:p w14:paraId="2233545A" w14:textId="77777777" w:rsidR="00E60FEE" w:rsidRDefault="00CB4392" w:rsidP="00325C13">
      <w:pPr>
        <w:pStyle w:val="Paragraph1"/>
        <w:rPr>
          <w:rFonts w:eastAsia="Calibri"/>
        </w:rPr>
      </w:pPr>
      <w:r w:rsidRPr="00E60FEE">
        <w:rPr>
          <w:rFonts w:eastAsia="Calibri"/>
        </w:rPr>
        <w:t>Operating Ambient Conditions: -40° C to +50° C.</w:t>
      </w:r>
    </w:p>
    <w:p w14:paraId="6644D7DA" w14:textId="77777777" w:rsidR="00E60FEE" w:rsidRDefault="00CB4392" w:rsidP="00325C13">
      <w:pPr>
        <w:pStyle w:val="Paragraph1"/>
        <w:rPr>
          <w:rFonts w:eastAsia="Calibri"/>
        </w:rPr>
      </w:pPr>
      <w:r w:rsidRPr="00E60FEE">
        <w:rPr>
          <w:rFonts w:eastAsia="Calibri"/>
        </w:rPr>
        <w:t>Mounting:</w:t>
      </w:r>
    </w:p>
    <w:p w14:paraId="6D4E78B8" w14:textId="77777777" w:rsidR="00E60FEE" w:rsidRDefault="00CB4392" w:rsidP="00325C13">
      <w:pPr>
        <w:pStyle w:val="Subparagrapha"/>
        <w:rPr>
          <w:rFonts w:eastAsia="Calibri"/>
        </w:rPr>
      </w:pPr>
      <w:r w:rsidRPr="00E60FEE">
        <w:rPr>
          <w:rFonts w:eastAsia="Calibri"/>
        </w:rPr>
        <w:t>Sensor: Suitable for mounting in any position to a standard 1/2-inch knockout in a standard electrical enclosure.</w:t>
      </w:r>
    </w:p>
    <w:p w14:paraId="55975B8B" w14:textId="77777777" w:rsidR="00E60FEE" w:rsidRDefault="00CB4392" w:rsidP="00325C13">
      <w:pPr>
        <w:pStyle w:val="Subparagrapha"/>
        <w:rPr>
          <w:rFonts w:eastAsia="Calibri"/>
        </w:rPr>
      </w:pPr>
      <w:r w:rsidRPr="00E60FEE">
        <w:rPr>
          <w:rFonts w:eastAsia="Calibri"/>
        </w:rPr>
        <w:t>Time Delay and Sensitivity Adjustments: Recessed and concealed behind a cover.</w:t>
      </w:r>
    </w:p>
    <w:p w14:paraId="30373768" w14:textId="77777777" w:rsidR="00E60FEE" w:rsidRDefault="00CB4392" w:rsidP="00325C13">
      <w:pPr>
        <w:pStyle w:val="Paragraph1"/>
        <w:rPr>
          <w:rFonts w:eastAsia="Calibri"/>
        </w:rPr>
      </w:pPr>
      <w:r w:rsidRPr="00E60FEE">
        <w:rPr>
          <w:rFonts w:eastAsia="Calibri"/>
        </w:rPr>
        <w:t>Bypass Switch: Override the “on” function in case of sensor failure.</w:t>
      </w:r>
    </w:p>
    <w:p w14:paraId="1DBDCE30" w14:textId="77777777" w:rsidR="00E60FEE" w:rsidRDefault="00CB4392" w:rsidP="00325C13">
      <w:pPr>
        <w:pStyle w:val="Paragraph1"/>
        <w:rPr>
          <w:rFonts w:eastAsia="Calibri"/>
        </w:rPr>
      </w:pPr>
      <w:r w:rsidRPr="00E60FEE">
        <w:rPr>
          <w:rFonts w:eastAsia="Calibri"/>
        </w:rPr>
        <w:t>Automatic Light-Level Sensor: Adjustable from 2 fc to 10 fc; keep lighting off when selected lighting level is present.</w:t>
      </w:r>
    </w:p>
    <w:p w14:paraId="01F4E78A" w14:textId="77777777" w:rsidR="00E60FEE" w:rsidRDefault="00CB4392" w:rsidP="00325C13">
      <w:pPr>
        <w:pStyle w:val="Paragraph"/>
        <w:rPr>
          <w:rFonts w:eastAsia="Calibri"/>
        </w:rPr>
      </w:pPr>
      <w:r w:rsidRPr="00E60FEE">
        <w:rPr>
          <w:rFonts w:eastAsia="Calibri"/>
        </w:rPr>
        <w:t>Detector Technology: PIR.  Detect occupants in coverage area by their heat and movement.</w:t>
      </w:r>
    </w:p>
    <w:p w14:paraId="30B9F828" w14:textId="77777777" w:rsidR="00E60FEE" w:rsidRDefault="00CB4392" w:rsidP="00325C13">
      <w:pPr>
        <w:pStyle w:val="Paragraph1"/>
        <w:rPr>
          <w:rFonts w:eastAsia="Calibri"/>
        </w:rPr>
      </w:pPr>
      <w:r w:rsidRPr="00E60FEE">
        <w:rPr>
          <w:rFonts w:eastAsia="Calibri"/>
        </w:rPr>
        <w:t>Detector Sensitivity: Detect occurances of 6-inch minimum movement of any portion of a human body that presents a target of not less than 36 sq. in.  Comply with UL 773A.</w:t>
      </w:r>
    </w:p>
    <w:p w14:paraId="26B68FEB" w14:textId="77777777" w:rsidR="00E60FEE" w:rsidRDefault="00CB4392" w:rsidP="00325C13">
      <w:pPr>
        <w:pStyle w:val="Paragraph1"/>
        <w:rPr>
          <w:rFonts w:eastAsia="Calibri"/>
        </w:rPr>
      </w:pPr>
      <w:r w:rsidRPr="00E60FEE">
        <w:rPr>
          <w:rFonts w:eastAsia="Calibri"/>
        </w:rPr>
        <w:t>Detector Coverage (Pole) Detect occupancy within 25 feet when mounted on a pole.</w:t>
      </w:r>
    </w:p>
    <w:p w14:paraId="17AB18AF" w14:textId="77777777" w:rsidR="00E60FEE" w:rsidRDefault="00CB4392" w:rsidP="00325C13">
      <w:pPr>
        <w:pStyle w:val="ArticleHeading"/>
        <w:rPr>
          <w:rFonts w:eastAsia="Calibri"/>
        </w:rPr>
      </w:pPr>
      <w:r w:rsidRPr="00E60FEE">
        <w:rPr>
          <w:rFonts w:eastAsia="Calibri"/>
        </w:rPr>
        <w:t>OUTDOOR MOTION SENSORS</w:t>
      </w:r>
    </w:p>
    <w:p w14:paraId="167C1459" w14:textId="77777777" w:rsidR="00E60FEE" w:rsidRDefault="00CB4392" w:rsidP="00325C13">
      <w:pPr>
        <w:pStyle w:val="Paragraph"/>
        <w:rPr>
          <w:rFonts w:eastAsia="Calibri"/>
        </w:rPr>
      </w:pPr>
      <w:r w:rsidRPr="00E60FEE">
        <w:rPr>
          <w:rFonts w:eastAsia="Calibri"/>
        </w:rPr>
        <w:t>General Requirements for Outdoor Motion Sensors: Solid-state outdoor rated device.</w:t>
      </w:r>
    </w:p>
    <w:p w14:paraId="0FC68363" w14:textId="77777777" w:rsidR="00E60FEE" w:rsidRDefault="00CB4392" w:rsidP="00325C13">
      <w:pPr>
        <w:pStyle w:val="Paragraph1"/>
        <w:rPr>
          <w:rFonts w:eastAsia="Calibri"/>
        </w:rPr>
      </w:pPr>
      <w:r w:rsidRPr="00E60FEE">
        <w:rPr>
          <w:rFonts w:eastAsia="Calibri"/>
        </w:rPr>
        <w:t>Listed and labeled as defined in NFPA 70 by a qualified testing agency and marked for intended location and application.</w:t>
      </w:r>
    </w:p>
    <w:p w14:paraId="57AFD2FC" w14:textId="77777777" w:rsidR="00E60FEE" w:rsidRDefault="00CB4392" w:rsidP="00325C13">
      <w:pPr>
        <w:pStyle w:val="Paragraph1"/>
        <w:rPr>
          <w:rFonts w:eastAsia="Calibri"/>
        </w:rPr>
      </w:pPr>
      <w:r w:rsidRPr="00E60FEE">
        <w:rPr>
          <w:rFonts w:eastAsia="Calibri"/>
        </w:rPr>
        <w:t>PIR type, weatherproof.  Detect occurrences of 6-inch minimum movement of any portion of a human body that presents a target of not less than 36 sq. in.  Comply with UL 773A.</w:t>
      </w:r>
    </w:p>
    <w:p w14:paraId="2BCA9418" w14:textId="77777777" w:rsidR="00E60FEE" w:rsidRDefault="00CB4392" w:rsidP="00325C13">
      <w:pPr>
        <w:pStyle w:val="Paragraph1"/>
        <w:rPr>
          <w:rFonts w:eastAsia="Calibri"/>
        </w:rPr>
      </w:pPr>
      <w:r w:rsidRPr="00E60FEE">
        <w:rPr>
          <w:rFonts w:eastAsia="Calibri"/>
        </w:rPr>
        <w:t>Tested as a complete unit with LED driver and LED lamps.</w:t>
      </w:r>
    </w:p>
    <w:p w14:paraId="7627C2E4" w14:textId="77777777" w:rsidR="00E60FEE" w:rsidRDefault="00CB4392" w:rsidP="00325C13">
      <w:pPr>
        <w:pStyle w:val="Paragraph1"/>
        <w:rPr>
          <w:rFonts w:eastAsia="Calibri"/>
        </w:rPr>
      </w:pPr>
      <w:r w:rsidRPr="00E60FEE">
        <w:rPr>
          <w:rFonts w:eastAsia="Calibri"/>
        </w:rPr>
        <w:t>Switch Rating:</w:t>
      </w:r>
    </w:p>
    <w:p w14:paraId="00390B80" w14:textId="77777777" w:rsidR="00E60FEE" w:rsidRDefault="00CB4392" w:rsidP="00325C13">
      <w:pPr>
        <w:pStyle w:val="Subparagrapha"/>
        <w:rPr>
          <w:rFonts w:eastAsia="Calibri"/>
        </w:rPr>
      </w:pPr>
      <w:r w:rsidRPr="00E60FEE">
        <w:rPr>
          <w:rFonts w:eastAsia="Calibri"/>
        </w:rPr>
        <w:t>Luminaire Mounted Sensor: 500-VA LED.</w:t>
      </w:r>
    </w:p>
    <w:p w14:paraId="2C920F0A" w14:textId="77777777" w:rsidR="00E60FEE" w:rsidRDefault="00CB4392" w:rsidP="00325C13">
      <w:pPr>
        <w:pStyle w:val="Subparagrapha"/>
        <w:rPr>
          <w:rFonts w:eastAsia="Calibri"/>
        </w:rPr>
      </w:pPr>
      <w:r w:rsidRPr="00E60FEE">
        <w:rPr>
          <w:rFonts w:eastAsia="Calibri"/>
        </w:rPr>
        <w:t>Separately Mounted Sensor: Dry contacts rated for a 20-A LED driver load at 120 and 277 V ac and for 1 hp at 120 V ac.  Sensor has 24 V dc, 150mA, Class 2 power supply as defined by NFPA 70.</w:t>
      </w:r>
    </w:p>
    <w:p w14:paraId="03179DA6" w14:textId="77777777" w:rsidR="00E60FEE" w:rsidRDefault="00CB4392" w:rsidP="00325C13">
      <w:pPr>
        <w:pStyle w:val="Paragraph1"/>
        <w:rPr>
          <w:rFonts w:eastAsia="Calibri"/>
        </w:rPr>
      </w:pPr>
      <w:r w:rsidRPr="00E60FEE">
        <w:rPr>
          <w:rFonts w:eastAsia="Calibri"/>
        </w:rPr>
        <w:t>Switch Type: SP, automatic “on”, automatic “off” with bypass switch to override the “on” function in case of sensor failure.</w:t>
      </w:r>
    </w:p>
    <w:p w14:paraId="5B0DEF76" w14:textId="77777777" w:rsidR="00E60FEE" w:rsidRDefault="00CB4392" w:rsidP="00325C13">
      <w:pPr>
        <w:pStyle w:val="Paragraph1"/>
        <w:rPr>
          <w:rFonts w:eastAsia="Calibri"/>
        </w:rPr>
      </w:pPr>
      <w:r w:rsidRPr="00E60FEE">
        <w:rPr>
          <w:rFonts w:eastAsia="Calibri"/>
        </w:rPr>
        <w:t>Voltage: Dual voltage, 120 and 277 V.</w:t>
      </w:r>
    </w:p>
    <w:p w14:paraId="6958600A" w14:textId="77777777" w:rsidR="00E60FEE" w:rsidRDefault="00CB4392" w:rsidP="00325C13">
      <w:pPr>
        <w:pStyle w:val="Paragraph1"/>
        <w:rPr>
          <w:rFonts w:eastAsia="Calibri"/>
        </w:rPr>
      </w:pPr>
      <w:r w:rsidRPr="00E60FEE">
        <w:rPr>
          <w:rFonts w:eastAsia="Calibri"/>
        </w:rPr>
        <w:t>Detector Coverage:</w:t>
      </w:r>
    </w:p>
    <w:p w14:paraId="073A6FE0" w14:textId="77777777" w:rsidR="00E60FEE" w:rsidRDefault="00CB4392" w:rsidP="00325C13">
      <w:pPr>
        <w:pStyle w:val="Subparagrapha"/>
        <w:rPr>
          <w:rFonts w:eastAsia="Calibri"/>
        </w:rPr>
      </w:pPr>
      <w:r w:rsidRPr="00E60FEE">
        <w:rPr>
          <w:rFonts w:eastAsia="Calibri"/>
        </w:rPr>
        <w:t>Standard Range: 210° field of view with a minimum coverage area of 1000 sq. ft.</w:t>
      </w:r>
    </w:p>
    <w:p w14:paraId="0374CD2A" w14:textId="77777777" w:rsidR="00E60FEE" w:rsidRDefault="00CB4392" w:rsidP="00325C13">
      <w:pPr>
        <w:pStyle w:val="Subparagrapha"/>
        <w:rPr>
          <w:rFonts w:eastAsia="Calibri"/>
        </w:rPr>
      </w:pPr>
      <w:r w:rsidRPr="00E60FEE">
        <w:rPr>
          <w:rFonts w:eastAsia="Calibri"/>
        </w:rPr>
        <w:t>Long Range: 180° field of view and 110 foot detection range.</w:t>
      </w:r>
    </w:p>
    <w:p w14:paraId="400CF359" w14:textId="77777777" w:rsidR="00E60FEE" w:rsidRDefault="00CB4392" w:rsidP="00325C13">
      <w:pPr>
        <w:pStyle w:val="Paragraph1"/>
        <w:rPr>
          <w:rFonts w:eastAsia="Calibri"/>
        </w:rPr>
      </w:pPr>
      <w:r w:rsidRPr="00E60FEE">
        <w:rPr>
          <w:rFonts w:eastAsia="Calibri"/>
        </w:rPr>
        <w:t>Ambient Light Override: Concealed, field adjustable, light-level sensor from 2 fc to 10 fc.  The switch prevents the lights from turning on when light level is higher than the set point of the sensor.</w:t>
      </w:r>
    </w:p>
    <w:p w14:paraId="07ECCE66" w14:textId="77777777" w:rsidR="00E60FEE" w:rsidRDefault="00CB4392" w:rsidP="00325C13">
      <w:pPr>
        <w:pStyle w:val="Paragraph1"/>
        <w:rPr>
          <w:rFonts w:eastAsia="Calibri"/>
        </w:rPr>
      </w:pPr>
      <w:r w:rsidRPr="00E60FEE">
        <w:rPr>
          <w:rFonts w:eastAsia="Calibri"/>
        </w:rPr>
        <w:t>Concealed, field adjustable “off” time delay selector from a minimum of 1 to 30 minutes.</w:t>
      </w:r>
    </w:p>
    <w:p w14:paraId="1FC7B6C6" w14:textId="77777777" w:rsidR="00E60FEE" w:rsidRDefault="00CB4392" w:rsidP="00325C13">
      <w:pPr>
        <w:pStyle w:val="Paragraph1"/>
        <w:rPr>
          <w:rFonts w:eastAsia="Calibri"/>
        </w:rPr>
      </w:pPr>
      <w:r w:rsidRPr="00E60FEE">
        <w:rPr>
          <w:rFonts w:eastAsia="Calibri"/>
        </w:rPr>
        <w:t>Operating Ambient Conditions: Suitable for operation in ambient temperatures ranging from -40° C to +55° C.  Sensor shall be rated “raintight” according to UL 773A.</w:t>
      </w:r>
    </w:p>
    <w:p w14:paraId="447F14A8" w14:textId="77777777" w:rsidR="00E60FEE" w:rsidRDefault="00CB4392" w:rsidP="00325C13">
      <w:pPr>
        <w:pStyle w:val="ArticleHeading"/>
        <w:rPr>
          <w:rFonts w:eastAsia="Calibri"/>
        </w:rPr>
      </w:pPr>
      <w:r w:rsidRPr="00E60FEE">
        <w:rPr>
          <w:rFonts w:eastAsia="Calibri"/>
        </w:rPr>
        <w:t>LIGHTING CONTACTORS</w:t>
      </w:r>
    </w:p>
    <w:p w14:paraId="7C06FCDB" w14:textId="77777777" w:rsidR="00E60FEE" w:rsidRDefault="00CB4392" w:rsidP="00325C13">
      <w:pPr>
        <w:pStyle w:val="Paragraph"/>
        <w:rPr>
          <w:rFonts w:eastAsia="Calibri"/>
        </w:rPr>
      </w:pPr>
      <w:r w:rsidRPr="00E60FEE">
        <w:rPr>
          <w:rFonts w:eastAsia="Calibri"/>
        </w:rPr>
        <w:t>Manufacturers: Subject to compliance with requirements, provide products by the following:</w:t>
      </w:r>
    </w:p>
    <w:p w14:paraId="56EE422C" w14:textId="77777777" w:rsidR="00E60FEE" w:rsidRDefault="00CB4392" w:rsidP="00325C13">
      <w:pPr>
        <w:pStyle w:val="Paragraph1"/>
        <w:rPr>
          <w:rFonts w:eastAsia="Calibri"/>
        </w:rPr>
      </w:pPr>
      <w:r w:rsidRPr="00E60FEE">
        <w:rPr>
          <w:rFonts w:eastAsia="Calibri"/>
        </w:rPr>
        <w:t>Allen-Bradley.</w:t>
      </w:r>
    </w:p>
    <w:p w14:paraId="5F735652" w14:textId="77777777" w:rsidR="00E60FEE" w:rsidRDefault="00CB4392" w:rsidP="00325C13">
      <w:pPr>
        <w:pStyle w:val="Paragraph1"/>
        <w:rPr>
          <w:rFonts w:eastAsia="Calibri"/>
        </w:rPr>
      </w:pPr>
      <w:r w:rsidRPr="00E60FEE">
        <w:rPr>
          <w:rFonts w:eastAsia="Calibri"/>
        </w:rPr>
        <w:t>Eaton.</w:t>
      </w:r>
    </w:p>
    <w:p w14:paraId="5DB0DF21" w14:textId="77777777" w:rsidR="00E60FEE" w:rsidRDefault="00CB4392" w:rsidP="00325C13">
      <w:pPr>
        <w:pStyle w:val="Paragraph1"/>
        <w:rPr>
          <w:rFonts w:eastAsia="Calibri"/>
        </w:rPr>
      </w:pPr>
      <w:r w:rsidRPr="00E60FEE">
        <w:rPr>
          <w:rFonts w:eastAsia="Calibri"/>
        </w:rPr>
        <w:t>Siemens.</w:t>
      </w:r>
    </w:p>
    <w:p w14:paraId="5C68B68D" w14:textId="77777777" w:rsidR="00E60FEE" w:rsidRDefault="00CB4392" w:rsidP="00325C13">
      <w:pPr>
        <w:pStyle w:val="Paragraph1"/>
        <w:rPr>
          <w:rFonts w:eastAsia="Calibri"/>
        </w:rPr>
      </w:pPr>
      <w:r w:rsidRPr="00E60FEE">
        <w:rPr>
          <w:rFonts w:eastAsia="Calibri"/>
        </w:rPr>
        <w:t>Square D.</w:t>
      </w:r>
    </w:p>
    <w:p w14:paraId="596FAA1B" w14:textId="77777777" w:rsidR="00E60FEE" w:rsidRDefault="00CB4392" w:rsidP="00325C13">
      <w:pPr>
        <w:pStyle w:val="Paragraph"/>
        <w:rPr>
          <w:rFonts w:eastAsia="Calibri"/>
        </w:rPr>
      </w:pPr>
      <w:r w:rsidRPr="00E60FEE">
        <w:rPr>
          <w:rFonts w:eastAsia="Calibri"/>
        </w:rPr>
        <w:lastRenderedPageBreak/>
        <w:t>General Requirements for Lighting Contactors: Electrically operated and mechanically held, combination type lighting contactors complying with NEMA ICS 2 and UL 508.</w:t>
      </w:r>
    </w:p>
    <w:p w14:paraId="4EB0B75C" w14:textId="77777777" w:rsidR="00E60FEE" w:rsidRDefault="00CB4392" w:rsidP="00325C13">
      <w:pPr>
        <w:pStyle w:val="Paragraph1"/>
        <w:rPr>
          <w:rFonts w:eastAsia="Calibri"/>
        </w:rPr>
      </w:pPr>
      <w:r w:rsidRPr="00E60FEE">
        <w:rPr>
          <w:rFonts w:eastAsia="Calibri"/>
        </w:rPr>
        <w:t>Current Rating for Switching: Listing or rating consistent with type of load served including tungsten filament, inductive, high inrush ballast, and LED drivers.</w:t>
      </w:r>
    </w:p>
    <w:p w14:paraId="1CB03529" w14:textId="77777777" w:rsidR="00E60FEE" w:rsidRDefault="00CB4392" w:rsidP="00325C13">
      <w:pPr>
        <w:pStyle w:val="Paragraph1"/>
        <w:rPr>
          <w:rFonts w:eastAsia="Calibri"/>
        </w:rPr>
      </w:pPr>
      <w:r w:rsidRPr="00E60FEE">
        <w:rPr>
          <w:rFonts w:eastAsia="Calibri"/>
        </w:rPr>
        <w:t>Fault Current Withstand Rating: Equal to or exceeding the available fault current at the point of installation.</w:t>
      </w:r>
    </w:p>
    <w:p w14:paraId="023BBFD4" w14:textId="77777777" w:rsidR="00E60FEE" w:rsidRDefault="00CB4392" w:rsidP="00325C13">
      <w:pPr>
        <w:pStyle w:val="Paragraph1"/>
        <w:rPr>
          <w:rFonts w:eastAsia="Calibri"/>
        </w:rPr>
      </w:pPr>
      <w:r w:rsidRPr="00E60FEE">
        <w:rPr>
          <w:rFonts w:eastAsia="Calibri"/>
        </w:rPr>
        <w:t>Enclosure: Comply with NEMA 250.</w:t>
      </w:r>
    </w:p>
    <w:p w14:paraId="7199D057" w14:textId="77777777" w:rsidR="00E60FEE" w:rsidRDefault="00CB4392" w:rsidP="00325C13">
      <w:pPr>
        <w:pStyle w:val="Paragraph1"/>
        <w:rPr>
          <w:rFonts w:eastAsia="Calibri"/>
        </w:rPr>
      </w:pPr>
      <w:r w:rsidRPr="00E60FEE">
        <w:rPr>
          <w:rFonts w:eastAsia="Calibri"/>
        </w:rPr>
        <w:t>Provide with control and pilot devices as indicated on Drawings, matching the NEMA type specified for the enclosure.</w:t>
      </w:r>
    </w:p>
    <w:p w14:paraId="37ACA518" w14:textId="77777777" w:rsidR="00E60FEE" w:rsidRDefault="00CB4392" w:rsidP="00325C13">
      <w:pPr>
        <w:pStyle w:val="ArticleHeading"/>
        <w:rPr>
          <w:rFonts w:eastAsia="Calibri"/>
        </w:rPr>
      </w:pPr>
      <w:r w:rsidRPr="00E60FEE">
        <w:rPr>
          <w:rFonts w:eastAsia="Calibri"/>
        </w:rPr>
        <w:t>CONDUCTORS AND CABLES</w:t>
      </w:r>
    </w:p>
    <w:p w14:paraId="0BC90DE1" w14:textId="77777777" w:rsidR="00E60FEE" w:rsidRDefault="00CB4392" w:rsidP="00325C13">
      <w:pPr>
        <w:pStyle w:val="Paragraph"/>
        <w:rPr>
          <w:rFonts w:eastAsia="Calibri"/>
        </w:rPr>
      </w:pPr>
      <w:r w:rsidRPr="00E60FEE">
        <w:rPr>
          <w:rFonts w:eastAsia="Calibri"/>
        </w:rPr>
        <w:t>Power Wiring to Supply Side of Power Sources: Not smaller than No. 12 AWG. Comply with requirements in Section 26 0519 "Low-Voltage Electrical Power Conductors and Cables."</w:t>
      </w:r>
    </w:p>
    <w:p w14:paraId="36CFF5A7" w14:textId="77777777" w:rsidR="00E60FEE" w:rsidRDefault="00CB4392" w:rsidP="00325C13">
      <w:pPr>
        <w:pStyle w:val="Paragraph"/>
        <w:rPr>
          <w:rFonts w:eastAsia="Calibri"/>
        </w:rPr>
      </w:pPr>
      <w:r w:rsidRPr="00E60FEE">
        <w:rPr>
          <w:rFonts w:eastAsia="Calibri"/>
        </w:rPr>
        <w:t>Classes 2 and 3 Control Cable: Multiconductor cable with stranded-copper conductors not smaller than No. 18 AWG. Comply with requirements in Section 26 0519 "Low-Voltage Electrical Power Conductors and Cables."</w:t>
      </w:r>
    </w:p>
    <w:p w14:paraId="7C45461B" w14:textId="77777777" w:rsidR="00E60FEE" w:rsidRDefault="00CB4392" w:rsidP="00325C13">
      <w:pPr>
        <w:pStyle w:val="Paragraph"/>
        <w:rPr>
          <w:rFonts w:eastAsia="Calibri"/>
        </w:rPr>
      </w:pPr>
      <w:r w:rsidRPr="00E60FEE">
        <w:rPr>
          <w:rFonts w:eastAsia="Calibri"/>
        </w:rPr>
        <w:t>Class 1 Control Cable: Multiconductor cable with stranded-copper conductors not smaller than No. 14 AWG. Comply with requirements in Section 26 0519 "Low-Voltage Electrical Power Conductors and Cables."</w:t>
      </w:r>
    </w:p>
    <w:p w14:paraId="72BED1BF" w14:textId="77777777" w:rsidR="00E60FEE" w:rsidRPr="00325C13" w:rsidRDefault="00CB4392" w:rsidP="00325C13">
      <w:pPr>
        <w:pStyle w:val="PartDesignation"/>
        <w:rPr>
          <w:rFonts w:eastAsia="Calibri"/>
        </w:rPr>
      </w:pPr>
      <w:r w:rsidRPr="00325C13">
        <w:rPr>
          <w:rFonts w:eastAsia="Calibri"/>
        </w:rPr>
        <w:t>EXECUTION</w:t>
      </w:r>
    </w:p>
    <w:p w14:paraId="18BFB5A6" w14:textId="77777777" w:rsidR="00E60FEE" w:rsidRDefault="00CB4392" w:rsidP="00325C13">
      <w:pPr>
        <w:pStyle w:val="ArticleHeading"/>
        <w:rPr>
          <w:rFonts w:eastAsia="Calibri"/>
        </w:rPr>
      </w:pPr>
      <w:r w:rsidRPr="00E60FEE">
        <w:rPr>
          <w:rFonts w:eastAsia="Calibri"/>
        </w:rPr>
        <w:t>EXAMINATION</w:t>
      </w:r>
    </w:p>
    <w:p w14:paraId="3DD7C4EA" w14:textId="77777777" w:rsidR="00E60FEE" w:rsidRDefault="00CB4392" w:rsidP="00325C13">
      <w:pPr>
        <w:pStyle w:val="Paragraph"/>
        <w:rPr>
          <w:rFonts w:eastAsia="Calibri"/>
        </w:rPr>
      </w:pPr>
      <w:r w:rsidRPr="00E60FEE">
        <w:rPr>
          <w:rFonts w:eastAsia="Calibri"/>
        </w:rPr>
        <w:t>Examine lighting control devices before installation. Reject lighting control devices that are wet, moisture damaged, or mold damaged.</w:t>
      </w:r>
    </w:p>
    <w:p w14:paraId="66A03145" w14:textId="77777777" w:rsidR="00E60FEE" w:rsidRDefault="00CB4392" w:rsidP="00325C13">
      <w:pPr>
        <w:pStyle w:val="Paragraph"/>
        <w:rPr>
          <w:rFonts w:eastAsia="Calibri"/>
        </w:rPr>
      </w:pPr>
      <w:r w:rsidRPr="00E60FEE">
        <w:rPr>
          <w:rFonts w:eastAsia="Calibri"/>
        </w:rPr>
        <w:t>Examine walls and ceilings for suitable conditions where lighting control devices will be installed.</w:t>
      </w:r>
    </w:p>
    <w:p w14:paraId="622B9D59" w14:textId="77777777" w:rsidR="00E60FEE" w:rsidRDefault="00CB4392" w:rsidP="00325C13">
      <w:pPr>
        <w:pStyle w:val="Paragraph"/>
        <w:rPr>
          <w:rFonts w:eastAsia="Calibri"/>
        </w:rPr>
      </w:pPr>
      <w:r w:rsidRPr="00E60FEE">
        <w:rPr>
          <w:rFonts w:eastAsia="Calibri"/>
        </w:rPr>
        <w:t>Proceed with installation only after unsatisfactory conditions have been corrected.</w:t>
      </w:r>
    </w:p>
    <w:p w14:paraId="46D53D99" w14:textId="77777777" w:rsidR="00E60FEE" w:rsidRDefault="00CB4392" w:rsidP="00325C13">
      <w:pPr>
        <w:pStyle w:val="ArticleHeading"/>
        <w:rPr>
          <w:rFonts w:eastAsia="Calibri"/>
        </w:rPr>
      </w:pPr>
      <w:r w:rsidRPr="00E60FEE">
        <w:rPr>
          <w:rFonts w:eastAsia="Calibri"/>
        </w:rPr>
        <w:t>SENSOR INSTALLATION</w:t>
      </w:r>
    </w:p>
    <w:p w14:paraId="16B6D04C" w14:textId="77777777" w:rsidR="00E60FEE" w:rsidRDefault="00CB4392" w:rsidP="00325C13">
      <w:pPr>
        <w:pStyle w:val="Paragraph"/>
        <w:rPr>
          <w:rFonts w:eastAsia="Calibri"/>
        </w:rPr>
      </w:pPr>
      <w:r w:rsidRPr="00E60FEE">
        <w:rPr>
          <w:rFonts w:eastAsia="Calibri"/>
        </w:rPr>
        <w:t>Comply with NECA 1.</w:t>
      </w:r>
    </w:p>
    <w:p w14:paraId="118DE3C6" w14:textId="77777777" w:rsidR="00E60FEE" w:rsidRDefault="00CB4392" w:rsidP="00325C13">
      <w:pPr>
        <w:pStyle w:val="Paragraph"/>
        <w:rPr>
          <w:rFonts w:eastAsia="Calibri"/>
        </w:rPr>
      </w:pPr>
      <w:r w:rsidRPr="00E60FEE">
        <w:rPr>
          <w:rFonts w:eastAsia="Calibri"/>
        </w:rPr>
        <w:t>Coordinate layout and installation of ceiling-mounted devices with other construction that penetrates ceilings or is supported by them, including light fixtures, HVAC equipment, smoke detectors, fire-suppression systems, and partition assemblies.</w:t>
      </w:r>
    </w:p>
    <w:p w14:paraId="606C0525" w14:textId="77777777" w:rsidR="00E60FEE" w:rsidRDefault="00CB4392" w:rsidP="00325C13">
      <w:pPr>
        <w:pStyle w:val="Paragraph"/>
        <w:rPr>
          <w:rFonts w:eastAsia="Calibri"/>
        </w:rPr>
      </w:pPr>
      <w:r w:rsidRPr="00E60FEE">
        <w:rPr>
          <w:rFonts w:eastAsia="Calibri"/>
        </w:rPr>
        <w:t>Install and aim sensors in locations to achieve not less than 90-percent coverage of areas indicated. Do not exceed coverage limits specified in manufacturer's written instructions.</w:t>
      </w:r>
    </w:p>
    <w:p w14:paraId="0A2A241C" w14:textId="77777777" w:rsidR="00E60FEE" w:rsidRDefault="00CB4392" w:rsidP="00325C13">
      <w:pPr>
        <w:pStyle w:val="ArticleHeading"/>
        <w:rPr>
          <w:rFonts w:eastAsia="Calibri"/>
        </w:rPr>
      </w:pPr>
      <w:r w:rsidRPr="00E60FEE">
        <w:rPr>
          <w:rFonts w:eastAsia="Calibri"/>
        </w:rPr>
        <w:t>CONTACTOR INSTALLATION</w:t>
      </w:r>
    </w:p>
    <w:p w14:paraId="4E2694BC" w14:textId="77777777" w:rsidR="00E60FEE" w:rsidRDefault="00CB4392" w:rsidP="00325C13">
      <w:pPr>
        <w:pStyle w:val="Paragraph"/>
        <w:rPr>
          <w:rFonts w:eastAsia="Calibri"/>
        </w:rPr>
      </w:pPr>
      <w:r w:rsidRPr="00E60FEE">
        <w:rPr>
          <w:rFonts w:eastAsia="Calibri"/>
        </w:rPr>
        <w:t>Comply with NECA 1.</w:t>
      </w:r>
    </w:p>
    <w:p w14:paraId="6051DACA" w14:textId="77777777" w:rsidR="00E60FEE" w:rsidRDefault="00CB4392" w:rsidP="00325C13">
      <w:pPr>
        <w:pStyle w:val="Paragraph"/>
        <w:rPr>
          <w:rFonts w:eastAsia="Calibri"/>
        </w:rPr>
      </w:pPr>
      <w:r w:rsidRPr="00E60FEE">
        <w:rPr>
          <w:rFonts w:eastAsia="Calibri"/>
        </w:rPr>
        <w:t>Mount electrically held lighting contactors with elastomeric isolator pads to eliminate structure-borne vibration unless contactors are installed in an enclosure with factory-installed vibration isolators.</w:t>
      </w:r>
    </w:p>
    <w:p w14:paraId="42DE6F43" w14:textId="77777777" w:rsidR="00E60FEE" w:rsidRDefault="00CB4392" w:rsidP="00325C13">
      <w:pPr>
        <w:pStyle w:val="ArticleHeading"/>
        <w:rPr>
          <w:rFonts w:eastAsia="Calibri"/>
        </w:rPr>
      </w:pPr>
      <w:r w:rsidRPr="00E60FEE">
        <w:rPr>
          <w:rFonts w:eastAsia="Calibri"/>
        </w:rPr>
        <w:t>WIRING INSTALLATION</w:t>
      </w:r>
    </w:p>
    <w:p w14:paraId="04EDA595" w14:textId="77777777" w:rsidR="00E60FEE" w:rsidRDefault="00CB4392" w:rsidP="00325C13">
      <w:pPr>
        <w:pStyle w:val="Paragraph"/>
        <w:rPr>
          <w:rFonts w:eastAsia="Calibri"/>
        </w:rPr>
      </w:pPr>
      <w:r w:rsidRPr="00E60FEE">
        <w:rPr>
          <w:rFonts w:eastAsia="Calibri"/>
        </w:rPr>
        <w:t>Comply with NECA 1.</w:t>
      </w:r>
    </w:p>
    <w:p w14:paraId="0BC56037" w14:textId="77777777" w:rsidR="00E60FEE" w:rsidRDefault="00CB4392" w:rsidP="00325C13">
      <w:pPr>
        <w:pStyle w:val="Paragraph"/>
        <w:rPr>
          <w:rFonts w:eastAsia="Calibri"/>
        </w:rPr>
      </w:pPr>
      <w:r w:rsidRPr="00E60FEE">
        <w:rPr>
          <w:rFonts w:eastAsia="Calibri"/>
        </w:rPr>
        <w:lastRenderedPageBreak/>
        <w:t>Wiring Method: Comply with Section 26 0519 "Low-Voltage Electrical Power Conductors and Cables." Minimum conduit size is 1/2 inch.</w:t>
      </w:r>
    </w:p>
    <w:p w14:paraId="6606357E" w14:textId="77777777" w:rsidR="00E60FEE" w:rsidRDefault="00CB4392" w:rsidP="00325C13">
      <w:pPr>
        <w:pStyle w:val="Paragraph"/>
        <w:rPr>
          <w:rFonts w:eastAsia="Calibri"/>
        </w:rPr>
      </w:pPr>
      <w:r w:rsidRPr="00E60FEE">
        <w:rPr>
          <w:rFonts w:eastAsia="Calibri"/>
        </w:rPr>
        <w:t>Wiring within Enclosures: Comply with NECA 1. Separate power-limited and nonpower-limited conductors according to conductor manufacturer's written instructions.</w:t>
      </w:r>
    </w:p>
    <w:p w14:paraId="7F6011E3" w14:textId="77777777" w:rsidR="00E60FEE" w:rsidRDefault="00CB4392" w:rsidP="00325C13">
      <w:pPr>
        <w:pStyle w:val="Paragraph"/>
        <w:rPr>
          <w:rFonts w:eastAsia="Calibri"/>
        </w:rPr>
      </w:pPr>
      <w:r w:rsidRPr="00E60FEE">
        <w:rPr>
          <w:rFonts w:eastAsia="Calibri"/>
        </w:rPr>
        <w:t>Size conductors according to lighting control device manufacturer's written instructions unless otherwise indicated.</w:t>
      </w:r>
    </w:p>
    <w:p w14:paraId="7F6B3954" w14:textId="77777777" w:rsidR="00E60FEE" w:rsidRDefault="00CB4392" w:rsidP="00325C13">
      <w:pPr>
        <w:pStyle w:val="Paragraph"/>
        <w:rPr>
          <w:rFonts w:eastAsia="Calibri"/>
        </w:rPr>
      </w:pPr>
      <w:r w:rsidRPr="00E60FEE">
        <w:rPr>
          <w:rFonts w:eastAsia="Calibri"/>
        </w:rPr>
        <w:t>Splices, Taps, and Terminations: Make connections only on numbered terminal strips in junction, pull, and outlet boxes; terminal cabinets; and equipment enclosures.</w:t>
      </w:r>
    </w:p>
    <w:p w14:paraId="315E5EDF" w14:textId="77777777" w:rsidR="00E60FEE" w:rsidRDefault="00CB4392" w:rsidP="00325C13">
      <w:pPr>
        <w:pStyle w:val="ArticleHeading"/>
        <w:rPr>
          <w:rFonts w:eastAsia="Calibri"/>
        </w:rPr>
      </w:pPr>
      <w:r w:rsidRPr="00E60FEE">
        <w:rPr>
          <w:rFonts w:eastAsia="Calibri"/>
        </w:rPr>
        <w:t>IDENTIFICATION</w:t>
      </w:r>
    </w:p>
    <w:p w14:paraId="510A207C" w14:textId="77777777" w:rsidR="00E60FEE" w:rsidRDefault="00CB4392" w:rsidP="00325C13">
      <w:pPr>
        <w:pStyle w:val="Paragraph"/>
        <w:rPr>
          <w:rFonts w:eastAsia="Calibri"/>
        </w:rPr>
      </w:pPr>
      <w:r w:rsidRPr="00E60FEE">
        <w:rPr>
          <w:rFonts w:eastAsia="Calibri"/>
        </w:rPr>
        <w:t>Identify components and power and control wiring according to Section 26 05 53, Identification for Electrical Systems.</w:t>
      </w:r>
    </w:p>
    <w:p w14:paraId="7526EA27" w14:textId="77777777" w:rsidR="00E60FEE" w:rsidRDefault="00CB4392" w:rsidP="00325C13">
      <w:pPr>
        <w:pStyle w:val="Paragraph"/>
        <w:rPr>
          <w:rFonts w:eastAsia="Calibri"/>
        </w:rPr>
      </w:pPr>
      <w:r w:rsidRPr="00E60FEE">
        <w:rPr>
          <w:rFonts w:eastAsia="Calibri"/>
        </w:rPr>
        <w:t>Identify controlled circuits in lighting contactors.</w:t>
      </w:r>
    </w:p>
    <w:p w14:paraId="1E076ED8" w14:textId="77777777" w:rsidR="00E60FEE" w:rsidRDefault="00CB4392" w:rsidP="00325C13">
      <w:pPr>
        <w:pStyle w:val="Paragraph"/>
        <w:rPr>
          <w:rFonts w:eastAsia="Calibri"/>
        </w:rPr>
      </w:pPr>
      <w:r w:rsidRPr="00E60FEE">
        <w:rPr>
          <w:rFonts w:eastAsia="Calibri"/>
        </w:rPr>
        <w:t>Identify circuits or luminaires controlled by photoelectric and occupancy sensors at each sensor.</w:t>
      </w:r>
    </w:p>
    <w:p w14:paraId="348E2249" w14:textId="77777777" w:rsidR="00E60FEE" w:rsidRDefault="00CB4392" w:rsidP="00325C13">
      <w:pPr>
        <w:pStyle w:val="Paragraph"/>
        <w:rPr>
          <w:rFonts w:eastAsia="Calibri"/>
        </w:rPr>
      </w:pPr>
      <w:r w:rsidRPr="00E60FEE">
        <w:rPr>
          <w:rFonts w:eastAsia="Calibri"/>
        </w:rPr>
        <w:t>Label time switches and contactors with a unique designation.</w:t>
      </w:r>
    </w:p>
    <w:p w14:paraId="56A68623" w14:textId="77777777" w:rsidR="00E60FEE" w:rsidRDefault="00CB4392" w:rsidP="00325C13">
      <w:pPr>
        <w:pStyle w:val="ArticleHeading"/>
        <w:rPr>
          <w:rFonts w:eastAsia="Calibri"/>
        </w:rPr>
      </w:pPr>
      <w:r w:rsidRPr="00E60FEE">
        <w:rPr>
          <w:rFonts w:eastAsia="Calibri"/>
        </w:rPr>
        <w:t>FIELD QUALITY CONTROL</w:t>
      </w:r>
    </w:p>
    <w:p w14:paraId="5663B467" w14:textId="77777777" w:rsidR="00E60FEE" w:rsidRDefault="00CB4392" w:rsidP="00325C13">
      <w:pPr>
        <w:pStyle w:val="Paragraph"/>
        <w:rPr>
          <w:rFonts w:eastAsia="Calibri"/>
        </w:rPr>
      </w:pPr>
      <w:r w:rsidRPr="00E60FEE">
        <w:rPr>
          <w:rFonts w:eastAsia="Calibri"/>
        </w:rPr>
        <w:t>Perform the following tests and inspections:</w:t>
      </w:r>
    </w:p>
    <w:p w14:paraId="135D9F51" w14:textId="77777777" w:rsidR="00E60FEE" w:rsidRDefault="00CB4392" w:rsidP="00325C13">
      <w:pPr>
        <w:pStyle w:val="Paragraph1"/>
        <w:rPr>
          <w:rFonts w:eastAsia="Calibri"/>
        </w:rPr>
      </w:pPr>
      <w:r w:rsidRPr="00E60FEE">
        <w:rPr>
          <w:rFonts w:eastAsia="Calibri"/>
        </w:rPr>
        <w:t>Operational Test: After installing time switches and sensors, and after electrical circuitry has been energized, start units to confirm proper unit operation.</w:t>
      </w:r>
    </w:p>
    <w:p w14:paraId="201B1609" w14:textId="77777777" w:rsidR="00E60FEE" w:rsidRDefault="00CB4392" w:rsidP="00325C13">
      <w:pPr>
        <w:pStyle w:val="Paragraph1"/>
        <w:rPr>
          <w:rFonts w:eastAsia="Calibri"/>
        </w:rPr>
      </w:pPr>
      <w:r w:rsidRPr="00E60FEE">
        <w:rPr>
          <w:rFonts w:eastAsia="Calibri"/>
        </w:rPr>
        <w:t>Test and adjust controls and safeties. Replace damaged and malfunctioning controls and equipment.</w:t>
      </w:r>
    </w:p>
    <w:p w14:paraId="3309A583" w14:textId="77777777" w:rsidR="00E60FEE" w:rsidRDefault="00CB4392" w:rsidP="00325C13">
      <w:pPr>
        <w:pStyle w:val="Paragraph"/>
        <w:rPr>
          <w:rFonts w:eastAsia="Calibri"/>
        </w:rPr>
      </w:pPr>
      <w:r w:rsidRPr="00E60FEE">
        <w:rPr>
          <w:rFonts w:eastAsia="Calibri"/>
        </w:rPr>
        <w:t>Lighting control devices will be considered defective if they do not pass tests and inspections.</w:t>
      </w:r>
    </w:p>
    <w:p w14:paraId="7C746DD1" w14:textId="77777777" w:rsidR="00E60FEE" w:rsidRDefault="00CB4392" w:rsidP="00325C13">
      <w:pPr>
        <w:pStyle w:val="Paragraph"/>
        <w:rPr>
          <w:rFonts w:eastAsia="Calibri"/>
        </w:rPr>
      </w:pPr>
      <w:r w:rsidRPr="00E60FEE">
        <w:rPr>
          <w:rFonts w:eastAsia="Calibri"/>
        </w:rPr>
        <w:t>Prepare test and inspection reports.</w:t>
      </w:r>
    </w:p>
    <w:p w14:paraId="4BF80E8F" w14:textId="77777777" w:rsidR="00E60FEE" w:rsidRDefault="00CB4392" w:rsidP="00325C13">
      <w:pPr>
        <w:pStyle w:val="ArticleHeading"/>
        <w:rPr>
          <w:rFonts w:eastAsia="Calibri"/>
        </w:rPr>
      </w:pPr>
      <w:r w:rsidRPr="00E60FEE">
        <w:rPr>
          <w:rFonts w:eastAsia="Calibri"/>
        </w:rPr>
        <w:t>ADJUSTING</w:t>
      </w:r>
    </w:p>
    <w:p w14:paraId="1A8F872E" w14:textId="77777777" w:rsidR="00E60FEE" w:rsidRDefault="00CB4392" w:rsidP="00325C13">
      <w:pPr>
        <w:pStyle w:val="Paragraph"/>
        <w:rPr>
          <w:rFonts w:eastAsia="Calibri"/>
        </w:rPr>
      </w:pPr>
      <w:r w:rsidRPr="00E60FEE">
        <w:rPr>
          <w:rFonts w:eastAsia="Calibri"/>
        </w:rPr>
        <w:t>Occupancy Adjustments: When requested within 12 months from date of Substantial Completion, provide on-site assistance in adjusting lighting control devices to suit actual occupied conditions. Provide up to two visits to Project during other-than-normal occupancy hours for this purpose.</w:t>
      </w:r>
    </w:p>
    <w:p w14:paraId="68993875" w14:textId="77777777" w:rsidR="00E60FEE" w:rsidRDefault="00CB4392" w:rsidP="00325C13">
      <w:pPr>
        <w:pStyle w:val="Paragraph1"/>
        <w:rPr>
          <w:rFonts w:eastAsia="Calibri"/>
        </w:rPr>
      </w:pPr>
      <w:r w:rsidRPr="00E60FEE">
        <w:rPr>
          <w:rFonts w:eastAsia="Calibri"/>
        </w:rPr>
        <w:t>For occupancy and motion sensors, verify operation at outer limits of detector range. Set time delay to suit Owner's operations.</w:t>
      </w:r>
    </w:p>
    <w:p w14:paraId="3ECAB5E9" w14:textId="77777777" w:rsidR="00E60FEE" w:rsidRDefault="00CB4392" w:rsidP="00325C13">
      <w:pPr>
        <w:pStyle w:val="Paragraph1"/>
        <w:rPr>
          <w:rFonts w:eastAsia="Calibri"/>
        </w:rPr>
      </w:pPr>
      <w:r w:rsidRPr="00E60FEE">
        <w:rPr>
          <w:rFonts w:eastAsia="Calibri"/>
        </w:rPr>
        <w:t>For daylighting controls, adjust set points and deadband controls to suit Owner's operations.</w:t>
      </w:r>
    </w:p>
    <w:p w14:paraId="64C5E6D6" w14:textId="77777777" w:rsidR="00E60FEE" w:rsidRDefault="00CB4392" w:rsidP="00325C13">
      <w:pPr>
        <w:pStyle w:val="Paragraph1"/>
        <w:rPr>
          <w:rFonts w:eastAsia="Calibri"/>
        </w:rPr>
      </w:pPr>
      <w:r w:rsidRPr="00E60FEE">
        <w:rPr>
          <w:rFonts w:eastAsia="Calibri"/>
        </w:rPr>
        <w:t>Align high-bay occupancy sensors using manufacturer's laser aiming tool.</w:t>
      </w:r>
    </w:p>
    <w:p w14:paraId="2AFF03BC" w14:textId="77777777" w:rsidR="00E60FEE" w:rsidRDefault="00CB4392" w:rsidP="00325C13">
      <w:pPr>
        <w:pStyle w:val="ArticleHeading"/>
        <w:rPr>
          <w:rFonts w:eastAsia="Calibri"/>
        </w:rPr>
      </w:pPr>
      <w:r w:rsidRPr="00E60FEE">
        <w:rPr>
          <w:rFonts w:eastAsia="Calibri"/>
        </w:rPr>
        <w:t>DEMONSTRATION</w:t>
      </w:r>
    </w:p>
    <w:p w14:paraId="36283725" w14:textId="63D2D9EB" w:rsidR="00373E9E" w:rsidRPr="00E60FEE" w:rsidRDefault="00CB4392" w:rsidP="00325C13">
      <w:pPr>
        <w:pStyle w:val="Paragraph"/>
        <w:rPr>
          <w:rFonts w:eastAsia="Calibri"/>
        </w:rPr>
      </w:pPr>
      <w:r w:rsidRPr="00E60FEE">
        <w:rPr>
          <w:rFonts w:eastAsia="Calibri"/>
        </w:rPr>
        <w:t>Train Owner's maintenance personnel to adjust, operate, and maintain lighting control devices.</w:t>
      </w:r>
    </w:p>
    <w:p w14:paraId="6BCA1220" w14:textId="77777777" w:rsidR="00373E9E" w:rsidRDefault="00CB4392" w:rsidP="00325C13">
      <w:pPr>
        <w:pStyle w:val="EndofSection"/>
        <w:rPr>
          <w:rFonts w:eastAsia="Calibri"/>
        </w:rPr>
      </w:pPr>
      <w:r>
        <w:rPr>
          <w:rFonts w:eastAsia="Calibri"/>
        </w:rPr>
        <w:t>+ + END OF SECTION + +</w:t>
      </w:r>
    </w:p>
    <w:p w14:paraId="42265334" w14:textId="77777777" w:rsidR="00373E9E" w:rsidRDefault="00373E9E" w:rsidP="007029BB">
      <w:pPr>
        <w:spacing w:after="120"/>
        <w:jc w:val="center"/>
        <w:sectPr w:rsidR="00373E9E" w:rsidSect="008D00BF">
          <w:headerReference w:type="default" r:id="rId30"/>
          <w:footerReference w:type="default" r:id="rId31"/>
          <w:pgSz w:w="12240" w:h="15840"/>
          <w:pgMar w:top="1440" w:right="1440" w:bottom="1440" w:left="1440" w:header="545" w:footer="545" w:gutter="0"/>
          <w:pgNumType w:start="1"/>
          <w:cols w:space="708"/>
        </w:sectPr>
      </w:pPr>
    </w:p>
    <w:p w14:paraId="2CD6FA28" w14:textId="30AEE031" w:rsidR="00373E9E" w:rsidRPr="007867AE" w:rsidRDefault="00CB4392" w:rsidP="007867AE">
      <w:pPr>
        <w:pStyle w:val="Heading1"/>
      </w:pPr>
      <w:bookmarkStart w:id="26" w:name="Section13"/>
      <w:bookmarkEnd w:id="26"/>
      <w:r w:rsidRPr="007867AE">
        <w:rPr>
          <w:rStyle w:val="SpecNumber"/>
        </w:rPr>
        <w:lastRenderedPageBreak/>
        <w:t>26 12 00</w:t>
      </w:r>
      <w:r w:rsidR="007867AE" w:rsidRPr="007867AE">
        <w:br/>
      </w:r>
      <w:r w:rsidRPr="007867AE">
        <w:rPr>
          <w:rStyle w:val="SpecName"/>
        </w:rPr>
        <w:t>MEDIUM VOLTAGE TRANSFORMERS</w:t>
      </w:r>
    </w:p>
    <w:p w14:paraId="3FDB9071" w14:textId="3DE9ED17" w:rsidR="007867AE" w:rsidRPr="007867AE" w:rsidRDefault="007867AE" w:rsidP="007867AE">
      <w:pPr>
        <w:pStyle w:val="Version"/>
        <w:rPr>
          <w:rFonts w:eastAsia="Calibri"/>
        </w:rPr>
      </w:pPr>
      <w:r>
        <w:rPr>
          <w:rFonts w:eastAsia="Calibri"/>
        </w:rPr>
        <w:t>v. 5.20</w:t>
      </w:r>
    </w:p>
    <w:p w14:paraId="5D784690" w14:textId="77777777" w:rsidR="006B4DF6" w:rsidRPr="007867AE" w:rsidRDefault="00CB4392" w:rsidP="00AD6FCE">
      <w:pPr>
        <w:pStyle w:val="PartDesignation"/>
        <w:numPr>
          <w:ilvl w:val="0"/>
          <w:numId w:val="19"/>
        </w:numPr>
        <w:rPr>
          <w:rFonts w:eastAsia="Calibri"/>
        </w:rPr>
      </w:pPr>
      <w:r w:rsidRPr="007867AE">
        <w:rPr>
          <w:rFonts w:eastAsia="Calibri"/>
        </w:rPr>
        <w:t>GENERAL</w:t>
      </w:r>
    </w:p>
    <w:p w14:paraId="01832E7E" w14:textId="77777777" w:rsidR="006B4DF6" w:rsidRDefault="00CB4392" w:rsidP="007867AE">
      <w:pPr>
        <w:pStyle w:val="ArticleHeading"/>
        <w:rPr>
          <w:rFonts w:eastAsia="Calibri"/>
        </w:rPr>
      </w:pPr>
      <w:r w:rsidRPr="006B4DF6">
        <w:rPr>
          <w:rFonts w:eastAsia="Calibri"/>
        </w:rPr>
        <w:t>DESCRIPTION</w:t>
      </w:r>
    </w:p>
    <w:p w14:paraId="3A736030" w14:textId="77777777" w:rsidR="006B4DF6" w:rsidRDefault="00CB4392" w:rsidP="007867AE">
      <w:pPr>
        <w:pStyle w:val="Paragraph"/>
        <w:rPr>
          <w:rFonts w:eastAsia="Calibri"/>
        </w:rPr>
      </w:pPr>
      <w:r w:rsidRPr="006B4DF6">
        <w:rPr>
          <w:rFonts w:eastAsia="Calibri"/>
        </w:rPr>
        <w:t>Scope:</w:t>
      </w:r>
    </w:p>
    <w:p w14:paraId="60FCFD57" w14:textId="77777777" w:rsidR="006B4DF6" w:rsidRDefault="00CB4392" w:rsidP="007867AE">
      <w:pPr>
        <w:pStyle w:val="Paragraph1"/>
        <w:rPr>
          <w:rFonts w:eastAsia="Calibri"/>
        </w:rPr>
      </w:pPr>
      <w:r w:rsidRPr="006B4DF6">
        <w:rPr>
          <w:rFonts w:eastAsia="Calibri"/>
        </w:rPr>
        <w:t xml:space="preserve">Contractor shall provide all labor, materials, equipment, and incidentals as shown, specified and required to furnish and install pad-mounted, liquid-filled medium voltage transformers. </w:t>
      </w:r>
    </w:p>
    <w:p w14:paraId="38D86AA9" w14:textId="2BC0494D" w:rsidR="006B4DF6" w:rsidRPr="006B4DF6" w:rsidRDefault="00CB4392" w:rsidP="007867AE">
      <w:pPr>
        <w:pStyle w:val="Paragraph"/>
        <w:rPr>
          <w:rFonts w:eastAsia="Calibri"/>
        </w:rPr>
      </w:pPr>
      <w:r w:rsidRPr="006B4DF6">
        <w:rPr>
          <w:rFonts w:eastAsia="Calibri"/>
        </w:rPr>
        <w:t>Related Sections:</w:t>
      </w:r>
    </w:p>
    <w:p w14:paraId="29487D04" w14:textId="77777777" w:rsidR="006B4DF6" w:rsidRPr="00A246EF" w:rsidRDefault="006B4DF6" w:rsidP="009B6138">
      <w:pPr>
        <w:pStyle w:val="NTS"/>
      </w:pPr>
      <w:r>
        <w:t>*********************************************************************************************</w:t>
      </w:r>
    </w:p>
    <w:p w14:paraId="5CF0CF07" w14:textId="77777777" w:rsidR="006B4DF6" w:rsidRDefault="006B4DF6" w:rsidP="007867AE">
      <w:pPr>
        <w:pStyle w:val="NTS0"/>
        <w:rPr>
          <w:rFonts w:eastAsia="Calibri"/>
        </w:rPr>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Edit paragraph “1” as required. </w:t>
      </w:r>
    </w:p>
    <w:p w14:paraId="455A0396" w14:textId="1D4331D0" w:rsidR="006B4DF6" w:rsidRPr="006B4DF6" w:rsidRDefault="006B4DF6" w:rsidP="009B6138">
      <w:pPr>
        <w:pStyle w:val="NTS"/>
      </w:pPr>
      <w:r>
        <w:t>*********************************************************************************************</w:t>
      </w:r>
    </w:p>
    <w:p w14:paraId="2894DB72" w14:textId="77777777" w:rsidR="006B4DF6" w:rsidRDefault="00CB4392" w:rsidP="007867AE">
      <w:pPr>
        <w:pStyle w:val="Paragraph1"/>
        <w:rPr>
          <w:rFonts w:eastAsia="Calibri"/>
        </w:rPr>
      </w:pPr>
      <w:r w:rsidRPr="006B4DF6">
        <w:rPr>
          <w:rFonts w:eastAsia="Calibri"/>
        </w:rPr>
        <w:t>Section 03 30 00, Cast-in-Place Concrete.</w:t>
      </w:r>
    </w:p>
    <w:p w14:paraId="2C3269F2" w14:textId="77777777" w:rsidR="006B4DF6" w:rsidRDefault="00CB4392" w:rsidP="007867AE">
      <w:pPr>
        <w:pStyle w:val="Paragraph1"/>
        <w:rPr>
          <w:rFonts w:eastAsia="Calibri"/>
        </w:rPr>
      </w:pPr>
      <w:r w:rsidRPr="006B4DF6">
        <w:rPr>
          <w:rFonts w:eastAsia="Calibri"/>
        </w:rPr>
        <w:t>Section 26 05 53, Identification for Electrical Systems.</w:t>
      </w:r>
    </w:p>
    <w:p w14:paraId="4AADCFA5" w14:textId="77777777" w:rsidR="006B4DF6" w:rsidRDefault="00CB4392" w:rsidP="007867AE">
      <w:pPr>
        <w:pStyle w:val="ArticleHeading"/>
        <w:rPr>
          <w:rFonts w:eastAsia="Calibri"/>
        </w:rPr>
      </w:pPr>
      <w:r w:rsidRPr="006B4DF6">
        <w:rPr>
          <w:rFonts w:eastAsia="Calibri"/>
        </w:rPr>
        <w:t>MEASUREMENT AND PAYMENT</w:t>
      </w:r>
    </w:p>
    <w:p w14:paraId="3478D4EC" w14:textId="77777777" w:rsidR="006B4DF6" w:rsidRDefault="00CB4392" w:rsidP="007867AE">
      <w:pPr>
        <w:pStyle w:val="Paragraph"/>
        <w:rPr>
          <w:rFonts w:eastAsia="Calibri"/>
        </w:rPr>
      </w:pPr>
      <w:r w:rsidRPr="006B4DF6">
        <w:rPr>
          <w:rFonts w:eastAsia="Calibri"/>
        </w:rPr>
        <w:t xml:space="preserve">This item is to be included in overall Project cost and not bid as a separate Work item.  </w:t>
      </w:r>
    </w:p>
    <w:p w14:paraId="18BA0CA3" w14:textId="1D458F33" w:rsidR="006B4DF6" w:rsidRPr="006B4DF6" w:rsidRDefault="00CB4392" w:rsidP="007867AE">
      <w:pPr>
        <w:pStyle w:val="ArticleHeading"/>
        <w:rPr>
          <w:rFonts w:eastAsia="Calibri"/>
        </w:rPr>
      </w:pPr>
      <w:r w:rsidRPr="006B4DF6">
        <w:rPr>
          <w:rFonts w:eastAsia="Calibri"/>
        </w:rPr>
        <w:t>REFERENCES</w:t>
      </w:r>
    </w:p>
    <w:p w14:paraId="282CCB98" w14:textId="77777777" w:rsidR="006B4DF6" w:rsidRPr="00A246EF" w:rsidRDefault="006B4DF6" w:rsidP="009B6138">
      <w:pPr>
        <w:pStyle w:val="NTS"/>
      </w:pPr>
      <w:r>
        <w:t>*********************************************************************************************</w:t>
      </w:r>
    </w:p>
    <w:p w14:paraId="598B436F" w14:textId="77777777" w:rsidR="006B4DF6" w:rsidRDefault="006B4DF6" w:rsidP="007867AE">
      <w:pPr>
        <w:pStyle w:val="NTS0"/>
        <w:rPr>
          <w:rFonts w:eastAsia="Calibri"/>
        </w:rPr>
      </w:pPr>
      <w:r>
        <w:rPr>
          <w:rFonts w:eastAsia="Calibri"/>
        </w:rPr>
        <w:t>NTS: Retain applicable standards and add others as required.</w:t>
      </w:r>
    </w:p>
    <w:p w14:paraId="312D0BDC" w14:textId="1647D8AF" w:rsidR="006B4DF6" w:rsidRPr="006B4DF6" w:rsidRDefault="006B4DF6" w:rsidP="009B6138">
      <w:pPr>
        <w:pStyle w:val="NTS"/>
      </w:pPr>
      <w:r>
        <w:t>*********************************************************************************************</w:t>
      </w:r>
    </w:p>
    <w:p w14:paraId="48EF1DB0" w14:textId="77777777" w:rsidR="006B4DF6" w:rsidRDefault="00CB4392" w:rsidP="007867AE">
      <w:pPr>
        <w:pStyle w:val="Paragraph"/>
        <w:rPr>
          <w:rFonts w:eastAsia="Calibri"/>
        </w:rPr>
      </w:pPr>
      <w:r w:rsidRPr="006B4DF6">
        <w:rPr>
          <w:rFonts w:eastAsia="Calibri"/>
        </w:rPr>
        <w:t>Standards referenced in this Section are:</w:t>
      </w:r>
    </w:p>
    <w:p w14:paraId="19C7953A" w14:textId="77777777" w:rsidR="006B4DF6" w:rsidRDefault="00CB4392" w:rsidP="007867AE">
      <w:pPr>
        <w:pStyle w:val="Paragraph1"/>
        <w:rPr>
          <w:rFonts w:eastAsia="Calibri"/>
        </w:rPr>
      </w:pPr>
      <w:r w:rsidRPr="006B4DF6">
        <w:rPr>
          <w:rFonts w:eastAsia="Calibri"/>
        </w:rPr>
        <w:t>IEEE C2, National Electrical Safety Code.</w:t>
      </w:r>
    </w:p>
    <w:p w14:paraId="34429012" w14:textId="77777777" w:rsidR="006B4DF6" w:rsidRDefault="00CB4392" w:rsidP="007867AE">
      <w:pPr>
        <w:pStyle w:val="Paragraph1"/>
        <w:rPr>
          <w:rFonts w:eastAsia="Calibri"/>
        </w:rPr>
      </w:pPr>
      <w:r w:rsidRPr="006B4DF6">
        <w:rPr>
          <w:rFonts w:eastAsia="Calibri"/>
        </w:rPr>
        <w:t>ANSI/IEEE C57.12, General Requirements for Distribution, Power and Regulating Transformers.</w:t>
      </w:r>
    </w:p>
    <w:p w14:paraId="48F2BA5B" w14:textId="77777777" w:rsidR="006B4DF6" w:rsidRDefault="00CB4392" w:rsidP="007867AE">
      <w:pPr>
        <w:pStyle w:val="Paragraph1"/>
        <w:rPr>
          <w:rFonts w:eastAsia="Calibri"/>
        </w:rPr>
      </w:pPr>
      <w:r w:rsidRPr="006B4DF6">
        <w:rPr>
          <w:rFonts w:eastAsia="Calibri"/>
        </w:rPr>
        <w:t>ANSI/IEEE C57.12.13, Liquid-Filled Transformers Used in Unit Installations including Unit Substations – Conformance Requirements.</w:t>
      </w:r>
    </w:p>
    <w:p w14:paraId="64E7EA78" w14:textId="77777777" w:rsidR="006B4DF6" w:rsidRDefault="00CB4392" w:rsidP="007867AE">
      <w:pPr>
        <w:pStyle w:val="Paragraph1"/>
        <w:rPr>
          <w:rFonts w:eastAsia="Calibri"/>
        </w:rPr>
      </w:pPr>
      <w:r w:rsidRPr="006B4DF6">
        <w:rPr>
          <w:rFonts w:eastAsia="Calibri"/>
        </w:rPr>
        <w:t>ANSI/IEEE C57.12.22, Pad-Mounted Compartmental-Type, Self-Cooled, Three-Phase Distribution Transformers with High Voltage Bushings; 2500 kVA and Smaller.</w:t>
      </w:r>
    </w:p>
    <w:p w14:paraId="5984C9CA" w14:textId="77777777" w:rsidR="006B4DF6" w:rsidRDefault="00CB4392" w:rsidP="007867AE">
      <w:pPr>
        <w:pStyle w:val="Paragraph1"/>
        <w:rPr>
          <w:rFonts w:eastAsia="Calibri"/>
        </w:rPr>
      </w:pPr>
      <w:r w:rsidRPr="006B4DF6">
        <w:rPr>
          <w:rFonts w:eastAsia="Calibri"/>
        </w:rPr>
        <w:t>ANSI/IEEE C57.12.26, Standard for Pad-Mounted, Compartmental-Type, Self-Cooled, Three-Phase Distribution Transformers for Use with Separable Insulated High-Voltage Connectors</w:t>
      </w:r>
    </w:p>
    <w:p w14:paraId="5F3E13B4" w14:textId="77777777" w:rsidR="006B4DF6" w:rsidRDefault="00CB4392" w:rsidP="007867AE">
      <w:pPr>
        <w:pStyle w:val="Paragraph1"/>
        <w:rPr>
          <w:rFonts w:eastAsia="Calibri"/>
        </w:rPr>
      </w:pPr>
      <w:r w:rsidRPr="006B4DF6">
        <w:rPr>
          <w:rFonts w:eastAsia="Calibri"/>
        </w:rPr>
        <w:t>ANSI/IEEE C57.12.27, Liquid-Filled Distribution Transformers Used in Pad-Mounted Installations, Including Unit Substations – Conformance Requirements.</w:t>
      </w:r>
    </w:p>
    <w:p w14:paraId="79A95BA1" w14:textId="77777777" w:rsidR="006B4DF6" w:rsidRDefault="00CB4392" w:rsidP="007867AE">
      <w:pPr>
        <w:pStyle w:val="Paragraph1"/>
        <w:rPr>
          <w:rFonts w:eastAsia="Calibri"/>
        </w:rPr>
      </w:pPr>
      <w:r w:rsidRPr="006B4DF6">
        <w:rPr>
          <w:rFonts w:eastAsia="Calibri"/>
        </w:rPr>
        <w:t>ANSI/IEEE C57.12.28, Pad-Mounted Equipment Enclosure Integrity.</w:t>
      </w:r>
    </w:p>
    <w:p w14:paraId="0652E7C1" w14:textId="77777777" w:rsidR="006B4DF6" w:rsidRDefault="00CB4392" w:rsidP="007867AE">
      <w:pPr>
        <w:pStyle w:val="Paragraph1"/>
        <w:rPr>
          <w:rFonts w:eastAsia="Calibri"/>
        </w:rPr>
      </w:pPr>
      <w:r w:rsidRPr="006B4DF6">
        <w:rPr>
          <w:rFonts w:eastAsia="Calibri"/>
        </w:rPr>
        <w:t>ANSI/IEEE C57.12.34, Standard Requirements for Pad-Mounted, Compartmental-Type, Self-Cooled, Three-Phase Distribution Transformers, 5 MVA and Smaller; High Voltage, 34.5 kV Nominal System Voltage and Below; Low Voltage, 15 kV Nominal System Voltage &amp; Below</w:t>
      </w:r>
    </w:p>
    <w:p w14:paraId="4FFF2B75" w14:textId="77777777" w:rsidR="006B4DF6" w:rsidRDefault="00CB4392" w:rsidP="007867AE">
      <w:pPr>
        <w:pStyle w:val="Paragraph1"/>
        <w:rPr>
          <w:rFonts w:eastAsia="Calibri"/>
        </w:rPr>
      </w:pPr>
      <w:r w:rsidRPr="006B4DF6">
        <w:rPr>
          <w:rFonts w:eastAsia="Calibri"/>
        </w:rPr>
        <w:t>ANSI/IEEE C57.12.90, Test Code for Distribution Power and Regulation Transformers and Guide for Short Circuit Testing of Distribution and Power Transformers.</w:t>
      </w:r>
    </w:p>
    <w:p w14:paraId="52E882D3" w14:textId="77777777" w:rsidR="006B4DF6" w:rsidRDefault="00CB4392" w:rsidP="007867AE">
      <w:pPr>
        <w:pStyle w:val="Paragraph1"/>
        <w:rPr>
          <w:rFonts w:eastAsia="Calibri"/>
        </w:rPr>
      </w:pPr>
      <w:r w:rsidRPr="006B4DF6">
        <w:rPr>
          <w:rFonts w:eastAsia="Calibri"/>
        </w:rPr>
        <w:t>ANSI/IEEE C57.12.91, Test Code for Dry-Type Distribution and Power Trans-formers.</w:t>
      </w:r>
    </w:p>
    <w:p w14:paraId="3034170E" w14:textId="77777777" w:rsidR="006B4DF6" w:rsidRDefault="00CB4392" w:rsidP="007867AE">
      <w:pPr>
        <w:pStyle w:val="Paragraph1"/>
        <w:rPr>
          <w:rFonts w:eastAsia="Calibri"/>
        </w:rPr>
      </w:pPr>
      <w:r w:rsidRPr="006B4DF6">
        <w:rPr>
          <w:rFonts w:eastAsia="Calibri"/>
        </w:rPr>
        <w:lastRenderedPageBreak/>
        <w:t>NEC 450, Transformers and Transformer Vaults</w:t>
      </w:r>
    </w:p>
    <w:p w14:paraId="109533C7" w14:textId="77777777" w:rsidR="006B4DF6" w:rsidRDefault="00CB4392" w:rsidP="007867AE">
      <w:pPr>
        <w:pStyle w:val="Paragraph1"/>
        <w:rPr>
          <w:rFonts w:eastAsia="Calibri"/>
        </w:rPr>
      </w:pPr>
      <w:r w:rsidRPr="006B4DF6">
        <w:rPr>
          <w:rFonts w:eastAsia="Calibri"/>
        </w:rPr>
        <w:t>NEMA LA 1, Surge Arresters</w:t>
      </w:r>
    </w:p>
    <w:p w14:paraId="02147C7F" w14:textId="77777777" w:rsidR="006B4DF6" w:rsidRDefault="00CB4392" w:rsidP="007867AE">
      <w:pPr>
        <w:pStyle w:val="Paragraph1"/>
        <w:rPr>
          <w:rFonts w:eastAsia="Calibri"/>
        </w:rPr>
      </w:pPr>
      <w:r w:rsidRPr="006B4DF6">
        <w:rPr>
          <w:rFonts w:eastAsia="Calibri"/>
        </w:rPr>
        <w:t>UL 486A, Standard for Safety for Wire Connectors and Soldering Lugs for Use With Copper Conductors</w:t>
      </w:r>
    </w:p>
    <w:p w14:paraId="2CD9602A" w14:textId="77777777" w:rsidR="006B4DF6" w:rsidRDefault="00CB4392" w:rsidP="007867AE">
      <w:pPr>
        <w:pStyle w:val="Paragraph1"/>
        <w:rPr>
          <w:rFonts w:eastAsia="Calibri"/>
        </w:rPr>
      </w:pPr>
      <w:r w:rsidRPr="006B4DF6">
        <w:rPr>
          <w:rFonts w:eastAsia="Calibri"/>
        </w:rPr>
        <w:t>UL 486B, Standard for Safety for Wire Connectors for Use with Aluminum Conductors</w:t>
      </w:r>
    </w:p>
    <w:p w14:paraId="6CF929AF" w14:textId="77777777" w:rsidR="006B4DF6" w:rsidRDefault="00CB4392" w:rsidP="007867AE">
      <w:pPr>
        <w:pStyle w:val="ArticleHeading"/>
        <w:rPr>
          <w:rFonts w:eastAsia="Calibri"/>
        </w:rPr>
      </w:pPr>
      <w:r w:rsidRPr="006B4DF6">
        <w:rPr>
          <w:rFonts w:eastAsia="Calibri"/>
        </w:rPr>
        <w:t>QUALITY ASSURANCE</w:t>
      </w:r>
    </w:p>
    <w:p w14:paraId="336B119C" w14:textId="77777777" w:rsidR="006B4DF6" w:rsidRDefault="00CB4392" w:rsidP="007867AE">
      <w:pPr>
        <w:pStyle w:val="Paragraph"/>
        <w:rPr>
          <w:rFonts w:eastAsia="Calibri"/>
        </w:rPr>
      </w:pPr>
      <w:r w:rsidRPr="006B4DF6">
        <w:rPr>
          <w:rFonts w:eastAsia="Calibri"/>
        </w:rPr>
        <w:t>Testing Agency Qualifications: Independent testing agency shall meet OSHA criteria for accreditation of testing laboratories, Title 29, Part 1907; or shall be full-member company of International Electrical Testing Association.</w:t>
      </w:r>
    </w:p>
    <w:p w14:paraId="098278D7" w14:textId="77777777" w:rsidR="006B4DF6" w:rsidRDefault="00CB4392" w:rsidP="007867AE">
      <w:pPr>
        <w:pStyle w:val="Paragraph1"/>
        <w:rPr>
          <w:rFonts w:eastAsia="Calibri"/>
        </w:rPr>
      </w:pPr>
      <w:r w:rsidRPr="006B4DF6">
        <w:rPr>
          <w:rFonts w:eastAsia="Calibri"/>
        </w:rPr>
        <w:t>Testing Agency's Field Supervisor: Person currently certified by International Electrical Testing Association or National Institute for Certification in Engineering Technologies, to supervise on-site testing.</w:t>
      </w:r>
    </w:p>
    <w:p w14:paraId="1B1C044F" w14:textId="4FF126F5" w:rsidR="006B4DF6" w:rsidRPr="006B4DF6" w:rsidRDefault="00CB4392" w:rsidP="007867AE">
      <w:pPr>
        <w:pStyle w:val="Paragraph"/>
        <w:rPr>
          <w:rFonts w:eastAsia="Calibri"/>
        </w:rPr>
      </w:pPr>
      <w:r w:rsidRPr="006B4DF6">
        <w:rPr>
          <w:rFonts w:eastAsia="Calibri"/>
        </w:rPr>
        <w:t>Regulatory Requirements: Comply with the following:</w:t>
      </w:r>
    </w:p>
    <w:p w14:paraId="17DD317F" w14:textId="77777777" w:rsidR="006B4DF6" w:rsidRPr="00A246EF" w:rsidRDefault="006B4DF6" w:rsidP="009B6138">
      <w:pPr>
        <w:pStyle w:val="NTS"/>
      </w:pPr>
      <w:r>
        <w:t>*********************************************************************************************</w:t>
      </w:r>
    </w:p>
    <w:p w14:paraId="1BC09A86" w14:textId="77777777" w:rsidR="006B4DF6" w:rsidRDefault="006B4DF6" w:rsidP="007867AE">
      <w:pPr>
        <w:pStyle w:val="NTS0"/>
        <w:rPr>
          <w:rFonts w:eastAsia="Calibri"/>
        </w:rPr>
      </w:pPr>
      <w:r>
        <w:rPr>
          <w:rFonts w:eastAsia="Calibri"/>
        </w:rPr>
        <w:t>NTS: Retain applicable regulations and add others as required.</w:t>
      </w:r>
    </w:p>
    <w:p w14:paraId="1F8DA41A" w14:textId="46F4C1CC" w:rsidR="006B4DF6" w:rsidRPr="006B4DF6" w:rsidRDefault="006B4DF6" w:rsidP="009B6138">
      <w:pPr>
        <w:pStyle w:val="NTS"/>
      </w:pPr>
      <w:r>
        <w:t>*********************************************************************************************</w:t>
      </w:r>
    </w:p>
    <w:p w14:paraId="1C33BA3D" w14:textId="77777777" w:rsidR="006B4DF6" w:rsidRDefault="00CB4392" w:rsidP="007867AE">
      <w:pPr>
        <w:pStyle w:val="Paragraph1"/>
        <w:rPr>
          <w:rFonts w:eastAsia="Calibri"/>
        </w:rPr>
      </w:pPr>
      <w:r w:rsidRPr="006B4DF6">
        <w:rPr>
          <w:rFonts w:eastAsia="Calibri"/>
        </w:rPr>
        <w:t>NEC Article 450, Transformers and Transformers Vaults (Including Secondary Ties).</w:t>
      </w:r>
    </w:p>
    <w:p w14:paraId="5522C2B5" w14:textId="77777777" w:rsidR="006B4DF6" w:rsidRDefault="00CB4392" w:rsidP="007867AE">
      <w:pPr>
        <w:pStyle w:val="Paragraph1"/>
        <w:rPr>
          <w:rFonts w:eastAsia="Calibri"/>
        </w:rPr>
      </w:pPr>
      <w:r w:rsidRPr="006B4DF6">
        <w:rPr>
          <w:rFonts w:eastAsia="Calibri"/>
        </w:rPr>
        <w:t>United States Department of Energy, 10 CFR Part 431, Energy Conservation.</w:t>
      </w:r>
    </w:p>
    <w:p w14:paraId="21727322" w14:textId="77777777" w:rsidR="006B4DF6" w:rsidRDefault="00CB4392" w:rsidP="007867AE">
      <w:pPr>
        <w:pStyle w:val="Paragraph1"/>
        <w:rPr>
          <w:rFonts w:eastAsia="Calibri"/>
        </w:rPr>
      </w:pPr>
      <w:r w:rsidRPr="006B4DF6">
        <w:rPr>
          <w:rFonts w:eastAsia="Calibri"/>
        </w:rPr>
        <w:t>National Electrical Code (NEC): Components and installation shall comply with National Fire Protection Association (NFPA) 70.</w:t>
      </w:r>
    </w:p>
    <w:p w14:paraId="43F7D3E9" w14:textId="0C2D7912" w:rsidR="006B4DF6" w:rsidRPr="006B4DF6" w:rsidRDefault="00CB4392" w:rsidP="007867AE">
      <w:pPr>
        <w:pStyle w:val="Paragraph1"/>
        <w:rPr>
          <w:rFonts w:eastAsia="Calibri"/>
        </w:rPr>
      </w:pPr>
      <w:r w:rsidRPr="006B4DF6">
        <w:rPr>
          <w:rFonts w:eastAsia="Calibri"/>
        </w:rPr>
        <w:t>IEEE C2. Institute of Electrical and Electronics Engineers National Safety Code</w:t>
      </w:r>
    </w:p>
    <w:p w14:paraId="56CD109B" w14:textId="77777777" w:rsidR="006B4DF6" w:rsidRPr="00A246EF" w:rsidRDefault="006B4DF6" w:rsidP="009B6138">
      <w:pPr>
        <w:pStyle w:val="NTS"/>
      </w:pPr>
      <w:r>
        <w:t>*********************************************************************************************</w:t>
      </w:r>
    </w:p>
    <w:p w14:paraId="1402FD07" w14:textId="77777777" w:rsidR="006B4DF6" w:rsidRDefault="006B4DF6" w:rsidP="007867AE">
      <w:pPr>
        <w:pStyle w:val="NTS0"/>
        <w:rPr>
          <w:rFonts w:eastAsia="Calibri"/>
        </w:rPr>
      </w:pPr>
      <w:r>
        <w:rPr>
          <w:rFonts w:eastAsia="Calibri"/>
        </w:rPr>
        <w:t>NTS: Retain paragraph “C”, below when seismic requirements apply; otherwise delete.  Coordinate with the project structural Engineer to determine project seismic requirements.</w:t>
      </w:r>
    </w:p>
    <w:p w14:paraId="5FBFA941" w14:textId="51B1AC8A" w:rsidR="006B4DF6" w:rsidRPr="006B4DF6" w:rsidRDefault="006B4DF6" w:rsidP="009B6138">
      <w:pPr>
        <w:pStyle w:val="NTS"/>
      </w:pPr>
      <w:r>
        <w:t>*********************************************************************************************</w:t>
      </w:r>
    </w:p>
    <w:p w14:paraId="07D291D5" w14:textId="0D5DF8CA" w:rsidR="006B4DF6" w:rsidRPr="006B4DF6" w:rsidRDefault="00CB4392" w:rsidP="007867AE">
      <w:pPr>
        <w:pStyle w:val="Paragraph"/>
        <w:rPr>
          <w:rFonts w:eastAsia="Calibri"/>
        </w:rPr>
      </w:pPr>
      <w:r w:rsidRPr="006B4DF6">
        <w:rPr>
          <w:rFonts w:eastAsia="Calibri"/>
        </w:rPr>
        <w:t>Seismic Requirements: The Work shall comply with seismic Zone 1Requirements and Site Class as determined by geotechnical evaluation.</w:t>
      </w:r>
    </w:p>
    <w:p w14:paraId="2341A3FC" w14:textId="77777777" w:rsidR="006B4DF6" w:rsidRPr="00A246EF" w:rsidRDefault="006B4DF6" w:rsidP="009B6138">
      <w:pPr>
        <w:pStyle w:val="NTS"/>
      </w:pPr>
      <w:r>
        <w:t>*********************************************************************************************</w:t>
      </w:r>
    </w:p>
    <w:p w14:paraId="283CB392" w14:textId="7D30D386" w:rsidR="006B4DF6" w:rsidRDefault="006B4DF6" w:rsidP="007867AE">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5A5C349" w14:textId="3BC1A448" w:rsidR="006B4DF6" w:rsidRPr="006B4DF6" w:rsidRDefault="006B4DF6" w:rsidP="009B6138">
      <w:pPr>
        <w:pStyle w:val="NTS"/>
      </w:pPr>
      <w:r w:rsidRPr="009B6138">
        <w:t>*******************************************************************************************</w:t>
      </w:r>
      <w:r>
        <w:t>**</w:t>
      </w:r>
    </w:p>
    <w:p w14:paraId="5DEC48B0" w14:textId="77777777" w:rsidR="00D47AE3" w:rsidRDefault="00CB4392" w:rsidP="007867AE">
      <w:pPr>
        <w:pStyle w:val="ArticleHeading"/>
        <w:rPr>
          <w:rFonts w:eastAsia="Calibri"/>
        </w:rPr>
      </w:pPr>
      <w:r w:rsidRPr="006B4DF6">
        <w:rPr>
          <w:rFonts w:eastAsia="Calibri"/>
        </w:rPr>
        <w:t>SUBMITTALS</w:t>
      </w:r>
    </w:p>
    <w:p w14:paraId="3B61D2FA" w14:textId="77777777" w:rsidR="00D47AE3" w:rsidRDefault="00CB4392" w:rsidP="007867AE">
      <w:pPr>
        <w:pStyle w:val="Paragraph"/>
        <w:rPr>
          <w:rFonts w:eastAsia="Calibri"/>
        </w:rPr>
      </w:pPr>
      <w:r w:rsidRPr="00D47AE3">
        <w:rPr>
          <w:rFonts w:eastAsia="Calibri"/>
        </w:rPr>
        <w:t>Action Submittals. Submit the following:</w:t>
      </w:r>
    </w:p>
    <w:p w14:paraId="2EC94B42" w14:textId="77777777" w:rsidR="00D47AE3" w:rsidRDefault="00CB4392" w:rsidP="007867AE">
      <w:pPr>
        <w:pStyle w:val="Paragraph1"/>
        <w:rPr>
          <w:rFonts w:eastAsia="Calibri"/>
        </w:rPr>
      </w:pPr>
      <w:r w:rsidRPr="00D47AE3">
        <w:rPr>
          <w:rFonts w:eastAsia="Calibri"/>
        </w:rPr>
        <w:t xml:space="preserve">Product Data </w:t>
      </w:r>
    </w:p>
    <w:p w14:paraId="6AAF3477" w14:textId="77777777" w:rsidR="00D47AE3" w:rsidRDefault="00CB4392" w:rsidP="007867AE">
      <w:pPr>
        <w:pStyle w:val="Subparagrapha"/>
        <w:rPr>
          <w:rFonts w:eastAsia="Calibri"/>
        </w:rPr>
      </w:pPr>
      <w:r w:rsidRPr="00D47AE3">
        <w:rPr>
          <w:rFonts w:eastAsia="Calibri"/>
        </w:rPr>
        <w:t>Medium Voltage Transformers - Product Data</w:t>
      </w:r>
    </w:p>
    <w:p w14:paraId="7C5F1F37" w14:textId="77777777" w:rsidR="00D47AE3" w:rsidRDefault="00CB4392" w:rsidP="007867AE">
      <w:pPr>
        <w:pStyle w:val="Subparagraph1"/>
        <w:rPr>
          <w:rFonts w:eastAsia="Calibri"/>
        </w:rPr>
      </w:pPr>
      <w:r w:rsidRPr="00D47AE3">
        <w:rPr>
          <w:rFonts w:eastAsia="Calibri"/>
        </w:rPr>
        <w:t xml:space="preserve">Manufacturer’s technical information for proposed pad-mounted, liquid-filled medium voltage transformers.  </w:t>
      </w:r>
    </w:p>
    <w:p w14:paraId="31230096" w14:textId="77777777" w:rsidR="00D47AE3" w:rsidRDefault="00CB4392" w:rsidP="007867AE">
      <w:pPr>
        <w:pStyle w:val="Subparagraph1"/>
        <w:rPr>
          <w:rFonts w:eastAsia="Calibri"/>
        </w:rPr>
      </w:pPr>
      <w:r w:rsidRPr="00D47AE3">
        <w:rPr>
          <w:rFonts w:eastAsia="Calibri"/>
        </w:rPr>
        <w:t>Include data on features, components, ratings, and performance for each type of transformer specified.</w:t>
      </w:r>
    </w:p>
    <w:p w14:paraId="59B1B241" w14:textId="77777777" w:rsidR="00D47AE3" w:rsidRDefault="00CB4392" w:rsidP="007867AE">
      <w:pPr>
        <w:pStyle w:val="Subparagraph1"/>
        <w:rPr>
          <w:rFonts w:eastAsia="Calibri"/>
        </w:rPr>
      </w:pPr>
      <w:r w:rsidRPr="00D47AE3">
        <w:rPr>
          <w:rFonts w:eastAsia="Calibri"/>
        </w:rPr>
        <w:t>Include dimensioned plans, sections, and elevation views.</w:t>
      </w:r>
    </w:p>
    <w:p w14:paraId="17E02E9E" w14:textId="77777777" w:rsidR="00D47AE3" w:rsidRDefault="00CB4392" w:rsidP="007867AE">
      <w:pPr>
        <w:pStyle w:val="Subparagraph1"/>
        <w:rPr>
          <w:rFonts w:eastAsia="Calibri"/>
        </w:rPr>
      </w:pPr>
      <w:r w:rsidRPr="00D47AE3">
        <w:rPr>
          <w:rFonts w:eastAsia="Calibri"/>
        </w:rPr>
        <w:t>Minimum Clearances and Installed Devices and Features.</w:t>
      </w:r>
    </w:p>
    <w:p w14:paraId="51291C50" w14:textId="77777777" w:rsidR="0063693D" w:rsidRDefault="00CB4392" w:rsidP="007867AE">
      <w:pPr>
        <w:pStyle w:val="Subparagraph1"/>
        <w:rPr>
          <w:rFonts w:eastAsia="Calibri"/>
        </w:rPr>
      </w:pPr>
      <w:r w:rsidRPr="00D47AE3">
        <w:rPr>
          <w:rFonts w:eastAsia="Calibri"/>
        </w:rPr>
        <w:lastRenderedPageBreak/>
        <w:t>Detail wiring and identify terminals for tap changing and connecting field installed wiring</w:t>
      </w:r>
    </w:p>
    <w:p w14:paraId="1A3D0C64" w14:textId="77777777" w:rsidR="0063693D" w:rsidRDefault="00CB4392" w:rsidP="007867AE">
      <w:pPr>
        <w:pStyle w:val="Subparagrapha"/>
        <w:rPr>
          <w:rFonts w:eastAsia="Calibri"/>
        </w:rPr>
      </w:pPr>
      <w:r w:rsidRPr="0063693D">
        <w:rPr>
          <w:rFonts w:eastAsia="Calibri"/>
        </w:rPr>
        <w:t>Anchorage System Information</w:t>
      </w:r>
    </w:p>
    <w:p w14:paraId="5B1900CF" w14:textId="77777777" w:rsidR="0063693D" w:rsidRDefault="00CB4392" w:rsidP="007867AE">
      <w:pPr>
        <w:pStyle w:val="Subparagraph1"/>
        <w:rPr>
          <w:rFonts w:eastAsia="Calibri"/>
        </w:rPr>
      </w:pPr>
      <w:r w:rsidRPr="0063693D">
        <w:rPr>
          <w:rFonts w:eastAsia="Calibri"/>
        </w:rPr>
        <w:t xml:space="preserve"> Include load calculations and installation information.</w:t>
      </w:r>
    </w:p>
    <w:p w14:paraId="63F4DD05" w14:textId="77777777" w:rsidR="0063693D" w:rsidRDefault="00CB4392" w:rsidP="007867AE">
      <w:pPr>
        <w:pStyle w:val="Paragraph1"/>
        <w:rPr>
          <w:rFonts w:eastAsia="Calibri"/>
        </w:rPr>
      </w:pPr>
      <w:r w:rsidRPr="0063693D">
        <w:rPr>
          <w:rFonts w:eastAsia="Calibri"/>
        </w:rPr>
        <w:t xml:space="preserve">Shop Drawings </w:t>
      </w:r>
    </w:p>
    <w:p w14:paraId="6F92B1B0" w14:textId="77777777" w:rsidR="0063693D" w:rsidRDefault="00CB4392" w:rsidP="007867AE">
      <w:pPr>
        <w:pStyle w:val="Subparagrapha"/>
        <w:rPr>
          <w:rFonts w:eastAsia="Calibri"/>
        </w:rPr>
      </w:pPr>
      <w:r w:rsidRPr="0063693D">
        <w:rPr>
          <w:rFonts w:eastAsia="Calibri"/>
        </w:rPr>
        <w:t>Transformer Layout</w:t>
      </w:r>
    </w:p>
    <w:p w14:paraId="0233F150" w14:textId="77777777" w:rsidR="0063693D" w:rsidRDefault="00CB4392" w:rsidP="007867AE">
      <w:pPr>
        <w:pStyle w:val="Subparagraph1"/>
        <w:rPr>
          <w:rFonts w:eastAsia="Calibri"/>
        </w:rPr>
      </w:pPr>
      <w:r w:rsidRPr="0063693D">
        <w:rPr>
          <w:rFonts w:eastAsia="Calibri"/>
        </w:rPr>
        <w:t>Include dimensions and locations of anchors.</w:t>
      </w:r>
    </w:p>
    <w:p w14:paraId="3980E69A" w14:textId="77777777" w:rsidR="0063693D" w:rsidRPr="0063693D" w:rsidRDefault="00CB4392" w:rsidP="007867AE">
      <w:pPr>
        <w:pStyle w:val="StyleParagraph1NOTUSED"/>
        <w:rPr>
          <w:rFonts w:eastAsia="Calibri"/>
        </w:rPr>
      </w:pPr>
      <w:r w:rsidRPr="0063693D">
        <w:rPr>
          <w:rFonts w:eastAsia="Calibri"/>
        </w:rPr>
        <w:t>Samples (NOT USED)</w:t>
      </w:r>
    </w:p>
    <w:p w14:paraId="7E2F724C" w14:textId="77777777" w:rsidR="0063693D" w:rsidRPr="0063693D" w:rsidRDefault="00CB4392" w:rsidP="007867AE">
      <w:pPr>
        <w:pStyle w:val="StyleParagraph1NOTUSED"/>
        <w:rPr>
          <w:rFonts w:eastAsia="Calibri"/>
        </w:rPr>
      </w:pPr>
      <w:r w:rsidRPr="0063693D">
        <w:rPr>
          <w:rFonts w:eastAsia="Calibri"/>
        </w:rPr>
        <w:t>Delegated Design Submittal (NOT USED)</w:t>
      </w:r>
    </w:p>
    <w:p w14:paraId="419853AD" w14:textId="77777777" w:rsidR="0063693D" w:rsidRDefault="00CB4392" w:rsidP="007867AE">
      <w:pPr>
        <w:pStyle w:val="Paragraph"/>
        <w:rPr>
          <w:rFonts w:eastAsia="Calibri"/>
        </w:rPr>
      </w:pPr>
      <w:r w:rsidRPr="0063693D">
        <w:rPr>
          <w:rFonts w:eastAsia="Calibri"/>
        </w:rPr>
        <w:t xml:space="preserve">Informational Submittals. Submit the following: </w:t>
      </w:r>
    </w:p>
    <w:p w14:paraId="505045BC" w14:textId="77777777" w:rsidR="0063693D" w:rsidRDefault="00CB4392" w:rsidP="007867AE">
      <w:pPr>
        <w:pStyle w:val="Paragraph1"/>
        <w:rPr>
          <w:rFonts w:eastAsia="Calibri"/>
        </w:rPr>
      </w:pPr>
      <w:r w:rsidRPr="0063693D">
        <w:rPr>
          <w:rFonts w:eastAsia="Calibri"/>
        </w:rPr>
        <w:t>Certificates</w:t>
      </w:r>
    </w:p>
    <w:p w14:paraId="47E815FF" w14:textId="77777777" w:rsidR="0063693D" w:rsidRDefault="00CB4392" w:rsidP="007867AE">
      <w:pPr>
        <w:pStyle w:val="Subparagrapha"/>
        <w:rPr>
          <w:rFonts w:eastAsia="Calibri"/>
        </w:rPr>
      </w:pPr>
      <w:r w:rsidRPr="0063693D">
        <w:rPr>
          <w:rFonts w:eastAsia="Calibri"/>
        </w:rPr>
        <w:t xml:space="preserve">Seismic certification. </w:t>
      </w:r>
    </w:p>
    <w:p w14:paraId="57442847" w14:textId="77777777" w:rsidR="0063693D" w:rsidRPr="0063693D" w:rsidRDefault="00CB4392" w:rsidP="007867AE">
      <w:pPr>
        <w:pStyle w:val="StyleParagraph1NOTUSED"/>
        <w:rPr>
          <w:rFonts w:eastAsia="Calibri"/>
        </w:rPr>
      </w:pPr>
      <w:r w:rsidRPr="0063693D">
        <w:rPr>
          <w:rFonts w:eastAsia="Calibri"/>
        </w:rPr>
        <w:t>Test and Evaluation Reports (NOT USED)</w:t>
      </w:r>
    </w:p>
    <w:p w14:paraId="650DB267" w14:textId="77777777" w:rsidR="0063693D" w:rsidRPr="0063693D" w:rsidRDefault="00CB4392" w:rsidP="007867AE">
      <w:pPr>
        <w:pStyle w:val="StyleParagraph1NOTUSED"/>
        <w:rPr>
          <w:rFonts w:eastAsia="Calibri"/>
        </w:rPr>
      </w:pPr>
      <w:r w:rsidRPr="0063693D">
        <w:rPr>
          <w:rFonts w:eastAsia="Calibri"/>
        </w:rPr>
        <w:t>Manufacturers’ Instructions (NOT USED)</w:t>
      </w:r>
    </w:p>
    <w:p w14:paraId="65EA61D8" w14:textId="77777777" w:rsidR="0063693D" w:rsidRDefault="00CB4392" w:rsidP="007867AE">
      <w:pPr>
        <w:pStyle w:val="Paragraph1"/>
        <w:rPr>
          <w:rFonts w:eastAsia="Calibri"/>
        </w:rPr>
      </w:pPr>
      <w:r w:rsidRPr="0063693D">
        <w:rPr>
          <w:rFonts w:eastAsia="Calibri"/>
        </w:rPr>
        <w:t>Source Quality Control Submittals</w:t>
      </w:r>
    </w:p>
    <w:p w14:paraId="3B83B774" w14:textId="77777777" w:rsidR="0063693D" w:rsidRDefault="00CB4392" w:rsidP="007867AE">
      <w:pPr>
        <w:pStyle w:val="Subparagrapha"/>
        <w:rPr>
          <w:rFonts w:eastAsia="Calibri"/>
        </w:rPr>
      </w:pPr>
      <w:r w:rsidRPr="0063693D">
        <w:rPr>
          <w:rFonts w:eastAsia="Calibri"/>
        </w:rPr>
        <w:t>Transformer Factory Test Reports</w:t>
      </w:r>
    </w:p>
    <w:p w14:paraId="04B85A16" w14:textId="77777777" w:rsidR="0063693D" w:rsidRDefault="00CB4392" w:rsidP="007867AE">
      <w:pPr>
        <w:pStyle w:val="Subparagraph1"/>
        <w:rPr>
          <w:rFonts w:eastAsia="Calibri"/>
        </w:rPr>
      </w:pPr>
      <w:r w:rsidRPr="0063693D">
        <w:rPr>
          <w:rFonts w:eastAsia="Calibri"/>
        </w:rPr>
        <w:t>Submit transformer factory test reports.</w:t>
      </w:r>
    </w:p>
    <w:p w14:paraId="5DC60516" w14:textId="77777777" w:rsidR="0063693D" w:rsidRDefault="00CB4392" w:rsidP="007867AE">
      <w:pPr>
        <w:pStyle w:val="Paragraph1"/>
        <w:rPr>
          <w:rFonts w:eastAsia="Calibri"/>
        </w:rPr>
      </w:pPr>
      <w:r w:rsidRPr="0063693D">
        <w:rPr>
          <w:rFonts w:eastAsia="Calibri"/>
        </w:rPr>
        <w:t>Field Quality Control Submittals</w:t>
      </w:r>
    </w:p>
    <w:p w14:paraId="0524962C" w14:textId="77777777" w:rsidR="0063693D" w:rsidRDefault="00CB4392" w:rsidP="007867AE">
      <w:pPr>
        <w:pStyle w:val="Subparagrapha"/>
        <w:rPr>
          <w:rFonts w:eastAsia="Calibri"/>
        </w:rPr>
      </w:pPr>
      <w:r w:rsidRPr="0063693D">
        <w:rPr>
          <w:rFonts w:eastAsia="Calibri"/>
        </w:rPr>
        <w:t>Transformer Field Test Reports</w:t>
      </w:r>
    </w:p>
    <w:p w14:paraId="5BDED31D" w14:textId="77777777" w:rsidR="0063693D" w:rsidRDefault="00CB4392" w:rsidP="007867AE">
      <w:pPr>
        <w:pStyle w:val="Subparagraph1"/>
        <w:rPr>
          <w:rFonts w:eastAsia="Calibri"/>
        </w:rPr>
      </w:pPr>
      <w:r w:rsidRPr="0063693D">
        <w:rPr>
          <w:rFonts w:eastAsia="Calibri"/>
        </w:rPr>
        <w:t>Submit transformer factory test reports.</w:t>
      </w:r>
    </w:p>
    <w:p w14:paraId="6B0AEE79" w14:textId="77777777" w:rsidR="0063693D" w:rsidRPr="007867AE" w:rsidRDefault="00CB4392" w:rsidP="007867AE">
      <w:pPr>
        <w:pStyle w:val="Paragraph1"/>
        <w:rPr>
          <w:rFonts w:eastAsia="Calibri"/>
        </w:rPr>
      </w:pPr>
      <w:r w:rsidRPr="007867AE">
        <w:rPr>
          <w:rFonts w:eastAsia="Calibri"/>
        </w:rPr>
        <w:t xml:space="preserve">Qualifications Statements </w:t>
      </w:r>
    </w:p>
    <w:p w14:paraId="336CC61F" w14:textId="77777777" w:rsidR="0063693D" w:rsidRDefault="00CB4392" w:rsidP="007867AE">
      <w:pPr>
        <w:pStyle w:val="Subparagrapha"/>
        <w:rPr>
          <w:rFonts w:eastAsia="Calibri"/>
        </w:rPr>
      </w:pPr>
      <w:r w:rsidRPr="0063693D">
        <w:rPr>
          <w:rFonts w:eastAsia="Calibri"/>
        </w:rPr>
        <w:t>Qualification Statements of Manufacturer</w:t>
      </w:r>
    </w:p>
    <w:p w14:paraId="486BE018" w14:textId="77777777" w:rsidR="0063693D" w:rsidRDefault="00CB4392" w:rsidP="007867AE">
      <w:pPr>
        <w:pStyle w:val="Subparagraph1"/>
        <w:rPr>
          <w:rFonts w:eastAsia="Calibri"/>
        </w:rPr>
      </w:pPr>
      <w:r w:rsidRPr="0063693D">
        <w:rPr>
          <w:rFonts w:eastAsia="Calibri"/>
        </w:rPr>
        <w:t>Submit when requested by Engineer.</w:t>
      </w:r>
    </w:p>
    <w:p w14:paraId="5D81A3E4" w14:textId="77777777" w:rsidR="0063693D" w:rsidRPr="0063693D" w:rsidRDefault="00CB4392" w:rsidP="007867AE">
      <w:pPr>
        <w:pStyle w:val="StyleParagraph1NOTUSED"/>
        <w:rPr>
          <w:rFonts w:eastAsia="Calibri"/>
        </w:rPr>
      </w:pPr>
      <w:r w:rsidRPr="0063693D">
        <w:rPr>
          <w:rFonts w:eastAsia="Calibri"/>
        </w:rPr>
        <w:t>Manufacturer Reports (NOT USED)</w:t>
      </w:r>
    </w:p>
    <w:p w14:paraId="1E2185B4" w14:textId="77777777" w:rsidR="0063693D" w:rsidRPr="0063693D" w:rsidRDefault="00CB4392" w:rsidP="007867AE">
      <w:pPr>
        <w:pStyle w:val="StyleParagraph1NOTUSED"/>
        <w:rPr>
          <w:rFonts w:eastAsia="Calibri"/>
        </w:rPr>
      </w:pPr>
      <w:r w:rsidRPr="0063693D">
        <w:rPr>
          <w:rFonts w:eastAsia="Calibri"/>
        </w:rPr>
        <w:t>Sustainable Design Submittals (NOT USED)</w:t>
      </w:r>
    </w:p>
    <w:p w14:paraId="1AB38C23" w14:textId="77777777" w:rsidR="0063693D" w:rsidRDefault="00CB4392" w:rsidP="007867AE">
      <w:pPr>
        <w:pStyle w:val="Paragraph1"/>
        <w:rPr>
          <w:rFonts w:eastAsia="Calibri"/>
        </w:rPr>
      </w:pPr>
      <w:r w:rsidRPr="0063693D">
        <w:rPr>
          <w:rFonts w:eastAsia="Calibri"/>
        </w:rPr>
        <w:t>Special Procedure Submittals</w:t>
      </w:r>
    </w:p>
    <w:p w14:paraId="7C24772A" w14:textId="77777777" w:rsidR="0063693D" w:rsidRDefault="00CB4392" w:rsidP="007867AE">
      <w:pPr>
        <w:pStyle w:val="Subparagrapha"/>
        <w:rPr>
          <w:rFonts w:eastAsia="Calibri"/>
        </w:rPr>
      </w:pPr>
      <w:r w:rsidRPr="0063693D">
        <w:rPr>
          <w:rFonts w:eastAsia="Calibri"/>
        </w:rPr>
        <w:t xml:space="preserve">Proposed factory test methods, procedures, and apparatus.  </w:t>
      </w:r>
    </w:p>
    <w:p w14:paraId="2AC8BE58" w14:textId="77777777" w:rsidR="0063693D" w:rsidRDefault="00CB4392" w:rsidP="007867AE">
      <w:pPr>
        <w:pStyle w:val="Subparagrapha"/>
        <w:rPr>
          <w:rFonts w:eastAsia="Calibri"/>
        </w:rPr>
      </w:pPr>
      <w:r w:rsidRPr="0063693D">
        <w:rPr>
          <w:rFonts w:eastAsia="Calibri"/>
        </w:rPr>
        <w:t xml:space="preserve">Proposed field test methods, procedures, and apparatus.  </w:t>
      </w:r>
    </w:p>
    <w:p w14:paraId="1EFFCCD1" w14:textId="77777777" w:rsidR="0063693D" w:rsidRDefault="00CB4392" w:rsidP="007867AE">
      <w:pPr>
        <w:pStyle w:val="Paragraph"/>
        <w:rPr>
          <w:rFonts w:eastAsia="Calibri"/>
        </w:rPr>
      </w:pPr>
      <w:r w:rsidRPr="0063693D">
        <w:rPr>
          <w:rFonts w:eastAsia="Calibri"/>
        </w:rPr>
        <w:t xml:space="preserve">Closeout Submittals. Submit the following: </w:t>
      </w:r>
    </w:p>
    <w:p w14:paraId="5B7FA843" w14:textId="77777777" w:rsidR="0063693D" w:rsidRDefault="00CB4392" w:rsidP="007867AE">
      <w:pPr>
        <w:pStyle w:val="Paragraph1"/>
        <w:rPr>
          <w:rFonts w:eastAsia="Calibri"/>
        </w:rPr>
      </w:pPr>
      <w:r w:rsidRPr="0063693D">
        <w:rPr>
          <w:rFonts w:eastAsia="Calibri"/>
        </w:rPr>
        <w:t xml:space="preserve">Operation and Maintenance Data </w:t>
      </w:r>
    </w:p>
    <w:p w14:paraId="7FF96033" w14:textId="77777777" w:rsidR="0063693D" w:rsidRDefault="00CB4392" w:rsidP="007867AE">
      <w:pPr>
        <w:pStyle w:val="Subparagrapha"/>
        <w:rPr>
          <w:rFonts w:eastAsia="Calibri"/>
        </w:rPr>
      </w:pPr>
      <w:r w:rsidRPr="0063693D">
        <w:rPr>
          <w:rFonts w:eastAsia="Calibri"/>
        </w:rPr>
        <w:t>Medium Voltage Transformers Operation and Maintenance Data</w:t>
      </w:r>
    </w:p>
    <w:p w14:paraId="1CE9B3F9" w14:textId="77777777" w:rsidR="0063693D" w:rsidRDefault="00CB4392" w:rsidP="007867AE">
      <w:pPr>
        <w:pStyle w:val="Subparagraph1"/>
        <w:rPr>
          <w:rFonts w:eastAsia="Calibri"/>
        </w:rPr>
      </w:pPr>
      <w:r w:rsidRPr="0063693D">
        <w:rPr>
          <w:rFonts w:eastAsia="Calibri"/>
        </w:rPr>
        <w:t xml:space="preserve">Submit Operation and Maintenance Data in accordance with Section 01 78 23 </w:t>
      </w:r>
    </w:p>
    <w:p w14:paraId="73E6A262" w14:textId="77777777" w:rsidR="0063693D" w:rsidRPr="0063693D" w:rsidRDefault="00CB4392" w:rsidP="007867AE">
      <w:pPr>
        <w:pStyle w:val="StyleParagraph1NOTUSED"/>
        <w:rPr>
          <w:rFonts w:eastAsia="Calibri"/>
        </w:rPr>
      </w:pPr>
      <w:r w:rsidRPr="0063693D">
        <w:rPr>
          <w:rFonts w:eastAsia="Calibri"/>
        </w:rPr>
        <w:t>Record Documentation (NOT USED)</w:t>
      </w:r>
    </w:p>
    <w:p w14:paraId="246415F6" w14:textId="77777777" w:rsidR="0063693D" w:rsidRPr="0063693D" w:rsidRDefault="00CB4392" w:rsidP="007867AE">
      <w:pPr>
        <w:pStyle w:val="StyleParagraph1NOTUSED"/>
        <w:rPr>
          <w:rFonts w:eastAsia="Calibri"/>
        </w:rPr>
      </w:pPr>
      <w:r w:rsidRPr="0063693D">
        <w:rPr>
          <w:rFonts w:eastAsia="Calibri"/>
        </w:rPr>
        <w:t>Training Material (NOT USED)</w:t>
      </w:r>
    </w:p>
    <w:p w14:paraId="2BE12840" w14:textId="77777777" w:rsidR="0063693D" w:rsidRPr="0063693D" w:rsidRDefault="00CB4392" w:rsidP="007867AE">
      <w:pPr>
        <w:pStyle w:val="StyleParagraph1NOTUSED"/>
        <w:rPr>
          <w:rFonts w:eastAsia="Calibri"/>
        </w:rPr>
      </w:pPr>
      <w:r w:rsidRPr="0063693D">
        <w:rPr>
          <w:rFonts w:eastAsia="Calibri"/>
        </w:rPr>
        <w:t>Warranty Documentation (NOT USED)</w:t>
      </w:r>
    </w:p>
    <w:p w14:paraId="70106A37" w14:textId="77777777" w:rsidR="0063693D" w:rsidRPr="0063693D" w:rsidRDefault="00CB4392" w:rsidP="007867AE">
      <w:pPr>
        <w:pStyle w:val="StyleParagraph1NOTUSED"/>
        <w:rPr>
          <w:rFonts w:eastAsia="Calibri"/>
        </w:rPr>
      </w:pPr>
      <w:r w:rsidRPr="0063693D">
        <w:rPr>
          <w:rFonts w:eastAsia="Calibri"/>
        </w:rPr>
        <w:t>Software (NOT USED)</w:t>
      </w:r>
    </w:p>
    <w:p w14:paraId="39050760" w14:textId="77777777" w:rsidR="0063693D" w:rsidRPr="0063693D" w:rsidRDefault="00CB4392" w:rsidP="007867AE">
      <w:pPr>
        <w:pStyle w:val="StyleParagraph1NOTUSED"/>
        <w:rPr>
          <w:rFonts w:eastAsia="Calibri"/>
        </w:rPr>
      </w:pPr>
      <w:r w:rsidRPr="0063693D">
        <w:rPr>
          <w:rFonts w:eastAsia="Calibri"/>
        </w:rPr>
        <w:t>Bonds (NOT USED)</w:t>
      </w:r>
    </w:p>
    <w:p w14:paraId="3E8AACA5" w14:textId="77777777" w:rsidR="0063693D" w:rsidRPr="0063693D" w:rsidRDefault="00CB4392" w:rsidP="007867AE">
      <w:pPr>
        <w:pStyle w:val="StyleParagraph1NOTUSED"/>
        <w:rPr>
          <w:rFonts w:eastAsia="Calibri"/>
        </w:rPr>
      </w:pPr>
      <w:r w:rsidRPr="0063693D">
        <w:rPr>
          <w:rFonts w:eastAsia="Calibri"/>
        </w:rPr>
        <w:t>Maintenance Contracts (NOT USED)</w:t>
      </w:r>
    </w:p>
    <w:p w14:paraId="34F2B0F2" w14:textId="77777777" w:rsidR="0063693D" w:rsidRPr="0063693D" w:rsidRDefault="00CB4392" w:rsidP="007867AE">
      <w:pPr>
        <w:pStyle w:val="StyleParagraph1NOTUSED"/>
        <w:rPr>
          <w:rFonts w:eastAsia="Calibri"/>
        </w:rPr>
      </w:pPr>
      <w:r w:rsidRPr="0063693D">
        <w:rPr>
          <w:rFonts w:eastAsia="Calibri"/>
        </w:rPr>
        <w:t>Sustainable Design Closeout Documentation (NOT USED)</w:t>
      </w:r>
    </w:p>
    <w:p w14:paraId="4E9C2754" w14:textId="77777777" w:rsidR="0063693D" w:rsidRDefault="00CB4392" w:rsidP="007867AE">
      <w:pPr>
        <w:pStyle w:val="Paragraph"/>
        <w:rPr>
          <w:rFonts w:eastAsia="Calibri"/>
        </w:rPr>
      </w:pPr>
      <w:r w:rsidRPr="0063693D">
        <w:rPr>
          <w:rFonts w:eastAsia="Calibri"/>
        </w:rPr>
        <w:t>Maintenance Material Submittals. (NOT USED)</w:t>
      </w:r>
    </w:p>
    <w:p w14:paraId="62A42AA8" w14:textId="77777777" w:rsidR="0063693D" w:rsidRPr="0063693D" w:rsidRDefault="00CB4392" w:rsidP="007867AE">
      <w:pPr>
        <w:pStyle w:val="StyleParagraph1NOTUSED"/>
        <w:rPr>
          <w:rFonts w:eastAsia="Calibri"/>
        </w:rPr>
      </w:pPr>
      <w:r w:rsidRPr="0063693D">
        <w:rPr>
          <w:rFonts w:eastAsia="Calibri"/>
        </w:rPr>
        <w:t>Spare Parts (NOT USED)</w:t>
      </w:r>
    </w:p>
    <w:p w14:paraId="6C48F9D7" w14:textId="77777777" w:rsidR="0063693D" w:rsidRPr="0063693D" w:rsidRDefault="00CB4392" w:rsidP="007867AE">
      <w:pPr>
        <w:pStyle w:val="StyleParagraph1NOTUSED"/>
        <w:rPr>
          <w:rFonts w:eastAsia="Calibri"/>
        </w:rPr>
      </w:pPr>
      <w:r w:rsidRPr="0063693D">
        <w:rPr>
          <w:rFonts w:eastAsia="Calibri"/>
        </w:rPr>
        <w:t>Extra Stock Materials (NOT USED)</w:t>
      </w:r>
    </w:p>
    <w:p w14:paraId="25D6C1ED" w14:textId="77777777" w:rsidR="0063693D" w:rsidRPr="0063693D" w:rsidRDefault="00CB4392" w:rsidP="007867AE">
      <w:pPr>
        <w:pStyle w:val="StyleParagraph1NOTUSED"/>
        <w:rPr>
          <w:rFonts w:eastAsia="Calibri"/>
        </w:rPr>
      </w:pPr>
      <w:r w:rsidRPr="0063693D">
        <w:rPr>
          <w:rFonts w:eastAsia="Calibri"/>
        </w:rPr>
        <w:t>Tools (NOT USED)</w:t>
      </w:r>
    </w:p>
    <w:p w14:paraId="7FD4CC33" w14:textId="77777777" w:rsidR="0063693D" w:rsidRDefault="00CB4392" w:rsidP="007867AE">
      <w:pPr>
        <w:pStyle w:val="ArticleHeading"/>
        <w:rPr>
          <w:rFonts w:eastAsia="Calibri"/>
        </w:rPr>
      </w:pPr>
      <w:r w:rsidRPr="0063693D">
        <w:rPr>
          <w:rFonts w:eastAsia="Calibri"/>
        </w:rPr>
        <w:t>DELIVERY AND HANDLING</w:t>
      </w:r>
    </w:p>
    <w:p w14:paraId="7ABBB2FC" w14:textId="77777777" w:rsidR="0063693D" w:rsidRDefault="00CB4392" w:rsidP="004130B8">
      <w:pPr>
        <w:pStyle w:val="Paragraph"/>
        <w:rPr>
          <w:rFonts w:eastAsia="Calibri"/>
        </w:rPr>
      </w:pPr>
      <w:r w:rsidRPr="0063693D">
        <w:rPr>
          <w:rFonts w:eastAsia="Calibri"/>
        </w:rPr>
        <w:lastRenderedPageBreak/>
        <w:t>Equipment shall be constructed for handling by crane.  Where cranes are not available equipment shall be suitable for placement on rollers using jacks to raise and lower the groups.</w:t>
      </w:r>
    </w:p>
    <w:p w14:paraId="0B36F313" w14:textId="77777777" w:rsidR="0063693D" w:rsidRDefault="00CB4392" w:rsidP="007867AE">
      <w:pPr>
        <w:pStyle w:val="Paragraph"/>
        <w:rPr>
          <w:rFonts w:eastAsia="Calibri"/>
        </w:rPr>
      </w:pPr>
      <w:r w:rsidRPr="0063693D">
        <w:rPr>
          <w:rFonts w:eastAsia="Calibri"/>
        </w:rPr>
        <w:t>Temporary Heating: For indoor, dry-type transformers, apply temporary heat according to manufacturer's written instructions within enclosure of each ventilated-type unit throughout periods during which equipment is not energized and is not in space that is continuously under normal control of temperature and humidity.</w:t>
      </w:r>
    </w:p>
    <w:p w14:paraId="3C113EA1" w14:textId="77777777" w:rsidR="0063693D" w:rsidRDefault="00CB4392" w:rsidP="007867AE">
      <w:pPr>
        <w:pStyle w:val="Paragraph"/>
        <w:rPr>
          <w:rFonts w:eastAsia="Calibri"/>
        </w:rPr>
      </w:pPr>
      <w:r w:rsidRPr="0063693D">
        <w:rPr>
          <w:rFonts w:eastAsia="Calibri"/>
        </w:rPr>
        <w:t>Delivery, storage, and handling shall comply with manufacturer’s recommendations.</w:t>
      </w:r>
    </w:p>
    <w:p w14:paraId="254F1289" w14:textId="77777777" w:rsidR="0063693D" w:rsidRDefault="00CB4392" w:rsidP="007867AE">
      <w:pPr>
        <w:pStyle w:val="PartDesignation"/>
        <w:rPr>
          <w:rFonts w:eastAsia="Calibri"/>
        </w:rPr>
      </w:pPr>
      <w:r w:rsidRPr="0063693D">
        <w:rPr>
          <w:rFonts w:eastAsia="Calibri"/>
        </w:rPr>
        <w:t>PRODUCTS</w:t>
      </w:r>
    </w:p>
    <w:p w14:paraId="33DD9C0E" w14:textId="77777777" w:rsidR="0063693D" w:rsidRDefault="00CB4392" w:rsidP="007867AE">
      <w:pPr>
        <w:pStyle w:val="ArticleHeading"/>
        <w:rPr>
          <w:rFonts w:eastAsia="Calibri"/>
        </w:rPr>
      </w:pPr>
      <w:r w:rsidRPr="0063693D">
        <w:rPr>
          <w:rFonts w:eastAsia="Calibri"/>
        </w:rPr>
        <w:t>MANUFACTURERS</w:t>
      </w:r>
    </w:p>
    <w:p w14:paraId="4075AA0E" w14:textId="77777777" w:rsidR="0063693D" w:rsidRDefault="00CB4392" w:rsidP="007867AE">
      <w:pPr>
        <w:pStyle w:val="Paragraph"/>
        <w:rPr>
          <w:rFonts w:eastAsia="Calibri"/>
        </w:rPr>
      </w:pPr>
      <w:r w:rsidRPr="0063693D">
        <w:rPr>
          <w:rFonts w:eastAsia="Calibri"/>
        </w:rPr>
        <w:t>Provide one of the following:</w:t>
      </w:r>
    </w:p>
    <w:p w14:paraId="73AF9F16" w14:textId="77777777" w:rsidR="0063693D" w:rsidRDefault="00CB4392" w:rsidP="007867AE">
      <w:pPr>
        <w:pStyle w:val="Paragraph1"/>
        <w:rPr>
          <w:rFonts w:eastAsia="Calibri"/>
        </w:rPr>
      </w:pPr>
      <w:r w:rsidRPr="0063693D">
        <w:rPr>
          <w:rFonts w:eastAsia="Calibri"/>
        </w:rPr>
        <w:t>Cooper Industries; Cooper Power Systems Division.</w:t>
      </w:r>
    </w:p>
    <w:p w14:paraId="6D2FF8F8" w14:textId="77777777" w:rsidR="0063693D" w:rsidRDefault="00CB4392" w:rsidP="007867AE">
      <w:pPr>
        <w:pStyle w:val="Paragraph1"/>
        <w:rPr>
          <w:rFonts w:eastAsia="Calibri"/>
        </w:rPr>
      </w:pPr>
      <w:r w:rsidRPr="0063693D">
        <w:rPr>
          <w:rFonts w:eastAsia="Calibri"/>
        </w:rPr>
        <w:t>ABB Power T &amp; D Co., Inc.</w:t>
      </w:r>
    </w:p>
    <w:p w14:paraId="352B158F" w14:textId="77777777" w:rsidR="0063693D" w:rsidRDefault="00CB4392" w:rsidP="007867AE">
      <w:pPr>
        <w:pStyle w:val="Paragraph"/>
        <w:rPr>
          <w:rFonts w:eastAsia="Calibri"/>
        </w:rPr>
      </w:pPr>
      <w:r w:rsidRPr="0063693D">
        <w:rPr>
          <w:rFonts w:eastAsia="Calibri"/>
        </w:rPr>
        <w:t>All others shall be approved by Designer prior to bidding. Submit to Designer 10 days prior to the bid date.</w:t>
      </w:r>
    </w:p>
    <w:p w14:paraId="0884572E" w14:textId="77777777" w:rsidR="0063693D" w:rsidRDefault="00CB4392" w:rsidP="007867AE">
      <w:pPr>
        <w:pStyle w:val="ArticleHeading"/>
        <w:rPr>
          <w:rFonts w:eastAsia="Calibri"/>
        </w:rPr>
      </w:pPr>
      <w:r w:rsidRPr="0063693D">
        <w:rPr>
          <w:rFonts w:eastAsia="Calibri"/>
        </w:rPr>
        <w:t>EQUIPMENT PERFORMANCE</w:t>
      </w:r>
    </w:p>
    <w:p w14:paraId="6276EEFD" w14:textId="77777777" w:rsidR="0063693D" w:rsidRDefault="00CB4392" w:rsidP="007867AE">
      <w:pPr>
        <w:pStyle w:val="Paragraph"/>
        <w:rPr>
          <w:rFonts w:eastAsia="Calibri"/>
        </w:rPr>
      </w:pPr>
      <w:r w:rsidRPr="0063693D">
        <w:rPr>
          <w:rFonts w:eastAsia="Calibri"/>
        </w:rPr>
        <w:t>Performance Criteria:</w:t>
      </w:r>
    </w:p>
    <w:p w14:paraId="2CBE05B5" w14:textId="77777777" w:rsidR="0063693D" w:rsidRDefault="00CB4392" w:rsidP="007867AE">
      <w:pPr>
        <w:pStyle w:val="Paragraph1"/>
        <w:rPr>
          <w:rFonts w:eastAsia="Calibri"/>
        </w:rPr>
      </w:pPr>
      <w:r w:rsidRPr="0063693D">
        <w:rPr>
          <w:rFonts w:eastAsia="Calibri"/>
        </w:rPr>
        <w:t>Reference Construction Drawings for applicable medium voltage transformers information. Information includes but is not limited to KVA, primary and secondary voltages.</w:t>
      </w:r>
    </w:p>
    <w:p w14:paraId="755A3AE4" w14:textId="77777777" w:rsidR="0063693D" w:rsidRDefault="00CB4392" w:rsidP="007867AE">
      <w:pPr>
        <w:pStyle w:val="Paragraph1"/>
        <w:rPr>
          <w:rFonts w:eastAsia="Calibri"/>
        </w:rPr>
      </w:pPr>
      <w:r w:rsidRPr="0063693D">
        <w:rPr>
          <w:rFonts w:eastAsia="Calibri"/>
        </w:rPr>
        <w:t>Description: 2-winding type, designed for operation with high-voltage windings connected to 3-phase, 3-wire, 60 Hz, grounded-neutral distribution system</w:t>
      </w:r>
    </w:p>
    <w:p w14:paraId="245AB7CA" w14:textId="77777777" w:rsidR="0063693D" w:rsidRDefault="00CB4392" w:rsidP="007867AE">
      <w:pPr>
        <w:pStyle w:val="ArticleHeading"/>
        <w:rPr>
          <w:rFonts w:eastAsia="Calibri"/>
        </w:rPr>
      </w:pPr>
      <w:r w:rsidRPr="0063693D">
        <w:rPr>
          <w:rFonts w:eastAsia="Calibri"/>
        </w:rPr>
        <w:t>MATERIALS</w:t>
      </w:r>
    </w:p>
    <w:p w14:paraId="0CA257E1" w14:textId="77777777" w:rsidR="0063693D" w:rsidRDefault="00CB4392" w:rsidP="007867AE">
      <w:pPr>
        <w:pStyle w:val="Paragraph"/>
        <w:rPr>
          <w:rFonts w:eastAsia="Calibri"/>
        </w:rPr>
      </w:pPr>
      <w:r w:rsidRPr="0063693D">
        <w:rPr>
          <w:rFonts w:eastAsia="Calibri"/>
        </w:rPr>
        <w:t>Material Requirements:</w:t>
      </w:r>
    </w:p>
    <w:p w14:paraId="03DBF6EE" w14:textId="77777777" w:rsidR="0063693D" w:rsidRDefault="00CB4392" w:rsidP="007867AE">
      <w:pPr>
        <w:pStyle w:val="Paragraph1"/>
        <w:rPr>
          <w:rFonts w:eastAsia="Calibri"/>
        </w:rPr>
      </w:pPr>
      <w:r w:rsidRPr="0063693D">
        <w:rPr>
          <w:rFonts w:eastAsia="Calibri"/>
        </w:rPr>
        <w:t>ANSI/IEEE C57.12.00, C57.12.26, C57.12.28, and C57.12.34.</w:t>
      </w:r>
    </w:p>
    <w:p w14:paraId="036BAF74" w14:textId="77777777" w:rsidR="0063693D" w:rsidRDefault="00CB4392" w:rsidP="007867AE">
      <w:pPr>
        <w:pStyle w:val="Paragraph1"/>
        <w:rPr>
          <w:rFonts w:eastAsia="Calibri"/>
        </w:rPr>
      </w:pPr>
      <w:r w:rsidRPr="0063693D">
        <w:rPr>
          <w:rFonts w:eastAsia="Calibri"/>
        </w:rPr>
        <w:t>Dielectric Liquid: Envirotemp FR3 Fluid, listed as less-flammable, non-toxic, non- bioaccumulating, biodegradable per EPA, 100% derived from seed oils and food grade performance enhancing additives. The fluid shall be Factory Mutual (FM) approved and UL classified.</w:t>
      </w:r>
    </w:p>
    <w:p w14:paraId="08436E78" w14:textId="77777777" w:rsidR="0063693D" w:rsidRDefault="00CB4392" w:rsidP="007867AE">
      <w:pPr>
        <w:pStyle w:val="Paragraph1"/>
        <w:rPr>
          <w:rFonts w:eastAsia="Calibri"/>
        </w:rPr>
      </w:pPr>
      <w:r w:rsidRPr="0063693D">
        <w:rPr>
          <w:rFonts w:eastAsia="Calibri"/>
        </w:rPr>
        <w:t>Efficiency: Energy efficient, complying with 10 CFR Part 431 standard efficiency levels.</w:t>
      </w:r>
    </w:p>
    <w:p w14:paraId="58A5FC67" w14:textId="77777777" w:rsidR="0063693D" w:rsidRDefault="00CB4392" w:rsidP="007867AE">
      <w:pPr>
        <w:pStyle w:val="Paragraph1"/>
        <w:rPr>
          <w:rFonts w:eastAsia="Calibri"/>
        </w:rPr>
      </w:pPr>
      <w:r w:rsidRPr="0063693D">
        <w:rPr>
          <w:rFonts w:eastAsia="Calibri"/>
        </w:rPr>
        <w:t>Windings:</w:t>
      </w:r>
    </w:p>
    <w:p w14:paraId="41855B3F" w14:textId="77777777" w:rsidR="0063693D" w:rsidRDefault="00CB4392" w:rsidP="007867AE">
      <w:pPr>
        <w:pStyle w:val="Subparagrapha"/>
        <w:rPr>
          <w:rFonts w:eastAsia="Calibri"/>
        </w:rPr>
      </w:pPr>
      <w:r w:rsidRPr="0063693D">
        <w:rPr>
          <w:rFonts w:eastAsia="Calibri"/>
        </w:rPr>
        <w:t>Copper construction for primary and secondary windings.</w:t>
      </w:r>
    </w:p>
    <w:p w14:paraId="207EDE56" w14:textId="77777777" w:rsidR="0063693D" w:rsidRDefault="00CB4392" w:rsidP="007867AE">
      <w:pPr>
        <w:pStyle w:val="Subparagrapha"/>
        <w:rPr>
          <w:rFonts w:eastAsia="Calibri"/>
        </w:rPr>
      </w:pPr>
      <w:r w:rsidRPr="0063693D">
        <w:rPr>
          <w:rFonts w:eastAsia="Calibri"/>
        </w:rPr>
        <w:t>Winding temperature rise by resistance shall not exceed 55 degrees C.</w:t>
      </w:r>
    </w:p>
    <w:p w14:paraId="13CF97D6" w14:textId="77777777" w:rsidR="0063693D" w:rsidRDefault="00CB4392" w:rsidP="007867AE">
      <w:pPr>
        <w:pStyle w:val="Subparagrapha"/>
        <w:rPr>
          <w:rFonts w:eastAsia="Calibri"/>
        </w:rPr>
      </w:pPr>
      <w:r w:rsidRPr="0063693D">
        <w:rPr>
          <w:rFonts w:eastAsia="Calibri"/>
        </w:rPr>
        <w:t>Hottest spot winding temperature rise shall not exceed 65 degrees C.</w:t>
      </w:r>
    </w:p>
    <w:p w14:paraId="016AE9ED" w14:textId="77777777" w:rsidR="0063693D" w:rsidRDefault="00CB4392" w:rsidP="007867AE">
      <w:pPr>
        <w:pStyle w:val="Subparagrapha"/>
        <w:rPr>
          <w:rFonts w:eastAsia="Calibri"/>
        </w:rPr>
      </w:pPr>
      <w:r w:rsidRPr="0063693D">
        <w:rPr>
          <w:rFonts w:eastAsia="Calibri"/>
        </w:rPr>
        <w:t xml:space="preserve">Provide thermally upgraded insulation allowing continuous loading of 112 percent of the 55 degrees C KVA rating with winding temperature rise not exceeding 65 degrees C and hottest spot temperature rise not exceeding 80 degrees C. </w:t>
      </w:r>
    </w:p>
    <w:p w14:paraId="0BE6EDC7" w14:textId="77777777" w:rsidR="0063693D" w:rsidRDefault="00CB4392" w:rsidP="007867AE">
      <w:pPr>
        <w:pStyle w:val="Paragraph1"/>
        <w:rPr>
          <w:rFonts w:eastAsia="Calibri"/>
        </w:rPr>
      </w:pPr>
      <w:r w:rsidRPr="0063693D">
        <w:rPr>
          <w:rFonts w:eastAsia="Calibri"/>
        </w:rPr>
        <w:t>Full-Capacity Voltage Taps: Four 2.5% taps; 2 above and 2 below rated high voltage; with externally operable tap changer for de-energized use and with position indicator and padlock hasp.</w:t>
      </w:r>
    </w:p>
    <w:p w14:paraId="4A580664" w14:textId="77777777" w:rsidR="0063693D" w:rsidRDefault="00CB4392" w:rsidP="007867AE">
      <w:pPr>
        <w:pStyle w:val="Paragraph1"/>
        <w:rPr>
          <w:rFonts w:eastAsia="Calibri"/>
        </w:rPr>
      </w:pPr>
      <w:r w:rsidRPr="0063693D">
        <w:rPr>
          <w:rFonts w:eastAsia="Calibri"/>
        </w:rPr>
        <w:t>Liquid-filled medium voltage Transformers shall bear the UL label.</w:t>
      </w:r>
    </w:p>
    <w:p w14:paraId="431A1D3D" w14:textId="77777777" w:rsidR="0063693D" w:rsidRDefault="00CB4392" w:rsidP="007867AE">
      <w:pPr>
        <w:pStyle w:val="Paragraph1"/>
        <w:rPr>
          <w:rFonts w:eastAsia="Calibri"/>
        </w:rPr>
      </w:pPr>
      <w:r w:rsidRPr="0063693D">
        <w:rPr>
          <w:rFonts w:eastAsia="Calibri"/>
        </w:rPr>
        <w:t>Impedance: 5.75 percent.</w:t>
      </w:r>
    </w:p>
    <w:p w14:paraId="528DB555" w14:textId="77777777" w:rsidR="0063693D" w:rsidRDefault="00CB4392" w:rsidP="007867AE">
      <w:pPr>
        <w:pStyle w:val="Paragraph"/>
        <w:rPr>
          <w:rFonts w:eastAsia="Calibri"/>
        </w:rPr>
      </w:pPr>
      <w:r w:rsidRPr="0063693D">
        <w:rPr>
          <w:rFonts w:eastAsia="Calibri"/>
        </w:rPr>
        <w:t>Construction Requirements:</w:t>
      </w:r>
    </w:p>
    <w:p w14:paraId="43B24CDE" w14:textId="77777777" w:rsidR="0063693D" w:rsidRDefault="00CB4392" w:rsidP="007867AE">
      <w:pPr>
        <w:pStyle w:val="Paragraph1"/>
        <w:rPr>
          <w:rFonts w:eastAsia="Calibri"/>
        </w:rPr>
      </w:pPr>
      <w:r w:rsidRPr="0063693D">
        <w:rPr>
          <w:rFonts w:eastAsia="Calibri"/>
        </w:rPr>
        <w:lastRenderedPageBreak/>
        <w:t>Live-front construction.</w:t>
      </w:r>
    </w:p>
    <w:p w14:paraId="2AA2CAEE" w14:textId="77777777" w:rsidR="0063693D" w:rsidRDefault="00CB4392" w:rsidP="007867AE">
      <w:pPr>
        <w:pStyle w:val="Paragraph1"/>
        <w:rPr>
          <w:rFonts w:eastAsia="Calibri"/>
        </w:rPr>
      </w:pPr>
      <w:r w:rsidRPr="0063693D">
        <w:rPr>
          <w:rFonts w:eastAsia="Calibri"/>
        </w:rPr>
        <w:t>Construction shall be in accordance with ANSI/IEEE C57.12.13, ANSI/IEEE C57.12.22, ANSI/IEEE C57.12.27, and ANSI/IEEE C57.12.28.</w:t>
      </w:r>
    </w:p>
    <w:p w14:paraId="6EDC10DD" w14:textId="77777777" w:rsidR="0063693D" w:rsidRDefault="00CB4392" w:rsidP="007867AE">
      <w:pPr>
        <w:pStyle w:val="Paragraph1"/>
        <w:rPr>
          <w:rFonts w:eastAsia="Calibri"/>
        </w:rPr>
      </w:pPr>
      <w:r w:rsidRPr="0063693D">
        <w:rPr>
          <w:rFonts w:eastAsia="Calibri"/>
        </w:rPr>
        <w:t>Compartmental-type unit consisting of transformer tank with high and low-voltage cable terminating compartment, assembled as an integral unit for mounting on a pad.</w:t>
      </w:r>
    </w:p>
    <w:p w14:paraId="3E2E7BE6" w14:textId="77777777" w:rsidR="0063693D" w:rsidRDefault="00CB4392" w:rsidP="007867AE">
      <w:pPr>
        <w:pStyle w:val="Paragraph1"/>
        <w:rPr>
          <w:rFonts w:eastAsia="Calibri"/>
        </w:rPr>
      </w:pPr>
      <w:r w:rsidRPr="0063693D">
        <w:rPr>
          <w:rFonts w:eastAsia="Calibri"/>
        </w:rPr>
        <w:t>Tamper-proof design with no exposed screws, bolts, or other fastening devices that are externally removable, and no openings through which foreign objects might contact live parts.</w:t>
      </w:r>
    </w:p>
    <w:p w14:paraId="4051E620" w14:textId="77777777" w:rsidR="0063693D" w:rsidRDefault="00CB4392" w:rsidP="007867AE">
      <w:pPr>
        <w:pStyle w:val="Paragraph1"/>
        <w:rPr>
          <w:rFonts w:eastAsia="Calibri"/>
        </w:rPr>
      </w:pPr>
      <w:r w:rsidRPr="0063693D">
        <w:rPr>
          <w:rFonts w:eastAsia="Calibri"/>
        </w:rPr>
        <w:t>Full-height, air-filled, incoming and outgoing terminal compartments with hinged doors and steel barrier between compartments:</w:t>
      </w:r>
    </w:p>
    <w:p w14:paraId="5912A016" w14:textId="77777777" w:rsidR="0063693D" w:rsidRDefault="00CB4392" w:rsidP="007867AE">
      <w:pPr>
        <w:pStyle w:val="Subparagrapha"/>
        <w:rPr>
          <w:rFonts w:eastAsia="Calibri"/>
        </w:rPr>
      </w:pPr>
      <w:r w:rsidRPr="0063693D">
        <w:rPr>
          <w:rFonts w:eastAsia="Calibri"/>
        </w:rPr>
        <w:t>High-voltage, incoming compartment accessible only after door to low-voltage, outgoing compartment is open.</w:t>
      </w:r>
    </w:p>
    <w:p w14:paraId="1E6AEDCC" w14:textId="77777777" w:rsidR="0063693D" w:rsidRDefault="00CB4392" w:rsidP="007867AE">
      <w:pPr>
        <w:pStyle w:val="Subparagrapha"/>
        <w:rPr>
          <w:rFonts w:eastAsia="Calibri"/>
        </w:rPr>
      </w:pPr>
      <w:r w:rsidRPr="0063693D">
        <w:rPr>
          <w:rFonts w:eastAsia="Calibri"/>
        </w:rPr>
        <w:t>Compartment doors equipped for latching in the open position and capable of being secured with a single padlock.</w:t>
      </w:r>
    </w:p>
    <w:p w14:paraId="710C9B8A" w14:textId="77777777" w:rsidR="0063693D" w:rsidRDefault="00CB4392" w:rsidP="007867AE">
      <w:pPr>
        <w:pStyle w:val="Subparagrapha"/>
        <w:rPr>
          <w:rFonts w:eastAsia="Calibri"/>
        </w:rPr>
      </w:pPr>
      <w:r w:rsidRPr="0063693D">
        <w:rPr>
          <w:rFonts w:eastAsia="Calibri"/>
        </w:rPr>
        <w:t>Door hardware and hinge assemblies made of corrosion-resistant material.</w:t>
      </w:r>
    </w:p>
    <w:p w14:paraId="75311B7C" w14:textId="77777777" w:rsidR="0063693D" w:rsidRDefault="00CB4392" w:rsidP="007867AE">
      <w:pPr>
        <w:pStyle w:val="Paragraph1"/>
        <w:rPr>
          <w:rFonts w:eastAsia="Calibri"/>
        </w:rPr>
      </w:pPr>
      <w:r w:rsidRPr="0063693D">
        <w:rPr>
          <w:rFonts w:eastAsia="Calibri"/>
        </w:rPr>
        <w:t>Lifting, jacking, and rolling provisions.</w:t>
      </w:r>
    </w:p>
    <w:p w14:paraId="73B7DED0" w14:textId="2023D426" w:rsidR="0063693D" w:rsidRDefault="00CB4392" w:rsidP="007867AE">
      <w:pPr>
        <w:pStyle w:val="Paragraph1"/>
        <w:rPr>
          <w:rFonts w:eastAsia="Calibri"/>
        </w:rPr>
      </w:pPr>
      <w:r w:rsidRPr="08D697D9">
        <w:rPr>
          <w:rFonts w:eastAsia="Calibri"/>
        </w:rPr>
        <w:t xml:space="preserve">Instruction Nameplate: </w:t>
      </w:r>
      <w:r w:rsidR="7F8154CC" w:rsidRPr="08D697D9">
        <w:rPr>
          <w:rFonts w:eastAsia="Calibri"/>
        </w:rPr>
        <w:t>Stainless steel</w:t>
      </w:r>
      <w:r w:rsidRPr="08D697D9">
        <w:rPr>
          <w:rFonts w:eastAsia="Calibri"/>
        </w:rPr>
        <w:t xml:space="preserve"> plate and screws permanently affixed to a non-removable part in the low-voltage compartment and located to be readable with cables in place.</w:t>
      </w:r>
    </w:p>
    <w:p w14:paraId="20D731DF" w14:textId="77777777" w:rsidR="0063693D" w:rsidRDefault="00CB4392" w:rsidP="007867AE">
      <w:pPr>
        <w:pStyle w:val="Paragraph1"/>
        <w:rPr>
          <w:rFonts w:eastAsia="Calibri"/>
        </w:rPr>
      </w:pPr>
      <w:r w:rsidRPr="0063693D">
        <w:rPr>
          <w:rFonts w:eastAsia="Calibri"/>
        </w:rPr>
        <w:t>Transformer Tank: Sealed tank constructed with welded main cover and bolted tamper-resistant handhole for access to internal connections.</w:t>
      </w:r>
    </w:p>
    <w:p w14:paraId="680FC486" w14:textId="77777777" w:rsidR="0063693D" w:rsidRDefault="00CB4392" w:rsidP="007867AE">
      <w:pPr>
        <w:pStyle w:val="Paragraph1"/>
        <w:rPr>
          <w:rFonts w:eastAsia="Calibri"/>
        </w:rPr>
      </w:pPr>
      <w:r w:rsidRPr="0063693D">
        <w:rPr>
          <w:rFonts w:eastAsia="Calibri"/>
        </w:rPr>
        <w:t>Tank grounding provisions in high-and low-voltage compartments.</w:t>
      </w:r>
    </w:p>
    <w:p w14:paraId="15D181F0" w14:textId="77777777" w:rsidR="0063693D" w:rsidRDefault="00CB4392" w:rsidP="007867AE">
      <w:pPr>
        <w:pStyle w:val="Paragraph1"/>
        <w:rPr>
          <w:rFonts w:eastAsia="Calibri"/>
        </w:rPr>
      </w:pPr>
      <w:r w:rsidRPr="0063693D">
        <w:rPr>
          <w:rFonts w:eastAsia="Calibri"/>
        </w:rPr>
        <w:t>Low-voltage Bushings: Tinned, spade type.</w:t>
      </w:r>
    </w:p>
    <w:p w14:paraId="7682296B" w14:textId="77777777" w:rsidR="0063693D" w:rsidRDefault="00CB4392" w:rsidP="007867AE">
      <w:pPr>
        <w:pStyle w:val="Paragraph1"/>
        <w:rPr>
          <w:rFonts w:eastAsia="Calibri"/>
        </w:rPr>
      </w:pPr>
      <w:r w:rsidRPr="0063693D">
        <w:rPr>
          <w:rFonts w:eastAsia="Calibri"/>
        </w:rPr>
        <w:t>High-voltage Bushings: Porcelain, live-front arrangement.</w:t>
      </w:r>
    </w:p>
    <w:p w14:paraId="1A3324ED" w14:textId="77777777" w:rsidR="0063693D" w:rsidRDefault="00CB4392" w:rsidP="007867AE">
      <w:pPr>
        <w:pStyle w:val="Paragraph1"/>
        <w:rPr>
          <w:rFonts w:eastAsia="Calibri"/>
        </w:rPr>
      </w:pPr>
      <w:r w:rsidRPr="0063693D">
        <w:rPr>
          <w:rFonts w:eastAsia="Calibri"/>
        </w:rPr>
        <w:t>High-voltage Entrance: Three cast resin bushings with phase barriers between bushings.</w:t>
      </w:r>
    </w:p>
    <w:p w14:paraId="056BFFC3" w14:textId="77777777" w:rsidR="0063693D" w:rsidRDefault="00CB4392" w:rsidP="007867AE">
      <w:pPr>
        <w:pStyle w:val="Paragraph1"/>
        <w:rPr>
          <w:rFonts w:eastAsia="Calibri"/>
        </w:rPr>
      </w:pPr>
      <w:r w:rsidRPr="0063693D">
        <w:rPr>
          <w:rFonts w:eastAsia="Calibri"/>
        </w:rPr>
        <w:t>Terminals arranged for cabling from below.</w:t>
      </w:r>
    </w:p>
    <w:p w14:paraId="15632DE0" w14:textId="77777777" w:rsidR="0063693D" w:rsidRDefault="00CB4392" w:rsidP="007867AE">
      <w:pPr>
        <w:pStyle w:val="Paragraph1"/>
        <w:rPr>
          <w:rFonts w:eastAsia="Calibri"/>
        </w:rPr>
      </w:pPr>
      <w:r w:rsidRPr="0063693D">
        <w:rPr>
          <w:rFonts w:eastAsia="Calibri"/>
        </w:rPr>
        <w:t>Identification: Identify pad-mounted liquid-filled medium voltage transformers in accordance with Section 26 05 53, Identification for Electrical Systems, with transformer identification number, primary and secondary power identification, and voltage.</w:t>
      </w:r>
    </w:p>
    <w:p w14:paraId="000C783F" w14:textId="77777777" w:rsidR="0063693D" w:rsidRDefault="00CB4392" w:rsidP="007867AE">
      <w:pPr>
        <w:pStyle w:val="Paragraph"/>
        <w:rPr>
          <w:rFonts w:eastAsia="Calibri"/>
        </w:rPr>
      </w:pPr>
      <w:r w:rsidRPr="0063693D">
        <w:rPr>
          <w:rFonts w:eastAsia="Calibri"/>
        </w:rPr>
        <w:t xml:space="preserve">Surge Arrester Requirements: </w:t>
      </w:r>
    </w:p>
    <w:p w14:paraId="3B76247B" w14:textId="77777777" w:rsidR="0063693D" w:rsidRDefault="00CB4392" w:rsidP="007867AE">
      <w:pPr>
        <w:pStyle w:val="Paragraph1"/>
        <w:rPr>
          <w:rFonts w:eastAsia="Calibri"/>
        </w:rPr>
      </w:pPr>
      <w:r w:rsidRPr="0063693D">
        <w:rPr>
          <w:rFonts w:eastAsia="Calibri"/>
        </w:rPr>
        <w:t xml:space="preserve">Distribution class, one for each primary phase. </w:t>
      </w:r>
    </w:p>
    <w:p w14:paraId="5E1637D7" w14:textId="77777777" w:rsidR="0063693D" w:rsidRDefault="00CB4392" w:rsidP="007867AE">
      <w:pPr>
        <w:pStyle w:val="Paragraph1"/>
        <w:rPr>
          <w:rFonts w:eastAsia="Calibri"/>
        </w:rPr>
      </w:pPr>
      <w:r w:rsidRPr="0063693D">
        <w:rPr>
          <w:rFonts w:eastAsia="Calibri"/>
        </w:rPr>
        <w:t>Comply with NEMA LA 1.</w:t>
      </w:r>
    </w:p>
    <w:p w14:paraId="6B8CACF7" w14:textId="77777777" w:rsidR="0063693D" w:rsidRDefault="00CB4392" w:rsidP="007867AE">
      <w:pPr>
        <w:pStyle w:val="Paragraph"/>
        <w:rPr>
          <w:rFonts w:eastAsia="Calibri"/>
        </w:rPr>
      </w:pPr>
      <w:r w:rsidRPr="0063693D">
        <w:rPr>
          <w:rFonts w:eastAsia="Calibri"/>
        </w:rPr>
        <w:t xml:space="preserve">High-Voltage Termination and Equipment Requirements: </w:t>
      </w:r>
    </w:p>
    <w:p w14:paraId="72C60A64" w14:textId="77777777" w:rsidR="0063693D" w:rsidRDefault="00CB4392" w:rsidP="007867AE">
      <w:pPr>
        <w:pStyle w:val="Paragraph1"/>
        <w:rPr>
          <w:rFonts w:eastAsia="Calibri"/>
        </w:rPr>
      </w:pPr>
      <w:r w:rsidRPr="0063693D">
        <w:rPr>
          <w:rFonts w:eastAsia="Calibri"/>
        </w:rPr>
        <w:t xml:space="preserve">Dead front deadbreak. </w:t>
      </w:r>
    </w:p>
    <w:p w14:paraId="2E08B336" w14:textId="77777777" w:rsidR="0063693D" w:rsidRDefault="00CB4392" w:rsidP="007867AE">
      <w:pPr>
        <w:pStyle w:val="Paragraph1"/>
        <w:rPr>
          <w:rFonts w:eastAsia="Calibri"/>
        </w:rPr>
      </w:pPr>
      <w:r w:rsidRPr="0063693D">
        <w:rPr>
          <w:rFonts w:eastAsia="Calibri"/>
        </w:rPr>
        <w:t>Include following:</w:t>
      </w:r>
    </w:p>
    <w:p w14:paraId="6D5E3D9C" w14:textId="77777777" w:rsidR="0063693D" w:rsidRDefault="00CB4392" w:rsidP="007867AE">
      <w:pPr>
        <w:pStyle w:val="Subparagrapha"/>
        <w:rPr>
          <w:rFonts w:eastAsia="Calibri"/>
        </w:rPr>
      </w:pPr>
      <w:r w:rsidRPr="0063693D">
        <w:rPr>
          <w:rFonts w:eastAsia="Calibri"/>
        </w:rPr>
        <w:t>Deadbreak primary one-piece 600A bushing externally removable integral design.</w:t>
      </w:r>
    </w:p>
    <w:p w14:paraId="6A6ADC8A" w14:textId="77777777" w:rsidR="0063693D" w:rsidRDefault="00CB4392" w:rsidP="007867AE">
      <w:pPr>
        <w:pStyle w:val="Subparagrapha"/>
        <w:rPr>
          <w:rFonts w:eastAsia="Calibri"/>
        </w:rPr>
      </w:pPr>
      <w:r w:rsidRPr="0063693D">
        <w:rPr>
          <w:rFonts w:eastAsia="Calibri"/>
        </w:rPr>
        <w:t>Suitable for use with 600A T-tap deadbreak connector with 200A loadbreak interface and capacitive test point.</w:t>
      </w:r>
    </w:p>
    <w:p w14:paraId="70933652" w14:textId="77777777" w:rsidR="0063693D" w:rsidRDefault="00CB4392" w:rsidP="007867AE">
      <w:pPr>
        <w:pStyle w:val="Paragraph1"/>
        <w:rPr>
          <w:rFonts w:eastAsia="Calibri"/>
        </w:rPr>
      </w:pPr>
      <w:r w:rsidRPr="0063693D">
        <w:rPr>
          <w:rFonts w:eastAsia="Calibri"/>
        </w:rPr>
        <w:t>Parking Stands: One for each high-voltage connector. Arranged for parking deadbreak connectors; one for each primary feeder conductor terminating at transformer.</w:t>
      </w:r>
    </w:p>
    <w:p w14:paraId="41DEF6D0" w14:textId="506A9DAE" w:rsidR="0063693D" w:rsidRPr="0063693D" w:rsidRDefault="00CB4392" w:rsidP="007867AE">
      <w:pPr>
        <w:pStyle w:val="Paragraph1"/>
        <w:rPr>
          <w:rFonts w:eastAsia="Calibri"/>
        </w:rPr>
      </w:pPr>
      <w:r w:rsidRPr="0063693D">
        <w:rPr>
          <w:rFonts w:eastAsia="Calibri"/>
        </w:rPr>
        <w:t>Surge Arresters: Dead-front, 200A, elbow-type, metal-oxide-varistor units suitable for use on 200A loadbreak interface on the 600A T-tap dedbreak connectors.</w:t>
      </w:r>
    </w:p>
    <w:p w14:paraId="03FDB7B5" w14:textId="77777777" w:rsidR="0063693D" w:rsidRPr="00A246EF" w:rsidRDefault="0063693D" w:rsidP="009B6138">
      <w:pPr>
        <w:pStyle w:val="NTS"/>
      </w:pPr>
      <w:r>
        <w:t>*********************************************************************************************</w:t>
      </w:r>
    </w:p>
    <w:p w14:paraId="377D56C6" w14:textId="77777777" w:rsidR="0063693D" w:rsidRDefault="0063693D" w:rsidP="007867AE">
      <w:pPr>
        <w:pStyle w:val="NTS0"/>
        <w:rPr>
          <w:rFonts w:eastAsia="Calibri"/>
        </w:rPr>
      </w:pPr>
      <w:r>
        <w:rPr>
          <w:rFonts w:eastAsia="Calibri"/>
        </w:rPr>
        <w:t>NTS: Edit as required for other accessories and primary and secondary switching equipment.</w:t>
      </w:r>
    </w:p>
    <w:p w14:paraId="25D1FDAE" w14:textId="5E76B05C" w:rsidR="0063693D" w:rsidRPr="0063693D" w:rsidRDefault="0063693D" w:rsidP="009B6138">
      <w:pPr>
        <w:pStyle w:val="NTS"/>
      </w:pPr>
      <w:r w:rsidRPr="009B6138">
        <w:t>*******************************************************</w:t>
      </w:r>
      <w:r>
        <w:t>**************************************</w:t>
      </w:r>
    </w:p>
    <w:p w14:paraId="2966695B" w14:textId="77777777" w:rsidR="0063693D" w:rsidRDefault="00CB4392" w:rsidP="007867AE">
      <w:pPr>
        <w:pStyle w:val="Paragraph"/>
        <w:rPr>
          <w:rFonts w:eastAsia="Calibri"/>
        </w:rPr>
      </w:pPr>
      <w:r w:rsidRPr="0063693D">
        <w:rPr>
          <w:rFonts w:eastAsia="Calibri"/>
        </w:rPr>
        <w:t>Required Accessories:</w:t>
      </w:r>
    </w:p>
    <w:p w14:paraId="60B70365" w14:textId="77777777" w:rsidR="0063693D" w:rsidRDefault="00CB4392" w:rsidP="007867AE">
      <w:pPr>
        <w:pStyle w:val="Paragraph1"/>
        <w:rPr>
          <w:rFonts w:eastAsia="Calibri"/>
        </w:rPr>
      </w:pPr>
      <w:r w:rsidRPr="0063693D">
        <w:rPr>
          <w:rFonts w:eastAsia="Calibri"/>
        </w:rPr>
        <w:t>Lightning arrester mounting pads with three lightning and surge over voltage arrestors</w:t>
      </w:r>
    </w:p>
    <w:p w14:paraId="20B42667" w14:textId="77777777" w:rsidR="0063693D" w:rsidRDefault="00CB4392" w:rsidP="007867AE">
      <w:pPr>
        <w:pStyle w:val="Paragraph1"/>
        <w:rPr>
          <w:rFonts w:eastAsia="Calibri"/>
        </w:rPr>
      </w:pPr>
      <w:r w:rsidRPr="0063693D">
        <w:rPr>
          <w:rFonts w:eastAsia="Calibri"/>
        </w:rPr>
        <w:lastRenderedPageBreak/>
        <w:t>Gang-operated internal oil-immersed load break switch with bayonet primary expulsion fuses.</w:t>
      </w:r>
    </w:p>
    <w:p w14:paraId="3415A266" w14:textId="77777777" w:rsidR="0063693D" w:rsidRDefault="00CB4392" w:rsidP="007867AE">
      <w:pPr>
        <w:pStyle w:val="Paragraph1"/>
        <w:rPr>
          <w:rFonts w:eastAsia="Calibri"/>
        </w:rPr>
      </w:pPr>
      <w:r w:rsidRPr="0063693D">
        <w:rPr>
          <w:rFonts w:eastAsia="Calibri"/>
        </w:rPr>
        <w:t>Drain Valve: 1 in. (25 mm), with sampling device.  It shall have a lockable ball valve and be accessible from exterior of the enclosure.</w:t>
      </w:r>
    </w:p>
    <w:p w14:paraId="44D17B4A" w14:textId="77777777" w:rsidR="0063693D" w:rsidRDefault="00CB4392" w:rsidP="007867AE">
      <w:pPr>
        <w:pStyle w:val="Paragraph1"/>
        <w:rPr>
          <w:rFonts w:eastAsia="Calibri"/>
        </w:rPr>
      </w:pPr>
      <w:r w:rsidRPr="0063693D">
        <w:rPr>
          <w:rFonts w:eastAsia="Calibri"/>
        </w:rPr>
        <w:t>Dial-type thermometer.</w:t>
      </w:r>
    </w:p>
    <w:p w14:paraId="40EDBF4E" w14:textId="77777777" w:rsidR="0063693D" w:rsidRDefault="00CB4392" w:rsidP="007867AE">
      <w:pPr>
        <w:pStyle w:val="Paragraph1"/>
        <w:rPr>
          <w:rFonts w:eastAsia="Calibri"/>
        </w:rPr>
      </w:pPr>
      <w:r w:rsidRPr="0063693D">
        <w:rPr>
          <w:rFonts w:eastAsia="Calibri"/>
        </w:rPr>
        <w:t>Liquid-level gauge.</w:t>
      </w:r>
    </w:p>
    <w:p w14:paraId="65AB9C74" w14:textId="77777777" w:rsidR="0063693D" w:rsidRDefault="00CB4392" w:rsidP="007867AE">
      <w:pPr>
        <w:pStyle w:val="Paragraph1"/>
        <w:rPr>
          <w:rFonts w:eastAsia="Calibri"/>
        </w:rPr>
      </w:pPr>
      <w:r w:rsidRPr="0063693D">
        <w:rPr>
          <w:rFonts w:eastAsia="Calibri"/>
        </w:rPr>
        <w:t>Pressure-vacuum gauge.</w:t>
      </w:r>
    </w:p>
    <w:p w14:paraId="7D6E8396" w14:textId="25F88D8C" w:rsidR="0063693D" w:rsidRPr="0063693D" w:rsidRDefault="00CB4392" w:rsidP="007867AE">
      <w:pPr>
        <w:pStyle w:val="Paragraph1"/>
        <w:rPr>
          <w:rFonts w:eastAsia="Calibri"/>
        </w:rPr>
      </w:pPr>
      <w:r w:rsidRPr="0063693D">
        <w:rPr>
          <w:rFonts w:eastAsia="Calibri"/>
        </w:rPr>
        <w:t>Pressure-Relief Device: Self-sealing with an indicator.</w:t>
      </w:r>
    </w:p>
    <w:p w14:paraId="18BDF2DA" w14:textId="77777777" w:rsidR="0063693D" w:rsidRPr="00A246EF" w:rsidRDefault="0063693D" w:rsidP="009B6138">
      <w:pPr>
        <w:pStyle w:val="NTS"/>
      </w:pPr>
      <w:r>
        <w:t>*********************************************************************************************</w:t>
      </w:r>
    </w:p>
    <w:p w14:paraId="4A1A4CCB" w14:textId="77777777" w:rsidR="0063693D" w:rsidRDefault="0063693D" w:rsidP="007867AE">
      <w:pPr>
        <w:pStyle w:val="NTS0"/>
        <w:rPr>
          <w:rFonts w:eastAsia="Calibri"/>
        </w:rPr>
      </w:pPr>
      <w:r>
        <w:rPr>
          <w:rFonts w:eastAsia="Calibri"/>
        </w:rPr>
        <w:t>NTS: Delete “8” below if alarms are not necessary for the project. Coordinate alarms with Owner.</w:t>
      </w:r>
    </w:p>
    <w:p w14:paraId="54B40202" w14:textId="6E00D90A" w:rsidR="0063693D" w:rsidRPr="0063693D" w:rsidRDefault="0063693D" w:rsidP="009B6138">
      <w:pPr>
        <w:pStyle w:val="NTS"/>
      </w:pPr>
      <w:r w:rsidRPr="009B6138">
        <w:t>******************************************************************************</w:t>
      </w:r>
      <w:r>
        <w:t>***************</w:t>
      </w:r>
    </w:p>
    <w:p w14:paraId="62B94A64" w14:textId="77777777" w:rsidR="0063693D" w:rsidRDefault="00CB4392" w:rsidP="007867AE">
      <w:pPr>
        <w:pStyle w:val="Paragraph1"/>
        <w:rPr>
          <w:rFonts w:eastAsia="Calibri"/>
        </w:rPr>
      </w:pPr>
      <w:r w:rsidRPr="0063693D">
        <w:rPr>
          <w:rFonts w:eastAsia="Calibri"/>
        </w:rPr>
        <w:t>Alarm contacts for above gages and thermometer, including but not limited to;</w:t>
      </w:r>
    </w:p>
    <w:p w14:paraId="3A814266" w14:textId="77777777" w:rsidR="0063693D" w:rsidRDefault="00CB4392" w:rsidP="007867AE">
      <w:pPr>
        <w:pStyle w:val="Subparagrapha"/>
        <w:rPr>
          <w:rFonts w:eastAsia="Calibri"/>
        </w:rPr>
      </w:pPr>
      <w:r w:rsidRPr="0063693D">
        <w:rPr>
          <w:rFonts w:eastAsia="Calibri"/>
        </w:rPr>
        <w:t>Oil Pressure Low</w:t>
      </w:r>
    </w:p>
    <w:p w14:paraId="75896A1D" w14:textId="77777777" w:rsidR="0063693D" w:rsidRDefault="00CB4392" w:rsidP="007867AE">
      <w:pPr>
        <w:pStyle w:val="Subparagrapha"/>
        <w:rPr>
          <w:rFonts w:eastAsia="Calibri"/>
        </w:rPr>
      </w:pPr>
      <w:r w:rsidRPr="0063693D">
        <w:rPr>
          <w:rFonts w:eastAsia="Calibri"/>
        </w:rPr>
        <w:t>Oil Pressure High</w:t>
      </w:r>
    </w:p>
    <w:p w14:paraId="53E21807" w14:textId="77777777" w:rsidR="0063693D" w:rsidRDefault="00CB4392" w:rsidP="007867AE">
      <w:pPr>
        <w:pStyle w:val="Subparagrapha"/>
        <w:rPr>
          <w:rFonts w:eastAsia="Calibri"/>
        </w:rPr>
      </w:pPr>
      <w:r w:rsidRPr="0063693D">
        <w:rPr>
          <w:rFonts w:eastAsia="Calibri"/>
        </w:rPr>
        <w:t>Temperature Low</w:t>
      </w:r>
    </w:p>
    <w:p w14:paraId="6E6AF53E" w14:textId="77777777" w:rsidR="0063693D" w:rsidRDefault="00CB4392" w:rsidP="007867AE">
      <w:pPr>
        <w:pStyle w:val="Subparagrapha"/>
        <w:rPr>
          <w:rFonts w:eastAsia="Calibri"/>
        </w:rPr>
      </w:pPr>
      <w:r w:rsidRPr="0063693D">
        <w:rPr>
          <w:rFonts w:eastAsia="Calibri"/>
        </w:rPr>
        <w:t>Temperature High</w:t>
      </w:r>
    </w:p>
    <w:p w14:paraId="18C1B662" w14:textId="77777777" w:rsidR="0063693D" w:rsidRDefault="00CB4392" w:rsidP="007867AE">
      <w:pPr>
        <w:pStyle w:val="Subparagrapha"/>
        <w:rPr>
          <w:rFonts w:eastAsia="Calibri"/>
        </w:rPr>
      </w:pPr>
      <w:r w:rsidRPr="0063693D">
        <w:rPr>
          <w:rFonts w:eastAsia="Calibri"/>
        </w:rPr>
        <w:t>Oil Level Low</w:t>
      </w:r>
    </w:p>
    <w:p w14:paraId="14F7E7BD" w14:textId="77777777" w:rsidR="0063693D" w:rsidRDefault="00CB4392" w:rsidP="007867AE">
      <w:pPr>
        <w:pStyle w:val="Subparagrapha"/>
        <w:rPr>
          <w:rFonts w:eastAsia="Calibri"/>
        </w:rPr>
      </w:pPr>
      <w:r w:rsidRPr="0063693D">
        <w:rPr>
          <w:rFonts w:eastAsia="Calibri"/>
        </w:rPr>
        <w:t>Oil Level High</w:t>
      </w:r>
    </w:p>
    <w:p w14:paraId="5B6414BD" w14:textId="77777777" w:rsidR="0063693D" w:rsidRDefault="00CB4392" w:rsidP="007867AE">
      <w:pPr>
        <w:pStyle w:val="Paragraph"/>
        <w:rPr>
          <w:rFonts w:eastAsia="Calibri"/>
        </w:rPr>
      </w:pPr>
      <w:r w:rsidRPr="0063693D">
        <w:rPr>
          <w:rFonts w:eastAsia="Calibri"/>
        </w:rPr>
        <w:t>Finish Requirements:</w:t>
      </w:r>
    </w:p>
    <w:p w14:paraId="0F3547BA" w14:textId="77777777" w:rsidR="0063693D" w:rsidRDefault="00CB4392" w:rsidP="007867AE">
      <w:pPr>
        <w:pStyle w:val="Paragraph1"/>
        <w:rPr>
          <w:rFonts w:eastAsia="Calibri"/>
        </w:rPr>
      </w:pPr>
      <w:r w:rsidRPr="0063693D">
        <w:rPr>
          <w:rFonts w:eastAsia="Calibri"/>
        </w:rPr>
        <w:t>Enclosure Coating System for Outdoor Units: Comply with ANSI C57.12.28 regardless of transformer type.</w:t>
      </w:r>
    </w:p>
    <w:p w14:paraId="11507A81" w14:textId="77777777" w:rsidR="0063693D" w:rsidRDefault="00CB4392" w:rsidP="007867AE">
      <w:pPr>
        <w:pStyle w:val="ArticleHeading"/>
        <w:rPr>
          <w:rFonts w:eastAsia="Calibri"/>
        </w:rPr>
      </w:pPr>
      <w:r w:rsidRPr="0063693D">
        <w:rPr>
          <w:rFonts w:eastAsia="Calibri"/>
        </w:rPr>
        <w:t>SOURCE QUALITY CONTROL</w:t>
      </w:r>
    </w:p>
    <w:p w14:paraId="2052CC0E" w14:textId="77777777" w:rsidR="0063693D" w:rsidRDefault="00CB4392" w:rsidP="007867AE">
      <w:pPr>
        <w:pStyle w:val="Paragraph"/>
        <w:rPr>
          <w:rFonts w:eastAsia="Calibri"/>
        </w:rPr>
      </w:pPr>
      <w:r w:rsidRPr="0063693D">
        <w:rPr>
          <w:rFonts w:eastAsia="Calibri"/>
        </w:rPr>
        <w:t>Factory Tests for Liquid-Filled Medium Voltage Transformers: Perform the following factory tests in accordance with ANSI/IEEE C57.12.90 and ANSI/IEEE C57.12.91:</w:t>
      </w:r>
    </w:p>
    <w:p w14:paraId="0D0BFCE5" w14:textId="77777777" w:rsidR="0063693D" w:rsidRDefault="00CB4392" w:rsidP="007867AE">
      <w:pPr>
        <w:pStyle w:val="Paragraph1"/>
        <w:rPr>
          <w:rFonts w:eastAsia="Calibri"/>
        </w:rPr>
      </w:pPr>
      <w:r w:rsidRPr="0063693D">
        <w:rPr>
          <w:rFonts w:eastAsia="Calibri"/>
        </w:rPr>
        <w:t>Resistance measurements of all windings on rated voltage connection of each unit and at tap extremes of one unit of each specified rating.</w:t>
      </w:r>
    </w:p>
    <w:p w14:paraId="422AA8B4" w14:textId="77777777" w:rsidR="0063693D" w:rsidRDefault="00CB4392" w:rsidP="007867AE">
      <w:pPr>
        <w:pStyle w:val="Paragraph1"/>
        <w:rPr>
          <w:rFonts w:eastAsia="Calibri"/>
        </w:rPr>
      </w:pPr>
      <w:r w:rsidRPr="0063693D">
        <w:rPr>
          <w:rFonts w:eastAsia="Calibri"/>
        </w:rPr>
        <w:t>Ratio tests on rated voltage connection and on all tap connections.</w:t>
      </w:r>
    </w:p>
    <w:p w14:paraId="6F6680D5" w14:textId="77777777" w:rsidR="0063693D" w:rsidRDefault="00CB4392" w:rsidP="007867AE">
      <w:pPr>
        <w:pStyle w:val="Paragraph1"/>
        <w:rPr>
          <w:rFonts w:eastAsia="Calibri"/>
        </w:rPr>
      </w:pPr>
      <w:r w:rsidRPr="0063693D">
        <w:rPr>
          <w:rFonts w:eastAsia="Calibri"/>
        </w:rPr>
        <w:t>Polarity and phase-relation tests on rated voltage connec­tion.</w:t>
      </w:r>
    </w:p>
    <w:p w14:paraId="7D08F5AB" w14:textId="77777777" w:rsidR="0063693D" w:rsidRDefault="00CB4392" w:rsidP="007867AE">
      <w:pPr>
        <w:pStyle w:val="Paragraph1"/>
        <w:rPr>
          <w:rFonts w:eastAsia="Calibri"/>
        </w:rPr>
      </w:pPr>
      <w:r w:rsidRPr="0063693D">
        <w:rPr>
          <w:rFonts w:eastAsia="Calibri"/>
        </w:rPr>
        <w:t>No-load loss at rated voltage on rated voltage connection.</w:t>
      </w:r>
    </w:p>
    <w:p w14:paraId="605ECB0C" w14:textId="77777777" w:rsidR="0063693D" w:rsidRDefault="00CB4392" w:rsidP="007867AE">
      <w:pPr>
        <w:pStyle w:val="Paragraph1"/>
        <w:rPr>
          <w:rFonts w:eastAsia="Calibri"/>
        </w:rPr>
      </w:pPr>
      <w:r w:rsidRPr="0063693D">
        <w:rPr>
          <w:rFonts w:eastAsia="Calibri"/>
        </w:rPr>
        <w:t>Exciting current at rated voltage on rated voltage connec­tion.</w:t>
      </w:r>
    </w:p>
    <w:p w14:paraId="1020C369" w14:textId="77777777" w:rsidR="0063693D" w:rsidRDefault="00CB4392" w:rsidP="007867AE">
      <w:pPr>
        <w:pStyle w:val="Paragraph1"/>
        <w:rPr>
          <w:rFonts w:eastAsia="Calibri"/>
        </w:rPr>
      </w:pPr>
      <w:r w:rsidRPr="0063693D">
        <w:rPr>
          <w:rFonts w:eastAsia="Calibri"/>
        </w:rPr>
        <w:t>Impedance and load loss at rated current on rated voltage connection of each unit and on the tap extremes of one unit of each specified rating.</w:t>
      </w:r>
    </w:p>
    <w:p w14:paraId="16685238" w14:textId="77777777" w:rsidR="0063693D" w:rsidRDefault="00CB4392" w:rsidP="007867AE">
      <w:pPr>
        <w:pStyle w:val="Paragraph1"/>
        <w:rPr>
          <w:rFonts w:eastAsia="Calibri"/>
        </w:rPr>
      </w:pPr>
      <w:r w:rsidRPr="0063693D">
        <w:rPr>
          <w:rFonts w:eastAsia="Calibri"/>
        </w:rPr>
        <w:t>Temperature Test: Perform tests when there is no available record of a temperature test made in accordance with ANSI/IEEE standards on a duplicate or essentially duplicate unit to the equipment required.  Perform tests under conditions specified in ANSI/IEEE C57.12.90 on one unit of each specified rating.</w:t>
      </w:r>
    </w:p>
    <w:p w14:paraId="59EC19F4" w14:textId="77777777" w:rsidR="0063693D" w:rsidRDefault="00CB4392" w:rsidP="007867AE">
      <w:pPr>
        <w:pStyle w:val="Paragraph1"/>
        <w:rPr>
          <w:rFonts w:eastAsia="Calibri"/>
        </w:rPr>
      </w:pPr>
      <w:r w:rsidRPr="0063693D">
        <w:rPr>
          <w:rFonts w:eastAsia="Calibri"/>
        </w:rPr>
        <w:t>Applied potential tests.</w:t>
      </w:r>
    </w:p>
    <w:p w14:paraId="132498CF" w14:textId="77777777" w:rsidR="0063693D" w:rsidRDefault="00CB4392" w:rsidP="007867AE">
      <w:pPr>
        <w:pStyle w:val="Paragraph1"/>
        <w:rPr>
          <w:rFonts w:eastAsia="Calibri"/>
        </w:rPr>
      </w:pPr>
      <w:r w:rsidRPr="0063693D">
        <w:rPr>
          <w:rFonts w:eastAsia="Calibri"/>
        </w:rPr>
        <w:t>Induced potential tests.</w:t>
      </w:r>
    </w:p>
    <w:p w14:paraId="6F53C1F0" w14:textId="77777777" w:rsidR="0063693D" w:rsidRDefault="00CB4392" w:rsidP="007867AE">
      <w:pPr>
        <w:pStyle w:val="Paragraph"/>
        <w:rPr>
          <w:rFonts w:eastAsia="Calibri"/>
        </w:rPr>
      </w:pPr>
      <w:r w:rsidRPr="0063693D">
        <w:rPr>
          <w:rFonts w:eastAsia="Calibri"/>
        </w:rPr>
        <w:t>Factory Sound-Level Tests: Conduct sound-level tests on equipment for this Project if specified sound levels are below standard ratings.</w:t>
      </w:r>
    </w:p>
    <w:p w14:paraId="336BA11A" w14:textId="77777777" w:rsidR="0063693D" w:rsidRDefault="00CB4392" w:rsidP="007867AE">
      <w:pPr>
        <w:pStyle w:val="PartDesignation"/>
        <w:rPr>
          <w:rFonts w:eastAsia="Calibri"/>
        </w:rPr>
      </w:pPr>
      <w:r w:rsidRPr="0063693D">
        <w:rPr>
          <w:rFonts w:eastAsia="Calibri"/>
        </w:rPr>
        <w:t>EXECUTION</w:t>
      </w:r>
    </w:p>
    <w:p w14:paraId="6279617B" w14:textId="77777777" w:rsidR="0063693D" w:rsidRDefault="00CB4392" w:rsidP="001B01DE">
      <w:pPr>
        <w:pStyle w:val="ArticleHeading"/>
        <w:rPr>
          <w:rFonts w:eastAsia="Calibri"/>
        </w:rPr>
      </w:pPr>
      <w:r w:rsidRPr="0063693D">
        <w:rPr>
          <w:rFonts w:eastAsia="Calibri"/>
        </w:rPr>
        <w:t>INSPECTION</w:t>
      </w:r>
    </w:p>
    <w:p w14:paraId="3E8BBF70" w14:textId="77777777" w:rsidR="0063693D" w:rsidRDefault="00CB4392" w:rsidP="001B01DE">
      <w:pPr>
        <w:pStyle w:val="Paragraph"/>
        <w:rPr>
          <w:rFonts w:eastAsia="Calibri"/>
        </w:rPr>
      </w:pPr>
      <w:r w:rsidRPr="0063693D">
        <w:rPr>
          <w:rFonts w:eastAsia="Calibri"/>
        </w:rPr>
        <w:t>Examine conditions under which the Work will be installed and notify Engineer in writing of conditions detrimental to the proper and timely completion of the Work.  Do not proceed with the Work until unsatisfactory conditions are corrected.</w:t>
      </w:r>
    </w:p>
    <w:p w14:paraId="3598E08E" w14:textId="77777777" w:rsidR="0063693D" w:rsidRDefault="00CB4392" w:rsidP="001B01DE">
      <w:pPr>
        <w:pStyle w:val="ArticleHeading"/>
        <w:rPr>
          <w:rFonts w:eastAsia="Calibri"/>
        </w:rPr>
      </w:pPr>
      <w:r w:rsidRPr="0063693D">
        <w:rPr>
          <w:rFonts w:eastAsia="Calibri"/>
        </w:rPr>
        <w:lastRenderedPageBreak/>
        <w:t>INSTALLATION</w:t>
      </w:r>
    </w:p>
    <w:p w14:paraId="751E5C2F" w14:textId="77777777" w:rsidR="0063693D" w:rsidRDefault="00CB4392" w:rsidP="001B01DE">
      <w:pPr>
        <w:pStyle w:val="Paragraph"/>
        <w:rPr>
          <w:rFonts w:eastAsia="Calibri"/>
        </w:rPr>
      </w:pPr>
      <w:r w:rsidRPr="0063693D">
        <w:rPr>
          <w:rFonts w:eastAsia="Calibri"/>
        </w:rPr>
        <w:t>Install equipment in accordance with equipment manufacturer’s recommendations, Laws and Regulations, and the Contract Documents.</w:t>
      </w:r>
    </w:p>
    <w:p w14:paraId="06803493" w14:textId="77777777" w:rsidR="0063693D" w:rsidRDefault="00CB4392" w:rsidP="001B01DE">
      <w:pPr>
        <w:pStyle w:val="Paragraph"/>
        <w:rPr>
          <w:rFonts w:eastAsia="Calibri"/>
        </w:rPr>
      </w:pPr>
      <w:r w:rsidRPr="0063693D">
        <w:rPr>
          <w:rFonts w:eastAsia="Calibri"/>
        </w:rPr>
        <w:t>Install equipment with sufficient access and working for convenient and safe operation and maintenance.</w:t>
      </w:r>
    </w:p>
    <w:p w14:paraId="1B1ED2F7" w14:textId="451131BC" w:rsidR="0063693D" w:rsidRPr="0063693D" w:rsidRDefault="00CB4392" w:rsidP="001B01DE">
      <w:pPr>
        <w:pStyle w:val="Paragraph"/>
        <w:rPr>
          <w:rFonts w:eastAsia="Calibri"/>
        </w:rPr>
      </w:pPr>
      <w:r w:rsidRPr="0063693D">
        <w:rPr>
          <w:rFonts w:eastAsia="Calibri"/>
        </w:rPr>
        <w:t>Tighten electrical connectors and terminals according to manufacturer's published torque-tightening values. If manufacturer's torque values are not indicated, use those specified in UL 486A and UL 486B.  Use carbon steel bolts with Belleville Washer Nut on load side connections.</w:t>
      </w:r>
    </w:p>
    <w:p w14:paraId="1A5BBCD5" w14:textId="77777777" w:rsidR="0063693D" w:rsidRPr="00A246EF" w:rsidRDefault="0063693D" w:rsidP="009B6138">
      <w:pPr>
        <w:pStyle w:val="NTS"/>
      </w:pPr>
      <w:r>
        <w:t>*********************************************************************************************</w:t>
      </w:r>
    </w:p>
    <w:p w14:paraId="4C680454" w14:textId="77777777" w:rsidR="0063693D" w:rsidRDefault="0063693D" w:rsidP="001B01DE">
      <w:pPr>
        <w:pStyle w:val="NTS0"/>
        <w:rPr>
          <w:rFonts w:eastAsia="Calibri"/>
        </w:rPr>
      </w:pPr>
      <w:r>
        <w:rPr>
          <w:rFonts w:eastAsia="Calibri"/>
        </w:rPr>
        <w:t>NTS: Edit paragraph “D” below if special anchor detail is required.</w:t>
      </w:r>
    </w:p>
    <w:p w14:paraId="24603847" w14:textId="608B6491" w:rsidR="0063693D" w:rsidRPr="0063693D" w:rsidRDefault="0063693D" w:rsidP="009B6138">
      <w:pPr>
        <w:pStyle w:val="NTS"/>
      </w:pPr>
      <w:r w:rsidRPr="009B6138">
        <w:t>*******************************************************************************</w:t>
      </w:r>
      <w:r>
        <w:t>**************</w:t>
      </w:r>
    </w:p>
    <w:p w14:paraId="14FE0931" w14:textId="77777777" w:rsidR="0063693D" w:rsidRDefault="00CB4392" w:rsidP="001B01DE">
      <w:pPr>
        <w:pStyle w:val="Paragraph"/>
        <w:rPr>
          <w:rFonts w:eastAsia="Calibri"/>
        </w:rPr>
      </w:pPr>
      <w:r w:rsidRPr="0063693D">
        <w:rPr>
          <w:rFonts w:eastAsia="Calibri"/>
        </w:rPr>
        <w:t xml:space="preserve">Install transformer on concrete pad at location shown on the Drawings.  Modify pad as required to fit equipment furnished.  Provide pad in accordance with Section 03 30 00 Cast-in-Place Concrete. Anchor transformer per manufacturer recommendations. </w:t>
      </w:r>
    </w:p>
    <w:p w14:paraId="367140F6" w14:textId="77777777" w:rsidR="0063693D" w:rsidRDefault="00CB4392" w:rsidP="001B01DE">
      <w:pPr>
        <w:pStyle w:val="Paragraph"/>
        <w:rPr>
          <w:rFonts w:eastAsia="Calibri"/>
        </w:rPr>
      </w:pPr>
      <w:r w:rsidRPr="0063693D">
        <w:rPr>
          <w:rFonts w:eastAsia="Calibri"/>
        </w:rPr>
        <w:t>Set taps for proper voltage at service distribution equipment.</w:t>
      </w:r>
    </w:p>
    <w:p w14:paraId="6817D202" w14:textId="77777777" w:rsidR="0063693D" w:rsidRDefault="00CB4392" w:rsidP="001B01DE">
      <w:pPr>
        <w:pStyle w:val="Paragraph"/>
        <w:rPr>
          <w:rFonts w:eastAsia="Calibri"/>
        </w:rPr>
      </w:pPr>
      <w:r w:rsidRPr="0063693D">
        <w:rPr>
          <w:rFonts w:eastAsia="Calibri"/>
        </w:rPr>
        <w:t>Unless otherwise shown or indicated, provide ground rod directly beneath transformer.  Connect grounding electrode conductor(s) to ground rod.  Where liquid-filled medium voltage transformers are to be mounted on existing concrete slabs, drill slab for ground rod penetration.</w:t>
      </w:r>
    </w:p>
    <w:p w14:paraId="0F1E6551" w14:textId="4F682DA4" w:rsidR="0063693D" w:rsidRPr="0063693D" w:rsidRDefault="00CB4392" w:rsidP="001B01DE">
      <w:pPr>
        <w:pStyle w:val="ArticleHeading"/>
        <w:rPr>
          <w:rFonts w:eastAsia="Calibri"/>
        </w:rPr>
      </w:pPr>
      <w:r w:rsidRPr="0063693D">
        <w:rPr>
          <w:rFonts w:eastAsia="Calibri"/>
        </w:rPr>
        <w:t>FIELD QUALITY CONTROL</w:t>
      </w:r>
    </w:p>
    <w:p w14:paraId="3E135B2B" w14:textId="77777777" w:rsidR="0063693D" w:rsidRPr="00A246EF" w:rsidRDefault="0063693D" w:rsidP="009B6138">
      <w:pPr>
        <w:pStyle w:val="NTS"/>
      </w:pPr>
      <w:r>
        <w:t>*********************************************************************************************</w:t>
      </w:r>
    </w:p>
    <w:p w14:paraId="079D5897" w14:textId="77777777" w:rsidR="0063693D" w:rsidRDefault="0063693D" w:rsidP="001B01DE">
      <w:pPr>
        <w:pStyle w:val="NTS0"/>
        <w:rPr>
          <w:rFonts w:eastAsia="Calibri"/>
        </w:rPr>
      </w:pPr>
      <w:r>
        <w:rPr>
          <w:rFonts w:eastAsia="Calibri"/>
        </w:rPr>
        <w:t>NTS: Edit inspection and testing requirements in paragraph “A”, below, to suit the project.</w:t>
      </w:r>
    </w:p>
    <w:p w14:paraId="137657CF" w14:textId="3A5C55C6" w:rsidR="0063693D" w:rsidRPr="0063693D" w:rsidRDefault="0063693D" w:rsidP="009B6138">
      <w:pPr>
        <w:pStyle w:val="NTS"/>
      </w:pPr>
      <w:r>
        <w:t>*********************************************************************************************</w:t>
      </w:r>
    </w:p>
    <w:p w14:paraId="1C472C0E" w14:textId="77777777" w:rsidR="0063693D" w:rsidRDefault="00CB4392" w:rsidP="001B01DE">
      <w:pPr>
        <w:pStyle w:val="Paragraph"/>
        <w:rPr>
          <w:rFonts w:eastAsia="Calibri"/>
        </w:rPr>
      </w:pPr>
      <w:r w:rsidRPr="0063693D">
        <w:rPr>
          <w:rFonts w:eastAsia="Calibri"/>
        </w:rPr>
        <w:t>TRANSFORMERS – OIL FILLED 4,160 – 480/277 v</w:t>
      </w:r>
    </w:p>
    <w:p w14:paraId="7D24F6C7" w14:textId="2178D3BF" w:rsidR="0063693D" w:rsidRDefault="00CB4392" w:rsidP="001B01DE">
      <w:pPr>
        <w:pStyle w:val="Paragraph1"/>
        <w:rPr>
          <w:rFonts w:eastAsia="Calibri"/>
        </w:rPr>
      </w:pPr>
      <w:r w:rsidRPr="0063693D">
        <w:rPr>
          <w:rFonts w:eastAsia="Calibri"/>
        </w:rPr>
        <w:t>Tests</w:t>
      </w:r>
      <w:r w:rsidR="00786A5F">
        <w:rPr>
          <w:rFonts w:eastAsia="Calibri"/>
        </w:rPr>
        <w:t xml:space="preserve">: </w:t>
      </w:r>
      <w:r w:rsidRPr="0063693D">
        <w:rPr>
          <w:rFonts w:eastAsia="Calibri"/>
        </w:rPr>
        <w:t>Include following minimum inspections and tests according to manufacturer's written instructions. Comply with IEEE C57.12.90 for test methods and data correction factors for liquid-filled units.</w:t>
      </w:r>
    </w:p>
    <w:p w14:paraId="32670E88" w14:textId="77777777" w:rsidR="0063693D" w:rsidRDefault="00CB4392" w:rsidP="001B01DE">
      <w:pPr>
        <w:pStyle w:val="Subparagrapha"/>
        <w:rPr>
          <w:rFonts w:eastAsia="Calibri"/>
        </w:rPr>
      </w:pPr>
      <w:r w:rsidRPr="0063693D">
        <w:rPr>
          <w:rFonts w:eastAsia="Calibri"/>
        </w:rPr>
        <w:t>Inspect accessible components for cleanliness, mechanical and electrical integrity, and damage or deterioration. Verify that temporary shipping bracing has been removed. Include internal inspection through access panels and covers for dry-type transformers.</w:t>
      </w:r>
    </w:p>
    <w:p w14:paraId="06498A03" w14:textId="77777777" w:rsidR="0063693D" w:rsidRDefault="00CB4392" w:rsidP="001B01DE">
      <w:pPr>
        <w:pStyle w:val="Subparagrapha"/>
        <w:rPr>
          <w:rFonts w:eastAsia="Calibri"/>
        </w:rPr>
      </w:pPr>
      <w:r w:rsidRPr="0063693D">
        <w:rPr>
          <w:rFonts w:eastAsia="Calibri"/>
        </w:rPr>
        <w:t>Inspect bolted electrical connections for tightness according to manufacturer's published torque values or, if not available, those specified in UL 486A and UL 486B.</w:t>
      </w:r>
    </w:p>
    <w:p w14:paraId="465F08EB" w14:textId="77777777" w:rsidR="0063693D" w:rsidRDefault="00CB4392" w:rsidP="001B01DE">
      <w:pPr>
        <w:pStyle w:val="Subparagrapha"/>
        <w:rPr>
          <w:rFonts w:eastAsia="Calibri"/>
        </w:rPr>
      </w:pPr>
      <w:r w:rsidRPr="0063693D">
        <w:rPr>
          <w:rFonts w:eastAsia="Calibri"/>
        </w:rPr>
        <w:t>Insulation Resistance: Perform megohmmeter tests of primary and secondary winding to winding and winding to ground.</w:t>
      </w:r>
    </w:p>
    <w:p w14:paraId="441DBFE9" w14:textId="07B8DA27" w:rsidR="0063693D" w:rsidRDefault="00CB4392" w:rsidP="001B01DE">
      <w:pPr>
        <w:pStyle w:val="Subparagraph1"/>
        <w:rPr>
          <w:rFonts w:eastAsia="Calibri"/>
        </w:rPr>
      </w:pPr>
      <w:r w:rsidRPr="0063693D">
        <w:rPr>
          <w:rFonts w:eastAsia="Calibri"/>
        </w:rPr>
        <w:t>For Windings' Ratings from 0 to 600 V</w:t>
      </w:r>
      <w:r w:rsidR="00786A5F">
        <w:rPr>
          <w:rFonts w:eastAsia="Calibri"/>
        </w:rPr>
        <w:t xml:space="preserve">: </w:t>
      </w:r>
      <w:r w:rsidRPr="0063693D">
        <w:rPr>
          <w:rFonts w:eastAsia="Calibri"/>
        </w:rPr>
        <w:t>1000-V, dc minimum test voltage; and 500 megohms for dry-type and 100 megohms for liquid-filled transformers.</w:t>
      </w:r>
    </w:p>
    <w:p w14:paraId="4B3376B8" w14:textId="63147808" w:rsidR="0063693D" w:rsidRDefault="00CB4392" w:rsidP="001B01DE">
      <w:pPr>
        <w:pStyle w:val="Subparagraph1"/>
        <w:rPr>
          <w:rFonts w:eastAsia="Calibri"/>
        </w:rPr>
      </w:pPr>
      <w:r w:rsidRPr="0063693D">
        <w:rPr>
          <w:rFonts w:eastAsia="Calibri"/>
        </w:rPr>
        <w:t>For Windings' Ratings from 601 to 5000 V</w:t>
      </w:r>
      <w:r w:rsidR="00786A5F">
        <w:rPr>
          <w:rFonts w:eastAsia="Calibri"/>
        </w:rPr>
        <w:t xml:space="preserve">: </w:t>
      </w:r>
      <w:r w:rsidRPr="0063693D">
        <w:rPr>
          <w:rFonts w:eastAsia="Calibri"/>
        </w:rPr>
        <w:t>2500-V, dc minimum test voltage; and 5000 megohms for dry-type and 1000 megohms for liquid-filled transformers.</w:t>
      </w:r>
    </w:p>
    <w:p w14:paraId="084FEB4F" w14:textId="762314A2" w:rsidR="0063693D" w:rsidRDefault="00CB4392" w:rsidP="001B01DE">
      <w:pPr>
        <w:pStyle w:val="Subparagraph1"/>
        <w:rPr>
          <w:rFonts w:eastAsia="Calibri"/>
        </w:rPr>
      </w:pPr>
      <w:r w:rsidRPr="0063693D">
        <w:rPr>
          <w:rFonts w:eastAsia="Calibri"/>
        </w:rPr>
        <w:t>For Windings' Ratings from 5000 to 35,000 V</w:t>
      </w:r>
      <w:r w:rsidR="00786A5F">
        <w:rPr>
          <w:rFonts w:eastAsia="Calibri"/>
        </w:rPr>
        <w:t xml:space="preserve">: </w:t>
      </w:r>
      <w:r w:rsidRPr="0063693D">
        <w:rPr>
          <w:rFonts w:eastAsia="Calibri"/>
        </w:rPr>
        <w:t>5000-V, dc minimum test voltage; and 25,000 megohms for dry-type and 5000 megohms for liquid-filled transformers.</w:t>
      </w:r>
    </w:p>
    <w:p w14:paraId="0B314A56" w14:textId="0FAF7516" w:rsidR="0063693D" w:rsidRDefault="00CB4392" w:rsidP="001B01DE">
      <w:pPr>
        <w:pStyle w:val="Subparagrapha"/>
        <w:rPr>
          <w:rFonts w:eastAsia="Calibri"/>
        </w:rPr>
      </w:pPr>
      <w:r w:rsidRPr="0063693D">
        <w:rPr>
          <w:rFonts w:eastAsia="Calibri"/>
        </w:rPr>
        <w:t>Duration of Each Test</w:t>
      </w:r>
      <w:r w:rsidR="00786A5F">
        <w:rPr>
          <w:rFonts w:eastAsia="Calibri"/>
        </w:rPr>
        <w:t xml:space="preserve">: </w:t>
      </w:r>
      <w:r w:rsidRPr="0063693D">
        <w:rPr>
          <w:rFonts w:eastAsia="Calibri"/>
        </w:rPr>
        <w:t>10 min.</w:t>
      </w:r>
    </w:p>
    <w:p w14:paraId="3F0B670E" w14:textId="77777777" w:rsidR="0063693D" w:rsidRDefault="00CB4392" w:rsidP="001B01DE">
      <w:pPr>
        <w:pStyle w:val="Subparagrapha"/>
        <w:rPr>
          <w:rFonts w:eastAsia="Calibri"/>
        </w:rPr>
      </w:pPr>
      <w:r w:rsidRPr="0063693D">
        <w:rPr>
          <w:rFonts w:eastAsia="Calibri"/>
        </w:rPr>
        <w:lastRenderedPageBreak/>
        <w:t>Temperature Correction: Correct results for  test  temperature  deviation  from  20°C standard.</w:t>
      </w:r>
    </w:p>
    <w:p w14:paraId="7237C84E" w14:textId="74C6EEF2" w:rsidR="0063693D" w:rsidRDefault="00CB4392" w:rsidP="001B01DE">
      <w:pPr>
        <w:pStyle w:val="Subparagrapha"/>
        <w:rPr>
          <w:rFonts w:eastAsia="Calibri"/>
        </w:rPr>
      </w:pPr>
      <w:r w:rsidRPr="0063693D">
        <w:rPr>
          <w:rFonts w:eastAsia="Calibri"/>
        </w:rPr>
        <w:t>Turns Ratio</w:t>
      </w:r>
      <w:r w:rsidR="00786A5F">
        <w:rPr>
          <w:rFonts w:eastAsia="Calibri"/>
        </w:rPr>
        <w:t xml:space="preserve">: </w:t>
      </w:r>
      <w:r w:rsidRPr="0063693D">
        <w:rPr>
          <w:rFonts w:eastAsia="Calibri"/>
        </w:rPr>
        <w:t>Measure between windings at each tap setting.  Measured ratios deviating more than 0.5% from calculated or measured ratio for an adjacent coil are not acceptable.</w:t>
      </w:r>
    </w:p>
    <w:p w14:paraId="10396FF8" w14:textId="686C6B4E" w:rsidR="0063693D" w:rsidRDefault="00CB4392" w:rsidP="001B01DE">
      <w:pPr>
        <w:pStyle w:val="Subparagrapha"/>
        <w:rPr>
          <w:rFonts w:eastAsia="Calibri"/>
        </w:rPr>
      </w:pPr>
      <w:r w:rsidRPr="0063693D">
        <w:rPr>
          <w:rFonts w:eastAsia="Calibri"/>
        </w:rPr>
        <w:t>Winding Resistance</w:t>
      </w:r>
      <w:r w:rsidR="00786A5F">
        <w:rPr>
          <w:rFonts w:eastAsia="Calibri"/>
        </w:rPr>
        <w:t xml:space="preserve">: </w:t>
      </w:r>
      <w:r w:rsidRPr="0063693D">
        <w:rPr>
          <w:rFonts w:eastAsia="Calibri"/>
        </w:rPr>
        <w:t>Measure for windings at nominal tap setting.  Measured resistance deviating more than 1% from that of adjacent windings is not acceptable.</w:t>
      </w:r>
    </w:p>
    <w:p w14:paraId="5A2EB3D9" w14:textId="77777777" w:rsidR="0063693D" w:rsidRDefault="00CB4392" w:rsidP="001B01DE">
      <w:pPr>
        <w:pStyle w:val="Subparagrapha"/>
        <w:rPr>
          <w:rFonts w:eastAsia="Calibri"/>
        </w:rPr>
      </w:pPr>
      <w:r w:rsidRPr="0063693D">
        <w:rPr>
          <w:rFonts w:eastAsia="Calibri"/>
        </w:rPr>
        <w:t>Liquid-Filled Transformer, Insulation Power-Factor Test: Determine overall dielectric loss and power factor for windings' insulation. Limit test voltage to line-to-ground voltage of windings being tested.  Measured values exceeding following are not acceptable:</w:t>
      </w:r>
    </w:p>
    <w:p w14:paraId="19431738" w14:textId="79589E50" w:rsidR="0063693D" w:rsidRDefault="00CB4392" w:rsidP="001B01DE">
      <w:pPr>
        <w:pStyle w:val="Subparagraph1"/>
        <w:rPr>
          <w:rFonts w:eastAsia="Calibri"/>
        </w:rPr>
      </w:pPr>
      <w:r w:rsidRPr="0063693D">
        <w:rPr>
          <w:rFonts w:eastAsia="Calibri"/>
        </w:rPr>
        <w:t>Oil-Filled Units</w:t>
      </w:r>
      <w:r w:rsidR="00786A5F">
        <w:rPr>
          <w:rFonts w:eastAsia="Calibri"/>
        </w:rPr>
        <w:t xml:space="preserve">: </w:t>
      </w:r>
      <w:r w:rsidRPr="0063693D">
        <w:rPr>
          <w:rFonts w:eastAsia="Calibri"/>
        </w:rPr>
        <w:t>1%.</w:t>
      </w:r>
    </w:p>
    <w:p w14:paraId="5FD518C8" w14:textId="3B5AF740" w:rsidR="0063693D" w:rsidRDefault="00CB4392" w:rsidP="001B01DE">
      <w:pPr>
        <w:pStyle w:val="Subparagraph1"/>
        <w:rPr>
          <w:rFonts w:eastAsia="Calibri"/>
        </w:rPr>
      </w:pPr>
      <w:r w:rsidRPr="0063693D">
        <w:rPr>
          <w:rFonts w:eastAsia="Calibri"/>
        </w:rPr>
        <w:t>Silicone-Filled Units</w:t>
      </w:r>
      <w:r w:rsidR="00786A5F">
        <w:rPr>
          <w:rFonts w:eastAsia="Calibri"/>
        </w:rPr>
        <w:t xml:space="preserve">: </w:t>
      </w:r>
      <w:r w:rsidRPr="0063693D">
        <w:rPr>
          <w:rFonts w:eastAsia="Calibri"/>
        </w:rPr>
        <w:t>0.5%.</w:t>
      </w:r>
    </w:p>
    <w:p w14:paraId="78DCDED9" w14:textId="51A1ED17" w:rsidR="0063693D" w:rsidRDefault="00CB4392" w:rsidP="001B01DE">
      <w:pPr>
        <w:pStyle w:val="Subparagraph1"/>
        <w:rPr>
          <w:rFonts w:eastAsia="Calibri"/>
        </w:rPr>
      </w:pPr>
      <w:r w:rsidRPr="0063693D">
        <w:rPr>
          <w:rFonts w:eastAsia="Calibri"/>
        </w:rPr>
        <w:t>High-Fire-Point, Hydrocarbon-Filled Units</w:t>
      </w:r>
      <w:r w:rsidR="00786A5F">
        <w:rPr>
          <w:rFonts w:eastAsia="Calibri"/>
        </w:rPr>
        <w:t xml:space="preserve">: </w:t>
      </w:r>
      <w:r w:rsidRPr="0063693D">
        <w:rPr>
          <w:rFonts w:eastAsia="Calibri"/>
        </w:rPr>
        <w:t>1%.</w:t>
      </w:r>
    </w:p>
    <w:p w14:paraId="733496D1" w14:textId="77777777" w:rsidR="0063693D" w:rsidRDefault="00CB4392" w:rsidP="001B01DE">
      <w:pPr>
        <w:pStyle w:val="Paragraph1"/>
        <w:rPr>
          <w:rFonts w:eastAsia="Calibri"/>
        </w:rPr>
      </w:pPr>
      <w:r w:rsidRPr="0063693D">
        <w:rPr>
          <w:rFonts w:eastAsia="Calibri"/>
        </w:rPr>
        <w:t>Test Failures: Compare test results with specified performance or manufacturer's data. Correct deficiencies identified by tests and retest.   Verify that transformers meet specified requirements.</w:t>
      </w:r>
    </w:p>
    <w:p w14:paraId="6708FF5F" w14:textId="77777777" w:rsidR="0063693D" w:rsidRDefault="00CB4392" w:rsidP="001B01DE">
      <w:pPr>
        <w:pStyle w:val="Paragraph"/>
        <w:rPr>
          <w:rFonts w:eastAsia="Calibri"/>
        </w:rPr>
      </w:pPr>
      <w:r w:rsidRPr="0063693D">
        <w:rPr>
          <w:rFonts w:eastAsia="Calibri"/>
        </w:rPr>
        <w:t>Manufacturer's Field Services:</w:t>
      </w:r>
    </w:p>
    <w:p w14:paraId="5836F72F" w14:textId="77777777" w:rsidR="0063693D" w:rsidRDefault="00CB4392" w:rsidP="001B01DE">
      <w:pPr>
        <w:pStyle w:val="Paragraph1"/>
        <w:rPr>
          <w:rFonts w:eastAsia="Calibri"/>
        </w:rPr>
      </w:pPr>
      <w:r w:rsidRPr="0063693D">
        <w:rPr>
          <w:rFonts w:eastAsia="Calibri"/>
        </w:rPr>
        <w:t>Furnish the services of qualified factory-trained technicians from manufacturer to instruct facility operations and maintenance personnel in recommended operation and maintenance of the equipment.  Training requirements and duration of instruction shall be in accordance with Section 01 79 23, Instruction of Operations and Maintenance Personnel.</w:t>
      </w:r>
    </w:p>
    <w:p w14:paraId="5F7A8F70" w14:textId="77777777" w:rsidR="0063693D" w:rsidRDefault="00CB4392" w:rsidP="001B01DE">
      <w:pPr>
        <w:pStyle w:val="Paragraph1"/>
        <w:rPr>
          <w:rFonts w:eastAsia="Calibri"/>
        </w:rPr>
      </w:pPr>
      <w:r w:rsidRPr="0063693D">
        <w:rPr>
          <w:rFonts w:eastAsia="Calibri"/>
        </w:rPr>
        <w:t>Supplier's or manufacturer's representative for equipment specified herein shall be present at jobsite or classroom designated by OWNER for mandays indicated, travel time excluded, for assistance during plant construction, plant startup, and training of OWNER'S personnel for plant operation. Include:</w:t>
      </w:r>
    </w:p>
    <w:p w14:paraId="3BFE60D7" w14:textId="77777777" w:rsidR="0063693D" w:rsidRDefault="00CB4392" w:rsidP="001B01DE">
      <w:pPr>
        <w:pStyle w:val="Subparagrapha"/>
        <w:rPr>
          <w:rFonts w:eastAsia="Calibri"/>
        </w:rPr>
      </w:pPr>
      <w:r w:rsidRPr="0063693D">
        <w:rPr>
          <w:rFonts w:eastAsia="Calibri"/>
        </w:rPr>
        <w:t>1 man-day for Installation Services.</w:t>
      </w:r>
    </w:p>
    <w:p w14:paraId="0938A3E0" w14:textId="77777777" w:rsidR="0063693D" w:rsidRDefault="00CB4392" w:rsidP="001B01DE">
      <w:pPr>
        <w:pStyle w:val="Subparagrapha"/>
        <w:rPr>
          <w:rFonts w:eastAsia="Calibri"/>
        </w:rPr>
      </w:pPr>
      <w:r w:rsidRPr="0063693D">
        <w:rPr>
          <w:rFonts w:eastAsia="Calibri"/>
        </w:rPr>
        <w:t>1/2 man-day for Instructional Services.</w:t>
      </w:r>
    </w:p>
    <w:p w14:paraId="0D43BE14" w14:textId="77777777" w:rsidR="0063693D" w:rsidRDefault="00CB4392" w:rsidP="001B01DE">
      <w:pPr>
        <w:pStyle w:val="Paragraph1"/>
        <w:rPr>
          <w:rFonts w:eastAsia="Calibri"/>
        </w:rPr>
      </w:pPr>
      <w:r w:rsidRPr="0063693D">
        <w:rPr>
          <w:rFonts w:eastAsia="Calibri"/>
        </w:rPr>
        <w:t>In addition to services specified above, furnish manufacturer’s field services as required to successfully complete system demonstration testing as specified Section 01 79 13 – System and Facility Performance Testing Procedures.</w:t>
      </w:r>
    </w:p>
    <w:p w14:paraId="44FFD639" w14:textId="77777777" w:rsidR="0063693D" w:rsidRDefault="00CB4392" w:rsidP="001B01DE">
      <w:pPr>
        <w:pStyle w:val="Paragraph"/>
        <w:rPr>
          <w:rFonts w:eastAsia="Calibri"/>
        </w:rPr>
      </w:pPr>
      <w:r w:rsidRPr="0063693D">
        <w:rPr>
          <w:rFonts w:eastAsia="Calibri"/>
        </w:rPr>
        <w:t>Instructional Services:</w:t>
      </w:r>
    </w:p>
    <w:p w14:paraId="083C0BA1" w14:textId="77777777" w:rsidR="0063693D" w:rsidRDefault="00CB4392" w:rsidP="001B01DE">
      <w:pPr>
        <w:pStyle w:val="Paragraph1"/>
        <w:rPr>
          <w:rFonts w:eastAsia="Calibri"/>
        </w:rPr>
      </w:pPr>
      <w:r w:rsidRPr="0063693D">
        <w:rPr>
          <w:rFonts w:eastAsia="Calibri"/>
        </w:rPr>
        <w:t>Factory-authorized service representative shall explain transformers and accessories and to train Buyer’s maintenance personnel. Provide both classroom training and hands-on equipment operation covering following:</w:t>
      </w:r>
    </w:p>
    <w:p w14:paraId="1100F42E" w14:textId="77777777" w:rsidR="0063693D" w:rsidRDefault="00CB4392" w:rsidP="001B01DE">
      <w:pPr>
        <w:pStyle w:val="Subparagrapha"/>
        <w:rPr>
          <w:rFonts w:eastAsia="Calibri"/>
        </w:rPr>
      </w:pPr>
      <w:r w:rsidRPr="0063693D">
        <w:rPr>
          <w:rFonts w:eastAsia="Calibri"/>
        </w:rPr>
        <w:t>Safety precautions.</w:t>
      </w:r>
    </w:p>
    <w:p w14:paraId="205E6DFC" w14:textId="77777777" w:rsidR="0063693D" w:rsidRDefault="00CB4392" w:rsidP="001B01DE">
      <w:pPr>
        <w:pStyle w:val="Subparagrapha"/>
        <w:rPr>
          <w:rFonts w:eastAsia="Calibri"/>
        </w:rPr>
      </w:pPr>
      <w:r w:rsidRPr="0063693D">
        <w:rPr>
          <w:rFonts w:eastAsia="Calibri"/>
        </w:rPr>
        <w:t>Features and construction of project transformers and accessories.</w:t>
      </w:r>
    </w:p>
    <w:p w14:paraId="3A215545" w14:textId="77777777" w:rsidR="0063693D" w:rsidRDefault="00CB4392" w:rsidP="001B01DE">
      <w:pPr>
        <w:pStyle w:val="Subparagrapha"/>
        <w:rPr>
          <w:rFonts w:eastAsia="Calibri"/>
        </w:rPr>
      </w:pPr>
      <w:r w:rsidRPr="0063693D">
        <w:rPr>
          <w:rFonts w:eastAsia="Calibri"/>
        </w:rPr>
        <w:t>Routine inspection, test, and maintenance procedures.</w:t>
      </w:r>
    </w:p>
    <w:p w14:paraId="276E06E5" w14:textId="77777777" w:rsidR="0063693D" w:rsidRDefault="00CB4392" w:rsidP="001B01DE">
      <w:pPr>
        <w:pStyle w:val="Subparagrapha"/>
        <w:rPr>
          <w:rFonts w:eastAsia="Calibri"/>
        </w:rPr>
      </w:pPr>
      <w:r w:rsidRPr="0063693D">
        <w:rPr>
          <w:rFonts w:eastAsia="Calibri"/>
        </w:rPr>
        <w:t>Routine cleaning.</w:t>
      </w:r>
    </w:p>
    <w:p w14:paraId="59C430F4" w14:textId="77777777" w:rsidR="0063693D" w:rsidRDefault="00CB4392" w:rsidP="001B01DE">
      <w:pPr>
        <w:pStyle w:val="Subparagrapha"/>
        <w:rPr>
          <w:rFonts w:eastAsia="Calibri"/>
        </w:rPr>
      </w:pPr>
      <w:r w:rsidRPr="0063693D">
        <w:rPr>
          <w:rFonts w:eastAsia="Calibri"/>
        </w:rPr>
        <w:t>Features, operation, and maintenance of integral disconnect switches and protective devices.</w:t>
      </w:r>
    </w:p>
    <w:p w14:paraId="1EBB7A90" w14:textId="77777777" w:rsidR="0063693D" w:rsidRDefault="00CB4392" w:rsidP="001B01DE">
      <w:pPr>
        <w:pStyle w:val="Subparagrapha"/>
        <w:rPr>
          <w:rFonts w:eastAsia="Calibri"/>
        </w:rPr>
      </w:pPr>
      <w:r w:rsidRPr="0063693D">
        <w:rPr>
          <w:rFonts w:eastAsia="Calibri"/>
        </w:rPr>
        <w:t>Interpretation of readings of indicating and alarm devices.</w:t>
      </w:r>
    </w:p>
    <w:p w14:paraId="2476C083" w14:textId="77777777" w:rsidR="0063693D" w:rsidRDefault="00CB4392" w:rsidP="001B01DE">
      <w:pPr>
        <w:pStyle w:val="Subparagrapha"/>
        <w:rPr>
          <w:rFonts w:eastAsia="Calibri"/>
        </w:rPr>
      </w:pPr>
      <w:r w:rsidRPr="0063693D">
        <w:rPr>
          <w:rFonts w:eastAsia="Calibri"/>
        </w:rPr>
        <w:t>Tap-changing procedures.</w:t>
      </w:r>
    </w:p>
    <w:p w14:paraId="523CEBA6" w14:textId="77777777" w:rsidR="0063693D" w:rsidRDefault="00CB4392" w:rsidP="001B01DE">
      <w:pPr>
        <w:pStyle w:val="Subparagrapha"/>
        <w:rPr>
          <w:rFonts w:eastAsia="Calibri"/>
        </w:rPr>
      </w:pPr>
      <w:r w:rsidRPr="0063693D">
        <w:rPr>
          <w:rFonts w:eastAsia="Calibri"/>
        </w:rPr>
        <w:t>Features, operation, and maintenance of separable, insulated, connector system.</w:t>
      </w:r>
    </w:p>
    <w:p w14:paraId="71F805EA" w14:textId="77777777" w:rsidR="00C724AA" w:rsidRDefault="00CB4392" w:rsidP="001B01DE">
      <w:pPr>
        <w:pStyle w:val="ArticleHeading"/>
        <w:rPr>
          <w:rFonts w:eastAsia="Calibri"/>
        </w:rPr>
      </w:pPr>
      <w:r w:rsidRPr="0063693D">
        <w:rPr>
          <w:rFonts w:eastAsia="Calibri"/>
        </w:rPr>
        <w:t>CLEANING</w:t>
      </w:r>
    </w:p>
    <w:p w14:paraId="1F4E91DB" w14:textId="77777777" w:rsidR="00C724AA" w:rsidRDefault="00CB4392" w:rsidP="001B01DE">
      <w:pPr>
        <w:pStyle w:val="Paragraph"/>
        <w:rPr>
          <w:rFonts w:eastAsia="Calibri"/>
        </w:rPr>
      </w:pPr>
      <w:r w:rsidRPr="00C724AA">
        <w:rPr>
          <w:rFonts w:eastAsia="Calibri"/>
        </w:rPr>
        <w:lastRenderedPageBreak/>
        <w:t>On completion of installation, inspect components. Remove paint splatters and other spots, dirt, and debris. Repair scratches and mars on finish to match original finish. Clean components internally using methods and materials recommended by manufacturer.</w:t>
      </w:r>
    </w:p>
    <w:p w14:paraId="04EA3B14" w14:textId="77777777" w:rsidR="00C724AA" w:rsidRDefault="00CB4392" w:rsidP="001B01DE">
      <w:pPr>
        <w:pStyle w:val="ArticleHeading"/>
        <w:rPr>
          <w:rFonts w:eastAsia="Calibri"/>
        </w:rPr>
      </w:pPr>
      <w:r w:rsidRPr="00C724AA">
        <w:rPr>
          <w:rFonts w:eastAsia="Calibri"/>
        </w:rPr>
        <w:t>ADJUSTING</w:t>
      </w:r>
    </w:p>
    <w:p w14:paraId="04380FFC" w14:textId="77777777" w:rsidR="00C724AA" w:rsidRDefault="00CB4392" w:rsidP="001B01DE">
      <w:pPr>
        <w:pStyle w:val="Paragraph"/>
        <w:rPr>
          <w:rFonts w:eastAsia="Calibri"/>
        </w:rPr>
      </w:pPr>
      <w:r w:rsidRPr="00C724AA">
        <w:rPr>
          <w:rFonts w:eastAsia="Calibri"/>
        </w:rPr>
        <w:t>After installing and cleaning, touch up scratches and mars on finish to match original finish.</w:t>
      </w:r>
    </w:p>
    <w:p w14:paraId="76D0F883" w14:textId="7617A594" w:rsidR="00373E9E" w:rsidRPr="00C724AA" w:rsidRDefault="00CB4392" w:rsidP="001B01DE">
      <w:pPr>
        <w:pStyle w:val="Paragraph"/>
        <w:rPr>
          <w:rFonts w:eastAsia="Calibri"/>
        </w:rPr>
      </w:pPr>
      <w:r w:rsidRPr="00C724AA">
        <w:rPr>
          <w:rFonts w:eastAsia="Calibri"/>
        </w:rPr>
        <w:t>Adjust transformer taps to provide optimum voltage conditions at utilization equipment throughout normal operating cycle of facility. Record primary and secondary voltages and tap settings and submit with test results.</w:t>
      </w:r>
    </w:p>
    <w:p w14:paraId="62FA61D3" w14:textId="77777777" w:rsidR="00373E9E" w:rsidRDefault="00CB4392" w:rsidP="009B6138">
      <w:pPr>
        <w:pStyle w:val="EndofSection"/>
        <w:rPr>
          <w:rFonts w:eastAsia="Calibri"/>
        </w:rPr>
      </w:pPr>
      <w:r>
        <w:rPr>
          <w:rFonts w:eastAsia="Calibri"/>
        </w:rPr>
        <w:t>+ + END OF SECTION + +</w:t>
      </w:r>
    </w:p>
    <w:p w14:paraId="3A87C826" w14:textId="77777777" w:rsidR="00373E9E" w:rsidRDefault="00373E9E" w:rsidP="007029BB">
      <w:pPr>
        <w:spacing w:after="120"/>
        <w:jc w:val="center"/>
        <w:sectPr w:rsidR="00373E9E" w:rsidSect="008D00BF">
          <w:headerReference w:type="default" r:id="rId32"/>
          <w:footerReference w:type="default" r:id="rId33"/>
          <w:pgSz w:w="12240" w:h="15840"/>
          <w:pgMar w:top="1440" w:right="1440" w:bottom="1440" w:left="1440" w:header="545" w:footer="545" w:gutter="0"/>
          <w:pgNumType w:start="1"/>
          <w:cols w:space="708"/>
        </w:sectPr>
      </w:pPr>
    </w:p>
    <w:p w14:paraId="1CDF1195" w14:textId="1B5AB530" w:rsidR="00373E9E" w:rsidRPr="001B01DE" w:rsidRDefault="00CB4392" w:rsidP="001B01DE">
      <w:pPr>
        <w:pStyle w:val="Heading1"/>
      </w:pPr>
      <w:bookmarkStart w:id="27" w:name="Section14"/>
      <w:bookmarkEnd w:id="27"/>
      <w:r w:rsidRPr="001B01DE">
        <w:rPr>
          <w:rStyle w:val="SpecNumber"/>
        </w:rPr>
        <w:lastRenderedPageBreak/>
        <w:t>26 19 23</w:t>
      </w:r>
      <w:r w:rsidR="001B01DE" w:rsidRPr="001B01DE">
        <w:br/>
      </w:r>
      <w:r w:rsidRPr="001B01DE">
        <w:rPr>
          <w:rStyle w:val="SpecName"/>
        </w:rPr>
        <w:t>MEDIUM-VOLTAGE VARIABLE FREQUENCY DRIVES</w:t>
      </w:r>
    </w:p>
    <w:p w14:paraId="01E5A05F" w14:textId="138802D6" w:rsidR="001B01DE" w:rsidRPr="001B01DE" w:rsidRDefault="001B01DE" w:rsidP="001B01DE">
      <w:pPr>
        <w:pStyle w:val="Version"/>
        <w:rPr>
          <w:rFonts w:eastAsia="Calibri"/>
        </w:rPr>
      </w:pPr>
      <w:r>
        <w:rPr>
          <w:rFonts w:eastAsia="Calibri"/>
        </w:rPr>
        <w:t xml:space="preserve">v. </w:t>
      </w:r>
      <w:r w:rsidR="002F0B44">
        <w:rPr>
          <w:rFonts w:eastAsia="Calibri"/>
        </w:rPr>
        <w:t>4.2</w:t>
      </w:r>
      <w:r w:rsidR="005D37A9">
        <w:rPr>
          <w:rFonts w:eastAsia="Calibri"/>
        </w:rPr>
        <w:t>6</w:t>
      </w:r>
    </w:p>
    <w:p w14:paraId="34B2398D" w14:textId="77777777" w:rsidR="00373E9E" w:rsidRPr="00A246EF" w:rsidRDefault="00CB4392" w:rsidP="009B6138">
      <w:pPr>
        <w:pStyle w:val="NTS"/>
      </w:pPr>
      <w:r>
        <w:t>*********************************************************************************************</w:t>
      </w:r>
    </w:p>
    <w:p w14:paraId="3456A772" w14:textId="77777777" w:rsidR="00373E9E" w:rsidRDefault="00CB4392" w:rsidP="001B01DE">
      <w:pPr>
        <w:pStyle w:val="NTS0"/>
        <w:rPr>
          <w:rFonts w:eastAsia="Calibri"/>
        </w:rPr>
      </w:pPr>
      <w:r>
        <w:rPr>
          <w:rFonts w:eastAsia="Calibri"/>
        </w:rPr>
        <w:t xml:space="preserve">NTS: Use this section when multiple drives, for multiple systems, are specified.  On smaller, single-system projects, it may be appropriate to include the drives in the driven equipment specification section(s). </w:t>
      </w:r>
    </w:p>
    <w:p w14:paraId="7B62965A" w14:textId="77777777" w:rsidR="00373E9E" w:rsidRDefault="00CB4392" w:rsidP="009B6138">
      <w:pPr>
        <w:pStyle w:val="NTS"/>
      </w:pPr>
      <w:r w:rsidRPr="009B6138">
        <w:t>*************************************************************************************</w:t>
      </w:r>
      <w:r>
        <w:t>********</w:t>
      </w:r>
    </w:p>
    <w:p w14:paraId="025ADFED" w14:textId="77777777" w:rsidR="00C724AA" w:rsidRPr="001B01DE" w:rsidRDefault="00CB4392" w:rsidP="00AD6FCE">
      <w:pPr>
        <w:pStyle w:val="PartDesignation"/>
        <w:numPr>
          <w:ilvl w:val="0"/>
          <w:numId w:val="20"/>
        </w:numPr>
        <w:rPr>
          <w:rFonts w:eastAsia="Calibri"/>
        </w:rPr>
      </w:pPr>
      <w:r w:rsidRPr="001B01DE">
        <w:rPr>
          <w:rFonts w:eastAsia="Calibri"/>
        </w:rPr>
        <w:t>GENERAL</w:t>
      </w:r>
    </w:p>
    <w:p w14:paraId="5DF84DCA" w14:textId="77777777" w:rsidR="00C724AA" w:rsidRDefault="00CB4392" w:rsidP="001B01DE">
      <w:pPr>
        <w:pStyle w:val="ArticleHeading"/>
        <w:rPr>
          <w:rFonts w:eastAsia="Calibri"/>
        </w:rPr>
      </w:pPr>
      <w:r w:rsidRPr="00C724AA">
        <w:rPr>
          <w:rFonts w:eastAsia="Calibri"/>
        </w:rPr>
        <w:t>DESCRIPTION</w:t>
      </w:r>
    </w:p>
    <w:p w14:paraId="5EB1BCED" w14:textId="77777777" w:rsidR="00C724AA" w:rsidRDefault="00CB4392" w:rsidP="001B01DE">
      <w:pPr>
        <w:pStyle w:val="Paragraph"/>
        <w:rPr>
          <w:rFonts w:eastAsia="Calibri"/>
        </w:rPr>
      </w:pPr>
      <w:r w:rsidRPr="00C724AA">
        <w:rPr>
          <w:rFonts w:eastAsia="Calibri"/>
        </w:rPr>
        <w:t>Scope:</w:t>
      </w:r>
    </w:p>
    <w:p w14:paraId="3694CFBF" w14:textId="77777777" w:rsidR="00C724AA" w:rsidRDefault="00CB4392" w:rsidP="001B01DE">
      <w:pPr>
        <w:pStyle w:val="Paragraph1"/>
        <w:rPr>
          <w:rFonts w:eastAsia="Calibri"/>
        </w:rPr>
      </w:pPr>
      <w:r w:rsidRPr="00C724AA">
        <w:rPr>
          <w:rFonts w:eastAsia="Calibri"/>
        </w:rPr>
        <w:t>Contractor shall provide all labor, materials, equipment, services, and incidentals as shown, specified, and required to furnish and install medium-voltage variable frequency drives, complete and operational.</w:t>
      </w:r>
    </w:p>
    <w:p w14:paraId="3151F3E1" w14:textId="2CDE4206" w:rsidR="00C724AA" w:rsidRPr="00C724AA" w:rsidRDefault="00CB4392" w:rsidP="001B01DE">
      <w:pPr>
        <w:pStyle w:val="Paragraph1"/>
        <w:rPr>
          <w:rFonts w:eastAsia="Calibri"/>
        </w:rPr>
      </w:pPr>
      <w:r w:rsidRPr="00C724AA">
        <w:rPr>
          <w:rFonts w:eastAsia="Calibri"/>
        </w:rPr>
        <w:t>Variable frequency drives required under this Section are medium-voltage, voltage source inverter, pulse width modulated.  Variable frequency drives shall be customized.</w:t>
      </w:r>
    </w:p>
    <w:p w14:paraId="5543B1D3" w14:textId="77777777" w:rsidR="00C724AA" w:rsidRPr="00A246EF" w:rsidRDefault="00C724AA" w:rsidP="009B6138">
      <w:pPr>
        <w:pStyle w:val="NTS"/>
      </w:pPr>
      <w:r>
        <w:t>*********************************************************************************************</w:t>
      </w:r>
    </w:p>
    <w:p w14:paraId="2109C438" w14:textId="77777777" w:rsidR="00C724AA" w:rsidRDefault="00C724AA" w:rsidP="001B01DE">
      <w:pPr>
        <w:pStyle w:val="NTS0"/>
        <w:rPr>
          <w:rFonts w:eastAsia="Calibri"/>
        </w:rPr>
      </w:pPr>
      <w:r>
        <w:rPr>
          <w:rFonts w:eastAsia="Calibri"/>
        </w:rPr>
        <w:t>NTS: Insert at No. 3 specification references to driven equipment and/or existing equipment.  Add paragraphs as required.</w:t>
      </w:r>
    </w:p>
    <w:p w14:paraId="3A7FD60E" w14:textId="0EB966A6" w:rsidR="00C724AA" w:rsidRPr="00C724AA" w:rsidRDefault="00C724AA" w:rsidP="009B6138">
      <w:pPr>
        <w:pStyle w:val="NTS"/>
      </w:pPr>
      <w:r>
        <w:t>*********************************************************************************************</w:t>
      </w:r>
    </w:p>
    <w:p w14:paraId="41CF4948" w14:textId="77777777" w:rsidR="00C724AA" w:rsidRDefault="00CB4392" w:rsidP="001B01DE">
      <w:pPr>
        <w:pStyle w:val="Paragraph1"/>
        <w:rPr>
          <w:rFonts w:eastAsia="Calibri"/>
        </w:rPr>
      </w:pPr>
      <w:r w:rsidRPr="00C724AA">
        <w:rPr>
          <w:rFonts w:eastAsia="Calibri"/>
        </w:rPr>
        <w:t>Medium-voltage variable frequency drives included in this Section are associated with the following equipment:</w:t>
      </w:r>
    </w:p>
    <w:p w14:paraId="2E402B7C" w14:textId="77777777" w:rsidR="00C724AA" w:rsidRDefault="00CB4392" w:rsidP="001B01DE">
      <w:pPr>
        <w:pStyle w:val="Subparagrapha"/>
        <w:rPr>
          <w:rFonts w:eastAsia="Calibri"/>
        </w:rPr>
      </w:pPr>
      <w:r w:rsidRPr="00C724AA">
        <w:rPr>
          <w:rFonts w:eastAsia="Calibri"/>
        </w:rPr>
        <w:t>(--1--).</w:t>
      </w:r>
    </w:p>
    <w:p w14:paraId="20059210" w14:textId="2B2A88FC" w:rsidR="00C724AA" w:rsidRPr="00C724AA" w:rsidRDefault="00CB4392" w:rsidP="001B01DE">
      <w:pPr>
        <w:pStyle w:val="Paragraph"/>
        <w:rPr>
          <w:rFonts w:eastAsia="Calibri"/>
        </w:rPr>
      </w:pPr>
      <w:r w:rsidRPr="00C724AA">
        <w:rPr>
          <w:rFonts w:eastAsia="Calibri"/>
        </w:rPr>
        <w:t>Related Sections:</w:t>
      </w:r>
    </w:p>
    <w:p w14:paraId="576D592F" w14:textId="77777777" w:rsidR="00C724AA" w:rsidRPr="00A246EF" w:rsidRDefault="00C724AA" w:rsidP="009B6138">
      <w:pPr>
        <w:pStyle w:val="NTS"/>
      </w:pPr>
      <w:r>
        <w:t>*********************************************************************************************</w:t>
      </w:r>
    </w:p>
    <w:p w14:paraId="19034B60" w14:textId="77777777" w:rsidR="00C724AA" w:rsidRDefault="00C724AA" w:rsidP="001B01DE">
      <w:pPr>
        <w:pStyle w:val="NTS0"/>
        <w:rPr>
          <w:rFonts w:eastAsia="Calibri"/>
        </w:rPr>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w:t>
      </w:r>
    </w:p>
    <w:p w14:paraId="2E6F598C" w14:textId="77777777" w:rsidR="00C724AA" w:rsidRDefault="00C724AA" w:rsidP="001B01DE">
      <w:pPr>
        <w:pStyle w:val="NTS0"/>
        <w:rPr>
          <w:rFonts w:eastAsia="Calibri"/>
        </w:rPr>
      </w:pPr>
    </w:p>
    <w:p w14:paraId="00CB2821" w14:textId="77777777" w:rsidR="00C724AA" w:rsidRDefault="00C724AA" w:rsidP="001B01DE">
      <w:pPr>
        <w:pStyle w:val="NTS0"/>
        <w:rPr>
          <w:rFonts w:eastAsia="Calibri"/>
        </w:rPr>
      </w:pPr>
      <w:r>
        <w:rPr>
          <w:rFonts w:eastAsia="Calibri"/>
        </w:rPr>
        <w:t>Insert at (--1--) the section number and title of the associated driven equipment; provide additional section numbers and titles to suit the project.  When references to driven equipment are listed below, they must also be listed at an appropriate location in the text of the section; for example at paragraph “1.1.A.3”, above.</w:t>
      </w:r>
    </w:p>
    <w:p w14:paraId="04A8B67C" w14:textId="0CCF2C6B" w:rsidR="00C724AA" w:rsidRPr="00C724AA" w:rsidRDefault="00C724AA" w:rsidP="009B6138">
      <w:pPr>
        <w:pStyle w:val="NTS"/>
      </w:pPr>
      <w:r>
        <w:t>*********************************************************************************************</w:t>
      </w:r>
    </w:p>
    <w:p w14:paraId="377104A7" w14:textId="77777777" w:rsidR="00C65C09" w:rsidRPr="00C65C09" w:rsidRDefault="00350F4E" w:rsidP="00AD6FCE">
      <w:pPr>
        <w:pStyle w:val="Paragraph1"/>
        <w:numPr>
          <w:ilvl w:val="3"/>
          <w:numId w:val="41"/>
        </w:numPr>
        <w:rPr>
          <w:rFonts w:eastAsia="Calibri"/>
        </w:rPr>
      </w:pPr>
      <w:r w:rsidRPr="00C65C09">
        <w:rPr>
          <w:rFonts w:eastAsia="Calibri"/>
        </w:rPr>
        <w:t>Section 0179 23, Instruction</w:t>
      </w:r>
      <w:r w:rsidR="00C65C09" w:rsidRPr="00C65C09">
        <w:rPr>
          <w:rFonts w:eastAsia="Calibri"/>
        </w:rPr>
        <w:t xml:space="preserve"> of Operation and Maintenance Personnel</w:t>
      </w:r>
    </w:p>
    <w:p w14:paraId="5013178E" w14:textId="5CDD78D2" w:rsidR="00C724AA" w:rsidRDefault="00CB4392" w:rsidP="001B01DE">
      <w:pPr>
        <w:pStyle w:val="Paragraph1"/>
        <w:rPr>
          <w:rFonts w:eastAsia="Calibri"/>
        </w:rPr>
      </w:pPr>
      <w:r w:rsidRPr="00C724AA">
        <w:rPr>
          <w:rFonts w:eastAsia="Calibri"/>
        </w:rPr>
        <w:t>Section 26 05 29, Hangers and Supports for Electrical Systems.</w:t>
      </w:r>
    </w:p>
    <w:p w14:paraId="128A4D40" w14:textId="77777777" w:rsidR="00C724AA" w:rsidRDefault="00CB4392" w:rsidP="001B01DE">
      <w:pPr>
        <w:pStyle w:val="Paragraph1"/>
        <w:rPr>
          <w:rFonts w:eastAsia="Calibri"/>
        </w:rPr>
      </w:pPr>
      <w:r w:rsidRPr="00C724AA">
        <w:rPr>
          <w:rFonts w:eastAsia="Calibri"/>
        </w:rPr>
        <w:t>Section 26 05 53, Identification for Electrical Systems.</w:t>
      </w:r>
    </w:p>
    <w:p w14:paraId="53FB9255" w14:textId="77777777" w:rsidR="00C724AA" w:rsidRDefault="00CB4392" w:rsidP="001B01DE">
      <w:pPr>
        <w:pStyle w:val="Paragraph1"/>
        <w:rPr>
          <w:rFonts w:eastAsia="Calibri"/>
        </w:rPr>
      </w:pPr>
      <w:r w:rsidRPr="00C724AA">
        <w:rPr>
          <w:rFonts w:eastAsia="Calibri"/>
        </w:rPr>
        <w:t>Section 26 09 13, Electrical Power Monitoring.</w:t>
      </w:r>
    </w:p>
    <w:p w14:paraId="25D4E939" w14:textId="77777777" w:rsidR="00C724AA" w:rsidRDefault="00CB4392" w:rsidP="001B01DE">
      <w:pPr>
        <w:pStyle w:val="Paragraph1"/>
        <w:rPr>
          <w:rFonts w:eastAsia="Calibri"/>
        </w:rPr>
      </w:pPr>
      <w:r w:rsidRPr="00C724AA">
        <w:rPr>
          <w:rFonts w:eastAsia="Calibri"/>
        </w:rPr>
        <w:t>(--1--)</w:t>
      </w:r>
    </w:p>
    <w:p w14:paraId="1C790F70" w14:textId="77777777" w:rsidR="00C724AA" w:rsidRDefault="00CB4392" w:rsidP="001B01DE">
      <w:pPr>
        <w:pStyle w:val="ArticleHeading"/>
        <w:rPr>
          <w:rFonts w:eastAsia="Calibri"/>
        </w:rPr>
      </w:pPr>
      <w:r w:rsidRPr="00C724AA">
        <w:rPr>
          <w:rFonts w:eastAsia="Calibri"/>
        </w:rPr>
        <w:t>MEASUREMENT AND PAYMENT</w:t>
      </w:r>
    </w:p>
    <w:p w14:paraId="62A3CC1B" w14:textId="77777777" w:rsidR="00C724AA" w:rsidRDefault="00CB4392" w:rsidP="001B01DE">
      <w:pPr>
        <w:pStyle w:val="Paragraph"/>
        <w:rPr>
          <w:rFonts w:eastAsia="Calibri"/>
        </w:rPr>
      </w:pPr>
      <w:r w:rsidRPr="00C724AA">
        <w:rPr>
          <w:rFonts w:eastAsia="Calibri"/>
        </w:rPr>
        <w:t xml:space="preserve">This item is to be included in overall Project cost and not bid as a separate Work item.  </w:t>
      </w:r>
    </w:p>
    <w:p w14:paraId="0F290536" w14:textId="3E4E5699" w:rsidR="00C724AA" w:rsidRPr="00C724AA" w:rsidRDefault="00CB4392" w:rsidP="001B01DE">
      <w:pPr>
        <w:pStyle w:val="ArticleHeading"/>
        <w:rPr>
          <w:rFonts w:eastAsia="Calibri"/>
        </w:rPr>
      </w:pPr>
      <w:r w:rsidRPr="00C724AA">
        <w:rPr>
          <w:rFonts w:eastAsia="Calibri"/>
        </w:rPr>
        <w:t xml:space="preserve">REFERENCES </w:t>
      </w:r>
    </w:p>
    <w:p w14:paraId="15A64A1B" w14:textId="77777777" w:rsidR="00C724AA" w:rsidRPr="00A246EF" w:rsidRDefault="00C724AA" w:rsidP="009B6138">
      <w:pPr>
        <w:pStyle w:val="NTS"/>
      </w:pPr>
      <w:r>
        <w:t>*********************************************************************************************</w:t>
      </w:r>
    </w:p>
    <w:p w14:paraId="2775A688" w14:textId="77777777" w:rsidR="00C724AA" w:rsidRDefault="00C724AA" w:rsidP="001B01DE">
      <w:pPr>
        <w:pStyle w:val="NTS0"/>
        <w:rPr>
          <w:rFonts w:eastAsia="Calibri"/>
        </w:rPr>
      </w:pPr>
      <w:r>
        <w:rPr>
          <w:rFonts w:eastAsia="Calibri"/>
        </w:rPr>
        <w:t>NTS: Retain applicable standards and add others as required.</w:t>
      </w:r>
    </w:p>
    <w:p w14:paraId="44F8BE38" w14:textId="040EA68F" w:rsidR="00C724AA" w:rsidRPr="00C724AA" w:rsidRDefault="00C724AA" w:rsidP="009B6138">
      <w:pPr>
        <w:pStyle w:val="NTS"/>
      </w:pPr>
      <w:r>
        <w:t>**********************************************************************************</w:t>
      </w:r>
      <w:r w:rsidRPr="009B6138">
        <w:t>***********</w:t>
      </w:r>
    </w:p>
    <w:p w14:paraId="524495C4" w14:textId="77777777" w:rsidR="00C724AA" w:rsidRDefault="00CB4392" w:rsidP="001B01DE">
      <w:pPr>
        <w:pStyle w:val="Paragraph"/>
        <w:rPr>
          <w:rFonts w:eastAsia="Calibri"/>
        </w:rPr>
      </w:pPr>
      <w:r w:rsidRPr="00C724AA">
        <w:rPr>
          <w:rFonts w:eastAsia="Calibri"/>
        </w:rPr>
        <w:t>Standards referenced in this Section are:</w:t>
      </w:r>
    </w:p>
    <w:p w14:paraId="650C16DB" w14:textId="77777777" w:rsidR="00C724AA" w:rsidRDefault="00CB4392" w:rsidP="001B01DE">
      <w:pPr>
        <w:pStyle w:val="Paragraph1"/>
        <w:rPr>
          <w:rFonts w:eastAsia="Calibri"/>
        </w:rPr>
      </w:pPr>
      <w:r w:rsidRPr="00C724AA">
        <w:rPr>
          <w:rFonts w:eastAsia="Calibri"/>
        </w:rPr>
        <w:t>UL 347, High Voltage Industrial Control Equipment</w:t>
      </w:r>
    </w:p>
    <w:p w14:paraId="6744ACBC" w14:textId="77777777" w:rsidR="00C724AA" w:rsidRDefault="00CB4392" w:rsidP="001B01DE">
      <w:pPr>
        <w:pStyle w:val="Paragraph1"/>
        <w:rPr>
          <w:rFonts w:eastAsia="Calibri"/>
        </w:rPr>
      </w:pPr>
      <w:r w:rsidRPr="00C724AA">
        <w:rPr>
          <w:rFonts w:eastAsia="Calibri"/>
        </w:rPr>
        <w:lastRenderedPageBreak/>
        <w:t>UL347A, Medium Voltage Power Conversion Equipment Preliminary Standard</w:t>
      </w:r>
    </w:p>
    <w:p w14:paraId="682F43E3" w14:textId="77777777" w:rsidR="00C724AA" w:rsidRDefault="00CB4392" w:rsidP="001B01DE">
      <w:pPr>
        <w:pStyle w:val="Paragraph1"/>
        <w:rPr>
          <w:rFonts w:eastAsia="Calibri"/>
        </w:rPr>
      </w:pPr>
      <w:r w:rsidRPr="00C724AA">
        <w:rPr>
          <w:rFonts w:eastAsia="Calibri"/>
        </w:rPr>
        <w:t>CSA – Industrial Control Equipment C22.2 No. 14</w:t>
      </w:r>
    </w:p>
    <w:p w14:paraId="2A8F153D" w14:textId="77777777" w:rsidR="00C724AA" w:rsidRDefault="00CB4392" w:rsidP="001B01DE">
      <w:pPr>
        <w:pStyle w:val="Paragraph1"/>
        <w:rPr>
          <w:rFonts w:eastAsia="Calibri"/>
        </w:rPr>
      </w:pPr>
      <w:r w:rsidRPr="00C724AA">
        <w:rPr>
          <w:rFonts w:eastAsia="Calibri"/>
        </w:rPr>
        <w:t>CE – European Directives for Safety and EMC</w:t>
      </w:r>
    </w:p>
    <w:p w14:paraId="3AE7ACE1" w14:textId="77777777" w:rsidR="00C724AA" w:rsidRDefault="00CB4392" w:rsidP="001B01DE">
      <w:pPr>
        <w:pStyle w:val="Paragraph1"/>
        <w:rPr>
          <w:rFonts w:eastAsia="Calibri"/>
        </w:rPr>
      </w:pPr>
      <w:r w:rsidRPr="00C724AA">
        <w:rPr>
          <w:rFonts w:eastAsia="Calibri"/>
        </w:rPr>
        <w:t>NEMA – Medium Voltage Controllers Rated 1501 to 7200V AC ICS (formerly ICS2</w:t>
      </w:r>
      <w:r w:rsidRPr="00C724AA">
        <w:rPr>
          <w:rFonts w:ascii="Cambria Math" w:eastAsia="Calibri" w:hAnsi="Cambria Math" w:cs="Cambria Math"/>
        </w:rPr>
        <w:t>‑</w:t>
      </w:r>
      <w:r w:rsidRPr="00C724AA">
        <w:rPr>
          <w:rFonts w:eastAsia="Calibri"/>
        </w:rPr>
        <w:t>324)</w:t>
      </w:r>
    </w:p>
    <w:p w14:paraId="463B3245" w14:textId="77777777" w:rsidR="00C724AA" w:rsidRDefault="00CB4392" w:rsidP="001B01DE">
      <w:pPr>
        <w:pStyle w:val="Paragraph1"/>
        <w:rPr>
          <w:rFonts w:eastAsia="Calibri"/>
        </w:rPr>
      </w:pPr>
      <w:r w:rsidRPr="00C724AA">
        <w:rPr>
          <w:rFonts w:eastAsia="Calibri"/>
        </w:rPr>
        <w:t>IEC – 61800-5 AC Drives Standard</w:t>
      </w:r>
    </w:p>
    <w:p w14:paraId="67067FE5" w14:textId="1FDE3254" w:rsidR="00C724AA" w:rsidRPr="00C724AA" w:rsidRDefault="00CB4392" w:rsidP="001B01DE">
      <w:pPr>
        <w:pStyle w:val="Paragraph1"/>
        <w:rPr>
          <w:rFonts w:eastAsia="Calibri"/>
        </w:rPr>
      </w:pPr>
      <w:r w:rsidRPr="00C724AA">
        <w:rPr>
          <w:rFonts w:eastAsia="Calibri"/>
        </w:rPr>
        <w:t>ANSI – Instrument Transformers C57.13</w:t>
      </w:r>
    </w:p>
    <w:p w14:paraId="2A0F0C0C" w14:textId="77777777" w:rsidR="00C724AA" w:rsidRPr="00A246EF" w:rsidRDefault="00C724AA" w:rsidP="009B6138">
      <w:pPr>
        <w:pStyle w:val="NTS"/>
      </w:pPr>
      <w:r>
        <w:t>*********************************************************************************************</w:t>
      </w:r>
    </w:p>
    <w:p w14:paraId="1E4E02BA" w14:textId="77777777" w:rsidR="00C724AA" w:rsidRDefault="00C724AA" w:rsidP="001B01DE">
      <w:pPr>
        <w:pStyle w:val="NTS0"/>
        <w:rPr>
          <w:rFonts w:eastAsia="Calibri"/>
        </w:rPr>
      </w:pPr>
      <w:r>
        <w:rPr>
          <w:rFonts w:eastAsia="Calibri"/>
        </w:rPr>
        <w:t>NTS: Delete paragraph “8”, below, when harmonic restrictions do not apply.  When harmonic restrictions are necessary, edit this section to clearly state the restrictions and reference IEEE 519 in the text of this section accordingly.</w:t>
      </w:r>
    </w:p>
    <w:p w14:paraId="0107FA04" w14:textId="31CB5ACC" w:rsidR="00C724AA" w:rsidRPr="00C724AA" w:rsidRDefault="00C724AA" w:rsidP="009B6138">
      <w:pPr>
        <w:pStyle w:val="NTS"/>
      </w:pPr>
      <w:r>
        <w:t>********************************************************</w:t>
      </w:r>
      <w:r w:rsidRPr="009B6138">
        <w:t>*************************************</w:t>
      </w:r>
    </w:p>
    <w:p w14:paraId="5AE3CEF1" w14:textId="77777777" w:rsidR="00C724AA" w:rsidRDefault="00CB4392" w:rsidP="001B01DE">
      <w:pPr>
        <w:pStyle w:val="Paragraph1"/>
        <w:rPr>
          <w:rFonts w:eastAsia="Calibri"/>
        </w:rPr>
      </w:pPr>
      <w:r w:rsidRPr="00C724AA">
        <w:rPr>
          <w:rFonts w:eastAsia="Calibri"/>
        </w:rPr>
        <w:t>IEEE &amp; EEMAC – Guide for Harmonic Control and Reactive Compensation of Static Power Converters (IEEE 519-1992)</w:t>
      </w:r>
    </w:p>
    <w:p w14:paraId="389206EF" w14:textId="77777777" w:rsidR="00C724AA" w:rsidRDefault="00CB4392" w:rsidP="001B01DE">
      <w:pPr>
        <w:pStyle w:val="Paragraph"/>
        <w:rPr>
          <w:rFonts w:eastAsia="Calibri"/>
        </w:rPr>
      </w:pPr>
      <w:r w:rsidRPr="00C724AA">
        <w:rPr>
          <w:rFonts w:eastAsia="Calibri"/>
        </w:rPr>
        <w:t xml:space="preserve">The VFD shall also meet the appropriate portions of the following specifications: </w:t>
      </w:r>
    </w:p>
    <w:p w14:paraId="3BB54182" w14:textId="77777777" w:rsidR="00C724AA" w:rsidRDefault="00CB4392" w:rsidP="001B01DE">
      <w:pPr>
        <w:pStyle w:val="Paragraph1"/>
        <w:rPr>
          <w:rFonts w:eastAsia="Calibri"/>
        </w:rPr>
      </w:pPr>
      <w:r w:rsidRPr="00C724AA">
        <w:rPr>
          <w:rFonts w:eastAsia="Calibri"/>
        </w:rPr>
        <w:t>National Electric Code (NEC)</w:t>
      </w:r>
    </w:p>
    <w:p w14:paraId="71145EFD" w14:textId="77777777" w:rsidR="00C724AA" w:rsidRDefault="00CB4392" w:rsidP="001B01DE">
      <w:pPr>
        <w:pStyle w:val="Paragraph1"/>
        <w:rPr>
          <w:rFonts w:eastAsia="Calibri"/>
        </w:rPr>
      </w:pPr>
      <w:r w:rsidRPr="00C724AA">
        <w:rPr>
          <w:rFonts w:eastAsia="Calibri"/>
        </w:rPr>
        <w:t>Occupational Safety &amp; Health Act (OSHA)</w:t>
      </w:r>
    </w:p>
    <w:p w14:paraId="74C10DDB" w14:textId="77777777" w:rsidR="00C724AA" w:rsidRDefault="00CB4392" w:rsidP="001B01DE">
      <w:pPr>
        <w:pStyle w:val="Paragraph1"/>
        <w:rPr>
          <w:rFonts w:eastAsia="Calibri"/>
        </w:rPr>
      </w:pPr>
      <w:r w:rsidRPr="00C724AA">
        <w:rPr>
          <w:rFonts w:eastAsia="Calibri"/>
        </w:rPr>
        <w:t>IEC Technical Specifications 60034-17 – Rotating Electrical Machines Part 17, Cage Induction Motors When Fed from Converters</w:t>
      </w:r>
    </w:p>
    <w:p w14:paraId="03B99304" w14:textId="77777777" w:rsidR="00C724AA" w:rsidRDefault="00CB4392" w:rsidP="001B01DE">
      <w:pPr>
        <w:pStyle w:val="ArticleHeading"/>
        <w:rPr>
          <w:rFonts w:eastAsia="Calibri"/>
        </w:rPr>
      </w:pPr>
      <w:r w:rsidRPr="00C724AA">
        <w:rPr>
          <w:rFonts w:eastAsia="Calibri"/>
        </w:rPr>
        <w:t>QUALITY ASSURANCE</w:t>
      </w:r>
    </w:p>
    <w:p w14:paraId="0D9D53F6" w14:textId="77777777" w:rsidR="00C724AA" w:rsidRPr="001B01DE" w:rsidRDefault="00CB4392" w:rsidP="001B01DE">
      <w:pPr>
        <w:pStyle w:val="Paragraph"/>
        <w:rPr>
          <w:rFonts w:eastAsia="Calibri"/>
        </w:rPr>
      </w:pPr>
      <w:r w:rsidRPr="001B01DE">
        <w:rPr>
          <w:rFonts w:eastAsia="Calibri"/>
        </w:rPr>
        <w:t>Qualifications:</w:t>
      </w:r>
    </w:p>
    <w:p w14:paraId="7607349C" w14:textId="27BE0FD7" w:rsidR="00C724AA" w:rsidRPr="00C724AA" w:rsidRDefault="00CB4392" w:rsidP="001B01DE">
      <w:pPr>
        <w:pStyle w:val="Paragraph1"/>
        <w:rPr>
          <w:rFonts w:eastAsia="Calibri"/>
        </w:rPr>
      </w:pPr>
      <w:r w:rsidRPr="00C724AA">
        <w:rPr>
          <w:rFonts w:eastAsia="Calibri"/>
        </w:rPr>
        <w:t>Manufacturer:</w:t>
      </w:r>
    </w:p>
    <w:p w14:paraId="17F78E64" w14:textId="77777777" w:rsidR="00C724AA" w:rsidRPr="00A246EF" w:rsidRDefault="00C724AA" w:rsidP="009B6138">
      <w:pPr>
        <w:pStyle w:val="NTS"/>
      </w:pPr>
      <w:r>
        <w:t>*********************************************************************************************</w:t>
      </w:r>
    </w:p>
    <w:p w14:paraId="0F1E5684" w14:textId="77777777" w:rsidR="00C724AA" w:rsidRDefault="00C724AA" w:rsidP="001B01DE">
      <w:pPr>
        <w:pStyle w:val="NTS0"/>
        <w:rPr>
          <w:rFonts w:eastAsia="Calibri"/>
        </w:rPr>
      </w:pPr>
      <w:r>
        <w:rPr>
          <w:rFonts w:eastAsia="Calibri"/>
        </w:rPr>
        <w:t>NTS: Edit or delete paragraph “a.”, below, when Project requirements prohibit an experience requirement.</w:t>
      </w:r>
    </w:p>
    <w:p w14:paraId="57EC1BE9" w14:textId="5CFCC929" w:rsidR="00C724AA" w:rsidRPr="00C724AA" w:rsidRDefault="00C724AA" w:rsidP="009B6138">
      <w:pPr>
        <w:pStyle w:val="NTS"/>
      </w:pPr>
      <w:r>
        <w:t>************************************************************</w:t>
      </w:r>
      <w:r w:rsidRPr="009B6138">
        <w:t>*********************************</w:t>
      </w:r>
    </w:p>
    <w:p w14:paraId="516FEF2D" w14:textId="77777777" w:rsidR="00C724AA" w:rsidRDefault="00CB4392" w:rsidP="001B01DE">
      <w:pPr>
        <w:pStyle w:val="Subparagrapha"/>
        <w:rPr>
          <w:rFonts w:eastAsia="Calibri"/>
        </w:rPr>
      </w:pPr>
      <w:r w:rsidRPr="00C724AA">
        <w:rPr>
          <w:rFonts w:eastAsia="Calibri"/>
        </w:rPr>
        <w:t>Medium-voltage variable frequency drive manufacturer shall have not less than five years of experience designing and regularly manufacturing and servicing   substantially similar equipment to that required, and upon ENGINEER’s request shall submit documentation of not less than five installations in satisfactory operation for not less than five years each.</w:t>
      </w:r>
    </w:p>
    <w:p w14:paraId="3557A96A" w14:textId="77777777" w:rsidR="00C724AA" w:rsidRDefault="00CB4392" w:rsidP="001B01DE">
      <w:pPr>
        <w:pStyle w:val="Subparagrapha"/>
        <w:rPr>
          <w:rFonts w:eastAsia="Calibri"/>
        </w:rPr>
      </w:pPr>
      <w:r w:rsidRPr="00C724AA">
        <w:rPr>
          <w:rFonts w:eastAsia="Calibri"/>
        </w:rPr>
        <w:t>Manufacturer shall be certified under ISO 9000, ISO 9001, or ISO 9002 for materials and equipment specified.</w:t>
      </w:r>
    </w:p>
    <w:p w14:paraId="74EBA904" w14:textId="77777777" w:rsidR="002D7EC9" w:rsidRDefault="00CB4392" w:rsidP="001B01DE">
      <w:pPr>
        <w:pStyle w:val="Subparagrapha"/>
        <w:rPr>
          <w:rFonts w:eastAsia="Calibri"/>
        </w:rPr>
      </w:pPr>
      <w:r w:rsidRPr="00C724AA">
        <w:rPr>
          <w:rFonts w:eastAsia="Calibri"/>
        </w:rPr>
        <w:t>For all required factory tests, medium-voltage variable frequency drive manufacturer shall use a factory test facility that has calibrated its testing apparatus in the previous twelve months, and is staffed by qualified, experienced technicians.</w:t>
      </w:r>
    </w:p>
    <w:p w14:paraId="6465C481" w14:textId="77777777" w:rsidR="002D7EC9" w:rsidRDefault="00CB4392" w:rsidP="001B01DE">
      <w:pPr>
        <w:pStyle w:val="Subparagrapha"/>
        <w:rPr>
          <w:rFonts w:eastAsia="Calibri"/>
        </w:rPr>
      </w:pPr>
      <w:r w:rsidRPr="002D7EC9">
        <w:rPr>
          <w:rFonts w:eastAsia="Calibri"/>
        </w:rPr>
        <w:t>The VFD and all associated optional equipment shall be UL listed or recognized.</w:t>
      </w:r>
    </w:p>
    <w:p w14:paraId="72DF5401" w14:textId="77777777" w:rsidR="002D7EC9" w:rsidRDefault="00CB4392" w:rsidP="001B01DE">
      <w:pPr>
        <w:pStyle w:val="Subparagrapha"/>
        <w:rPr>
          <w:rFonts w:eastAsia="Calibri"/>
        </w:rPr>
      </w:pPr>
      <w:r w:rsidRPr="002D7EC9">
        <w:rPr>
          <w:rFonts w:eastAsia="Calibri"/>
        </w:rPr>
        <w:t>The VFD shall contain a UL label attached on the inside of the enclosure cabinet.</w:t>
      </w:r>
    </w:p>
    <w:p w14:paraId="508F9934" w14:textId="77777777" w:rsidR="002D7EC9" w:rsidRDefault="00CB4392" w:rsidP="001B01DE">
      <w:pPr>
        <w:pStyle w:val="Paragraph1"/>
        <w:rPr>
          <w:rFonts w:eastAsia="Calibri"/>
        </w:rPr>
      </w:pPr>
      <w:r w:rsidRPr="002D7EC9">
        <w:rPr>
          <w:rFonts w:eastAsia="Calibri"/>
        </w:rPr>
        <w:t>Suppliers:</w:t>
      </w:r>
    </w:p>
    <w:p w14:paraId="2B365C70" w14:textId="3F868335" w:rsidR="002D7EC9" w:rsidRDefault="00CB4392" w:rsidP="001B01DE">
      <w:pPr>
        <w:pStyle w:val="Subparagrapha"/>
        <w:rPr>
          <w:rFonts w:eastAsia="Calibri"/>
        </w:rPr>
      </w:pPr>
      <w:r w:rsidRPr="002D7EC9">
        <w:rPr>
          <w:rFonts w:eastAsia="Calibri"/>
        </w:rPr>
        <w:t xml:space="preserve">All inspection and testing procedures shall be developed and controlled under the guidelines of the supplier’s quality system and must be registered to ISO 9001 and regularly reviewed and audited by a </w:t>
      </w:r>
      <w:r w:rsidR="00345629" w:rsidRPr="002D7EC9">
        <w:rPr>
          <w:rFonts w:eastAsia="Calibri"/>
        </w:rPr>
        <w:t>third-party</w:t>
      </w:r>
      <w:r w:rsidRPr="002D7EC9">
        <w:rPr>
          <w:rFonts w:eastAsia="Calibri"/>
        </w:rPr>
        <w:t xml:space="preserve"> registrar.</w:t>
      </w:r>
    </w:p>
    <w:p w14:paraId="5CB27B40" w14:textId="77777777" w:rsidR="002D7EC9" w:rsidRDefault="00CB4392" w:rsidP="001B01DE">
      <w:pPr>
        <w:pStyle w:val="Subparagrapha"/>
        <w:rPr>
          <w:rFonts w:eastAsia="Calibri"/>
        </w:rPr>
      </w:pPr>
      <w:r w:rsidRPr="002D7EC9">
        <w:rPr>
          <w:rFonts w:eastAsia="Calibri"/>
        </w:rPr>
        <w:t xml:space="preserve">The VFD shall be factory pre-wired, assembled and tested as a complete package. </w:t>
      </w:r>
    </w:p>
    <w:p w14:paraId="26883BA8" w14:textId="77777777" w:rsidR="002D7EC9" w:rsidRDefault="00CB4392" w:rsidP="001B01DE">
      <w:pPr>
        <w:pStyle w:val="Paragraph"/>
        <w:rPr>
          <w:rFonts w:eastAsia="Calibri"/>
        </w:rPr>
      </w:pPr>
      <w:r w:rsidRPr="002D7EC9">
        <w:rPr>
          <w:rFonts w:eastAsia="Calibri"/>
        </w:rPr>
        <w:t>Component Supply and Compatibility:</w:t>
      </w:r>
    </w:p>
    <w:p w14:paraId="13A88F4A" w14:textId="77777777" w:rsidR="002D7EC9" w:rsidRDefault="00CB4392" w:rsidP="001B01DE">
      <w:pPr>
        <w:pStyle w:val="Paragraph1"/>
        <w:rPr>
          <w:rFonts w:eastAsia="Calibri"/>
        </w:rPr>
      </w:pPr>
      <w:r w:rsidRPr="002D7EC9">
        <w:rPr>
          <w:rFonts w:eastAsia="Calibri"/>
        </w:rPr>
        <w:t>Drives specified under this Section employ a low switching frequency or pattern to minimize instantaneous rate of voltage change over time (dv/dt), and the adverse effects of potential bearing currents.  Where alternate manufacturers are proposed, obtain manufacturer recommendations regarding bearing currents and provide equipment required at no additional cost to Owner.</w:t>
      </w:r>
    </w:p>
    <w:p w14:paraId="51B67DAA" w14:textId="77777777" w:rsidR="002D7EC9" w:rsidRDefault="00CB4392" w:rsidP="001B01DE">
      <w:pPr>
        <w:pStyle w:val="Paragraph1"/>
        <w:rPr>
          <w:rFonts w:eastAsia="Calibri"/>
        </w:rPr>
      </w:pPr>
      <w:r w:rsidRPr="002D7EC9">
        <w:rPr>
          <w:rFonts w:eastAsia="Calibri"/>
        </w:rPr>
        <w:lastRenderedPageBreak/>
        <w:t>Each medium-voltage variable frequency drive shall be fully compatible with associated driven equipment and motors.  Variable frequency drives shall be matched to specific load requirements for each system.  Operation of variable frequency drive shall not overstress motor insulation.</w:t>
      </w:r>
    </w:p>
    <w:p w14:paraId="105F67B8" w14:textId="326555DD" w:rsidR="002D7EC9" w:rsidRPr="002D7EC9" w:rsidRDefault="00CB4392" w:rsidP="001B01DE">
      <w:pPr>
        <w:pStyle w:val="Paragraph1"/>
        <w:rPr>
          <w:rFonts w:eastAsia="Calibri"/>
        </w:rPr>
      </w:pPr>
      <w:r w:rsidRPr="002D7EC9">
        <w:rPr>
          <w:rFonts w:eastAsia="Calibri"/>
        </w:rPr>
        <w:t>Similar components of drives associated with each system shall be products of a single manufacturer.</w:t>
      </w:r>
    </w:p>
    <w:p w14:paraId="132C4D49" w14:textId="77777777" w:rsidR="002D7EC9" w:rsidRPr="00A246EF" w:rsidRDefault="002D7EC9" w:rsidP="009B6138">
      <w:pPr>
        <w:pStyle w:val="NTS"/>
      </w:pPr>
      <w:r>
        <w:t>*********************************************************************************************</w:t>
      </w:r>
    </w:p>
    <w:p w14:paraId="259DA4F1" w14:textId="51756B92" w:rsidR="002D7EC9" w:rsidRDefault="002D7EC9" w:rsidP="001B01DE">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E4C60D9" w14:textId="2BCD669A" w:rsidR="002D7EC9" w:rsidRPr="002D7EC9" w:rsidRDefault="002D7EC9" w:rsidP="009B6138">
      <w:pPr>
        <w:pStyle w:val="NTS"/>
      </w:pPr>
      <w:r w:rsidRPr="009B6138">
        <w:t>*****************************************************************</w:t>
      </w:r>
      <w:r>
        <w:t>****************************</w:t>
      </w:r>
    </w:p>
    <w:p w14:paraId="7575859D" w14:textId="77777777" w:rsidR="002D7EC9" w:rsidRDefault="00CB4392" w:rsidP="001B01DE">
      <w:pPr>
        <w:pStyle w:val="ArticleHeading"/>
        <w:rPr>
          <w:rFonts w:eastAsia="Calibri"/>
        </w:rPr>
      </w:pPr>
      <w:r w:rsidRPr="002D7EC9">
        <w:rPr>
          <w:rFonts w:eastAsia="Calibri"/>
        </w:rPr>
        <w:t>SUBMITTALS</w:t>
      </w:r>
    </w:p>
    <w:p w14:paraId="7ADA79D1" w14:textId="77777777" w:rsidR="002D7EC9" w:rsidRDefault="00CB4392" w:rsidP="001B01DE">
      <w:pPr>
        <w:pStyle w:val="Paragraph"/>
        <w:rPr>
          <w:rFonts w:eastAsia="Calibri"/>
        </w:rPr>
      </w:pPr>
      <w:r w:rsidRPr="002D7EC9">
        <w:rPr>
          <w:rFonts w:eastAsia="Calibri"/>
        </w:rPr>
        <w:t>Action Submittal. Submit the following:</w:t>
      </w:r>
    </w:p>
    <w:p w14:paraId="4512D76C" w14:textId="77777777" w:rsidR="002D7EC9" w:rsidRDefault="00CB4392" w:rsidP="001B01DE">
      <w:pPr>
        <w:pStyle w:val="Paragraph1"/>
        <w:rPr>
          <w:rFonts w:eastAsia="Calibri"/>
        </w:rPr>
      </w:pPr>
      <w:r w:rsidRPr="002D7EC9">
        <w:rPr>
          <w:rFonts w:eastAsia="Calibri"/>
        </w:rPr>
        <w:t xml:space="preserve">Product Data </w:t>
      </w:r>
    </w:p>
    <w:p w14:paraId="664482A9" w14:textId="77777777" w:rsidR="002D7EC9" w:rsidRDefault="00CB4392" w:rsidP="001B01DE">
      <w:pPr>
        <w:pStyle w:val="Subparagrapha"/>
        <w:rPr>
          <w:rFonts w:eastAsia="Calibri"/>
        </w:rPr>
      </w:pPr>
      <w:r w:rsidRPr="002D7EC9">
        <w:rPr>
          <w:rFonts w:eastAsia="Calibri"/>
        </w:rPr>
        <w:t>Manufacturer’s technical specifications.</w:t>
      </w:r>
    </w:p>
    <w:p w14:paraId="4DDE33D4" w14:textId="77777777" w:rsidR="002D7EC9" w:rsidRDefault="00CB4392" w:rsidP="001B01DE">
      <w:pPr>
        <w:pStyle w:val="Subparagrapha"/>
        <w:rPr>
          <w:rFonts w:eastAsia="Calibri"/>
        </w:rPr>
      </w:pPr>
      <w:r w:rsidRPr="002D7EC9">
        <w:rPr>
          <w:rFonts w:eastAsia="Calibri"/>
        </w:rPr>
        <w:t>Manufacturer’s catalog cuts and product literature.</w:t>
      </w:r>
    </w:p>
    <w:p w14:paraId="55BF18B5" w14:textId="77777777" w:rsidR="002D7EC9" w:rsidRDefault="00CB4392" w:rsidP="001B01DE">
      <w:pPr>
        <w:pStyle w:val="Paragraph1"/>
        <w:rPr>
          <w:rFonts w:eastAsia="Calibri"/>
        </w:rPr>
      </w:pPr>
      <w:r w:rsidRPr="002D7EC9">
        <w:rPr>
          <w:rFonts w:eastAsia="Calibri"/>
        </w:rPr>
        <w:t xml:space="preserve">Shop Drawings </w:t>
      </w:r>
    </w:p>
    <w:p w14:paraId="50D15D56" w14:textId="77777777" w:rsidR="002D7EC9" w:rsidRDefault="00CB4392" w:rsidP="001B01DE">
      <w:pPr>
        <w:pStyle w:val="Subparagrapha"/>
        <w:rPr>
          <w:rFonts w:eastAsia="Calibri"/>
        </w:rPr>
      </w:pPr>
      <w:r w:rsidRPr="002D7EC9">
        <w:rPr>
          <w:rFonts w:eastAsia="Calibri"/>
        </w:rPr>
        <w:t>Dimensional information and construction details of enclosures.  Enclosure details shall consist of exterior and interior front door with nameplate legends, interior door front and rear views, and terminal block layout.</w:t>
      </w:r>
    </w:p>
    <w:p w14:paraId="37B70DC0" w14:textId="77777777" w:rsidR="002D7EC9" w:rsidRDefault="00CB4392" w:rsidP="001B01DE">
      <w:pPr>
        <w:pStyle w:val="Subparagrapha"/>
        <w:rPr>
          <w:rFonts w:eastAsia="Calibri"/>
        </w:rPr>
      </w:pPr>
      <w:r w:rsidRPr="002D7EC9">
        <w:rPr>
          <w:rFonts w:eastAsia="Calibri"/>
        </w:rPr>
        <w:t>Three</w:t>
      </w:r>
      <w:r w:rsidRPr="002D7EC9">
        <w:rPr>
          <w:rFonts w:ascii="Cambria Math" w:eastAsia="Calibri" w:hAnsi="Cambria Math" w:cs="Cambria Math"/>
        </w:rPr>
        <w:t>‑</w:t>
      </w:r>
      <w:r w:rsidRPr="002D7EC9">
        <w:rPr>
          <w:rFonts w:eastAsia="Calibri"/>
        </w:rPr>
        <w:t>line power and control schematic diagrams.</w:t>
      </w:r>
    </w:p>
    <w:p w14:paraId="20F8EE28" w14:textId="77777777" w:rsidR="002D7EC9" w:rsidRDefault="00CB4392" w:rsidP="001B01DE">
      <w:pPr>
        <w:pStyle w:val="Subparagrapha"/>
        <w:rPr>
          <w:rFonts w:eastAsia="Calibri"/>
        </w:rPr>
      </w:pPr>
      <w:r w:rsidRPr="002D7EC9">
        <w:rPr>
          <w:rFonts w:eastAsia="Calibri"/>
        </w:rPr>
        <w:t>Wiring diagrams showing the interconnection of conductors to all devices with terminal assignments for remote devices.</w:t>
      </w:r>
    </w:p>
    <w:p w14:paraId="6707927B" w14:textId="77777777" w:rsidR="002D7EC9" w:rsidRDefault="00CB4392" w:rsidP="001B01DE">
      <w:pPr>
        <w:pStyle w:val="Subparagrapha"/>
        <w:rPr>
          <w:rFonts w:eastAsia="Calibri"/>
        </w:rPr>
      </w:pPr>
      <w:r w:rsidRPr="002D7EC9">
        <w:rPr>
          <w:rFonts w:eastAsia="Calibri"/>
        </w:rPr>
        <w:t>Functional description of system operation.</w:t>
      </w:r>
    </w:p>
    <w:p w14:paraId="73BD33AA" w14:textId="77777777" w:rsidR="002D7EC9" w:rsidRDefault="00CB4392" w:rsidP="001B01DE">
      <w:pPr>
        <w:pStyle w:val="Subparagrapha"/>
        <w:rPr>
          <w:rFonts w:eastAsia="Calibri"/>
        </w:rPr>
      </w:pPr>
      <w:r w:rsidRPr="002D7EC9">
        <w:rPr>
          <w:rFonts w:eastAsia="Calibri"/>
        </w:rPr>
        <w:t>VFD heat dissipation at full load, including heat rejection/cooling system.</w:t>
      </w:r>
    </w:p>
    <w:p w14:paraId="382EADEA" w14:textId="77777777" w:rsidR="002D7EC9" w:rsidRPr="002D7EC9" w:rsidRDefault="00CB4392" w:rsidP="001B01DE">
      <w:pPr>
        <w:pStyle w:val="StyleParagraph1NOTUSED"/>
        <w:rPr>
          <w:rFonts w:eastAsia="Calibri"/>
        </w:rPr>
      </w:pPr>
      <w:r w:rsidRPr="002D7EC9">
        <w:rPr>
          <w:rFonts w:eastAsia="Calibri"/>
        </w:rPr>
        <w:t>Samples (NOT USED)</w:t>
      </w:r>
    </w:p>
    <w:p w14:paraId="195EACDF" w14:textId="77777777" w:rsidR="002D7EC9" w:rsidRPr="002D7EC9" w:rsidRDefault="00CB4392" w:rsidP="001B01DE">
      <w:pPr>
        <w:pStyle w:val="StyleParagraph1NOTUSED"/>
        <w:rPr>
          <w:rFonts w:eastAsia="Calibri"/>
        </w:rPr>
      </w:pPr>
      <w:r w:rsidRPr="002D7EC9">
        <w:rPr>
          <w:rFonts w:eastAsia="Calibri"/>
        </w:rPr>
        <w:t>Delegated Design Submittals (NOT USED)</w:t>
      </w:r>
    </w:p>
    <w:p w14:paraId="7912D3BF" w14:textId="77777777" w:rsidR="002D7EC9" w:rsidRDefault="00CB4392" w:rsidP="001B01DE">
      <w:pPr>
        <w:pStyle w:val="Paragraph"/>
        <w:rPr>
          <w:rFonts w:eastAsia="Calibri"/>
        </w:rPr>
      </w:pPr>
      <w:r w:rsidRPr="002D7EC9">
        <w:rPr>
          <w:rFonts w:eastAsia="Calibri"/>
        </w:rPr>
        <w:t xml:space="preserve">Informational Submittals. Submit the following: </w:t>
      </w:r>
    </w:p>
    <w:p w14:paraId="7995CF9D" w14:textId="77777777" w:rsidR="002D7EC9" w:rsidRDefault="00CB4392" w:rsidP="001B01DE">
      <w:pPr>
        <w:pStyle w:val="Paragraph1"/>
        <w:rPr>
          <w:rFonts w:eastAsia="Calibri"/>
        </w:rPr>
      </w:pPr>
      <w:r w:rsidRPr="002D7EC9">
        <w:rPr>
          <w:rFonts w:eastAsia="Calibri"/>
        </w:rPr>
        <w:t xml:space="preserve">Certificates </w:t>
      </w:r>
    </w:p>
    <w:p w14:paraId="6DD48BD7" w14:textId="77777777" w:rsidR="002D7EC9" w:rsidRDefault="00CB4392" w:rsidP="001B01DE">
      <w:pPr>
        <w:pStyle w:val="Subparagrapha"/>
        <w:rPr>
          <w:rFonts w:eastAsia="Calibri"/>
        </w:rPr>
      </w:pPr>
      <w:r w:rsidRPr="002D7EC9">
        <w:rPr>
          <w:rFonts w:eastAsia="Calibri"/>
        </w:rPr>
        <w:t>Certification letters from medium-voltage variable frequency drive manufacturer and motor manufacturer that the approved driven equipment has been reviewed and that variable frequency drive units and motors are compatible, and shall be provided in accordance with the Contract Documents and requirements of the driven equipment.</w:t>
      </w:r>
    </w:p>
    <w:p w14:paraId="63623DEA" w14:textId="77777777" w:rsidR="002D7EC9" w:rsidRDefault="00CB4392" w:rsidP="001B01DE">
      <w:pPr>
        <w:pStyle w:val="Paragraph1"/>
        <w:rPr>
          <w:rFonts w:eastAsia="Calibri"/>
        </w:rPr>
      </w:pPr>
      <w:r w:rsidRPr="002D7EC9">
        <w:rPr>
          <w:rFonts w:eastAsia="Calibri"/>
        </w:rPr>
        <w:t xml:space="preserve">Test and Evaluation Reports </w:t>
      </w:r>
    </w:p>
    <w:p w14:paraId="2E5FD1EC" w14:textId="77777777" w:rsidR="002D7EC9" w:rsidRDefault="00CB4392" w:rsidP="001B01DE">
      <w:pPr>
        <w:pStyle w:val="Subparagrapha"/>
        <w:rPr>
          <w:rFonts w:eastAsia="Calibri"/>
        </w:rPr>
      </w:pPr>
      <w:r w:rsidRPr="002D7EC9">
        <w:rPr>
          <w:rFonts w:eastAsia="Calibri"/>
        </w:rPr>
        <w:t>Not less than thirty days prior to source quality control testing, submit descriptions of proposed shop testing methods, procedures, apparatus, and limitations.</w:t>
      </w:r>
    </w:p>
    <w:p w14:paraId="52FDE6D0" w14:textId="77777777" w:rsidR="002D7EC9" w:rsidRDefault="00CB4392" w:rsidP="001B01DE">
      <w:pPr>
        <w:pStyle w:val="Subparagrapha"/>
        <w:rPr>
          <w:rFonts w:eastAsia="Calibri"/>
        </w:rPr>
      </w:pPr>
      <w:r w:rsidRPr="002D7EC9">
        <w:rPr>
          <w:rFonts w:eastAsia="Calibri"/>
        </w:rPr>
        <w:t>Not less than thirty days prior to field quality control testing, submit descriptions of proposed field-testing methods, procedures, and apparatus.</w:t>
      </w:r>
    </w:p>
    <w:p w14:paraId="5DAC674A" w14:textId="77777777" w:rsidR="002D7EC9" w:rsidRPr="001B01DE" w:rsidRDefault="00CB4392" w:rsidP="001B01DE">
      <w:pPr>
        <w:pStyle w:val="Paragraph1"/>
        <w:rPr>
          <w:rFonts w:eastAsia="Calibri"/>
        </w:rPr>
      </w:pPr>
      <w:r w:rsidRPr="001B01DE">
        <w:rPr>
          <w:rFonts w:eastAsia="Calibri"/>
        </w:rPr>
        <w:t xml:space="preserve">Manufacturers’ Instructions </w:t>
      </w:r>
    </w:p>
    <w:p w14:paraId="64D1C3F2" w14:textId="77777777" w:rsidR="002D7EC9" w:rsidRPr="001B01DE" w:rsidRDefault="00CB4392" w:rsidP="001B01DE">
      <w:pPr>
        <w:pStyle w:val="Paragraph1"/>
        <w:rPr>
          <w:rFonts w:eastAsia="Calibri"/>
        </w:rPr>
      </w:pPr>
      <w:r w:rsidRPr="001B01DE">
        <w:rPr>
          <w:rFonts w:eastAsia="Calibri"/>
        </w:rPr>
        <w:t xml:space="preserve">Source Quality Control Submittals </w:t>
      </w:r>
    </w:p>
    <w:p w14:paraId="03B54760" w14:textId="77777777" w:rsidR="002D7EC9" w:rsidRDefault="00CB4392" w:rsidP="001B01DE">
      <w:pPr>
        <w:pStyle w:val="Subparagrapha"/>
        <w:rPr>
          <w:rFonts w:eastAsia="Calibri"/>
        </w:rPr>
      </w:pPr>
      <w:r w:rsidRPr="002D7EC9">
        <w:rPr>
          <w:rFonts w:eastAsia="Calibri"/>
        </w:rPr>
        <w:lastRenderedPageBreak/>
        <w:t>Within five days of completing source quality control tests and inspections, submit test results with indication of whether all criteria of the Contract Documents for the specified equipment were met.</w:t>
      </w:r>
    </w:p>
    <w:p w14:paraId="59E19879" w14:textId="77777777" w:rsidR="002D7EC9" w:rsidRDefault="00CB4392" w:rsidP="001B01DE">
      <w:pPr>
        <w:pStyle w:val="Paragraph1"/>
        <w:rPr>
          <w:rFonts w:eastAsia="Calibri"/>
        </w:rPr>
      </w:pPr>
      <w:r w:rsidRPr="002D7EC9">
        <w:rPr>
          <w:rFonts w:eastAsia="Calibri"/>
        </w:rPr>
        <w:t xml:space="preserve">Field Quality Control Submittals </w:t>
      </w:r>
    </w:p>
    <w:p w14:paraId="785B9855" w14:textId="77777777" w:rsidR="002D7EC9" w:rsidRDefault="00CB4392" w:rsidP="001B01DE">
      <w:pPr>
        <w:pStyle w:val="Subparagrapha"/>
        <w:rPr>
          <w:rFonts w:eastAsia="Calibri"/>
        </w:rPr>
      </w:pPr>
      <w:r w:rsidRPr="002D7EC9">
        <w:rPr>
          <w:rFonts w:eastAsia="Calibri"/>
        </w:rPr>
        <w:t>Within five days of completing field quality control tests and inspections, submit test results with indication of whether all criteria of the Contract Documents for the specified equipment were met.</w:t>
      </w:r>
    </w:p>
    <w:p w14:paraId="04E0E499" w14:textId="77777777" w:rsidR="002D7EC9" w:rsidRDefault="00CB4392" w:rsidP="001B01DE">
      <w:pPr>
        <w:pStyle w:val="Paragraph1"/>
        <w:rPr>
          <w:rFonts w:eastAsia="Calibri"/>
        </w:rPr>
      </w:pPr>
      <w:r w:rsidRPr="002D7EC9">
        <w:rPr>
          <w:rFonts w:eastAsia="Calibri"/>
        </w:rPr>
        <w:t xml:space="preserve">Qualifications Statements </w:t>
      </w:r>
    </w:p>
    <w:p w14:paraId="6EA91AC0" w14:textId="77777777" w:rsidR="002D7EC9" w:rsidRDefault="00CB4392" w:rsidP="001B01DE">
      <w:pPr>
        <w:pStyle w:val="Subparagrapha"/>
        <w:rPr>
          <w:rFonts w:eastAsia="Calibri"/>
        </w:rPr>
      </w:pPr>
      <w:r w:rsidRPr="002D7EC9">
        <w:rPr>
          <w:rFonts w:eastAsia="Calibri"/>
        </w:rPr>
        <w:t>Manufacturer, when requested by ENGINEER.</w:t>
      </w:r>
    </w:p>
    <w:p w14:paraId="01E7E282" w14:textId="77777777" w:rsidR="002D7EC9" w:rsidRDefault="00CB4392" w:rsidP="001B01DE">
      <w:pPr>
        <w:pStyle w:val="Paragraph1"/>
        <w:rPr>
          <w:rFonts w:eastAsia="Calibri"/>
        </w:rPr>
      </w:pPr>
      <w:r w:rsidRPr="002D7EC9">
        <w:rPr>
          <w:rFonts w:eastAsia="Calibri"/>
        </w:rPr>
        <w:t>Manufacturer Reports</w:t>
      </w:r>
    </w:p>
    <w:p w14:paraId="35121A0B" w14:textId="77777777" w:rsidR="002D7EC9" w:rsidRDefault="00CB4392" w:rsidP="001B01DE">
      <w:pPr>
        <w:pStyle w:val="Subparagrapha"/>
        <w:rPr>
          <w:rFonts w:eastAsia="Calibri"/>
        </w:rPr>
      </w:pPr>
      <w:r w:rsidRPr="002D7EC9">
        <w:rPr>
          <w:rFonts w:eastAsia="Calibri"/>
        </w:rPr>
        <w:t>Within five days of each visit to the Site by manufacturer’s representative, submit written report of reason for visit, problems encountered, solutions implemented, and remaining work.</w:t>
      </w:r>
    </w:p>
    <w:p w14:paraId="62D48A53" w14:textId="77777777" w:rsidR="002D7EC9" w:rsidRPr="002D7EC9" w:rsidRDefault="00CB4392" w:rsidP="001B01DE">
      <w:pPr>
        <w:pStyle w:val="StyleParagraph1NOTUSED"/>
        <w:rPr>
          <w:rFonts w:eastAsia="Calibri"/>
        </w:rPr>
      </w:pPr>
      <w:r w:rsidRPr="002D7EC9">
        <w:rPr>
          <w:rFonts w:eastAsia="Calibri"/>
        </w:rPr>
        <w:t>Sustainable Design Submittals (NOT USED)</w:t>
      </w:r>
    </w:p>
    <w:p w14:paraId="7AC9CA99" w14:textId="77777777" w:rsidR="002D7EC9" w:rsidRPr="002D7EC9" w:rsidRDefault="00CB4392" w:rsidP="001B01DE">
      <w:pPr>
        <w:pStyle w:val="StyleParagraph1NOTUSED"/>
        <w:rPr>
          <w:rFonts w:eastAsia="Calibri"/>
        </w:rPr>
      </w:pPr>
      <w:r w:rsidRPr="002D7EC9">
        <w:rPr>
          <w:rFonts w:eastAsia="Calibri"/>
        </w:rPr>
        <w:t>Special Procedure Submittals (NOT USED)</w:t>
      </w:r>
    </w:p>
    <w:p w14:paraId="6A2935CE" w14:textId="77777777" w:rsidR="002D7EC9" w:rsidRDefault="00CB4392" w:rsidP="001B01DE">
      <w:pPr>
        <w:pStyle w:val="Paragraph"/>
        <w:rPr>
          <w:rFonts w:eastAsia="Calibri"/>
        </w:rPr>
      </w:pPr>
      <w:r w:rsidRPr="002D7EC9">
        <w:rPr>
          <w:rFonts w:eastAsia="Calibri"/>
        </w:rPr>
        <w:t>Closeout Submittals. Submit the following:</w:t>
      </w:r>
    </w:p>
    <w:p w14:paraId="6D2047B2" w14:textId="77777777" w:rsidR="002D7EC9" w:rsidRDefault="00CB4392" w:rsidP="001B01DE">
      <w:pPr>
        <w:pStyle w:val="Paragraph1"/>
        <w:rPr>
          <w:rFonts w:eastAsia="Calibri"/>
        </w:rPr>
      </w:pPr>
      <w:r w:rsidRPr="002D7EC9">
        <w:rPr>
          <w:rFonts w:eastAsia="Calibri"/>
        </w:rPr>
        <w:t>Operation and Maintenance Data</w:t>
      </w:r>
    </w:p>
    <w:p w14:paraId="232EB7B7" w14:textId="77777777" w:rsidR="002D7EC9" w:rsidRDefault="00CB4392" w:rsidP="001B01DE">
      <w:pPr>
        <w:pStyle w:val="Subparagrapha"/>
        <w:rPr>
          <w:rFonts w:eastAsia="Calibri"/>
        </w:rPr>
      </w:pPr>
      <w:r w:rsidRPr="002D7EC9">
        <w:rPr>
          <w:rFonts w:eastAsia="Calibri"/>
        </w:rPr>
        <w:t>Submit complete installation, operation and maintenance manuals including test reports, maintenance data and schedules, description of operation, list of recommended spare parts, and spare parts ordering information.</w:t>
      </w:r>
    </w:p>
    <w:p w14:paraId="259A9858" w14:textId="77777777" w:rsidR="002D7EC9" w:rsidRDefault="00CB4392" w:rsidP="001B01DE">
      <w:pPr>
        <w:pStyle w:val="Subparagrapha"/>
        <w:rPr>
          <w:rFonts w:eastAsia="Calibri"/>
        </w:rPr>
      </w:pPr>
      <w:r w:rsidRPr="002D7EC9">
        <w:rPr>
          <w:rFonts w:eastAsia="Calibri"/>
        </w:rPr>
        <w:t>Manuals shall include record drawings of control schematics, including point-to-point wiring diagrams.</w:t>
      </w:r>
    </w:p>
    <w:p w14:paraId="46CDFFD2" w14:textId="690E09ED" w:rsidR="002D7EC9" w:rsidRDefault="00CB4392" w:rsidP="001B01DE">
      <w:pPr>
        <w:pStyle w:val="Subparagrapha"/>
        <w:rPr>
          <w:rFonts w:eastAsia="Calibri"/>
        </w:rPr>
      </w:pPr>
      <w:r w:rsidRPr="002D7EC9">
        <w:rPr>
          <w:rFonts w:eastAsia="Calibri"/>
        </w:rPr>
        <w:t xml:space="preserve">Include a listing of all programmable drive parameters and their settings at Substantial Completion.  Submit parameters as both printed pages in the operations and maintenance manual and in electronic format on compact disc that can be directly uploaded to the drive in </w:t>
      </w:r>
      <w:r w:rsidR="00BC1CB8">
        <w:rPr>
          <w:rFonts w:eastAsia="Calibri"/>
        </w:rPr>
        <w:t xml:space="preserve">the </w:t>
      </w:r>
      <w:r w:rsidRPr="002D7EC9">
        <w:rPr>
          <w:rFonts w:eastAsia="Calibri"/>
        </w:rPr>
        <w:t>event of drive replacement or repair.</w:t>
      </w:r>
    </w:p>
    <w:p w14:paraId="2048AB2D" w14:textId="77777777" w:rsidR="002D7EC9" w:rsidRDefault="00CB4392" w:rsidP="001B01DE">
      <w:pPr>
        <w:pStyle w:val="Subparagrapha"/>
        <w:rPr>
          <w:rFonts w:eastAsia="Calibri"/>
        </w:rPr>
      </w:pPr>
      <w:r w:rsidRPr="002D7EC9">
        <w:rPr>
          <w:rFonts w:eastAsia="Calibri"/>
        </w:rPr>
        <w:t>Comply with Section 01 78 23, Operations and Maintenance Data.</w:t>
      </w:r>
    </w:p>
    <w:p w14:paraId="3686F05A" w14:textId="77777777" w:rsidR="00345B48" w:rsidRDefault="00345B48" w:rsidP="00345B48">
      <w:pPr>
        <w:pStyle w:val="Paragraph1"/>
        <w:rPr>
          <w:rFonts w:eastAsia="Calibri"/>
        </w:rPr>
      </w:pPr>
      <w:r w:rsidRPr="00DD7DEE">
        <w:rPr>
          <w:rFonts w:eastAsia="Calibri"/>
        </w:rPr>
        <w:t>Record Documentation</w:t>
      </w:r>
    </w:p>
    <w:p w14:paraId="71BF797E" w14:textId="77777777" w:rsidR="00345B48" w:rsidRDefault="00345B48" w:rsidP="00345B48">
      <w:pPr>
        <w:pStyle w:val="Subparagrapha"/>
        <w:rPr>
          <w:rFonts w:eastAsia="Calibri"/>
        </w:rPr>
      </w:pPr>
      <w:r w:rsidRPr="00DD7DEE">
        <w:rPr>
          <w:rFonts w:eastAsia="Calibri"/>
        </w:rPr>
        <w:t>Motor Control Centers – Record Documentation</w:t>
      </w:r>
    </w:p>
    <w:p w14:paraId="59A4DDF1" w14:textId="77777777" w:rsidR="00345B48" w:rsidRDefault="00345B48" w:rsidP="00345B48">
      <w:pPr>
        <w:pStyle w:val="Subparagraph1"/>
        <w:rPr>
          <w:rFonts w:eastAsia="Calibri"/>
        </w:rPr>
      </w:pPr>
      <w:r w:rsidRPr="00DD7DEE">
        <w:rPr>
          <w:rFonts w:eastAsia="Calibri"/>
        </w:rPr>
        <w:t>Provide record documentation as stated within Contract Documents.</w:t>
      </w:r>
    </w:p>
    <w:p w14:paraId="1216843D" w14:textId="0505DA43" w:rsidR="002D7EC9" w:rsidRDefault="00CB4392" w:rsidP="001B01DE">
      <w:pPr>
        <w:pStyle w:val="StyleParagraph1NOTUSED"/>
        <w:rPr>
          <w:rFonts w:eastAsia="Calibri"/>
          <w:color w:val="auto"/>
        </w:rPr>
      </w:pPr>
      <w:r w:rsidRPr="009D1F28">
        <w:rPr>
          <w:rFonts w:eastAsia="Calibri"/>
          <w:color w:val="auto"/>
        </w:rPr>
        <w:t>Training Material</w:t>
      </w:r>
    </w:p>
    <w:p w14:paraId="18CBC111" w14:textId="788F19F7" w:rsidR="00390628" w:rsidRDefault="00390628" w:rsidP="00AD6FCE">
      <w:pPr>
        <w:pStyle w:val="Subparagrapha"/>
        <w:numPr>
          <w:ilvl w:val="4"/>
          <w:numId w:val="42"/>
        </w:numPr>
        <w:rPr>
          <w:rFonts w:eastAsia="Calibri"/>
        </w:rPr>
      </w:pPr>
      <w:r w:rsidRPr="00027C44">
        <w:rPr>
          <w:rFonts w:eastAsia="Calibri"/>
        </w:rPr>
        <w:t xml:space="preserve">Provide </w:t>
      </w:r>
      <w:r w:rsidR="0097766D">
        <w:rPr>
          <w:rFonts w:eastAsia="Calibri"/>
        </w:rPr>
        <w:t xml:space="preserve">training material </w:t>
      </w:r>
      <w:r w:rsidR="00940F68">
        <w:rPr>
          <w:rFonts w:eastAsia="Calibri"/>
        </w:rPr>
        <w:t xml:space="preserve">in accordance with </w:t>
      </w:r>
      <w:r w:rsidR="0097766D">
        <w:rPr>
          <w:rFonts w:eastAsia="Calibri"/>
        </w:rPr>
        <w:t xml:space="preserve">Section 01 79 23, </w:t>
      </w:r>
      <w:r w:rsidRPr="00027C44">
        <w:rPr>
          <w:rFonts w:eastAsia="Calibri"/>
        </w:rPr>
        <w:t>Instruction of Operation and Maintenance Pers</w:t>
      </w:r>
      <w:r w:rsidR="00027C44" w:rsidRPr="00027C44">
        <w:rPr>
          <w:rFonts w:eastAsia="Calibri"/>
        </w:rPr>
        <w:t>onnel.</w:t>
      </w:r>
    </w:p>
    <w:p w14:paraId="2617D198" w14:textId="77777777" w:rsidR="004357BB" w:rsidRPr="004357BB" w:rsidRDefault="004357BB" w:rsidP="00AD6FCE">
      <w:pPr>
        <w:pStyle w:val="Subparagrapha"/>
        <w:numPr>
          <w:ilvl w:val="4"/>
          <w:numId w:val="42"/>
        </w:numPr>
        <w:rPr>
          <w:rFonts w:eastAsia="Calibri"/>
        </w:rPr>
      </w:pPr>
      <w:r w:rsidRPr="004357BB">
        <w:rPr>
          <w:rFonts w:eastAsia="Calibri"/>
        </w:rPr>
        <w:t>Training Program – For each piece of operating equipment</w:t>
      </w:r>
    </w:p>
    <w:p w14:paraId="7AD069F0" w14:textId="77777777" w:rsidR="004357BB" w:rsidRPr="004357BB" w:rsidRDefault="004357BB" w:rsidP="00AD6FCE">
      <w:pPr>
        <w:pStyle w:val="Subparagraph1"/>
        <w:numPr>
          <w:ilvl w:val="5"/>
          <w:numId w:val="42"/>
        </w:numPr>
        <w:rPr>
          <w:rFonts w:eastAsia="Calibri"/>
        </w:rPr>
      </w:pPr>
      <w:r w:rsidRPr="004357BB">
        <w:rPr>
          <w:rFonts w:eastAsia="Calibri"/>
        </w:rPr>
        <w:t>Student training manual and instructor guide.</w:t>
      </w:r>
    </w:p>
    <w:p w14:paraId="287D2575" w14:textId="0502CAF9" w:rsidR="004357BB" w:rsidRPr="004357BB" w:rsidRDefault="004357BB" w:rsidP="00AD6FCE">
      <w:pPr>
        <w:pStyle w:val="Subparagraph1"/>
        <w:numPr>
          <w:ilvl w:val="5"/>
          <w:numId w:val="42"/>
        </w:numPr>
        <w:rPr>
          <w:rFonts w:eastAsia="Calibri"/>
        </w:rPr>
      </w:pPr>
      <w:r w:rsidRPr="004357BB">
        <w:rPr>
          <w:rFonts w:eastAsia="Calibri"/>
        </w:rPr>
        <w:t xml:space="preserve">Provide </w:t>
      </w:r>
      <w:r w:rsidR="00AF03D2">
        <w:rPr>
          <w:rFonts w:eastAsia="Calibri"/>
        </w:rPr>
        <w:t>1</w:t>
      </w:r>
      <w:r w:rsidRPr="004357BB">
        <w:rPr>
          <w:rFonts w:eastAsia="Calibri"/>
        </w:rPr>
        <w:t>0 student training manuals</w:t>
      </w:r>
    </w:p>
    <w:p w14:paraId="6412CA5A" w14:textId="77777777" w:rsidR="004357BB" w:rsidRPr="004357BB" w:rsidRDefault="004357BB" w:rsidP="00AD6FCE">
      <w:pPr>
        <w:pStyle w:val="Subparagraph1"/>
        <w:numPr>
          <w:ilvl w:val="5"/>
          <w:numId w:val="42"/>
        </w:numPr>
        <w:rPr>
          <w:rFonts w:eastAsia="Calibri"/>
        </w:rPr>
      </w:pPr>
      <w:r w:rsidRPr="004357BB">
        <w:rPr>
          <w:rFonts w:eastAsia="Calibri"/>
        </w:rPr>
        <w:t xml:space="preserve">One (1) reproducible student-training </w:t>
      </w:r>
    </w:p>
    <w:p w14:paraId="3FE9B829" w14:textId="77777777" w:rsidR="004357BB" w:rsidRPr="004357BB" w:rsidRDefault="004357BB" w:rsidP="00AD6FCE">
      <w:pPr>
        <w:pStyle w:val="Subparagrapha"/>
        <w:numPr>
          <w:ilvl w:val="4"/>
          <w:numId w:val="42"/>
        </w:numPr>
        <w:rPr>
          <w:rFonts w:eastAsia="Calibri"/>
        </w:rPr>
      </w:pPr>
      <w:r w:rsidRPr="004357BB">
        <w:rPr>
          <w:rFonts w:eastAsia="Calibri"/>
        </w:rPr>
        <w:t>Resumes – For each piece of operating equipment</w:t>
      </w:r>
    </w:p>
    <w:p w14:paraId="58BE535B" w14:textId="044AD218" w:rsidR="00027C44" w:rsidRPr="0051220A" w:rsidRDefault="004357BB" w:rsidP="00AD6FCE">
      <w:pPr>
        <w:pStyle w:val="Subparagraph1"/>
        <w:numPr>
          <w:ilvl w:val="5"/>
          <w:numId w:val="42"/>
        </w:numPr>
        <w:rPr>
          <w:rFonts w:eastAsia="Calibri"/>
        </w:rPr>
      </w:pPr>
      <w:r w:rsidRPr="0051220A">
        <w:rPr>
          <w:rFonts w:eastAsia="Calibri"/>
        </w:rPr>
        <w:t>For each instructor proposed for training program, including three outside references.</w:t>
      </w:r>
    </w:p>
    <w:p w14:paraId="3ACBD18F" w14:textId="77777777" w:rsidR="002D7EC9" w:rsidRPr="002D7EC9" w:rsidRDefault="00CB4392" w:rsidP="001B01DE">
      <w:pPr>
        <w:pStyle w:val="StyleParagraph1NOTUSED"/>
        <w:rPr>
          <w:rFonts w:eastAsia="Calibri"/>
        </w:rPr>
      </w:pPr>
      <w:r w:rsidRPr="002D7EC9">
        <w:rPr>
          <w:rFonts w:eastAsia="Calibri"/>
        </w:rPr>
        <w:t>Warranty Documentation (NOT USED)</w:t>
      </w:r>
    </w:p>
    <w:p w14:paraId="286C1D2A" w14:textId="77777777" w:rsidR="002D7EC9" w:rsidRPr="002D7EC9" w:rsidRDefault="00CB4392" w:rsidP="001B01DE">
      <w:pPr>
        <w:pStyle w:val="StyleParagraph1NOTUSED"/>
        <w:rPr>
          <w:rFonts w:eastAsia="Calibri"/>
        </w:rPr>
      </w:pPr>
      <w:r w:rsidRPr="002D7EC9">
        <w:rPr>
          <w:rFonts w:eastAsia="Calibri"/>
        </w:rPr>
        <w:t>Firmware (NOT USED)</w:t>
      </w:r>
    </w:p>
    <w:p w14:paraId="10541626" w14:textId="77777777" w:rsidR="002D7EC9" w:rsidRPr="002D7EC9" w:rsidRDefault="00CB4392" w:rsidP="001B01DE">
      <w:pPr>
        <w:pStyle w:val="StyleParagraph1NOTUSED"/>
        <w:rPr>
          <w:rFonts w:eastAsia="Calibri"/>
        </w:rPr>
      </w:pPr>
      <w:r w:rsidRPr="002D7EC9">
        <w:rPr>
          <w:rFonts w:eastAsia="Calibri"/>
        </w:rPr>
        <w:t>Software (NOT USED)</w:t>
      </w:r>
    </w:p>
    <w:p w14:paraId="0180008A" w14:textId="77777777" w:rsidR="002D7EC9" w:rsidRPr="002D7EC9" w:rsidRDefault="00CB4392" w:rsidP="001B01DE">
      <w:pPr>
        <w:pStyle w:val="StyleParagraph1NOTUSED"/>
        <w:rPr>
          <w:rFonts w:eastAsia="Calibri"/>
        </w:rPr>
      </w:pPr>
      <w:r w:rsidRPr="002D7EC9">
        <w:rPr>
          <w:rFonts w:eastAsia="Calibri"/>
        </w:rPr>
        <w:t>Bonds (NOT USED)</w:t>
      </w:r>
    </w:p>
    <w:p w14:paraId="171C0DFC" w14:textId="77777777" w:rsidR="002D7EC9" w:rsidRPr="002D7EC9" w:rsidRDefault="00CB4392" w:rsidP="001B01DE">
      <w:pPr>
        <w:pStyle w:val="StyleParagraph1NOTUSED"/>
        <w:rPr>
          <w:rFonts w:eastAsia="Calibri"/>
        </w:rPr>
      </w:pPr>
      <w:r w:rsidRPr="002D7EC9">
        <w:rPr>
          <w:rFonts w:eastAsia="Calibri"/>
        </w:rPr>
        <w:t xml:space="preserve">Maintenance Contracts (NOT USED) </w:t>
      </w:r>
    </w:p>
    <w:p w14:paraId="3FBF749F" w14:textId="77777777" w:rsidR="002D7EC9" w:rsidRPr="002D7EC9" w:rsidRDefault="00CB4392" w:rsidP="001B01DE">
      <w:pPr>
        <w:pStyle w:val="StyleParagraph1NOTUSED"/>
        <w:rPr>
          <w:rFonts w:eastAsia="Calibri"/>
        </w:rPr>
      </w:pPr>
      <w:r w:rsidRPr="002D7EC9">
        <w:rPr>
          <w:rFonts w:eastAsia="Calibri"/>
        </w:rPr>
        <w:t>Sustainable Design Closeout Documentation (NOT USED)</w:t>
      </w:r>
    </w:p>
    <w:p w14:paraId="6C85AE1D" w14:textId="77777777" w:rsidR="002D7EC9" w:rsidRDefault="00CB4392" w:rsidP="001B01DE">
      <w:pPr>
        <w:pStyle w:val="Paragraph"/>
        <w:rPr>
          <w:rFonts w:eastAsia="Calibri"/>
        </w:rPr>
      </w:pPr>
      <w:r w:rsidRPr="002D7EC9">
        <w:rPr>
          <w:rFonts w:eastAsia="Calibri"/>
        </w:rPr>
        <w:t xml:space="preserve">Maintenance Material Submittals. </w:t>
      </w:r>
    </w:p>
    <w:p w14:paraId="22E2B6B1" w14:textId="77777777" w:rsidR="002D7EC9" w:rsidRPr="002D7EC9" w:rsidRDefault="00CB4392" w:rsidP="001B01DE">
      <w:pPr>
        <w:pStyle w:val="StyleParagraph1NOTUSED"/>
        <w:rPr>
          <w:rFonts w:eastAsia="Calibri"/>
        </w:rPr>
      </w:pPr>
      <w:r w:rsidRPr="002D7EC9">
        <w:rPr>
          <w:rFonts w:eastAsia="Calibri"/>
        </w:rPr>
        <w:lastRenderedPageBreak/>
        <w:t>Spare Parts (NOT USED)</w:t>
      </w:r>
    </w:p>
    <w:p w14:paraId="152F18D6" w14:textId="77777777" w:rsidR="002D7EC9" w:rsidRPr="002D7EC9" w:rsidRDefault="00CB4392" w:rsidP="001B01DE">
      <w:pPr>
        <w:pStyle w:val="StyleParagraph1NOTUSED"/>
        <w:rPr>
          <w:rFonts w:eastAsia="Calibri"/>
        </w:rPr>
      </w:pPr>
      <w:r w:rsidRPr="002D7EC9">
        <w:rPr>
          <w:rFonts w:eastAsia="Calibri"/>
        </w:rPr>
        <w:t>Extra Stock Materials (NOT USED)</w:t>
      </w:r>
    </w:p>
    <w:p w14:paraId="2377B8BF" w14:textId="77777777" w:rsidR="002D7EC9" w:rsidRPr="002D7EC9" w:rsidRDefault="00CB4392" w:rsidP="001B01DE">
      <w:pPr>
        <w:pStyle w:val="StyleParagraph1NOTUSED"/>
        <w:rPr>
          <w:rFonts w:eastAsia="Calibri"/>
        </w:rPr>
      </w:pPr>
      <w:r w:rsidRPr="002D7EC9">
        <w:rPr>
          <w:rFonts w:eastAsia="Calibri"/>
        </w:rPr>
        <w:t>Tools (NOT USED)</w:t>
      </w:r>
    </w:p>
    <w:p w14:paraId="13A229DA" w14:textId="77777777" w:rsidR="002D7EC9" w:rsidRDefault="00CB4392" w:rsidP="001B01DE">
      <w:pPr>
        <w:pStyle w:val="ArticleHeading"/>
        <w:rPr>
          <w:rFonts w:eastAsia="Calibri"/>
        </w:rPr>
      </w:pPr>
      <w:r w:rsidRPr="002D7EC9">
        <w:rPr>
          <w:rFonts w:eastAsia="Calibri"/>
        </w:rPr>
        <w:t>DELIVERY, STORAGE AND HANDLING</w:t>
      </w:r>
    </w:p>
    <w:p w14:paraId="7274C43F" w14:textId="77777777" w:rsidR="002D7EC9" w:rsidRDefault="00CB4392" w:rsidP="001B01DE">
      <w:pPr>
        <w:pStyle w:val="Paragraph"/>
        <w:rPr>
          <w:rFonts w:eastAsia="Calibri"/>
        </w:rPr>
      </w:pPr>
      <w:r w:rsidRPr="002D7EC9">
        <w:rPr>
          <w:rFonts w:eastAsia="Calibri"/>
        </w:rPr>
        <w:t>Packing, Shipping, Handling, and Unloading:</w:t>
      </w:r>
    </w:p>
    <w:p w14:paraId="63866F92" w14:textId="77777777" w:rsidR="002D7EC9" w:rsidRDefault="00CB4392" w:rsidP="001B01DE">
      <w:pPr>
        <w:pStyle w:val="Paragraph1"/>
        <w:rPr>
          <w:rFonts w:eastAsia="Calibri"/>
        </w:rPr>
      </w:pPr>
      <w:r w:rsidRPr="002D7EC9">
        <w:rPr>
          <w:rFonts w:eastAsia="Calibri"/>
        </w:rPr>
        <w:t>Packing:</w:t>
      </w:r>
    </w:p>
    <w:p w14:paraId="425C6BB9" w14:textId="77777777" w:rsidR="002D7EC9" w:rsidRDefault="00CB4392" w:rsidP="001B01DE">
      <w:pPr>
        <w:pStyle w:val="Subparagrapha"/>
        <w:rPr>
          <w:rFonts w:eastAsia="Calibri"/>
        </w:rPr>
      </w:pPr>
      <w:r w:rsidRPr="002D7EC9">
        <w:rPr>
          <w:rFonts w:eastAsia="Calibri"/>
        </w:rPr>
        <w:t xml:space="preserve">Inspect prior to packing to ensure that assemblies and components are complete and undamaged. </w:t>
      </w:r>
    </w:p>
    <w:p w14:paraId="23708F0D" w14:textId="77777777" w:rsidR="002D7EC9" w:rsidRDefault="00CB4392" w:rsidP="001B01DE">
      <w:pPr>
        <w:pStyle w:val="Subparagrapha"/>
        <w:rPr>
          <w:rFonts w:eastAsia="Calibri"/>
        </w:rPr>
      </w:pPr>
      <w:r w:rsidRPr="002D7EC9">
        <w:rPr>
          <w:rFonts w:eastAsia="Calibri"/>
        </w:rPr>
        <w:t>Protect mating connections.</w:t>
      </w:r>
    </w:p>
    <w:p w14:paraId="696F8828" w14:textId="77777777" w:rsidR="002D7EC9" w:rsidRDefault="00CB4392" w:rsidP="001B01DE">
      <w:pPr>
        <w:pStyle w:val="Subparagrapha"/>
        <w:rPr>
          <w:rFonts w:eastAsia="Calibri"/>
        </w:rPr>
      </w:pPr>
      <w:r w:rsidRPr="002D7EC9">
        <w:rPr>
          <w:rFonts w:eastAsia="Calibri"/>
        </w:rPr>
        <w:t>Cover all openings into enclosures with-vapor inhibiting, water-repellent material.</w:t>
      </w:r>
    </w:p>
    <w:p w14:paraId="7C15D415" w14:textId="77777777" w:rsidR="002D7EC9" w:rsidRDefault="00CB4392" w:rsidP="001B01DE">
      <w:pPr>
        <w:pStyle w:val="Subparagrapha"/>
        <w:rPr>
          <w:rFonts w:eastAsia="Calibri"/>
        </w:rPr>
      </w:pPr>
      <w:r w:rsidRPr="002D7EC9">
        <w:rPr>
          <w:rFonts w:eastAsia="Calibri"/>
        </w:rPr>
        <w:t>Indoor containers shall be bolted to skids.</w:t>
      </w:r>
    </w:p>
    <w:p w14:paraId="57244453" w14:textId="77777777" w:rsidR="002D7EC9" w:rsidRDefault="00CB4392" w:rsidP="001B01DE">
      <w:pPr>
        <w:pStyle w:val="Paragraph1"/>
        <w:rPr>
          <w:rFonts w:eastAsia="Calibri"/>
        </w:rPr>
      </w:pPr>
      <w:r w:rsidRPr="002D7EC9">
        <w:rPr>
          <w:rFonts w:eastAsia="Calibri"/>
        </w:rPr>
        <w:t>Coordinate the shipping of equipment with the manufacturer.</w:t>
      </w:r>
    </w:p>
    <w:p w14:paraId="5C41D5A8" w14:textId="77777777" w:rsidR="002D7EC9" w:rsidRDefault="00CB4392" w:rsidP="001B01DE">
      <w:pPr>
        <w:pStyle w:val="Paragraph1"/>
        <w:rPr>
          <w:rFonts w:eastAsia="Calibri"/>
        </w:rPr>
      </w:pPr>
      <w:r w:rsidRPr="002D7EC9">
        <w:rPr>
          <w:rFonts w:eastAsia="Calibri"/>
        </w:rPr>
        <w:t>Upon delivery, check materials and equipment for evidence of water that may have entered equipment during transit.</w:t>
      </w:r>
    </w:p>
    <w:p w14:paraId="7E544D33" w14:textId="77777777" w:rsidR="002D7EC9" w:rsidRDefault="00CB4392" w:rsidP="001B01DE">
      <w:pPr>
        <w:pStyle w:val="Paragraph1"/>
        <w:rPr>
          <w:rFonts w:eastAsia="Calibri"/>
        </w:rPr>
      </w:pPr>
      <w:r w:rsidRPr="002D7EC9">
        <w:rPr>
          <w:rFonts w:eastAsia="Calibri"/>
        </w:rPr>
        <w:t>Handling:</w:t>
      </w:r>
    </w:p>
    <w:p w14:paraId="0C10986C" w14:textId="77777777" w:rsidR="002D7EC9" w:rsidRDefault="00CB4392" w:rsidP="001B01DE">
      <w:pPr>
        <w:pStyle w:val="Subparagrapha"/>
        <w:rPr>
          <w:rFonts w:eastAsia="Calibri"/>
        </w:rPr>
      </w:pPr>
      <w:r w:rsidRPr="002D7EC9">
        <w:rPr>
          <w:rFonts w:eastAsia="Calibri"/>
        </w:rPr>
        <w:t>Lift, roll or jack medium-voltage variable frequency drive equipment into locations shown.</w:t>
      </w:r>
    </w:p>
    <w:p w14:paraId="31EB96C9" w14:textId="77777777" w:rsidR="006A73E2" w:rsidRDefault="00CB4392" w:rsidP="001B01DE">
      <w:pPr>
        <w:pStyle w:val="Subparagrapha"/>
        <w:rPr>
          <w:rFonts w:eastAsia="Calibri"/>
        </w:rPr>
      </w:pPr>
      <w:r w:rsidRPr="002D7EC9">
        <w:rPr>
          <w:rFonts w:eastAsia="Calibri"/>
        </w:rPr>
        <w:t>Variable frequency drives shall be equipped for handling required for installation.  Handle equipment in accordance with manufacturer’s requirements.</w:t>
      </w:r>
    </w:p>
    <w:p w14:paraId="2319D6C1" w14:textId="77777777" w:rsidR="006A73E2" w:rsidRDefault="00CB4392" w:rsidP="001B01DE">
      <w:pPr>
        <w:pStyle w:val="Paragraph"/>
        <w:rPr>
          <w:rFonts w:eastAsia="Calibri"/>
        </w:rPr>
      </w:pPr>
      <w:r w:rsidRPr="006A73E2">
        <w:rPr>
          <w:rFonts w:eastAsia="Calibri"/>
        </w:rPr>
        <w:t>Storage and Protection:</w:t>
      </w:r>
    </w:p>
    <w:p w14:paraId="57A34E48" w14:textId="77777777" w:rsidR="006A73E2" w:rsidRDefault="00CB4392" w:rsidP="001B01DE">
      <w:pPr>
        <w:pStyle w:val="Paragraph1"/>
        <w:rPr>
          <w:rFonts w:eastAsia="Calibri"/>
        </w:rPr>
      </w:pPr>
      <w:r w:rsidRPr="006A73E2">
        <w:rPr>
          <w:rFonts w:eastAsia="Calibri"/>
        </w:rPr>
        <w:t>Store medium-voltage variable frequency drive equipment in a clean, dry location with controls for uniform temperature and humidity.  Protect equipment with coverings and maintain environmental controls.</w:t>
      </w:r>
    </w:p>
    <w:p w14:paraId="02497E3B" w14:textId="77777777" w:rsidR="006A73E2" w:rsidRDefault="00CB4392" w:rsidP="001B01DE">
      <w:pPr>
        <w:pStyle w:val="Paragraph1"/>
        <w:rPr>
          <w:rFonts w:eastAsia="Calibri"/>
        </w:rPr>
      </w:pPr>
      <w:r w:rsidRPr="006A73E2">
        <w:rPr>
          <w:rFonts w:eastAsia="Calibri"/>
        </w:rPr>
        <w:t>Store at an ambient temperature range of -40°C to 70°C (-40°F to 158°F).</w:t>
      </w:r>
    </w:p>
    <w:p w14:paraId="58E6E28A" w14:textId="77777777" w:rsidR="006A73E2" w:rsidRDefault="00CB4392" w:rsidP="001B01DE">
      <w:pPr>
        <w:pStyle w:val="ArticleHeading"/>
        <w:rPr>
          <w:rFonts w:eastAsia="Calibri"/>
        </w:rPr>
      </w:pPr>
      <w:r w:rsidRPr="006A73E2">
        <w:rPr>
          <w:rFonts w:eastAsia="Calibri"/>
        </w:rPr>
        <w:t>WARRANTY</w:t>
      </w:r>
    </w:p>
    <w:p w14:paraId="681CA7BF" w14:textId="77777777" w:rsidR="006A73E2" w:rsidRDefault="00CB4392" w:rsidP="001B01DE">
      <w:pPr>
        <w:pStyle w:val="Paragraph"/>
        <w:rPr>
          <w:rFonts w:eastAsia="Calibri"/>
        </w:rPr>
      </w:pPr>
      <w:r w:rsidRPr="006A73E2">
        <w:rPr>
          <w:rFonts w:eastAsia="Calibri"/>
        </w:rPr>
        <w:t>The manufacturer shall provide their standard parts warranty for twelve (12) months from the date of substantial completion.</w:t>
      </w:r>
    </w:p>
    <w:p w14:paraId="71F27ABD" w14:textId="77777777" w:rsidR="006A73E2" w:rsidRDefault="00CB4392" w:rsidP="001B01DE">
      <w:pPr>
        <w:pStyle w:val="Paragraph"/>
        <w:rPr>
          <w:rFonts w:eastAsia="Calibri"/>
        </w:rPr>
      </w:pPr>
      <w:r w:rsidRPr="006A73E2">
        <w:rPr>
          <w:rFonts w:eastAsia="Calibri"/>
        </w:rPr>
        <w:t>This warranty applies to variable frequency drive systems.</w:t>
      </w:r>
    </w:p>
    <w:p w14:paraId="062BCD15" w14:textId="77777777" w:rsidR="00AA4B08" w:rsidRDefault="00CB4392" w:rsidP="001B01DE">
      <w:pPr>
        <w:pStyle w:val="PartDesignation"/>
        <w:rPr>
          <w:rFonts w:eastAsia="Calibri"/>
        </w:rPr>
      </w:pPr>
      <w:r w:rsidRPr="006A73E2">
        <w:rPr>
          <w:rFonts w:eastAsia="Calibri"/>
        </w:rPr>
        <w:t>PRODUCTS</w:t>
      </w:r>
    </w:p>
    <w:p w14:paraId="7B940A25" w14:textId="77777777" w:rsidR="00AA4B08" w:rsidRDefault="00CB4392" w:rsidP="001B01DE">
      <w:pPr>
        <w:pStyle w:val="ArticleHeading"/>
        <w:rPr>
          <w:rFonts w:eastAsia="Calibri"/>
        </w:rPr>
      </w:pPr>
      <w:r w:rsidRPr="00AA4B08">
        <w:rPr>
          <w:rFonts w:eastAsia="Calibri"/>
        </w:rPr>
        <w:t>VFD Cable</w:t>
      </w:r>
    </w:p>
    <w:p w14:paraId="0F09D8BF" w14:textId="77777777" w:rsidR="00AA4B08" w:rsidRDefault="00CB4392" w:rsidP="001B01DE">
      <w:pPr>
        <w:pStyle w:val="Paragraph"/>
        <w:rPr>
          <w:rFonts w:eastAsia="Calibri"/>
        </w:rPr>
      </w:pPr>
      <w:r w:rsidRPr="00AA4B08">
        <w:rPr>
          <w:rFonts w:eastAsia="Calibri"/>
        </w:rPr>
        <w:t xml:space="preserve">All 4160 VAC variable frequency drives shall be installed using a VFD cable, specifically designed for connection between a VFD and motor. </w:t>
      </w:r>
    </w:p>
    <w:p w14:paraId="4C5F9BE3" w14:textId="77777777" w:rsidR="00AA4B08" w:rsidRDefault="00CB4392" w:rsidP="001B01DE">
      <w:pPr>
        <w:pStyle w:val="Paragraph"/>
        <w:rPr>
          <w:rFonts w:eastAsia="Calibri"/>
        </w:rPr>
      </w:pPr>
      <w:r w:rsidRPr="00AA4B08">
        <w:rPr>
          <w:rFonts w:eastAsia="Calibri"/>
        </w:rPr>
        <w:t>Cable shall be provided by VFD manufacturer and rated for specific application.</w:t>
      </w:r>
    </w:p>
    <w:p w14:paraId="21E23A79" w14:textId="77777777" w:rsidR="00AA4B08" w:rsidRDefault="00CB4392" w:rsidP="001B01DE">
      <w:pPr>
        <w:pStyle w:val="ArticleHeading"/>
        <w:rPr>
          <w:rFonts w:eastAsia="Calibri"/>
        </w:rPr>
      </w:pPr>
      <w:r w:rsidRPr="00AA4B08">
        <w:rPr>
          <w:rFonts w:eastAsia="Calibri"/>
        </w:rPr>
        <w:t>POWERFLEX 7000 VFD</w:t>
      </w:r>
    </w:p>
    <w:p w14:paraId="367EB561" w14:textId="77777777" w:rsidR="00AA4B08" w:rsidRDefault="00CB4392" w:rsidP="001B01DE">
      <w:pPr>
        <w:pStyle w:val="Paragraph"/>
        <w:rPr>
          <w:rFonts w:eastAsia="Calibri"/>
        </w:rPr>
      </w:pPr>
      <w:r w:rsidRPr="00AA4B08">
        <w:rPr>
          <w:rFonts w:eastAsia="Calibri"/>
        </w:rPr>
        <w:t xml:space="preserve">Manufacturers </w:t>
      </w:r>
    </w:p>
    <w:p w14:paraId="35FF2FC1" w14:textId="77777777" w:rsidR="00AA4B08" w:rsidRDefault="00CB4392" w:rsidP="001B01DE">
      <w:pPr>
        <w:pStyle w:val="Paragraph1"/>
        <w:rPr>
          <w:rFonts w:eastAsia="Calibri"/>
        </w:rPr>
      </w:pPr>
      <w:r w:rsidRPr="00AA4B08">
        <w:rPr>
          <w:rFonts w:eastAsia="Calibri"/>
        </w:rPr>
        <w:t>Allen-Bradley / Rockwell Automation – PowerFlex 7000 Medium Voltage AC Variable Frequency Drive (No substitutions)</w:t>
      </w:r>
    </w:p>
    <w:p w14:paraId="64E9E6F6" w14:textId="77777777" w:rsidR="00AA4B08" w:rsidRDefault="00CB4392" w:rsidP="001B01DE">
      <w:pPr>
        <w:pStyle w:val="Paragraph"/>
        <w:rPr>
          <w:rFonts w:eastAsia="Calibri"/>
        </w:rPr>
      </w:pPr>
      <w:r w:rsidRPr="00AA4B08">
        <w:rPr>
          <w:rFonts w:eastAsia="Calibri"/>
        </w:rPr>
        <w:t>Variable Frequency Drive Unit</w:t>
      </w:r>
    </w:p>
    <w:p w14:paraId="18DEE724" w14:textId="77777777" w:rsidR="00AA4B08" w:rsidRDefault="00CB4392" w:rsidP="001B01DE">
      <w:pPr>
        <w:pStyle w:val="Paragraph1"/>
        <w:rPr>
          <w:rFonts w:eastAsia="Calibri"/>
        </w:rPr>
      </w:pPr>
      <w:r w:rsidRPr="00AA4B08">
        <w:rPr>
          <w:rFonts w:eastAsia="Calibri"/>
        </w:rPr>
        <w:t>Features</w:t>
      </w:r>
    </w:p>
    <w:p w14:paraId="7A19115C" w14:textId="77777777" w:rsidR="00AA4B08" w:rsidRDefault="00CB4392" w:rsidP="001B01DE">
      <w:pPr>
        <w:pStyle w:val="Subparagrapha"/>
        <w:rPr>
          <w:rFonts w:eastAsia="Calibri"/>
        </w:rPr>
      </w:pPr>
      <w:r w:rsidRPr="00AA4B08">
        <w:rPr>
          <w:rFonts w:eastAsia="Calibri"/>
        </w:rPr>
        <w:t xml:space="preserve">The VFD shall have a power rating that matches the driven load as shown on the electrical drawings. The VFD supplier shall coordinate with the motor manufacturer </w:t>
      </w:r>
      <w:r w:rsidRPr="00AA4B08">
        <w:rPr>
          <w:rFonts w:eastAsia="Calibri"/>
        </w:rPr>
        <w:lastRenderedPageBreak/>
        <w:t>and the manufacturer of the driven equipment to ensure the VFD is sized to run at the full load rating of the equipment without overload or VFD failure.</w:t>
      </w:r>
    </w:p>
    <w:p w14:paraId="1EA8F08D" w14:textId="77777777" w:rsidR="00AA4B08" w:rsidRDefault="00CB4392" w:rsidP="001B01DE">
      <w:pPr>
        <w:pStyle w:val="Subparagrapha"/>
        <w:rPr>
          <w:rFonts w:eastAsia="Calibri"/>
        </w:rPr>
      </w:pPr>
      <w:r w:rsidRPr="00AA4B08">
        <w:rPr>
          <w:rFonts w:eastAsia="Calibri"/>
        </w:rPr>
        <w:t>The maximum audible noise from the VFD shall comply with OSHA standard 3074, Hearing Conservation, which limits noise level to 85 dB(A) at a distance of one meter from the front of the equipment (with doors closed at any speed or load condition).</w:t>
      </w:r>
    </w:p>
    <w:p w14:paraId="35ED61C2" w14:textId="77777777" w:rsidR="00AA4B08" w:rsidRDefault="00CB4392" w:rsidP="001B01DE">
      <w:pPr>
        <w:pStyle w:val="Subparagrapha"/>
        <w:rPr>
          <w:rFonts w:eastAsia="Calibri"/>
        </w:rPr>
      </w:pPr>
      <w:r w:rsidRPr="00AA4B08">
        <w:rPr>
          <w:rFonts w:eastAsia="Calibri"/>
        </w:rPr>
        <w:t>VFDs shall comply with the latest edition of IEEE 519 Harmonic Guidelines.</w:t>
      </w:r>
    </w:p>
    <w:p w14:paraId="759967EC" w14:textId="77777777" w:rsidR="00AA4B08" w:rsidRDefault="00CB4392" w:rsidP="001B01DE">
      <w:pPr>
        <w:pStyle w:val="Paragraph1"/>
        <w:rPr>
          <w:rFonts w:eastAsia="Calibri"/>
        </w:rPr>
      </w:pPr>
      <w:r w:rsidRPr="00AA4B08">
        <w:rPr>
          <w:rFonts w:eastAsia="Calibri"/>
        </w:rPr>
        <w:t>Hardware</w:t>
      </w:r>
    </w:p>
    <w:p w14:paraId="34504853" w14:textId="77777777" w:rsidR="00AA4B08" w:rsidRDefault="00CB4392" w:rsidP="001B01DE">
      <w:pPr>
        <w:pStyle w:val="Subparagrapha"/>
        <w:rPr>
          <w:rFonts w:eastAsia="Calibri"/>
        </w:rPr>
      </w:pPr>
      <w:r w:rsidRPr="00AA4B08">
        <w:rPr>
          <w:rFonts w:eastAsia="Calibri"/>
        </w:rPr>
        <w:t>Embedded Ethernet port for direct network cable connections.</w:t>
      </w:r>
    </w:p>
    <w:p w14:paraId="5A8A0833" w14:textId="77777777" w:rsidR="00AA4B08" w:rsidRDefault="00CB4392" w:rsidP="001B01DE">
      <w:pPr>
        <w:pStyle w:val="Subparagrapha"/>
        <w:rPr>
          <w:rFonts w:eastAsia="Calibri"/>
        </w:rPr>
      </w:pPr>
      <w:r w:rsidRPr="00AA4B08">
        <w:rPr>
          <w:rFonts w:eastAsia="Calibri"/>
        </w:rPr>
        <w:t>Battery receptacle for Lithium battery power to the Real Time Clock.</w:t>
      </w:r>
    </w:p>
    <w:p w14:paraId="4A51ED14" w14:textId="77777777" w:rsidR="00AA4B08" w:rsidRDefault="00CB4392" w:rsidP="001B01DE">
      <w:pPr>
        <w:pStyle w:val="Subparagrapha"/>
        <w:rPr>
          <w:rFonts w:eastAsia="Calibri"/>
        </w:rPr>
      </w:pPr>
      <w:r w:rsidRPr="00AA4B08">
        <w:rPr>
          <w:rFonts w:eastAsia="Calibri"/>
        </w:rPr>
        <w:t>Additional DPI port for handheld and remote HIM options.</w:t>
      </w:r>
    </w:p>
    <w:p w14:paraId="69845065" w14:textId="77777777" w:rsidR="00AA4B08" w:rsidRDefault="00CB4392" w:rsidP="001B01DE">
      <w:pPr>
        <w:pStyle w:val="Subparagrapha"/>
        <w:rPr>
          <w:rFonts w:eastAsia="Calibri"/>
        </w:rPr>
      </w:pPr>
      <w:r w:rsidRPr="00AA4B08">
        <w:rPr>
          <w:rFonts w:eastAsia="Calibri"/>
        </w:rPr>
        <w:t>Dedicated Digital Input for hardware enable.</w:t>
      </w:r>
    </w:p>
    <w:p w14:paraId="3B95B827" w14:textId="77777777" w:rsidR="00AA4B08" w:rsidRDefault="00CB4392" w:rsidP="001B01DE">
      <w:pPr>
        <w:pStyle w:val="Subparagrapha"/>
        <w:rPr>
          <w:rFonts w:eastAsia="Calibri"/>
        </w:rPr>
      </w:pPr>
      <w:r w:rsidRPr="00AA4B08">
        <w:rPr>
          <w:rFonts w:eastAsia="Calibri"/>
        </w:rPr>
        <w:t>Conformal coated printed circuit boards.</w:t>
      </w:r>
    </w:p>
    <w:p w14:paraId="285C059D" w14:textId="77777777" w:rsidR="00AA4B08" w:rsidRDefault="00CB4392" w:rsidP="001B01DE">
      <w:pPr>
        <w:pStyle w:val="Paragraph1"/>
        <w:rPr>
          <w:rFonts w:eastAsia="Calibri"/>
        </w:rPr>
      </w:pPr>
      <w:r w:rsidRPr="00AA4B08">
        <w:rPr>
          <w:rFonts w:eastAsia="Calibri"/>
        </w:rPr>
        <w:t>Control Logic</w:t>
      </w:r>
    </w:p>
    <w:p w14:paraId="271C3DF6" w14:textId="77777777" w:rsidR="00AA4B08" w:rsidRDefault="00CB4392" w:rsidP="001B01DE">
      <w:pPr>
        <w:pStyle w:val="Subparagrapha"/>
        <w:rPr>
          <w:rFonts w:eastAsia="Calibri"/>
        </w:rPr>
      </w:pPr>
      <w:r w:rsidRPr="00AA4B08">
        <w:rPr>
          <w:rFonts w:eastAsia="Calibri"/>
        </w:rPr>
        <w:t>Ability to test/operate I/O system with motor disconnected.</w:t>
      </w:r>
    </w:p>
    <w:p w14:paraId="20444FB2" w14:textId="77777777" w:rsidR="00AA4B08" w:rsidRDefault="00CB4392" w:rsidP="001B01DE">
      <w:pPr>
        <w:pStyle w:val="Subparagrapha"/>
        <w:rPr>
          <w:rFonts w:eastAsia="Calibri"/>
        </w:rPr>
      </w:pPr>
      <w:r w:rsidRPr="00AA4B08">
        <w:rPr>
          <w:rFonts w:eastAsia="Calibri"/>
        </w:rPr>
        <w:t>Provide a controlled shut down, when properly protected, with no component failure in the event of an output phase to phase or phase to ground short circuit. Provide annunciation of the fault condition.</w:t>
      </w:r>
    </w:p>
    <w:p w14:paraId="69EC0192" w14:textId="77777777" w:rsidR="00AA4B08" w:rsidRDefault="00CB4392" w:rsidP="001B01DE">
      <w:pPr>
        <w:pStyle w:val="Subparagrapha"/>
        <w:rPr>
          <w:rFonts w:eastAsia="Calibri"/>
        </w:rPr>
      </w:pPr>
      <w:r w:rsidRPr="00AA4B08">
        <w:rPr>
          <w:rFonts w:eastAsia="Calibri"/>
        </w:rPr>
        <w:t>Provide multiple programmable stop modes including Ramp, Coast, DC-Brake, Ramp-to-Hold, Fast Braking, and Current Limit Stop.</w:t>
      </w:r>
    </w:p>
    <w:p w14:paraId="26A62ABD" w14:textId="77777777" w:rsidR="00A1167E" w:rsidRDefault="00CB4392" w:rsidP="001B01DE">
      <w:pPr>
        <w:pStyle w:val="Subparagrapha"/>
        <w:rPr>
          <w:rFonts w:eastAsia="Calibri"/>
        </w:rPr>
      </w:pPr>
      <w:r w:rsidRPr="00AA4B08">
        <w:rPr>
          <w:rFonts w:eastAsia="Calibri"/>
        </w:rPr>
        <w:t>Provide multiple acceleration and deceleration rates.</w:t>
      </w:r>
    </w:p>
    <w:p w14:paraId="0563DB78" w14:textId="77777777" w:rsidR="00A1167E" w:rsidRDefault="00CB4392" w:rsidP="001B01DE">
      <w:pPr>
        <w:pStyle w:val="Subparagrapha"/>
        <w:rPr>
          <w:rFonts w:eastAsia="Calibri"/>
        </w:rPr>
      </w:pPr>
      <w:r w:rsidRPr="00A1167E">
        <w:rPr>
          <w:rFonts w:eastAsia="Calibri"/>
        </w:rPr>
        <w:t>Adjustable output frequency up to 650Hz.</w:t>
      </w:r>
    </w:p>
    <w:p w14:paraId="23CBEB2C" w14:textId="77777777" w:rsidR="00A1167E" w:rsidRDefault="00CB4392" w:rsidP="001B01DE">
      <w:pPr>
        <w:pStyle w:val="Paragraph1"/>
        <w:rPr>
          <w:rFonts w:eastAsia="Calibri"/>
        </w:rPr>
      </w:pPr>
      <w:r w:rsidRPr="00A1167E">
        <w:rPr>
          <w:rFonts w:eastAsia="Calibri"/>
        </w:rPr>
        <w:t>Current Limit</w:t>
      </w:r>
    </w:p>
    <w:p w14:paraId="5D9C423C" w14:textId="77777777" w:rsidR="00A1167E" w:rsidRDefault="00CB4392" w:rsidP="001B01DE">
      <w:pPr>
        <w:pStyle w:val="Subparagrapha"/>
        <w:rPr>
          <w:rFonts w:eastAsia="Calibri"/>
        </w:rPr>
      </w:pPr>
      <w:r w:rsidRPr="00A1167E">
        <w:rPr>
          <w:rFonts w:eastAsia="Calibri"/>
        </w:rPr>
        <w:t>Programmable current limit from 20 to 160% of rated output current.</w:t>
      </w:r>
    </w:p>
    <w:p w14:paraId="4527A57B" w14:textId="77777777" w:rsidR="00A1167E" w:rsidRDefault="00CB4392" w:rsidP="001B01DE">
      <w:pPr>
        <w:pStyle w:val="Subparagrapha"/>
        <w:rPr>
          <w:rFonts w:eastAsia="Calibri"/>
        </w:rPr>
      </w:pPr>
      <w:r w:rsidRPr="00A1167E">
        <w:rPr>
          <w:rFonts w:eastAsia="Calibri"/>
        </w:rPr>
        <w:t xml:space="preserve">Current limit shall be active for all drive states: accelerating, constant speed and decelerating. </w:t>
      </w:r>
    </w:p>
    <w:p w14:paraId="60E80E54" w14:textId="77777777" w:rsidR="00A1167E" w:rsidRDefault="00CB4392" w:rsidP="001B01DE">
      <w:pPr>
        <w:pStyle w:val="Subparagrapha"/>
        <w:rPr>
          <w:rFonts w:eastAsia="Calibri"/>
        </w:rPr>
      </w:pPr>
      <w:r w:rsidRPr="00A1167E">
        <w:rPr>
          <w:rFonts w:eastAsia="Calibri"/>
        </w:rPr>
        <w:t>The drive shall employ PI regulation with an adjustable gain for smooth transition in and out of current limit.</w:t>
      </w:r>
    </w:p>
    <w:p w14:paraId="0D41669D" w14:textId="77777777" w:rsidR="00A1167E" w:rsidRDefault="00CB4392" w:rsidP="001B01DE">
      <w:pPr>
        <w:pStyle w:val="Paragraph1"/>
        <w:rPr>
          <w:rFonts w:eastAsia="Calibri"/>
        </w:rPr>
      </w:pPr>
      <w:r w:rsidRPr="00A1167E">
        <w:rPr>
          <w:rFonts w:eastAsia="Calibri"/>
        </w:rPr>
        <w:t>Process PID Control</w:t>
      </w:r>
    </w:p>
    <w:p w14:paraId="2B6D0EFD" w14:textId="77777777" w:rsidR="00A1167E" w:rsidRDefault="00CB4392" w:rsidP="001B01DE">
      <w:pPr>
        <w:pStyle w:val="Subparagrapha"/>
        <w:rPr>
          <w:rFonts w:eastAsia="Calibri"/>
        </w:rPr>
      </w:pPr>
      <w:r w:rsidRPr="00A1167E">
        <w:rPr>
          <w:rFonts w:eastAsia="Calibri"/>
        </w:rPr>
        <w:t xml:space="preserve">The drive shall incorporate an internal process PI regulator with proportional and integral gain adjustments as well as error inversion and output clamping functions. </w:t>
      </w:r>
    </w:p>
    <w:p w14:paraId="5D56CF32" w14:textId="77777777" w:rsidR="00A1167E" w:rsidRDefault="00CB4392" w:rsidP="001B01DE">
      <w:pPr>
        <w:pStyle w:val="Subparagrapha"/>
        <w:rPr>
          <w:rFonts w:eastAsia="Calibri"/>
        </w:rPr>
      </w:pPr>
      <w:r w:rsidRPr="00A1167E">
        <w:rPr>
          <w:rFonts w:eastAsia="Calibri"/>
        </w:rPr>
        <w:t>The feedback shall be configurable for normal or square root functions. If the feedback indicates that the process is moving away from the set-point, the regulator shall adjust the drive output until the feedback equals the reference.</w:t>
      </w:r>
    </w:p>
    <w:p w14:paraId="772E47E6" w14:textId="77777777" w:rsidR="00A1167E" w:rsidRDefault="00CB4392" w:rsidP="001B01DE">
      <w:pPr>
        <w:pStyle w:val="Subparagrapha"/>
        <w:rPr>
          <w:rFonts w:eastAsia="Calibri"/>
        </w:rPr>
      </w:pPr>
      <w:r w:rsidRPr="00A1167E">
        <w:rPr>
          <w:rFonts w:eastAsia="Calibri"/>
        </w:rPr>
        <w:t>Process control shall be capable of being enabled or disabled with a hardwire input. Transitioning in and out of process control shall be capable of being tuned for faster response by preloading the integrator.</w:t>
      </w:r>
    </w:p>
    <w:p w14:paraId="4096FA38" w14:textId="77777777" w:rsidR="00A1167E" w:rsidRDefault="00CB4392" w:rsidP="001B01DE">
      <w:pPr>
        <w:pStyle w:val="Subparagrapha"/>
        <w:rPr>
          <w:rFonts w:eastAsia="Calibri"/>
        </w:rPr>
      </w:pPr>
      <w:r w:rsidRPr="00A1167E">
        <w:rPr>
          <w:rFonts w:eastAsia="Calibri"/>
        </w:rPr>
        <w:t>Protection shall be provided for a loss of feedback or reference signal.</w:t>
      </w:r>
    </w:p>
    <w:p w14:paraId="5C99B686" w14:textId="77777777" w:rsidR="00A1167E" w:rsidRDefault="00CB4392" w:rsidP="001B01DE">
      <w:pPr>
        <w:pStyle w:val="Paragraph1"/>
        <w:rPr>
          <w:rFonts w:eastAsia="Calibri"/>
        </w:rPr>
      </w:pPr>
      <w:r w:rsidRPr="00A1167E">
        <w:rPr>
          <w:rFonts w:eastAsia="Calibri"/>
        </w:rPr>
        <w:t>Skip Frequencies</w:t>
      </w:r>
    </w:p>
    <w:p w14:paraId="5D51EF17" w14:textId="77777777" w:rsidR="00A1167E" w:rsidRDefault="00CB4392" w:rsidP="001B01DE">
      <w:pPr>
        <w:pStyle w:val="Subparagrapha"/>
        <w:rPr>
          <w:rFonts w:eastAsia="Calibri"/>
        </w:rPr>
      </w:pPr>
      <w:r w:rsidRPr="00A1167E">
        <w:rPr>
          <w:rFonts w:eastAsia="Calibri"/>
        </w:rPr>
        <w:t xml:space="preserve">Three adjustable set points that lock out continuous operation at frequencies which may produce mechanical resonance shall be provided. </w:t>
      </w:r>
    </w:p>
    <w:p w14:paraId="57CCC2F9" w14:textId="77777777" w:rsidR="00A1167E" w:rsidRDefault="00CB4392" w:rsidP="001B01DE">
      <w:pPr>
        <w:pStyle w:val="Paragraph1"/>
        <w:rPr>
          <w:rFonts w:eastAsia="Calibri"/>
        </w:rPr>
      </w:pPr>
      <w:r w:rsidRPr="00A1167E">
        <w:rPr>
          <w:rFonts w:eastAsia="Calibri"/>
        </w:rPr>
        <w:t>Fault Reset / Run</w:t>
      </w:r>
    </w:p>
    <w:p w14:paraId="297000F3" w14:textId="77777777" w:rsidR="00A1167E" w:rsidRDefault="00CB4392" w:rsidP="001B01DE">
      <w:pPr>
        <w:pStyle w:val="Subparagrapha"/>
        <w:rPr>
          <w:rFonts w:eastAsia="Calibri"/>
        </w:rPr>
      </w:pPr>
      <w:r w:rsidRPr="00A1167E">
        <w:rPr>
          <w:rFonts w:eastAsia="Calibri"/>
        </w:rPr>
        <w:t xml:space="preserve">The drive shall provide automatic fault reset and restarts following a fault condition before locking out and requiring manual restart. </w:t>
      </w:r>
    </w:p>
    <w:p w14:paraId="21EBCCC1" w14:textId="77777777" w:rsidR="00A1167E" w:rsidRDefault="00CB4392" w:rsidP="001B01DE">
      <w:pPr>
        <w:pStyle w:val="Subparagrapha"/>
        <w:rPr>
          <w:rFonts w:eastAsia="Calibri"/>
        </w:rPr>
      </w:pPr>
      <w:r w:rsidRPr="00A1167E">
        <w:rPr>
          <w:rFonts w:eastAsia="Calibri"/>
        </w:rPr>
        <w:t>The automatic mode shall not be applicable to a ground fault, shorted output faults and other internal microprocessor faults.</w:t>
      </w:r>
    </w:p>
    <w:p w14:paraId="5F861AE1" w14:textId="77777777" w:rsidR="00A1167E" w:rsidRDefault="00CB4392" w:rsidP="001B01DE">
      <w:pPr>
        <w:pStyle w:val="Subparagrapha"/>
        <w:rPr>
          <w:rFonts w:eastAsia="Calibri"/>
        </w:rPr>
      </w:pPr>
      <w:r w:rsidRPr="00A1167E">
        <w:rPr>
          <w:rFonts w:eastAsia="Calibri"/>
        </w:rPr>
        <w:t>The time between restarts shall be adjustable from 0.5 seconds to 30 seconds.</w:t>
      </w:r>
    </w:p>
    <w:p w14:paraId="734BE2E4" w14:textId="77777777" w:rsidR="00A1167E" w:rsidRDefault="00CB4392" w:rsidP="001B01DE">
      <w:pPr>
        <w:pStyle w:val="Paragraph1"/>
        <w:rPr>
          <w:rFonts w:eastAsia="Calibri"/>
        </w:rPr>
      </w:pPr>
      <w:r w:rsidRPr="00A1167E">
        <w:rPr>
          <w:rFonts w:eastAsia="Calibri"/>
        </w:rPr>
        <w:t>Run on Power Up</w:t>
      </w:r>
    </w:p>
    <w:p w14:paraId="0F0A898B" w14:textId="77777777" w:rsidR="00A1167E" w:rsidRDefault="00CB4392" w:rsidP="001B01DE">
      <w:pPr>
        <w:pStyle w:val="Subparagrapha"/>
        <w:rPr>
          <w:rFonts w:eastAsia="Calibri"/>
        </w:rPr>
      </w:pPr>
      <w:r w:rsidRPr="00A1167E">
        <w:rPr>
          <w:rFonts w:eastAsia="Calibri"/>
        </w:rPr>
        <w:lastRenderedPageBreak/>
        <w:t>A user programmable restart function shall be provided to allow restart of the equipment after restoration of power after long duration power outages. Restart time dependent on presence of incoming signal.</w:t>
      </w:r>
    </w:p>
    <w:p w14:paraId="700A495C" w14:textId="77777777" w:rsidR="00A1167E" w:rsidRDefault="00CB4392" w:rsidP="001B01DE">
      <w:pPr>
        <w:pStyle w:val="Paragraph1"/>
        <w:rPr>
          <w:rFonts w:eastAsia="Calibri"/>
        </w:rPr>
      </w:pPr>
      <w:r w:rsidRPr="00A1167E">
        <w:rPr>
          <w:rFonts w:eastAsia="Calibri"/>
        </w:rPr>
        <w:t>Fault Memory</w:t>
      </w:r>
    </w:p>
    <w:p w14:paraId="0D8FE932" w14:textId="77777777" w:rsidR="00A1167E" w:rsidRDefault="00CB4392" w:rsidP="001B01DE">
      <w:pPr>
        <w:pStyle w:val="Subparagrapha"/>
        <w:rPr>
          <w:rFonts w:eastAsia="Calibri"/>
        </w:rPr>
      </w:pPr>
      <w:r w:rsidRPr="00A1167E">
        <w:rPr>
          <w:rFonts w:eastAsia="Calibri"/>
        </w:rPr>
        <w:t>The last 32 fault codes shall be stored and time stamped in a fault buffer.</w:t>
      </w:r>
    </w:p>
    <w:p w14:paraId="294A16D6" w14:textId="77777777" w:rsidR="00A1167E" w:rsidRDefault="00CB4392" w:rsidP="001B01DE">
      <w:pPr>
        <w:pStyle w:val="Subparagrapha"/>
        <w:rPr>
          <w:rFonts w:eastAsia="Calibri"/>
        </w:rPr>
      </w:pPr>
      <w:r w:rsidRPr="00A1167E">
        <w:rPr>
          <w:rFonts w:eastAsia="Calibri"/>
        </w:rPr>
        <w:t>Information about the drive’s condition at the time of the last fault such as operating frequency, output current, dc bus voltage and twenty-seven other status conditions shall be stored.</w:t>
      </w:r>
    </w:p>
    <w:p w14:paraId="3A0EDC0E" w14:textId="77777777" w:rsidR="00A1167E" w:rsidRDefault="00CB4392" w:rsidP="001B01DE">
      <w:pPr>
        <w:pStyle w:val="Subparagrapha"/>
        <w:rPr>
          <w:rFonts w:eastAsia="Calibri"/>
        </w:rPr>
      </w:pPr>
      <w:r w:rsidRPr="00A1167E">
        <w:rPr>
          <w:rFonts w:eastAsia="Calibri"/>
        </w:rPr>
        <w:t>A power-up marker shall be provided at each power-up time to aid in analyzing fault data.</w:t>
      </w:r>
    </w:p>
    <w:p w14:paraId="73335FA4" w14:textId="77777777" w:rsidR="00A1167E" w:rsidRDefault="00CB4392" w:rsidP="001B01DE">
      <w:pPr>
        <w:pStyle w:val="Subparagrapha"/>
        <w:rPr>
          <w:rFonts w:eastAsia="Calibri"/>
        </w:rPr>
      </w:pPr>
      <w:r w:rsidRPr="00A1167E">
        <w:rPr>
          <w:rFonts w:eastAsia="Calibri"/>
        </w:rPr>
        <w:t>The last 32 alarm codes shall be stored and time stamped for additional troubleshooting reference.</w:t>
      </w:r>
    </w:p>
    <w:p w14:paraId="0E9848F7" w14:textId="77777777" w:rsidR="00A1167E" w:rsidRDefault="00CB4392" w:rsidP="001B01DE">
      <w:pPr>
        <w:pStyle w:val="Paragraph1"/>
        <w:rPr>
          <w:rFonts w:eastAsia="Calibri"/>
        </w:rPr>
      </w:pPr>
      <w:r w:rsidRPr="00A1167E">
        <w:rPr>
          <w:rFonts w:eastAsia="Calibri"/>
        </w:rPr>
        <w:t>Overload Protection</w:t>
      </w:r>
    </w:p>
    <w:p w14:paraId="22DB7886" w14:textId="77777777" w:rsidR="00A1167E" w:rsidRDefault="00CB4392" w:rsidP="001B01DE">
      <w:pPr>
        <w:pStyle w:val="Subparagrapha"/>
        <w:rPr>
          <w:rFonts w:eastAsia="Calibri"/>
        </w:rPr>
      </w:pPr>
      <w:r w:rsidRPr="00A1167E">
        <w:rPr>
          <w:rFonts w:eastAsia="Calibri"/>
        </w:rPr>
        <w:t>The drive shall provide internal class 10 adjustable overload protection.</w:t>
      </w:r>
    </w:p>
    <w:p w14:paraId="2ED2E8A8" w14:textId="77777777" w:rsidR="00A1167E" w:rsidRDefault="00CB4392" w:rsidP="001B01DE">
      <w:pPr>
        <w:pStyle w:val="Subparagrapha"/>
        <w:rPr>
          <w:rFonts w:eastAsia="Calibri"/>
        </w:rPr>
      </w:pPr>
      <w:r w:rsidRPr="00A1167E">
        <w:rPr>
          <w:rFonts w:eastAsia="Calibri"/>
        </w:rPr>
        <w:t>A viewable parameter shall store the overload usage.</w:t>
      </w:r>
    </w:p>
    <w:p w14:paraId="2A2CA572" w14:textId="77777777" w:rsidR="00A1167E" w:rsidRDefault="00CB4392" w:rsidP="001B01DE">
      <w:pPr>
        <w:pStyle w:val="Paragraph1"/>
        <w:rPr>
          <w:rFonts w:eastAsia="Calibri"/>
        </w:rPr>
      </w:pPr>
      <w:r w:rsidRPr="00A1167E">
        <w:rPr>
          <w:rFonts w:eastAsia="Calibri"/>
        </w:rPr>
        <w:t>Terminal Blocks for PowerFlex 7000</w:t>
      </w:r>
    </w:p>
    <w:p w14:paraId="0116552A" w14:textId="77777777" w:rsidR="00A1167E" w:rsidRDefault="00CB4392" w:rsidP="001B01DE">
      <w:pPr>
        <w:pStyle w:val="Subparagrapha"/>
        <w:rPr>
          <w:rFonts w:eastAsia="Calibri"/>
        </w:rPr>
      </w:pPr>
      <w:r w:rsidRPr="00A1167E">
        <w:rPr>
          <w:rFonts w:eastAsia="Calibri"/>
        </w:rPr>
        <w:t>Terminal blocks shall be provided for control wiring.</w:t>
      </w:r>
    </w:p>
    <w:p w14:paraId="6ED308E9" w14:textId="77777777" w:rsidR="00A1167E" w:rsidRDefault="00CB4392" w:rsidP="001B01DE">
      <w:pPr>
        <w:pStyle w:val="Subparagrapha"/>
        <w:rPr>
          <w:rFonts w:eastAsia="Calibri"/>
        </w:rPr>
      </w:pPr>
      <w:r w:rsidRPr="00A1167E">
        <w:rPr>
          <w:rFonts w:eastAsia="Calibri"/>
        </w:rPr>
        <w:t>I/O terminal blocks shall be removable with wiring in place.</w:t>
      </w:r>
    </w:p>
    <w:p w14:paraId="179B9513" w14:textId="77777777" w:rsidR="00A1167E" w:rsidRDefault="00CB4392" w:rsidP="001B01DE">
      <w:pPr>
        <w:pStyle w:val="Paragraph1"/>
        <w:rPr>
          <w:rFonts w:eastAsia="Calibri"/>
        </w:rPr>
      </w:pPr>
      <w:r w:rsidRPr="00A1167E">
        <w:rPr>
          <w:rFonts w:eastAsia="Calibri"/>
        </w:rPr>
        <w:t>Flying Start</w:t>
      </w:r>
    </w:p>
    <w:p w14:paraId="3839988E" w14:textId="77777777" w:rsidR="00A1167E" w:rsidRDefault="00CB4392" w:rsidP="001B01DE">
      <w:pPr>
        <w:pStyle w:val="Subparagrapha"/>
        <w:rPr>
          <w:rFonts w:eastAsia="Calibri"/>
        </w:rPr>
      </w:pPr>
      <w:r w:rsidRPr="00A1167E">
        <w:rPr>
          <w:rFonts w:eastAsia="Calibri"/>
        </w:rPr>
        <w:t>The drive shall be capable of determining the speed and direction of a spinning motor and adjust its output to "pick-up" the motor at the rotating speed.</w:t>
      </w:r>
    </w:p>
    <w:p w14:paraId="6EC23546" w14:textId="77777777" w:rsidR="00A1167E" w:rsidRDefault="00CB4392" w:rsidP="001B01DE">
      <w:pPr>
        <w:pStyle w:val="Paragraph1"/>
        <w:rPr>
          <w:rFonts w:eastAsia="Calibri"/>
        </w:rPr>
      </w:pPr>
      <w:r w:rsidRPr="00A1167E">
        <w:rPr>
          <w:rFonts w:eastAsia="Calibri"/>
        </w:rPr>
        <w:t>Inputs and Outputs for PowerFlex 7000</w:t>
      </w:r>
    </w:p>
    <w:p w14:paraId="20B5472F" w14:textId="77777777" w:rsidR="00A1167E" w:rsidRDefault="00CB4392" w:rsidP="001B01DE">
      <w:pPr>
        <w:pStyle w:val="Subparagrapha"/>
        <w:rPr>
          <w:rFonts w:eastAsia="Calibri"/>
        </w:rPr>
      </w:pPr>
      <w:r w:rsidRPr="00A1167E">
        <w:rPr>
          <w:rFonts w:eastAsia="Calibri"/>
        </w:rPr>
        <w:t>The Input / Output option modules shall consist of both analog and digital I/O.</w:t>
      </w:r>
    </w:p>
    <w:p w14:paraId="46635A19" w14:textId="77777777" w:rsidR="00A1167E" w:rsidRDefault="00CB4392" w:rsidP="001B01DE">
      <w:pPr>
        <w:pStyle w:val="Subparagrapha"/>
        <w:rPr>
          <w:rFonts w:eastAsia="Calibri"/>
        </w:rPr>
      </w:pPr>
      <w:r w:rsidRPr="00A1167E">
        <w:rPr>
          <w:rFonts w:eastAsia="Calibri"/>
        </w:rPr>
        <w:t>No jumpers or switches shall be required to configure digital inputs and outputs.</w:t>
      </w:r>
    </w:p>
    <w:p w14:paraId="55DC628A" w14:textId="77777777" w:rsidR="00A1167E" w:rsidRDefault="00CB4392" w:rsidP="001B01DE">
      <w:pPr>
        <w:pStyle w:val="Subparagrapha"/>
        <w:rPr>
          <w:rFonts w:eastAsia="Calibri"/>
        </w:rPr>
      </w:pPr>
      <w:r w:rsidRPr="00A1167E">
        <w:rPr>
          <w:rFonts w:eastAsia="Calibri"/>
        </w:rPr>
        <w:t>All digital input and output functions shall be fully programmable.</w:t>
      </w:r>
    </w:p>
    <w:p w14:paraId="18CD7271" w14:textId="77777777" w:rsidR="00A1167E" w:rsidRDefault="00CB4392" w:rsidP="001B01DE">
      <w:pPr>
        <w:pStyle w:val="Subparagrapha"/>
        <w:rPr>
          <w:rFonts w:eastAsia="Calibri"/>
        </w:rPr>
      </w:pPr>
      <w:r w:rsidRPr="00A1167E">
        <w:rPr>
          <w:rFonts w:eastAsia="Calibri"/>
        </w:rPr>
        <w:t>The control terminal blocks shall be rated for 115V AC.</w:t>
      </w:r>
    </w:p>
    <w:p w14:paraId="38A1BCF2" w14:textId="77777777" w:rsidR="00A1167E" w:rsidRDefault="00CB4392" w:rsidP="001B01DE">
      <w:pPr>
        <w:pStyle w:val="Subparagrapha"/>
        <w:rPr>
          <w:rFonts w:eastAsia="Calibri"/>
        </w:rPr>
      </w:pPr>
      <w:r w:rsidRPr="00A1167E">
        <w:rPr>
          <w:rFonts w:eastAsia="Calibri"/>
        </w:rPr>
        <w:t xml:space="preserve">Inputs shall be optically isolated from the drive control logic. </w:t>
      </w:r>
    </w:p>
    <w:p w14:paraId="2963C033" w14:textId="77777777" w:rsidR="00A1167E" w:rsidRDefault="00CB4392" w:rsidP="001B01DE">
      <w:pPr>
        <w:pStyle w:val="Subparagrapha"/>
        <w:rPr>
          <w:rFonts w:eastAsia="Calibri"/>
        </w:rPr>
      </w:pPr>
      <w:r w:rsidRPr="00A1167E">
        <w:rPr>
          <w:rFonts w:eastAsia="Calibri"/>
        </w:rPr>
        <w:t>The control interface card shall provide input terminals for access to fixed drive functions that include start, stop, external fault, speed, and enable.</w:t>
      </w:r>
    </w:p>
    <w:p w14:paraId="4FC1D08D" w14:textId="77777777" w:rsidR="00A1167E" w:rsidRDefault="00CB4392" w:rsidP="001B01DE">
      <w:pPr>
        <w:pStyle w:val="Subparagrapha"/>
        <w:rPr>
          <w:rFonts w:eastAsia="Calibri"/>
        </w:rPr>
      </w:pPr>
      <w:r w:rsidRPr="00A1167E">
        <w:rPr>
          <w:rFonts w:eastAsia="Calibri"/>
        </w:rPr>
        <w:t>The Input / Output option modules shall have the following features:</w:t>
      </w:r>
    </w:p>
    <w:p w14:paraId="04D7F03C" w14:textId="77777777" w:rsidR="00A1167E" w:rsidRDefault="00CB4392" w:rsidP="001B01DE">
      <w:pPr>
        <w:pStyle w:val="Subparagraph1"/>
        <w:rPr>
          <w:rFonts w:eastAsia="Calibri"/>
        </w:rPr>
      </w:pPr>
      <w:r w:rsidRPr="00A1167E">
        <w:rPr>
          <w:rFonts w:eastAsia="Calibri"/>
        </w:rPr>
        <w:t>Analog Inputs:</w:t>
      </w:r>
    </w:p>
    <w:p w14:paraId="75EE3BFE" w14:textId="77777777" w:rsidR="00A1167E" w:rsidRDefault="00CB4392" w:rsidP="001B01DE">
      <w:pPr>
        <w:pStyle w:val="Subparagrapha0"/>
        <w:rPr>
          <w:rFonts w:eastAsia="Calibri"/>
        </w:rPr>
      </w:pPr>
      <w:r w:rsidRPr="00A1167E">
        <w:rPr>
          <w:rFonts w:eastAsia="Calibri"/>
        </w:rPr>
        <w:t>Quantity one (1) or two (2) differentially isolated, ±10V (bi-polar), 88k ohm input impedance, 11 bit plus sign.</w:t>
      </w:r>
    </w:p>
    <w:p w14:paraId="3A52F799" w14:textId="77777777" w:rsidR="00A1167E" w:rsidRDefault="00CB4392" w:rsidP="001B01DE">
      <w:pPr>
        <w:pStyle w:val="Subparagrapha0"/>
        <w:rPr>
          <w:rFonts w:eastAsia="Calibri"/>
        </w:rPr>
      </w:pPr>
      <w:r w:rsidRPr="00A1167E">
        <w:rPr>
          <w:rFonts w:eastAsia="Calibri"/>
        </w:rPr>
        <w:t>Analog inputs shall be user programmable for a variety of uses including frequency command and process loop input.  Analog inputs shall be user programmable for function scaling (including invert), offset, signal loss detect and square root.</w:t>
      </w:r>
    </w:p>
    <w:p w14:paraId="46DE957C" w14:textId="77777777" w:rsidR="00A1167E" w:rsidRDefault="00CB4392" w:rsidP="001B01DE">
      <w:pPr>
        <w:pStyle w:val="Subparagraph1"/>
        <w:rPr>
          <w:rFonts w:eastAsia="Calibri"/>
        </w:rPr>
      </w:pPr>
      <w:r w:rsidRPr="00A1167E">
        <w:rPr>
          <w:rFonts w:eastAsia="Calibri"/>
        </w:rPr>
        <w:t>Analog Outputs:</w:t>
      </w:r>
    </w:p>
    <w:p w14:paraId="71BD1036" w14:textId="77777777" w:rsidR="00A1167E" w:rsidRDefault="00CB4392" w:rsidP="001B01DE">
      <w:pPr>
        <w:pStyle w:val="Subparagrapha0"/>
        <w:rPr>
          <w:rFonts w:eastAsia="Calibri"/>
        </w:rPr>
      </w:pPr>
      <w:r w:rsidRPr="00A1167E">
        <w:rPr>
          <w:rFonts w:eastAsia="Calibri"/>
        </w:rPr>
        <w:t xml:space="preserve">Quantity one (1) or two (2) ±10V (bi-polar) / 11 bit &amp; sign, 2 k </w:t>
      </w:r>
      <w:r w:rsidRPr="00A1167E">
        <w:rPr>
          <w:rFonts w:ascii="Segoe UI Symbol" w:eastAsia="Calibri" w:hAnsi="Segoe UI Symbol" w:cs="Segoe UI Symbol"/>
        </w:rPr>
        <w:t>☐</w:t>
      </w:r>
      <w:r w:rsidRPr="00A1167E">
        <w:rPr>
          <w:rFonts w:eastAsia="Calibri"/>
        </w:rPr>
        <w:t xml:space="preserve"> minimum load, 4-20 mA, 11 bit plus sign, 400 </w:t>
      </w:r>
      <w:r w:rsidRPr="00A1167E">
        <w:rPr>
          <w:rFonts w:ascii="Segoe UI Symbol" w:eastAsia="Calibri" w:hAnsi="Segoe UI Symbol" w:cs="Segoe UI Symbol"/>
        </w:rPr>
        <w:t>☐</w:t>
      </w:r>
      <w:r w:rsidRPr="00A1167E">
        <w:rPr>
          <w:rFonts w:eastAsia="Calibri"/>
        </w:rPr>
        <w:t xml:space="preserve"> maximum load.</w:t>
      </w:r>
    </w:p>
    <w:p w14:paraId="35462917" w14:textId="77777777" w:rsidR="00A1167E" w:rsidRDefault="00CB4392" w:rsidP="001B01DE">
      <w:pPr>
        <w:pStyle w:val="Subparagrapha0"/>
        <w:rPr>
          <w:rFonts w:eastAsia="Calibri"/>
        </w:rPr>
      </w:pPr>
      <w:r w:rsidRPr="00A1167E">
        <w:rPr>
          <w:rFonts w:eastAsia="Calibri"/>
        </w:rPr>
        <w:t xml:space="preserve">The analog output shall be user programmable to be proportional to one of fourteen process parameters including output frequency, output current, encoder feedback, output power.  </w:t>
      </w:r>
    </w:p>
    <w:p w14:paraId="2C513746" w14:textId="77777777" w:rsidR="00A1167E" w:rsidRDefault="00CB4392" w:rsidP="001B01DE">
      <w:pPr>
        <w:pStyle w:val="Subparagrapha0"/>
        <w:rPr>
          <w:rFonts w:eastAsia="Calibri"/>
        </w:rPr>
      </w:pPr>
      <w:r w:rsidRPr="00A1167E">
        <w:rPr>
          <w:rFonts w:eastAsia="Calibri"/>
        </w:rPr>
        <w:t>Programming shall be available to select either absolute or signed values of these parameters.</w:t>
      </w:r>
    </w:p>
    <w:p w14:paraId="27D80C67" w14:textId="77777777" w:rsidR="00A1167E" w:rsidRDefault="00CB4392" w:rsidP="001B01DE">
      <w:pPr>
        <w:pStyle w:val="Subparagraph1"/>
        <w:rPr>
          <w:rFonts w:eastAsia="Calibri"/>
        </w:rPr>
      </w:pPr>
      <w:r w:rsidRPr="00A1167E">
        <w:rPr>
          <w:rFonts w:eastAsia="Calibri"/>
        </w:rPr>
        <w:t>Digital Inputs:</w:t>
      </w:r>
    </w:p>
    <w:p w14:paraId="3C2BC0FF" w14:textId="77777777" w:rsidR="00A1167E" w:rsidRDefault="00CB4392" w:rsidP="001B01DE">
      <w:pPr>
        <w:pStyle w:val="Subparagrapha0"/>
        <w:rPr>
          <w:rFonts w:eastAsia="Calibri"/>
        </w:rPr>
      </w:pPr>
      <w:r w:rsidRPr="00A1167E">
        <w:rPr>
          <w:rFonts w:eastAsia="Calibri"/>
        </w:rPr>
        <w:t>Quantity  three (3) or six (6) digital inputs rated 24V DC/115V AC.</w:t>
      </w:r>
    </w:p>
    <w:p w14:paraId="008A61F2" w14:textId="77777777" w:rsidR="00A1167E" w:rsidRDefault="00CB4392" w:rsidP="001B01DE">
      <w:pPr>
        <w:pStyle w:val="Subparagrapha0"/>
        <w:rPr>
          <w:rFonts w:eastAsia="Calibri"/>
        </w:rPr>
      </w:pPr>
      <w:r w:rsidRPr="00A1167E">
        <w:rPr>
          <w:rFonts w:eastAsia="Calibri"/>
        </w:rPr>
        <w:lastRenderedPageBreak/>
        <w:t>All inputs shall be individually programmable for multiple functions including: Start, Run, Stop, Auxiliary Fault, Speed Select, Jog and Process PI functions.</w:t>
      </w:r>
    </w:p>
    <w:p w14:paraId="59D134C9" w14:textId="77777777" w:rsidR="00A1167E" w:rsidRDefault="00CB4392" w:rsidP="001B01DE">
      <w:pPr>
        <w:pStyle w:val="Subparagrapha0"/>
        <w:rPr>
          <w:rFonts w:eastAsia="Calibri"/>
        </w:rPr>
      </w:pPr>
      <w:r w:rsidRPr="00A1167E">
        <w:rPr>
          <w:rFonts w:eastAsia="Calibri"/>
        </w:rPr>
        <w:t>A single safety input (ATEX) shall be a configurable option for a thermostat or PTC temperature sensor.</w:t>
      </w:r>
    </w:p>
    <w:p w14:paraId="3E4F1EDA" w14:textId="77777777" w:rsidR="00A1167E" w:rsidRDefault="00CB4392" w:rsidP="001B01DE">
      <w:pPr>
        <w:pStyle w:val="Subparagraph1"/>
        <w:rPr>
          <w:rFonts w:eastAsia="Calibri"/>
        </w:rPr>
      </w:pPr>
      <w:r w:rsidRPr="00A1167E">
        <w:rPr>
          <w:rFonts w:eastAsia="Calibri"/>
        </w:rPr>
        <w:t>Digital Outputs:</w:t>
      </w:r>
    </w:p>
    <w:p w14:paraId="42F69078" w14:textId="77777777" w:rsidR="00A1167E" w:rsidRDefault="00CB4392" w:rsidP="001B01DE">
      <w:pPr>
        <w:pStyle w:val="Subparagrapha0"/>
        <w:rPr>
          <w:rFonts w:eastAsia="Calibri"/>
        </w:rPr>
      </w:pPr>
      <w:r w:rsidRPr="00A1167E">
        <w:rPr>
          <w:rFonts w:eastAsia="Calibri"/>
        </w:rPr>
        <w:t>At a minimum  one (1) relay output (N.O. or  N.C.).</w:t>
      </w:r>
    </w:p>
    <w:p w14:paraId="359EC731" w14:textId="77777777" w:rsidR="00A1167E" w:rsidRDefault="00CB4392" w:rsidP="001B01DE">
      <w:pPr>
        <w:pStyle w:val="Subparagrapha0"/>
        <w:rPr>
          <w:rFonts w:eastAsia="Calibri"/>
        </w:rPr>
      </w:pPr>
      <w:r w:rsidRPr="00A1167E">
        <w:rPr>
          <w:rFonts w:eastAsia="Calibri"/>
        </w:rPr>
        <w:t>For 240V AC or 24V DC, N.O. contact output ratings shall be 2 amp max., general purpose (inductive)/resistive. N.C. contact output ratings shall be 2 amp max., resistive only.</w:t>
      </w:r>
    </w:p>
    <w:p w14:paraId="3D1B0AD0" w14:textId="77777777" w:rsidR="00A1167E" w:rsidRDefault="00CB4392" w:rsidP="001B01DE">
      <w:pPr>
        <w:pStyle w:val="Subparagrapha0"/>
        <w:rPr>
          <w:rFonts w:eastAsia="Calibri"/>
        </w:rPr>
      </w:pPr>
      <w:r w:rsidRPr="00A1167E">
        <w:rPr>
          <w:rFonts w:eastAsia="Calibri"/>
        </w:rPr>
        <w:t>Relays shall be programmable to multiple conditions including: Fault, Alarm, At Speed, Drive Ready and PI Excess Error.</w:t>
      </w:r>
    </w:p>
    <w:p w14:paraId="4621A864" w14:textId="77777777" w:rsidR="007322E2" w:rsidRDefault="00CB4392" w:rsidP="001B01DE">
      <w:pPr>
        <w:pStyle w:val="Subparagrapha0"/>
        <w:rPr>
          <w:rFonts w:eastAsia="Calibri"/>
        </w:rPr>
      </w:pPr>
      <w:r w:rsidRPr="00A1167E">
        <w:rPr>
          <w:rFonts w:eastAsia="Calibri"/>
        </w:rPr>
        <w:t>Timers shall be available for each output to control the amount of time, after the occurring event, that the output relay actually changes state.</w:t>
      </w:r>
    </w:p>
    <w:p w14:paraId="0F5F5F57" w14:textId="77777777" w:rsidR="007322E2" w:rsidRDefault="00CB4392" w:rsidP="001B01DE">
      <w:pPr>
        <w:pStyle w:val="Subparagrapha0"/>
        <w:rPr>
          <w:rFonts w:eastAsia="Calibri"/>
        </w:rPr>
      </w:pPr>
      <w:r w:rsidRPr="00A1167E">
        <w:rPr>
          <w:rFonts w:eastAsia="Calibri"/>
        </w:rPr>
        <w:t>Transistor outputs are available in quantities varying from zero (0) to two (2).</w:t>
      </w:r>
    </w:p>
    <w:p w14:paraId="4592A6DC" w14:textId="77777777" w:rsidR="007322E2" w:rsidRDefault="00CB4392" w:rsidP="001B01DE">
      <w:pPr>
        <w:pStyle w:val="Subparagrapha0"/>
        <w:rPr>
          <w:rFonts w:eastAsia="Calibri"/>
        </w:rPr>
      </w:pPr>
      <w:r w:rsidRPr="007322E2">
        <w:rPr>
          <w:rFonts w:eastAsia="Calibri"/>
        </w:rPr>
        <w:t>For 24V DC, transistor output rating shall be 1 amp max, Resistive.</w:t>
      </w:r>
    </w:p>
    <w:p w14:paraId="61F3931E" w14:textId="77777777" w:rsidR="007322E2" w:rsidRDefault="00CB4392" w:rsidP="001B01DE">
      <w:pPr>
        <w:pStyle w:val="Paragraph1"/>
        <w:rPr>
          <w:rFonts w:eastAsia="Calibri"/>
        </w:rPr>
      </w:pPr>
      <w:r w:rsidRPr="007322E2">
        <w:rPr>
          <w:rFonts w:eastAsia="Calibri"/>
        </w:rPr>
        <w:t>Reference Signals</w:t>
      </w:r>
    </w:p>
    <w:p w14:paraId="3D166FF7" w14:textId="77777777" w:rsidR="007322E2" w:rsidRDefault="00CB4392" w:rsidP="001B01DE">
      <w:pPr>
        <w:pStyle w:val="Subparagrapha"/>
        <w:rPr>
          <w:rFonts w:eastAsia="Calibri"/>
        </w:rPr>
      </w:pPr>
      <w:r w:rsidRPr="007322E2">
        <w:rPr>
          <w:rFonts w:eastAsia="Calibri"/>
        </w:rPr>
        <w:t>The drive shall be capable of using the following input reference signals:</w:t>
      </w:r>
    </w:p>
    <w:p w14:paraId="25A7C9B1" w14:textId="77777777" w:rsidR="007322E2" w:rsidRDefault="00CB4392" w:rsidP="001B01DE">
      <w:pPr>
        <w:pStyle w:val="Subparagraph1"/>
        <w:rPr>
          <w:rFonts w:eastAsia="Calibri"/>
        </w:rPr>
      </w:pPr>
      <w:r w:rsidRPr="007322E2">
        <w:rPr>
          <w:rFonts w:eastAsia="Calibri"/>
        </w:rPr>
        <w:t>Analog inputs</w:t>
      </w:r>
    </w:p>
    <w:p w14:paraId="025516DD" w14:textId="77777777" w:rsidR="007322E2" w:rsidRDefault="00CB4392" w:rsidP="001B01DE">
      <w:pPr>
        <w:pStyle w:val="Subparagraph1"/>
        <w:rPr>
          <w:rFonts w:eastAsia="Calibri"/>
        </w:rPr>
      </w:pPr>
      <w:r w:rsidRPr="007322E2">
        <w:rPr>
          <w:rFonts w:eastAsia="Calibri"/>
        </w:rPr>
        <w:t>Preset speeds</w:t>
      </w:r>
    </w:p>
    <w:p w14:paraId="25004BE8" w14:textId="77777777" w:rsidR="007322E2" w:rsidRDefault="00CB4392" w:rsidP="001B01DE">
      <w:pPr>
        <w:pStyle w:val="Subparagraph1"/>
        <w:rPr>
          <w:rFonts w:eastAsia="Calibri"/>
        </w:rPr>
      </w:pPr>
      <w:r w:rsidRPr="007322E2">
        <w:rPr>
          <w:rFonts w:eastAsia="Calibri"/>
        </w:rPr>
        <w:t>Remote potentiometer</w:t>
      </w:r>
    </w:p>
    <w:p w14:paraId="2E9D8D38" w14:textId="77777777" w:rsidR="007322E2" w:rsidRDefault="00CB4392" w:rsidP="001B01DE">
      <w:pPr>
        <w:pStyle w:val="Subparagraph1"/>
        <w:rPr>
          <w:rFonts w:eastAsia="Calibri"/>
        </w:rPr>
      </w:pPr>
      <w:r w:rsidRPr="007322E2">
        <w:rPr>
          <w:rFonts w:eastAsia="Calibri"/>
        </w:rPr>
        <w:t>Digital MOP</w:t>
      </w:r>
    </w:p>
    <w:p w14:paraId="40565E06" w14:textId="77777777" w:rsidR="007322E2" w:rsidRDefault="00CB4392" w:rsidP="001B01DE">
      <w:pPr>
        <w:pStyle w:val="Subparagraph1"/>
        <w:rPr>
          <w:rFonts w:eastAsia="Calibri"/>
        </w:rPr>
      </w:pPr>
      <w:r w:rsidRPr="007322E2">
        <w:rPr>
          <w:rFonts w:eastAsia="Calibri"/>
        </w:rPr>
        <w:t>Human Interface Module</w:t>
      </w:r>
    </w:p>
    <w:p w14:paraId="242FA744" w14:textId="77777777" w:rsidR="007322E2" w:rsidRDefault="00CB4392" w:rsidP="001B01DE">
      <w:pPr>
        <w:pStyle w:val="Subparagraph1"/>
        <w:rPr>
          <w:rFonts w:eastAsia="Calibri"/>
        </w:rPr>
      </w:pPr>
      <w:r w:rsidRPr="007322E2">
        <w:rPr>
          <w:rFonts w:eastAsia="Calibri"/>
        </w:rPr>
        <w:t>Communication modules</w:t>
      </w:r>
    </w:p>
    <w:p w14:paraId="4773BF24" w14:textId="77777777" w:rsidR="007322E2" w:rsidRDefault="00CB4392" w:rsidP="001B01DE">
      <w:pPr>
        <w:pStyle w:val="Paragraph1"/>
        <w:rPr>
          <w:rFonts w:eastAsia="Calibri"/>
        </w:rPr>
      </w:pPr>
      <w:r w:rsidRPr="007322E2">
        <w:rPr>
          <w:rFonts w:eastAsia="Calibri"/>
        </w:rPr>
        <w:t>Loss of Reference</w:t>
      </w:r>
    </w:p>
    <w:p w14:paraId="69723A65" w14:textId="77777777" w:rsidR="007322E2" w:rsidRDefault="00CB4392" w:rsidP="001B01DE">
      <w:pPr>
        <w:pStyle w:val="Subparagrapha"/>
        <w:rPr>
          <w:rFonts w:eastAsia="Calibri"/>
        </w:rPr>
      </w:pPr>
      <w:r w:rsidRPr="007322E2">
        <w:rPr>
          <w:rFonts w:eastAsia="Calibri"/>
        </w:rPr>
        <w:t>The drive shall be capable of sensing reference loss conditions.</w:t>
      </w:r>
    </w:p>
    <w:p w14:paraId="6D480EED" w14:textId="77777777" w:rsidR="007322E2" w:rsidRDefault="00CB4392" w:rsidP="001B01DE">
      <w:pPr>
        <w:pStyle w:val="Subparagrapha"/>
        <w:rPr>
          <w:rFonts w:eastAsia="Calibri"/>
        </w:rPr>
      </w:pPr>
      <w:r w:rsidRPr="007322E2">
        <w:rPr>
          <w:rFonts w:eastAsia="Calibri"/>
        </w:rPr>
        <w:t>In the event of loss of the reference signal, the drive shall be user programmable to the following:</w:t>
      </w:r>
    </w:p>
    <w:p w14:paraId="697DD34F" w14:textId="77777777" w:rsidR="007322E2" w:rsidRDefault="00CB4392" w:rsidP="001B01DE">
      <w:pPr>
        <w:pStyle w:val="Subparagraph1"/>
        <w:rPr>
          <w:rFonts w:eastAsia="Calibri"/>
        </w:rPr>
      </w:pPr>
      <w:r w:rsidRPr="007322E2">
        <w:rPr>
          <w:rFonts w:eastAsia="Calibri"/>
        </w:rPr>
        <w:t>Fault the drive and coast to stop.</w:t>
      </w:r>
    </w:p>
    <w:p w14:paraId="0B824AB1" w14:textId="77777777" w:rsidR="007322E2" w:rsidRDefault="00CB4392" w:rsidP="001B01DE">
      <w:pPr>
        <w:pStyle w:val="Subparagraph1"/>
        <w:rPr>
          <w:rFonts w:eastAsia="Calibri"/>
        </w:rPr>
      </w:pPr>
      <w:r w:rsidRPr="007322E2">
        <w:rPr>
          <w:rFonts w:eastAsia="Calibri"/>
        </w:rPr>
        <w:t>Issue a minor fault - allows the drive to continue running while some types of faults are present.</w:t>
      </w:r>
    </w:p>
    <w:p w14:paraId="323375EC" w14:textId="77777777" w:rsidR="007322E2" w:rsidRDefault="00CB4392" w:rsidP="001B01DE">
      <w:pPr>
        <w:pStyle w:val="Subparagraph1"/>
        <w:rPr>
          <w:rFonts w:eastAsia="Calibri"/>
        </w:rPr>
      </w:pPr>
      <w:r w:rsidRPr="007322E2">
        <w:rPr>
          <w:rFonts w:eastAsia="Calibri"/>
        </w:rPr>
        <w:t>Alarm and maintain last reference.</w:t>
      </w:r>
    </w:p>
    <w:p w14:paraId="62E50C79" w14:textId="77777777" w:rsidR="007322E2" w:rsidRDefault="00CB4392" w:rsidP="001B01DE">
      <w:pPr>
        <w:pStyle w:val="Subparagrapha"/>
        <w:rPr>
          <w:rFonts w:eastAsia="Calibri"/>
        </w:rPr>
      </w:pPr>
      <w:r w:rsidRPr="007322E2">
        <w:rPr>
          <w:rFonts w:eastAsia="Calibri"/>
        </w:rPr>
        <w:t>The communications adapter shall have these configurable responses to network disruptions and controller idle (fault or program) conditions:</w:t>
      </w:r>
    </w:p>
    <w:p w14:paraId="198B8C3C" w14:textId="77777777" w:rsidR="007322E2" w:rsidRDefault="00CB4392" w:rsidP="001B01DE">
      <w:pPr>
        <w:pStyle w:val="Subparagraph1"/>
        <w:rPr>
          <w:rFonts w:eastAsia="Calibri"/>
        </w:rPr>
      </w:pPr>
      <w:r w:rsidRPr="007322E2">
        <w:rPr>
          <w:rFonts w:eastAsia="Calibri"/>
        </w:rPr>
        <w:t>Fault</w:t>
      </w:r>
    </w:p>
    <w:p w14:paraId="3F2152BE" w14:textId="77777777" w:rsidR="007322E2" w:rsidRDefault="00CB4392" w:rsidP="001B01DE">
      <w:pPr>
        <w:pStyle w:val="Subparagraph1"/>
        <w:rPr>
          <w:rFonts w:eastAsia="Calibri"/>
        </w:rPr>
      </w:pPr>
      <w:r w:rsidRPr="007322E2">
        <w:rPr>
          <w:rFonts w:eastAsia="Calibri"/>
        </w:rPr>
        <w:t>Stop</w:t>
      </w:r>
    </w:p>
    <w:p w14:paraId="19B9CDC8" w14:textId="77777777" w:rsidR="007322E2" w:rsidRDefault="00CB4392" w:rsidP="001B01DE">
      <w:pPr>
        <w:pStyle w:val="Subparagraph1"/>
        <w:rPr>
          <w:rFonts w:eastAsia="Calibri"/>
        </w:rPr>
      </w:pPr>
      <w:r w:rsidRPr="007322E2">
        <w:rPr>
          <w:rFonts w:eastAsia="Calibri"/>
        </w:rPr>
        <w:t>Zero Data</w:t>
      </w:r>
    </w:p>
    <w:p w14:paraId="457E2A3C" w14:textId="77777777" w:rsidR="007322E2" w:rsidRDefault="00CB4392" w:rsidP="001B01DE">
      <w:pPr>
        <w:pStyle w:val="Subparagraph1"/>
        <w:rPr>
          <w:rFonts w:eastAsia="Calibri"/>
        </w:rPr>
      </w:pPr>
      <w:r w:rsidRPr="007322E2">
        <w:rPr>
          <w:rFonts w:eastAsia="Calibri"/>
        </w:rPr>
        <w:t>Hold Last State</w:t>
      </w:r>
    </w:p>
    <w:p w14:paraId="2108EB09" w14:textId="77777777" w:rsidR="007322E2" w:rsidRDefault="00CB4392" w:rsidP="001B01DE">
      <w:pPr>
        <w:pStyle w:val="Paragraph1"/>
        <w:rPr>
          <w:rFonts w:eastAsia="Calibri"/>
        </w:rPr>
      </w:pPr>
      <w:r w:rsidRPr="007322E2">
        <w:rPr>
          <w:rFonts w:eastAsia="Calibri"/>
        </w:rPr>
        <w:t>Metering</w:t>
      </w:r>
    </w:p>
    <w:p w14:paraId="4387469B" w14:textId="77777777" w:rsidR="007322E2" w:rsidRDefault="00CB4392" w:rsidP="001B01DE">
      <w:pPr>
        <w:pStyle w:val="Subparagrapha"/>
        <w:rPr>
          <w:rFonts w:eastAsia="Calibri"/>
        </w:rPr>
      </w:pPr>
      <w:r w:rsidRPr="007322E2">
        <w:rPr>
          <w:rFonts w:eastAsia="Calibri"/>
        </w:rPr>
        <w:t>At a minimum, the following parameters shall be accessible through the Human Interface Module, if installed:</w:t>
      </w:r>
    </w:p>
    <w:p w14:paraId="0757762C" w14:textId="77777777" w:rsidR="007322E2" w:rsidRDefault="00CB4392" w:rsidP="001B01DE">
      <w:pPr>
        <w:pStyle w:val="Subparagraph1"/>
        <w:rPr>
          <w:rFonts w:eastAsia="Calibri"/>
        </w:rPr>
      </w:pPr>
      <w:r w:rsidRPr="007322E2">
        <w:rPr>
          <w:rFonts w:eastAsia="Calibri"/>
        </w:rPr>
        <w:t xml:space="preserve">Output Current in Amps </w:t>
      </w:r>
    </w:p>
    <w:p w14:paraId="563D92A7" w14:textId="77777777" w:rsidR="007322E2" w:rsidRDefault="00CB4392" w:rsidP="001B01DE">
      <w:pPr>
        <w:pStyle w:val="Subparagraph1"/>
        <w:rPr>
          <w:rFonts w:eastAsia="Calibri"/>
        </w:rPr>
      </w:pPr>
      <w:r w:rsidRPr="007322E2">
        <w:rPr>
          <w:rFonts w:eastAsia="Calibri"/>
        </w:rPr>
        <w:t>Output Voltage in Volts</w:t>
      </w:r>
    </w:p>
    <w:p w14:paraId="25A711CB" w14:textId="77777777" w:rsidR="007322E2" w:rsidRDefault="00CB4392" w:rsidP="001B01DE">
      <w:pPr>
        <w:pStyle w:val="Subparagraph1"/>
        <w:rPr>
          <w:rFonts w:eastAsia="Calibri"/>
        </w:rPr>
      </w:pPr>
      <w:r w:rsidRPr="007322E2">
        <w:rPr>
          <w:rFonts w:eastAsia="Calibri"/>
        </w:rPr>
        <w:t>Output Power in kW</w:t>
      </w:r>
    </w:p>
    <w:p w14:paraId="73BBB028" w14:textId="77777777" w:rsidR="007322E2" w:rsidRDefault="00CB4392" w:rsidP="001B01DE">
      <w:pPr>
        <w:pStyle w:val="Subparagraph1"/>
        <w:rPr>
          <w:rFonts w:eastAsia="Calibri"/>
        </w:rPr>
      </w:pPr>
      <w:r w:rsidRPr="007322E2">
        <w:rPr>
          <w:rFonts w:eastAsia="Calibri"/>
        </w:rPr>
        <w:t>Elapsed MWh</w:t>
      </w:r>
    </w:p>
    <w:p w14:paraId="4B8FE55D" w14:textId="77777777" w:rsidR="007322E2" w:rsidRDefault="00CB4392" w:rsidP="001B01DE">
      <w:pPr>
        <w:pStyle w:val="Subparagraph1"/>
        <w:rPr>
          <w:rFonts w:eastAsia="Calibri"/>
        </w:rPr>
      </w:pPr>
      <w:r w:rsidRPr="007322E2">
        <w:rPr>
          <w:rFonts w:eastAsia="Calibri"/>
        </w:rPr>
        <w:t>Frequency</w:t>
      </w:r>
    </w:p>
    <w:p w14:paraId="4EF151AE" w14:textId="77777777" w:rsidR="007322E2" w:rsidRDefault="00CB4392" w:rsidP="001B01DE">
      <w:pPr>
        <w:pStyle w:val="Subparagraph1"/>
        <w:rPr>
          <w:rFonts w:eastAsia="Calibri"/>
        </w:rPr>
      </w:pPr>
      <w:r w:rsidRPr="007322E2">
        <w:rPr>
          <w:rFonts w:eastAsia="Calibri"/>
        </w:rPr>
        <w:t>Heatsink Temperature</w:t>
      </w:r>
    </w:p>
    <w:p w14:paraId="0A7D1ACF" w14:textId="77777777" w:rsidR="007322E2" w:rsidRDefault="00CB4392" w:rsidP="001B01DE">
      <w:pPr>
        <w:pStyle w:val="Subparagraph1"/>
        <w:rPr>
          <w:rFonts w:eastAsia="Calibri"/>
        </w:rPr>
      </w:pPr>
      <w:r w:rsidRPr="007322E2">
        <w:rPr>
          <w:rFonts w:eastAsia="Calibri"/>
        </w:rPr>
        <w:t>Last eight (32) faults</w:t>
      </w:r>
    </w:p>
    <w:p w14:paraId="5AC385DE" w14:textId="77777777" w:rsidR="007322E2" w:rsidRDefault="00CB4392" w:rsidP="001B01DE">
      <w:pPr>
        <w:pStyle w:val="Subparagraph1"/>
        <w:rPr>
          <w:rFonts w:eastAsia="Calibri"/>
        </w:rPr>
      </w:pPr>
      <w:r w:rsidRPr="007322E2">
        <w:rPr>
          <w:rFonts w:eastAsia="Calibri"/>
        </w:rPr>
        <w:lastRenderedPageBreak/>
        <w:t>Elapsed Run Time</w:t>
      </w:r>
    </w:p>
    <w:p w14:paraId="4F65F21A" w14:textId="77777777" w:rsidR="007322E2" w:rsidRDefault="00CB4392" w:rsidP="001B01DE">
      <w:pPr>
        <w:pStyle w:val="Subparagraph1"/>
        <w:rPr>
          <w:rFonts w:eastAsia="Calibri"/>
        </w:rPr>
      </w:pPr>
      <w:r w:rsidRPr="007322E2">
        <w:rPr>
          <w:rFonts w:eastAsia="Calibri"/>
        </w:rPr>
        <w:t>SGCT Temperature</w:t>
      </w:r>
    </w:p>
    <w:p w14:paraId="255688CC" w14:textId="77777777" w:rsidR="007322E2" w:rsidRDefault="00CB4392" w:rsidP="001B01DE">
      <w:pPr>
        <w:pStyle w:val="Paragraph1"/>
        <w:rPr>
          <w:rFonts w:eastAsia="Calibri"/>
        </w:rPr>
      </w:pPr>
      <w:r w:rsidRPr="007322E2">
        <w:rPr>
          <w:rFonts w:eastAsia="Calibri"/>
        </w:rPr>
        <w:t>Faults</w:t>
      </w:r>
    </w:p>
    <w:p w14:paraId="5ADA434F" w14:textId="77777777" w:rsidR="007322E2" w:rsidRDefault="00CB4392" w:rsidP="001B01DE">
      <w:pPr>
        <w:pStyle w:val="Subparagrapha"/>
        <w:rPr>
          <w:rFonts w:eastAsia="Calibri"/>
        </w:rPr>
      </w:pPr>
      <w:r w:rsidRPr="007322E2">
        <w:rPr>
          <w:rFonts w:eastAsia="Calibri"/>
        </w:rPr>
        <w:t>At a minimum, the following faults shall be accessible through the Human Interface Module:</w:t>
      </w:r>
    </w:p>
    <w:p w14:paraId="5C80D20A" w14:textId="77777777" w:rsidR="007322E2" w:rsidRDefault="00CB4392" w:rsidP="001B01DE">
      <w:pPr>
        <w:pStyle w:val="Subparagraph1"/>
        <w:rPr>
          <w:rFonts w:eastAsia="Calibri"/>
        </w:rPr>
      </w:pPr>
      <w:r w:rsidRPr="007322E2">
        <w:rPr>
          <w:rFonts w:eastAsia="Calibri"/>
        </w:rPr>
        <w:t>Power Loss</w:t>
      </w:r>
    </w:p>
    <w:p w14:paraId="7E41DB6C" w14:textId="77777777" w:rsidR="007322E2" w:rsidRDefault="00CB4392" w:rsidP="001B01DE">
      <w:pPr>
        <w:pStyle w:val="Subparagraph1"/>
        <w:rPr>
          <w:rFonts w:eastAsia="Calibri"/>
        </w:rPr>
      </w:pPr>
      <w:r w:rsidRPr="007322E2">
        <w:rPr>
          <w:rFonts w:eastAsia="Calibri"/>
        </w:rPr>
        <w:t>Undervoltage</w:t>
      </w:r>
    </w:p>
    <w:p w14:paraId="7A11BCFE" w14:textId="77777777" w:rsidR="007322E2" w:rsidRDefault="00CB4392" w:rsidP="001B01DE">
      <w:pPr>
        <w:pStyle w:val="Subparagraph1"/>
        <w:rPr>
          <w:rFonts w:eastAsia="Calibri"/>
        </w:rPr>
      </w:pPr>
      <w:r w:rsidRPr="007322E2">
        <w:rPr>
          <w:rFonts w:eastAsia="Calibri"/>
        </w:rPr>
        <w:t>Overvoltage</w:t>
      </w:r>
    </w:p>
    <w:p w14:paraId="5FEA1A8A" w14:textId="77777777" w:rsidR="007322E2" w:rsidRDefault="00CB4392" w:rsidP="001B01DE">
      <w:pPr>
        <w:pStyle w:val="Subparagraph1"/>
        <w:rPr>
          <w:rFonts w:eastAsia="Calibri"/>
        </w:rPr>
      </w:pPr>
      <w:r w:rsidRPr="007322E2">
        <w:rPr>
          <w:rFonts w:eastAsia="Calibri"/>
        </w:rPr>
        <w:t>Motor Overload</w:t>
      </w:r>
    </w:p>
    <w:p w14:paraId="49BD1943" w14:textId="77777777" w:rsidR="007322E2" w:rsidRDefault="00CB4392" w:rsidP="001B01DE">
      <w:pPr>
        <w:pStyle w:val="Subparagraph1"/>
        <w:rPr>
          <w:rFonts w:eastAsia="Calibri"/>
        </w:rPr>
      </w:pPr>
      <w:r w:rsidRPr="007322E2">
        <w:rPr>
          <w:rFonts w:eastAsia="Calibri"/>
        </w:rPr>
        <w:t>Heat Sink Over-temperature</w:t>
      </w:r>
    </w:p>
    <w:p w14:paraId="7A18F7EB" w14:textId="77777777" w:rsidR="007322E2" w:rsidRDefault="00CB4392" w:rsidP="001B01DE">
      <w:pPr>
        <w:pStyle w:val="Subparagraph1"/>
        <w:rPr>
          <w:rFonts w:eastAsia="Calibri"/>
        </w:rPr>
      </w:pPr>
      <w:r w:rsidRPr="007322E2">
        <w:rPr>
          <w:rFonts w:eastAsia="Calibri"/>
        </w:rPr>
        <w:t>Maximum Retries</w:t>
      </w:r>
    </w:p>
    <w:p w14:paraId="08E8C5FF" w14:textId="77777777" w:rsidR="007322E2" w:rsidRDefault="00CB4392" w:rsidP="001B01DE">
      <w:pPr>
        <w:pStyle w:val="Subparagraph1"/>
        <w:rPr>
          <w:rFonts w:eastAsia="Calibri"/>
        </w:rPr>
      </w:pPr>
      <w:r w:rsidRPr="007322E2">
        <w:rPr>
          <w:rFonts w:eastAsia="Calibri"/>
        </w:rPr>
        <w:t>Phase to Phase and Phase to Ground Faults</w:t>
      </w:r>
    </w:p>
    <w:p w14:paraId="0A099186" w14:textId="77777777" w:rsidR="007322E2" w:rsidRDefault="00CB4392" w:rsidP="001B01DE">
      <w:pPr>
        <w:pStyle w:val="Paragraph1"/>
        <w:rPr>
          <w:rFonts w:eastAsia="Calibri"/>
        </w:rPr>
      </w:pPr>
      <w:r w:rsidRPr="007322E2">
        <w:rPr>
          <w:rFonts w:eastAsia="Calibri"/>
        </w:rPr>
        <w:t>Real-Time Clock</w:t>
      </w:r>
    </w:p>
    <w:p w14:paraId="534EDAB4" w14:textId="77777777" w:rsidR="007322E2" w:rsidRDefault="00CB4392" w:rsidP="001B01DE">
      <w:pPr>
        <w:pStyle w:val="Subparagrapha"/>
        <w:rPr>
          <w:rFonts w:eastAsia="Calibri"/>
        </w:rPr>
      </w:pPr>
      <w:r w:rsidRPr="007322E2">
        <w:rPr>
          <w:rFonts w:eastAsia="Calibri"/>
        </w:rPr>
        <w:t>Shall be capable of providing time stamped events.</w:t>
      </w:r>
    </w:p>
    <w:p w14:paraId="685B8383" w14:textId="77777777" w:rsidR="007322E2" w:rsidRDefault="00CB4392" w:rsidP="001B01DE">
      <w:pPr>
        <w:pStyle w:val="Subparagrapha"/>
        <w:rPr>
          <w:rFonts w:eastAsia="Calibri"/>
        </w:rPr>
      </w:pPr>
      <w:r w:rsidRPr="007322E2">
        <w:rPr>
          <w:rFonts w:eastAsia="Calibri"/>
        </w:rPr>
        <w:t>Shall have the ability to be set locally or via a remote controller.</w:t>
      </w:r>
    </w:p>
    <w:p w14:paraId="68A07EA6" w14:textId="77777777" w:rsidR="007322E2" w:rsidRDefault="00CB4392" w:rsidP="001B01DE">
      <w:pPr>
        <w:pStyle w:val="Subparagrapha"/>
        <w:rPr>
          <w:rFonts w:eastAsia="Calibri"/>
        </w:rPr>
      </w:pPr>
      <w:r w:rsidRPr="007322E2">
        <w:rPr>
          <w:rFonts w:eastAsia="Calibri"/>
        </w:rPr>
        <w:t>Shall provide the ability to be programmable for month, day, year and local time zones in HH:MM:SS.</w:t>
      </w:r>
    </w:p>
    <w:p w14:paraId="766AD66D" w14:textId="77777777" w:rsidR="007322E2" w:rsidRDefault="00CB4392" w:rsidP="00AF471D">
      <w:pPr>
        <w:pStyle w:val="Paragraph"/>
        <w:rPr>
          <w:rFonts w:eastAsia="Calibri"/>
        </w:rPr>
      </w:pPr>
      <w:r w:rsidRPr="007322E2">
        <w:rPr>
          <w:rFonts w:eastAsia="Calibri"/>
        </w:rPr>
        <w:t>System Components</w:t>
      </w:r>
    </w:p>
    <w:p w14:paraId="4496301F" w14:textId="77777777" w:rsidR="007322E2" w:rsidRDefault="00CB4392" w:rsidP="00AF471D">
      <w:pPr>
        <w:pStyle w:val="Paragraph1"/>
        <w:rPr>
          <w:rFonts w:eastAsia="Calibri"/>
        </w:rPr>
      </w:pPr>
      <w:r w:rsidRPr="007322E2">
        <w:rPr>
          <w:rFonts w:eastAsia="Calibri"/>
        </w:rPr>
        <w:t>The variable frequency drive (VFD) system shall include the drive unit and integrated main components:</w:t>
      </w:r>
    </w:p>
    <w:p w14:paraId="0ABBA20F" w14:textId="77777777" w:rsidR="007322E2" w:rsidRDefault="00CB4392" w:rsidP="00AF471D">
      <w:pPr>
        <w:pStyle w:val="Subparagrapha"/>
        <w:rPr>
          <w:rFonts w:eastAsia="Calibri"/>
        </w:rPr>
      </w:pPr>
      <w:r w:rsidRPr="007322E2">
        <w:rPr>
          <w:rFonts w:eastAsia="Calibri"/>
        </w:rPr>
        <w:t>Enclosures</w:t>
      </w:r>
    </w:p>
    <w:p w14:paraId="0A6C3158" w14:textId="77777777" w:rsidR="007322E2" w:rsidRDefault="00CB4392" w:rsidP="00AF471D">
      <w:pPr>
        <w:pStyle w:val="Subparagrapha"/>
        <w:rPr>
          <w:rFonts w:eastAsia="Calibri"/>
        </w:rPr>
      </w:pPr>
      <w:r w:rsidRPr="007322E2">
        <w:rPr>
          <w:rFonts w:eastAsia="Calibri"/>
        </w:rPr>
        <w:t>Cabling</w:t>
      </w:r>
    </w:p>
    <w:p w14:paraId="69808DBC" w14:textId="77777777" w:rsidR="007322E2" w:rsidRDefault="00CB4392" w:rsidP="00AF471D">
      <w:pPr>
        <w:pStyle w:val="Subparagrapha"/>
        <w:rPr>
          <w:rFonts w:eastAsia="Calibri"/>
        </w:rPr>
      </w:pPr>
      <w:r w:rsidRPr="007322E2">
        <w:rPr>
          <w:rFonts w:eastAsia="Calibri"/>
        </w:rPr>
        <w:t>Active Front End Rectifier (PWM Converter)</w:t>
      </w:r>
    </w:p>
    <w:p w14:paraId="7DC29F9D" w14:textId="77777777" w:rsidR="007322E2" w:rsidRDefault="00CB4392" w:rsidP="00AF471D">
      <w:pPr>
        <w:pStyle w:val="Subparagrapha"/>
        <w:rPr>
          <w:rFonts w:eastAsia="Calibri"/>
        </w:rPr>
      </w:pPr>
      <w:r w:rsidRPr="007322E2">
        <w:rPr>
          <w:rFonts w:eastAsia="Calibri"/>
        </w:rPr>
        <w:t>PWM Inverter</w:t>
      </w:r>
    </w:p>
    <w:p w14:paraId="47AF6863" w14:textId="77777777" w:rsidR="007322E2" w:rsidRDefault="00CB4392" w:rsidP="00AF471D">
      <w:pPr>
        <w:pStyle w:val="Subparagrapha"/>
        <w:rPr>
          <w:rFonts w:eastAsia="Calibri"/>
        </w:rPr>
      </w:pPr>
      <w:r w:rsidRPr="007322E2">
        <w:rPr>
          <w:rFonts w:eastAsia="Calibri"/>
        </w:rPr>
        <w:t>Cooling System</w:t>
      </w:r>
    </w:p>
    <w:p w14:paraId="59291D7D" w14:textId="77777777" w:rsidR="007322E2" w:rsidRDefault="00CB4392" w:rsidP="00AF471D">
      <w:pPr>
        <w:pStyle w:val="Subparagrapha"/>
        <w:rPr>
          <w:rFonts w:eastAsia="Calibri"/>
        </w:rPr>
      </w:pPr>
      <w:r w:rsidRPr="007322E2">
        <w:rPr>
          <w:rFonts w:eastAsia="Calibri"/>
        </w:rPr>
        <w:t>Auxiliary Relays</w:t>
      </w:r>
    </w:p>
    <w:p w14:paraId="658B5777" w14:textId="77777777" w:rsidR="007322E2" w:rsidRDefault="00CB4392" w:rsidP="00AF471D">
      <w:pPr>
        <w:pStyle w:val="Subparagrapha"/>
        <w:rPr>
          <w:rFonts w:eastAsia="Calibri"/>
        </w:rPr>
      </w:pPr>
      <w:r w:rsidRPr="007322E2">
        <w:rPr>
          <w:rFonts w:eastAsia="Calibri"/>
        </w:rPr>
        <w:t>Output filtering</w:t>
      </w:r>
    </w:p>
    <w:p w14:paraId="313ADE0D" w14:textId="77777777" w:rsidR="007322E2" w:rsidRDefault="00CB4392" w:rsidP="00AF471D">
      <w:pPr>
        <w:pStyle w:val="Subparagrapha"/>
        <w:rPr>
          <w:rFonts w:eastAsia="Calibri"/>
        </w:rPr>
      </w:pPr>
      <w:r w:rsidRPr="007322E2">
        <w:rPr>
          <w:rFonts w:eastAsia="Calibri"/>
        </w:rPr>
        <w:t>Monitoring Hardware</w:t>
      </w:r>
    </w:p>
    <w:p w14:paraId="77DF91CA" w14:textId="77777777" w:rsidR="007322E2" w:rsidRDefault="00CB4392" w:rsidP="00AF471D">
      <w:pPr>
        <w:pStyle w:val="Subparagrapha"/>
        <w:rPr>
          <w:rFonts w:eastAsia="Calibri"/>
        </w:rPr>
      </w:pPr>
      <w:r w:rsidRPr="007322E2">
        <w:rPr>
          <w:rFonts w:eastAsia="Calibri"/>
        </w:rPr>
        <w:t>Motor Heater Control</w:t>
      </w:r>
    </w:p>
    <w:p w14:paraId="5EF7E851" w14:textId="77777777" w:rsidR="007322E2" w:rsidRDefault="00CB4392" w:rsidP="00AF471D">
      <w:pPr>
        <w:pStyle w:val="Subparagrapha"/>
        <w:rPr>
          <w:rFonts w:eastAsia="Calibri"/>
        </w:rPr>
      </w:pPr>
      <w:r w:rsidRPr="007322E2">
        <w:rPr>
          <w:rFonts w:eastAsia="Calibri"/>
        </w:rPr>
        <w:t>Human Interface</w:t>
      </w:r>
    </w:p>
    <w:p w14:paraId="5D50DA74" w14:textId="77777777" w:rsidR="007322E2" w:rsidRDefault="00CB4392" w:rsidP="00AF471D">
      <w:pPr>
        <w:pStyle w:val="Subparagrapha"/>
        <w:rPr>
          <w:rFonts w:eastAsia="Calibri"/>
        </w:rPr>
      </w:pPr>
      <w:r w:rsidRPr="007322E2">
        <w:rPr>
          <w:rFonts w:eastAsia="Calibri"/>
        </w:rPr>
        <w:t>Input Contactor with Disconnect</w:t>
      </w:r>
    </w:p>
    <w:p w14:paraId="5B94B48F" w14:textId="77777777" w:rsidR="007322E2" w:rsidRDefault="00CB4392" w:rsidP="00AF471D">
      <w:pPr>
        <w:pStyle w:val="Paragraph1"/>
        <w:rPr>
          <w:rFonts w:eastAsia="Calibri"/>
        </w:rPr>
      </w:pPr>
      <w:r w:rsidRPr="007322E2">
        <w:rPr>
          <w:rFonts w:eastAsia="Calibri"/>
        </w:rPr>
        <w:t>The VFD system shall be designed for:</w:t>
      </w:r>
    </w:p>
    <w:p w14:paraId="640E82C2" w14:textId="77777777" w:rsidR="007322E2" w:rsidRDefault="00CB4392" w:rsidP="00AF471D">
      <w:pPr>
        <w:pStyle w:val="Subparagrapha"/>
        <w:rPr>
          <w:rFonts w:eastAsia="Calibri"/>
        </w:rPr>
      </w:pPr>
      <w:r w:rsidRPr="007322E2">
        <w:rPr>
          <w:rFonts w:eastAsia="Calibri"/>
        </w:rPr>
        <w:t>Minimum availability of 99.9%.</w:t>
      </w:r>
    </w:p>
    <w:p w14:paraId="59E2F301" w14:textId="77777777" w:rsidR="007322E2" w:rsidRDefault="00CB4392" w:rsidP="00AF471D">
      <w:pPr>
        <w:pStyle w:val="Subparagrapha"/>
        <w:rPr>
          <w:rFonts w:eastAsia="Calibri"/>
        </w:rPr>
      </w:pPr>
      <w:r w:rsidRPr="007322E2">
        <w:rPr>
          <w:rFonts w:eastAsia="Calibri"/>
        </w:rPr>
        <w:t>Mean Time Between Failures (MTBF) of 100,000 hours.</w:t>
      </w:r>
    </w:p>
    <w:p w14:paraId="120F9A16" w14:textId="69199676" w:rsidR="007322E2" w:rsidRPr="007322E2" w:rsidRDefault="00CB4392" w:rsidP="00AF471D">
      <w:pPr>
        <w:pStyle w:val="Subparagrapha"/>
        <w:rPr>
          <w:rFonts w:eastAsia="Calibri"/>
        </w:rPr>
      </w:pPr>
      <w:r w:rsidRPr="007322E2">
        <w:rPr>
          <w:rFonts w:eastAsia="Calibri"/>
        </w:rPr>
        <w:t>Minimum life expectancy of 20 years.</w:t>
      </w:r>
    </w:p>
    <w:p w14:paraId="7614857A" w14:textId="77777777" w:rsidR="007322E2" w:rsidRPr="00A246EF" w:rsidRDefault="007322E2" w:rsidP="009B6138">
      <w:pPr>
        <w:pStyle w:val="NTS"/>
      </w:pPr>
      <w:r>
        <w:t>*********************************************************************************************</w:t>
      </w:r>
    </w:p>
    <w:p w14:paraId="0C517FE7" w14:textId="52FEA000" w:rsidR="007322E2" w:rsidRDefault="007322E2" w:rsidP="00AF471D">
      <w:pPr>
        <w:pStyle w:val="NTS0"/>
        <w:rPr>
          <w:rFonts w:eastAsia="Calibri"/>
        </w:rPr>
      </w:pPr>
      <w:r>
        <w:rPr>
          <w:rFonts w:eastAsia="Calibri"/>
        </w:rPr>
        <w:t>NTS: Edit or delete paragraph “D.”, below, when Project requirements do not include harmonic mitigation.</w:t>
      </w:r>
    </w:p>
    <w:p w14:paraId="437B8E72" w14:textId="2DA467A8" w:rsidR="007322E2" w:rsidRPr="007322E2" w:rsidRDefault="007322E2" w:rsidP="009B6138">
      <w:pPr>
        <w:pStyle w:val="NTS"/>
      </w:pPr>
      <w:r w:rsidRPr="009B6138">
        <w:t>**********</w:t>
      </w:r>
      <w:r>
        <w:t>***********************************************************************************</w:t>
      </w:r>
    </w:p>
    <w:p w14:paraId="766DAE63" w14:textId="77777777" w:rsidR="007322E2" w:rsidRDefault="00CB4392" w:rsidP="00AF471D">
      <w:pPr>
        <w:pStyle w:val="Paragraph"/>
        <w:rPr>
          <w:rFonts w:eastAsia="Calibri"/>
        </w:rPr>
      </w:pPr>
      <w:r w:rsidRPr="007322E2">
        <w:rPr>
          <w:rFonts w:eastAsia="Calibri"/>
        </w:rPr>
        <w:t>Active Front End (AFE) Rectifier</w:t>
      </w:r>
    </w:p>
    <w:p w14:paraId="05D62D6E" w14:textId="77777777" w:rsidR="007322E2" w:rsidRDefault="00CB4392" w:rsidP="00AF471D">
      <w:pPr>
        <w:pStyle w:val="Paragraph1"/>
        <w:rPr>
          <w:rFonts w:eastAsia="Calibri"/>
        </w:rPr>
      </w:pPr>
      <w:r w:rsidRPr="007322E2">
        <w:rPr>
          <w:rFonts w:eastAsia="Calibri"/>
        </w:rPr>
        <w:t>The VFD system shall have an AFE rectifier to ensure dramatically lower line-side harmonics and near-unity power factor.</w:t>
      </w:r>
    </w:p>
    <w:p w14:paraId="3FCA3857" w14:textId="77777777" w:rsidR="007322E2" w:rsidRDefault="00CB4392" w:rsidP="00AF471D">
      <w:pPr>
        <w:pStyle w:val="Paragraph1"/>
        <w:rPr>
          <w:rFonts w:eastAsia="Calibri"/>
        </w:rPr>
      </w:pPr>
      <w:r w:rsidRPr="007322E2">
        <w:rPr>
          <w:rFonts w:eastAsia="Calibri"/>
        </w:rPr>
        <w:t>Symmetrical Gate Commutated Thyristors (SGCTs) shall be used in the rectifier.</w:t>
      </w:r>
    </w:p>
    <w:p w14:paraId="65D48ACA" w14:textId="77777777" w:rsidR="007322E2" w:rsidRDefault="00CB4392" w:rsidP="00AF471D">
      <w:pPr>
        <w:pStyle w:val="Paragraph"/>
        <w:rPr>
          <w:rFonts w:eastAsia="Calibri"/>
        </w:rPr>
      </w:pPr>
      <w:r w:rsidRPr="007322E2">
        <w:rPr>
          <w:rFonts w:eastAsia="Calibri"/>
        </w:rPr>
        <w:t>PWM Inverter</w:t>
      </w:r>
    </w:p>
    <w:p w14:paraId="29FD9057" w14:textId="77777777" w:rsidR="007322E2" w:rsidRDefault="00CB4392" w:rsidP="00AF471D">
      <w:pPr>
        <w:pStyle w:val="Paragraph1"/>
        <w:rPr>
          <w:rFonts w:eastAsia="Calibri"/>
        </w:rPr>
      </w:pPr>
      <w:r w:rsidRPr="007322E2">
        <w:rPr>
          <w:rFonts w:eastAsia="Calibri"/>
        </w:rPr>
        <w:t>The VFD system shall use Pulse Width Modulated (PWM) power modules. SGCTs in the inverter switches allow higher switching frequencies and minimize switching losses.</w:t>
      </w:r>
    </w:p>
    <w:p w14:paraId="0452E8B9" w14:textId="77777777" w:rsidR="007322E2" w:rsidRDefault="00CB4392" w:rsidP="00AF471D">
      <w:pPr>
        <w:pStyle w:val="Paragraph1"/>
        <w:rPr>
          <w:rFonts w:eastAsia="Calibri"/>
        </w:rPr>
      </w:pPr>
      <w:r w:rsidRPr="007322E2">
        <w:rPr>
          <w:rFonts w:eastAsia="Calibri"/>
        </w:rPr>
        <w:t>6500V Peak Inverse Voltage (PIV) rated devices with double-sided cooling and integral gate driver card shall be used to minimize complexity and component count.</w:t>
      </w:r>
    </w:p>
    <w:p w14:paraId="2DB7D407" w14:textId="77777777" w:rsidR="007322E2" w:rsidRDefault="00CB4392" w:rsidP="00AF471D">
      <w:pPr>
        <w:pStyle w:val="Paragraph1"/>
        <w:rPr>
          <w:rFonts w:eastAsia="Calibri"/>
        </w:rPr>
      </w:pPr>
      <w:r w:rsidRPr="007322E2">
        <w:rPr>
          <w:rFonts w:eastAsia="Calibri"/>
        </w:rPr>
        <w:lastRenderedPageBreak/>
        <w:t>Failed power switch components (SGCTs) shall be replaceable without removal of the entire power module. Special tools or force measuring transducers shall not be required. Failed power switch components shall be replaceable in less than 5 minutes. Power cells shall weigh less than 50 lbs.</w:t>
      </w:r>
    </w:p>
    <w:p w14:paraId="630E973A" w14:textId="77777777" w:rsidR="007322E2" w:rsidRDefault="00CB4392" w:rsidP="00AF471D">
      <w:pPr>
        <w:pStyle w:val="Paragraph"/>
        <w:rPr>
          <w:rFonts w:eastAsia="Calibri"/>
        </w:rPr>
      </w:pPr>
      <w:r w:rsidRPr="007322E2">
        <w:rPr>
          <w:rFonts w:eastAsia="Calibri"/>
        </w:rPr>
        <w:t>Cooling System</w:t>
      </w:r>
    </w:p>
    <w:p w14:paraId="4BFF14D8" w14:textId="77777777" w:rsidR="007322E2" w:rsidRDefault="00CB4392" w:rsidP="00AF471D">
      <w:pPr>
        <w:pStyle w:val="Paragraph1"/>
        <w:rPr>
          <w:rFonts w:eastAsia="Calibri"/>
        </w:rPr>
      </w:pPr>
      <w:r w:rsidRPr="007322E2">
        <w:rPr>
          <w:rFonts w:eastAsia="Calibri"/>
        </w:rPr>
        <w:t>Air-cooled VFDs shall be provided with a single, mixed flow cooling fan, mounted integral to the VFD enclosure.</w:t>
      </w:r>
    </w:p>
    <w:p w14:paraId="6184F3B5" w14:textId="77777777" w:rsidR="007322E2" w:rsidRDefault="00CB4392" w:rsidP="00AF471D">
      <w:pPr>
        <w:pStyle w:val="Subparagrapha"/>
        <w:rPr>
          <w:rFonts w:eastAsia="Calibri"/>
        </w:rPr>
      </w:pPr>
      <w:r w:rsidRPr="007322E2">
        <w:rPr>
          <w:rFonts w:eastAsia="Calibri"/>
        </w:rPr>
        <w:t>The VFD shall include air flow pressure switches and temperature detectors to monitor proper operation of the air cooling system.</w:t>
      </w:r>
    </w:p>
    <w:p w14:paraId="0E9B5244" w14:textId="77777777" w:rsidR="007322E2" w:rsidRDefault="00CB4392" w:rsidP="00AF471D">
      <w:pPr>
        <w:pStyle w:val="Subparagrapha"/>
        <w:rPr>
          <w:rFonts w:eastAsia="Calibri"/>
        </w:rPr>
      </w:pPr>
      <w:r w:rsidRPr="007322E2">
        <w:rPr>
          <w:rFonts w:eastAsia="Calibri"/>
        </w:rPr>
        <w:t>If a fan fails, the system shall generate alarm indication of the fan failure.</w:t>
      </w:r>
    </w:p>
    <w:p w14:paraId="0586AF9C" w14:textId="77777777" w:rsidR="007322E2" w:rsidRDefault="00CB4392" w:rsidP="00AF471D">
      <w:pPr>
        <w:pStyle w:val="Paragraph"/>
        <w:rPr>
          <w:rFonts w:eastAsia="Calibri"/>
        </w:rPr>
      </w:pPr>
      <w:r w:rsidRPr="007322E2">
        <w:rPr>
          <w:rFonts w:eastAsia="Calibri"/>
        </w:rPr>
        <w:t>Auxiliary Relays</w:t>
      </w:r>
    </w:p>
    <w:p w14:paraId="4C0DF919" w14:textId="77777777" w:rsidR="007322E2" w:rsidRDefault="00CB4392" w:rsidP="00AF471D">
      <w:pPr>
        <w:pStyle w:val="Paragraph1"/>
        <w:rPr>
          <w:rFonts w:eastAsia="Calibri"/>
        </w:rPr>
      </w:pPr>
      <w:r w:rsidRPr="007322E2">
        <w:rPr>
          <w:rFonts w:eastAsia="Calibri"/>
        </w:rPr>
        <w:t>Relays shall be available for:</w:t>
      </w:r>
    </w:p>
    <w:p w14:paraId="732F39B8" w14:textId="77777777" w:rsidR="007322E2" w:rsidRDefault="00CB4392" w:rsidP="00AF471D">
      <w:pPr>
        <w:pStyle w:val="Subparagrapha"/>
        <w:rPr>
          <w:rFonts w:eastAsia="Calibri"/>
        </w:rPr>
      </w:pPr>
      <w:r w:rsidRPr="007322E2">
        <w:rPr>
          <w:rFonts w:eastAsia="Calibri"/>
        </w:rPr>
        <w:t>Drive Alarm, Drive Fault, Drive Run , Drive Ready and System Status Faults as required.</w:t>
      </w:r>
    </w:p>
    <w:p w14:paraId="1B713171" w14:textId="77777777" w:rsidR="007322E2" w:rsidRDefault="00CB4392" w:rsidP="00AF471D">
      <w:pPr>
        <w:pStyle w:val="Subparagrapha"/>
        <w:rPr>
          <w:rFonts w:eastAsia="Calibri"/>
        </w:rPr>
      </w:pPr>
      <w:r w:rsidRPr="007322E2">
        <w:rPr>
          <w:rFonts w:eastAsia="Calibri"/>
        </w:rPr>
        <w:t>2 additional relays to be provided and wired per Owner’s requirements.</w:t>
      </w:r>
    </w:p>
    <w:p w14:paraId="66FF370B" w14:textId="77777777" w:rsidR="007322E2" w:rsidRDefault="00CB4392" w:rsidP="00AF471D">
      <w:pPr>
        <w:pStyle w:val="Paragraph1"/>
        <w:rPr>
          <w:rFonts w:eastAsia="Calibri"/>
        </w:rPr>
      </w:pPr>
      <w:r w:rsidRPr="007322E2">
        <w:rPr>
          <w:rFonts w:eastAsia="Calibri"/>
        </w:rPr>
        <w:t>The relays shall be Allen-Bradley 700CF relays (2 form C contacts, 2N.O. &amp; 2N.C.). The relay contacts shall be rated for 115 VAC/30 VDC, 5.0 A resistive, 5.0 A inductive.</w:t>
      </w:r>
    </w:p>
    <w:p w14:paraId="1826FAAD" w14:textId="77777777" w:rsidR="007322E2" w:rsidRDefault="00CB4392" w:rsidP="00AF471D">
      <w:pPr>
        <w:pStyle w:val="Paragraph"/>
        <w:rPr>
          <w:rFonts w:eastAsia="Calibri"/>
        </w:rPr>
      </w:pPr>
      <w:r w:rsidRPr="007322E2">
        <w:rPr>
          <w:rFonts w:eastAsia="Calibri"/>
        </w:rPr>
        <w:t>Output Filtering</w:t>
      </w:r>
    </w:p>
    <w:p w14:paraId="6B91EDE8" w14:textId="77777777" w:rsidR="007322E2" w:rsidRDefault="00CB4392" w:rsidP="00AF471D">
      <w:pPr>
        <w:pStyle w:val="Paragraph1"/>
        <w:rPr>
          <w:rFonts w:eastAsia="Calibri"/>
        </w:rPr>
      </w:pPr>
      <w:r w:rsidRPr="007322E2">
        <w:rPr>
          <w:rFonts w:eastAsia="Calibri"/>
        </w:rPr>
        <w:t>If an output filter is required to mitigate reflected waves, or to meet any special requirements of the application, it shall be integral to the VFD controller.</w:t>
      </w:r>
    </w:p>
    <w:p w14:paraId="5B699552" w14:textId="77777777" w:rsidR="007322E2" w:rsidRDefault="00CB4392" w:rsidP="00AF471D">
      <w:pPr>
        <w:pStyle w:val="Paragraph"/>
        <w:rPr>
          <w:rFonts w:eastAsia="Calibri"/>
        </w:rPr>
      </w:pPr>
      <w:r w:rsidRPr="007322E2">
        <w:rPr>
          <w:rFonts w:eastAsia="Calibri"/>
        </w:rPr>
        <w:t>Monitoring Hardware</w:t>
      </w:r>
    </w:p>
    <w:p w14:paraId="5A70CECD" w14:textId="77777777" w:rsidR="007322E2" w:rsidRDefault="00CB4392" w:rsidP="00AF471D">
      <w:pPr>
        <w:pStyle w:val="Paragraph1"/>
        <w:rPr>
          <w:rFonts w:eastAsia="Calibri"/>
        </w:rPr>
      </w:pPr>
      <w:r w:rsidRPr="007322E2">
        <w:rPr>
          <w:rFonts w:eastAsia="Calibri"/>
        </w:rPr>
        <w:t>The VFD shall provide a control power monitoring system for all power supply voltages and signals.</w:t>
      </w:r>
    </w:p>
    <w:p w14:paraId="0956EEA7" w14:textId="77777777" w:rsidR="007322E2" w:rsidRDefault="00CB4392" w:rsidP="00AF471D">
      <w:pPr>
        <w:pStyle w:val="Paragraph1"/>
        <w:rPr>
          <w:rFonts w:eastAsia="Calibri"/>
        </w:rPr>
      </w:pPr>
      <w:r w:rsidRPr="007322E2">
        <w:rPr>
          <w:rFonts w:eastAsia="Calibri"/>
        </w:rPr>
        <w:t>A diagnostic feedback system shall allow constant control of the device as well as constant monitoring of device health and temperature feedback. Fiber optic interface boards shall be used to provide gating and diagnostic feedback signals for power semiconductor devices.</w:t>
      </w:r>
    </w:p>
    <w:p w14:paraId="6B0DAF7F" w14:textId="77777777" w:rsidR="007322E2" w:rsidRDefault="00CB4392" w:rsidP="00AF471D">
      <w:pPr>
        <w:pStyle w:val="Paragraph1"/>
        <w:rPr>
          <w:rFonts w:eastAsia="Calibri"/>
        </w:rPr>
      </w:pPr>
      <w:r w:rsidRPr="007322E2">
        <w:rPr>
          <w:rFonts w:eastAsia="Calibri"/>
        </w:rPr>
        <w:t>High speed digital control systems shall continuously monitor all hardware and software faults including sensing of all power circuit voltage and currents as well as any internal equipment faults. Field programmable gate arrays (FPGA) shall be utilized on drive control boards to provide high speed handling of diagnostics and fault handling routines.</w:t>
      </w:r>
    </w:p>
    <w:p w14:paraId="7E64F26D" w14:textId="2504262A" w:rsidR="007322E2" w:rsidRPr="007322E2" w:rsidRDefault="00CB4392" w:rsidP="00AF471D">
      <w:pPr>
        <w:pStyle w:val="Paragraph1"/>
        <w:rPr>
          <w:rFonts w:eastAsia="Calibri"/>
        </w:rPr>
      </w:pPr>
      <w:r w:rsidRPr="007322E2">
        <w:rPr>
          <w:rFonts w:eastAsia="Calibri"/>
        </w:rPr>
        <w:t>Interfaces shall be provided to interact with motor protection as stated in the motor specification.</w:t>
      </w:r>
    </w:p>
    <w:p w14:paraId="2BBEB551" w14:textId="77777777" w:rsidR="007322E2" w:rsidRPr="00A246EF" w:rsidRDefault="007322E2" w:rsidP="009B6138">
      <w:pPr>
        <w:pStyle w:val="NTS"/>
      </w:pPr>
      <w:r>
        <w:t>*********************************************************************************************</w:t>
      </w:r>
    </w:p>
    <w:p w14:paraId="4E3EA71D" w14:textId="77777777" w:rsidR="007322E2" w:rsidRDefault="007322E2" w:rsidP="00AF471D">
      <w:pPr>
        <w:pStyle w:val="NTS0"/>
        <w:rPr>
          <w:rFonts w:eastAsia="Calibri"/>
        </w:rPr>
      </w:pPr>
      <w:r>
        <w:rPr>
          <w:rFonts w:eastAsia="Calibri"/>
        </w:rPr>
        <w:t>NTS: Edit or delete paragraph “5.”, below, when Project does not require.</w:t>
      </w:r>
    </w:p>
    <w:p w14:paraId="0025230F" w14:textId="549DDEB9" w:rsidR="007322E2" w:rsidRPr="007322E2" w:rsidRDefault="007322E2" w:rsidP="009B6138">
      <w:pPr>
        <w:pStyle w:val="NTS"/>
      </w:pPr>
      <w:r>
        <w:t>*********************************************************************************************</w:t>
      </w:r>
    </w:p>
    <w:p w14:paraId="6E153B0D" w14:textId="77777777" w:rsidR="007322E2" w:rsidRDefault="00CB4392" w:rsidP="00AF471D">
      <w:pPr>
        <w:pStyle w:val="Paragraph1"/>
        <w:rPr>
          <w:rFonts w:eastAsia="Calibri"/>
        </w:rPr>
      </w:pPr>
      <w:r w:rsidRPr="007322E2">
        <w:rPr>
          <w:rFonts w:eastAsia="Calibri"/>
        </w:rPr>
        <w:t>A door-mounted motor temperature monitor/controller shall be provided.</w:t>
      </w:r>
    </w:p>
    <w:p w14:paraId="45B5CA39" w14:textId="77777777" w:rsidR="007322E2" w:rsidRDefault="00CB4392" w:rsidP="00AF471D">
      <w:pPr>
        <w:pStyle w:val="Subparagrapha"/>
        <w:rPr>
          <w:rFonts w:eastAsia="Calibri"/>
        </w:rPr>
      </w:pPr>
      <w:r w:rsidRPr="007322E2">
        <w:rPr>
          <w:rFonts w:eastAsia="Calibri"/>
        </w:rPr>
        <w:t>The module shall be TecSystem model T-538 and shall monitor up to eight (8), three (3) wire RTD inputs.</w:t>
      </w:r>
    </w:p>
    <w:p w14:paraId="57A056F3" w14:textId="77777777" w:rsidR="007322E2" w:rsidRDefault="00CB4392" w:rsidP="00AF471D">
      <w:pPr>
        <w:pStyle w:val="Subparagrapha"/>
        <w:rPr>
          <w:rFonts w:eastAsia="Calibri"/>
        </w:rPr>
      </w:pPr>
      <w:r w:rsidRPr="007322E2">
        <w:rPr>
          <w:rFonts w:eastAsia="Calibri"/>
        </w:rPr>
        <w:t>The module shall monitor the quantity and type of RTDs specified in the motor specification.</w:t>
      </w:r>
    </w:p>
    <w:p w14:paraId="2F239BEC" w14:textId="77777777" w:rsidR="007322E2" w:rsidRDefault="00CB4392" w:rsidP="00AF471D">
      <w:pPr>
        <w:pStyle w:val="ArticleHeading"/>
        <w:rPr>
          <w:rFonts w:eastAsia="Calibri"/>
        </w:rPr>
      </w:pPr>
      <w:r w:rsidRPr="007322E2">
        <w:rPr>
          <w:rFonts w:eastAsia="Calibri"/>
        </w:rPr>
        <w:t>OPERATION FEATURES</w:t>
      </w:r>
    </w:p>
    <w:p w14:paraId="2EBC5D59" w14:textId="77777777" w:rsidR="007322E2" w:rsidRDefault="00CB4392" w:rsidP="00AF471D">
      <w:pPr>
        <w:pStyle w:val="Paragraph"/>
        <w:rPr>
          <w:rFonts w:eastAsia="Calibri"/>
        </w:rPr>
      </w:pPr>
      <w:r w:rsidRPr="007322E2">
        <w:rPr>
          <w:rFonts w:eastAsia="Calibri"/>
        </w:rPr>
        <w:t>The variable frequency drive (VFD) shall be capable of operating a standard AC squirrel cage induction motor (standard AC synchronous motor or standard AC wound rotor induction motor) of equivalent power and speed rating over the speed range specified, with:</w:t>
      </w:r>
    </w:p>
    <w:p w14:paraId="4E5454F7" w14:textId="77777777" w:rsidR="007322E2" w:rsidRDefault="00CB4392" w:rsidP="00AF471D">
      <w:pPr>
        <w:pStyle w:val="Paragraph1"/>
        <w:rPr>
          <w:rFonts w:eastAsia="Calibri"/>
        </w:rPr>
      </w:pPr>
      <w:r w:rsidRPr="007322E2">
        <w:rPr>
          <w:rFonts w:eastAsia="Calibri"/>
        </w:rPr>
        <w:lastRenderedPageBreak/>
        <w:t>Near sinusoidal voltage and current waveforms provided to the motor at all speeds and loads.</w:t>
      </w:r>
    </w:p>
    <w:p w14:paraId="3433F4AD" w14:textId="77777777" w:rsidR="007322E2" w:rsidRDefault="00CB4392" w:rsidP="00AF471D">
      <w:pPr>
        <w:pStyle w:val="Subparagrapha"/>
        <w:rPr>
          <w:rFonts w:eastAsia="Calibri"/>
        </w:rPr>
      </w:pPr>
      <w:r w:rsidRPr="007322E2">
        <w:rPr>
          <w:rFonts w:eastAsia="Calibri"/>
        </w:rPr>
        <w:t>Output current Total Harmonic Distortion (THD) shall be less than 5%.</w:t>
      </w:r>
    </w:p>
    <w:p w14:paraId="70CC42E0" w14:textId="77777777" w:rsidR="007322E2" w:rsidRDefault="00CB4392" w:rsidP="00AF471D">
      <w:pPr>
        <w:pStyle w:val="Paragraph1"/>
        <w:rPr>
          <w:rFonts w:eastAsia="Calibri"/>
        </w:rPr>
      </w:pPr>
      <w:r w:rsidRPr="007322E2">
        <w:rPr>
          <w:rFonts w:eastAsia="Calibri"/>
        </w:rPr>
        <w:t>Motors shall not require de-rating or upgraded turn-to-turn insulation and shall not require additional service factor.  No compromising of the motor insulation thermally or due to dv/dt stress.</w:t>
      </w:r>
    </w:p>
    <w:p w14:paraId="3B4BE547" w14:textId="77777777" w:rsidR="007322E2" w:rsidRDefault="00CB4392" w:rsidP="00AF471D">
      <w:pPr>
        <w:pStyle w:val="Subparagrapha"/>
        <w:rPr>
          <w:rFonts w:eastAsia="Calibri"/>
        </w:rPr>
      </w:pPr>
      <w:r w:rsidRPr="007322E2">
        <w:rPr>
          <w:rFonts w:eastAsia="Calibri"/>
        </w:rPr>
        <w:t>Stable operation of the motor shall be provided with motor cable distances that exceed 150 m (500 ft).</w:t>
      </w:r>
    </w:p>
    <w:p w14:paraId="14239758" w14:textId="77777777" w:rsidR="007322E2" w:rsidRDefault="00CB4392" w:rsidP="00AF471D">
      <w:pPr>
        <w:pStyle w:val="Subparagrapha"/>
        <w:rPr>
          <w:rFonts w:eastAsia="Calibri"/>
        </w:rPr>
      </w:pPr>
      <w:r w:rsidRPr="007322E2">
        <w:rPr>
          <w:rFonts w:eastAsia="Calibri"/>
        </w:rPr>
        <w:t>Dv/dt at the motor terminals (line-to-line) shall comply with IEC Technical Specification 60034-17 – Rotating Electrical Machines Part 17, Cage Induction Motors When Fed from Converters.</w:t>
      </w:r>
    </w:p>
    <w:p w14:paraId="6EC597E2" w14:textId="77777777" w:rsidR="007322E2" w:rsidRDefault="00CB4392" w:rsidP="00AF471D">
      <w:pPr>
        <w:pStyle w:val="Paragraph1"/>
        <w:rPr>
          <w:rFonts w:eastAsia="Calibri"/>
        </w:rPr>
      </w:pPr>
      <w:r w:rsidRPr="007322E2">
        <w:rPr>
          <w:rFonts w:eastAsia="Calibri"/>
        </w:rPr>
        <w:t>VFD-induced torque pulsations to the output shaft of the mechanical system at less than 1%, to minimize the possibility of exciting a resonance.</w:t>
      </w:r>
    </w:p>
    <w:p w14:paraId="2A4B3054" w14:textId="77777777" w:rsidR="007322E2" w:rsidRDefault="00CB4392" w:rsidP="00AF471D">
      <w:pPr>
        <w:pStyle w:val="Paragraph1"/>
        <w:rPr>
          <w:rFonts w:eastAsia="Calibri"/>
        </w:rPr>
      </w:pPr>
      <w:r w:rsidRPr="007322E2">
        <w:rPr>
          <w:rFonts w:eastAsia="Calibri"/>
        </w:rPr>
        <w:t>Elimination of potential harmonic resonance in the operating speed range via selective harmonic elimination (SHE) switching technique.</w:t>
      </w:r>
    </w:p>
    <w:p w14:paraId="74EC5F2D" w14:textId="77777777" w:rsidR="007322E2" w:rsidRDefault="00CB4392" w:rsidP="00AF471D">
      <w:pPr>
        <w:pStyle w:val="Paragraph"/>
        <w:rPr>
          <w:rFonts w:eastAsia="Calibri"/>
        </w:rPr>
      </w:pPr>
      <w:r w:rsidRPr="007322E2">
        <w:rPr>
          <w:rFonts w:eastAsia="Calibri"/>
        </w:rPr>
        <w:t>The VFD shall be capable of producing a variable voltage and variable frequency output to provide continuous operation over the speed range specified.</w:t>
      </w:r>
    </w:p>
    <w:p w14:paraId="17564A43" w14:textId="77777777" w:rsidR="007322E2" w:rsidRDefault="00CB4392" w:rsidP="00AF471D">
      <w:pPr>
        <w:pStyle w:val="Paragraph1"/>
        <w:rPr>
          <w:rFonts w:eastAsia="Calibri"/>
        </w:rPr>
      </w:pPr>
      <w:r w:rsidRPr="007322E2">
        <w:rPr>
          <w:rFonts w:eastAsia="Calibri"/>
        </w:rPr>
        <w:t>The VFD shall be capable of operating with the output short circuited at full current.</w:t>
      </w:r>
    </w:p>
    <w:p w14:paraId="50ED540E" w14:textId="77777777" w:rsidR="007322E2" w:rsidRDefault="00CB4392" w:rsidP="00AF471D">
      <w:pPr>
        <w:pStyle w:val="Paragraph1"/>
        <w:rPr>
          <w:rFonts w:eastAsia="Calibri"/>
        </w:rPr>
      </w:pPr>
      <w:r w:rsidRPr="007322E2">
        <w:rPr>
          <w:rFonts w:eastAsia="Calibri"/>
        </w:rPr>
        <w:t>The VFD system shall provide controlled speed over the range specified. Speed accuracy within this range, expressed as a percent of top speed, shall be within 0.1% of base speed without encoder or pulse tachometer feedback (0.01% with encoder or pulse tachometer feedback).</w:t>
      </w:r>
    </w:p>
    <w:p w14:paraId="7F6234A6" w14:textId="77777777" w:rsidR="007322E2" w:rsidRDefault="00CB4392" w:rsidP="00AF471D">
      <w:pPr>
        <w:pStyle w:val="Paragraph1"/>
        <w:rPr>
          <w:rFonts w:eastAsia="Calibri"/>
        </w:rPr>
      </w:pPr>
      <w:r w:rsidRPr="007322E2">
        <w:rPr>
          <w:rFonts w:eastAsia="Calibri"/>
        </w:rPr>
        <w:t>The VFD shall be capable of 100% breakaway torque without tachometer feedback.</w:t>
      </w:r>
    </w:p>
    <w:p w14:paraId="3E58491D" w14:textId="77777777" w:rsidR="007322E2" w:rsidRDefault="00CB4392" w:rsidP="00AF471D">
      <w:pPr>
        <w:pStyle w:val="Paragraph"/>
        <w:rPr>
          <w:rFonts w:eastAsia="Calibri"/>
        </w:rPr>
      </w:pPr>
      <w:r w:rsidRPr="007322E2">
        <w:rPr>
          <w:rFonts w:eastAsia="Calibri"/>
        </w:rPr>
        <w:t>The VFD shall have a “normal duty” rating of 100% continuous current with a short-time duty rating of 110% overload for one minute, once every 10 minutes (suitable for variable torque loads).</w:t>
      </w:r>
    </w:p>
    <w:p w14:paraId="260C15AE" w14:textId="77777777" w:rsidR="007322E2" w:rsidRDefault="00CB4392" w:rsidP="00AF471D">
      <w:pPr>
        <w:pStyle w:val="Paragraph"/>
        <w:rPr>
          <w:rFonts w:eastAsia="Calibri"/>
        </w:rPr>
      </w:pPr>
      <w:r w:rsidRPr="007322E2">
        <w:rPr>
          <w:rFonts w:eastAsia="Calibri"/>
        </w:rPr>
        <w:t>The VFD shall be capable of regenerative motor braking for high inertia loads.</w:t>
      </w:r>
    </w:p>
    <w:p w14:paraId="1479D4F2" w14:textId="77777777" w:rsidR="007322E2" w:rsidRDefault="00CB4392" w:rsidP="00AF471D">
      <w:pPr>
        <w:pStyle w:val="ArticleHeading"/>
        <w:rPr>
          <w:rFonts w:eastAsia="Calibri"/>
        </w:rPr>
      </w:pPr>
      <w:r w:rsidRPr="007322E2">
        <w:rPr>
          <w:rFonts w:eastAsia="Calibri"/>
        </w:rPr>
        <w:t>CONFIGURATION/PROGRAMMING</w:t>
      </w:r>
    </w:p>
    <w:p w14:paraId="1B51050A" w14:textId="77777777" w:rsidR="007322E2" w:rsidRDefault="00CB4392" w:rsidP="00AF471D">
      <w:pPr>
        <w:pStyle w:val="Paragraph"/>
        <w:rPr>
          <w:rFonts w:eastAsia="Calibri"/>
        </w:rPr>
      </w:pPr>
      <w:r w:rsidRPr="007322E2">
        <w:rPr>
          <w:rFonts w:eastAsia="Calibri"/>
        </w:rPr>
        <w:t>The variable frequency drive (VFD) shall be configurable using:</w:t>
      </w:r>
    </w:p>
    <w:p w14:paraId="70F6B559" w14:textId="77777777" w:rsidR="007322E2" w:rsidRDefault="00CB4392" w:rsidP="00AF471D">
      <w:pPr>
        <w:pStyle w:val="Paragraph1"/>
        <w:rPr>
          <w:rFonts w:eastAsia="Calibri"/>
        </w:rPr>
      </w:pPr>
      <w:r w:rsidRPr="007322E2">
        <w:rPr>
          <w:rFonts w:eastAsia="Calibri"/>
        </w:rPr>
        <w:t>The HIM’s keypad and display.</w:t>
      </w:r>
    </w:p>
    <w:p w14:paraId="30398FC4" w14:textId="77777777" w:rsidR="007322E2" w:rsidRDefault="00CB4392" w:rsidP="00AF471D">
      <w:pPr>
        <w:pStyle w:val="Paragraph1"/>
        <w:rPr>
          <w:rFonts w:eastAsia="Calibri"/>
        </w:rPr>
      </w:pPr>
      <w:r w:rsidRPr="007322E2">
        <w:rPr>
          <w:rFonts w:eastAsia="Calibri"/>
        </w:rPr>
        <w:t>Connected Component Workbench (CCW) software.</w:t>
      </w:r>
    </w:p>
    <w:p w14:paraId="568EF7E7" w14:textId="77777777" w:rsidR="007322E2" w:rsidRDefault="00CB4392" w:rsidP="00AF471D">
      <w:pPr>
        <w:pStyle w:val="Paragraph1"/>
        <w:rPr>
          <w:rFonts w:eastAsia="Calibri"/>
        </w:rPr>
      </w:pPr>
      <w:r w:rsidRPr="007322E2">
        <w:rPr>
          <w:rFonts w:eastAsia="Calibri"/>
        </w:rPr>
        <w:t>Studio 5000™ Logix Designer – This software, a single development environment for the entire control system, includes add-on profiles which minimize the need to individually program the required parameters and tags. (Available to VFDs on EtherNet/IP or ControlNet.)</w:t>
      </w:r>
    </w:p>
    <w:p w14:paraId="0F939057" w14:textId="77777777" w:rsidR="007322E2" w:rsidRDefault="00CB4392" w:rsidP="00AF471D">
      <w:pPr>
        <w:pStyle w:val="Subparagrapha"/>
        <w:rPr>
          <w:rFonts w:eastAsia="Calibri"/>
        </w:rPr>
      </w:pPr>
      <w:r w:rsidRPr="007322E2">
        <w:rPr>
          <w:rFonts w:eastAsia="Calibri"/>
        </w:rPr>
        <w:t>Autogeneration of descriptive tag names and respective tag data types.</w:t>
      </w:r>
    </w:p>
    <w:p w14:paraId="65054B07" w14:textId="77777777" w:rsidR="007322E2" w:rsidRDefault="00CB4392" w:rsidP="00AF471D">
      <w:pPr>
        <w:pStyle w:val="Subparagrapha"/>
        <w:rPr>
          <w:rFonts w:eastAsia="Calibri"/>
        </w:rPr>
      </w:pPr>
      <w:r w:rsidRPr="007322E2">
        <w:rPr>
          <w:rFonts w:eastAsia="Calibri"/>
        </w:rPr>
        <w:t>Wizards available to walk through configuration.</w:t>
      </w:r>
    </w:p>
    <w:p w14:paraId="5692015D" w14:textId="77777777" w:rsidR="007322E2" w:rsidRDefault="00CB4392" w:rsidP="00AF471D">
      <w:pPr>
        <w:pStyle w:val="Subparagrapha"/>
        <w:rPr>
          <w:rFonts w:eastAsia="Calibri"/>
        </w:rPr>
      </w:pPr>
      <w:r w:rsidRPr="007322E2">
        <w:rPr>
          <w:rFonts w:eastAsia="Calibri"/>
        </w:rPr>
        <w:t>Copy and paste function to easily duplicate VFDs.</w:t>
      </w:r>
    </w:p>
    <w:p w14:paraId="0559B869" w14:textId="77777777" w:rsidR="007322E2" w:rsidRDefault="00CB4392" w:rsidP="00AF471D">
      <w:pPr>
        <w:pStyle w:val="Subparagrapha"/>
        <w:rPr>
          <w:rFonts w:eastAsia="Calibri"/>
        </w:rPr>
      </w:pPr>
      <w:r w:rsidRPr="007322E2">
        <w:rPr>
          <w:rFonts w:eastAsia="Calibri"/>
        </w:rPr>
        <w:t>Single development environment – minimizes errors associated with multiple software tools.</w:t>
      </w:r>
    </w:p>
    <w:p w14:paraId="71C061DC" w14:textId="77777777" w:rsidR="007322E2" w:rsidRDefault="00CB4392" w:rsidP="00AF471D">
      <w:pPr>
        <w:pStyle w:val="Subparagrapha"/>
        <w:rPr>
          <w:rFonts w:eastAsia="Calibri"/>
        </w:rPr>
      </w:pPr>
      <w:r w:rsidRPr="007322E2">
        <w:rPr>
          <w:rFonts w:eastAsia="Calibri"/>
        </w:rPr>
        <w:t>Configuring entire system from one environment – minimizes I/O mismatch errors.With Studio 5000 software,</w:t>
      </w:r>
    </w:p>
    <w:p w14:paraId="3B5813A9" w14:textId="77777777" w:rsidR="007322E2" w:rsidRDefault="00CB4392" w:rsidP="00AF471D">
      <w:pPr>
        <w:pStyle w:val="Paragraph1"/>
        <w:rPr>
          <w:rFonts w:eastAsia="Calibri"/>
        </w:rPr>
      </w:pPr>
      <w:r w:rsidRPr="007322E2">
        <w:rPr>
          <w:rFonts w:eastAsia="Calibri"/>
        </w:rPr>
        <w:t>VFD configuration settings shall be stored in the project file and embedded in the control system’s PACs. This VFD I/O packet shall consist of:</w:t>
      </w:r>
    </w:p>
    <w:p w14:paraId="58776F2D" w14:textId="77777777" w:rsidR="007322E2" w:rsidRDefault="00CB4392" w:rsidP="00AF471D">
      <w:pPr>
        <w:pStyle w:val="Subparagrapha"/>
        <w:rPr>
          <w:rFonts w:eastAsia="Calibri"/>
        </w:rPr>
      </w:pPr>
      <w:r w:rsidRPr="007322E2">
        <w:rPr>
          <w:rFonts w:eastAsia="Calibri"/>
        </w:rPr>
        <w:t>VFD status and feedback, command and reference.</w:t>
      </w:r>
    </w:p>
    <w:p w14:paraId="52597198" w14:textId="77777777" w:rsidR="007322E2" w:rsidRDefault="00CB4392" w:rsidP="00AF471D">
      <w:pPr>
        <w:pStyle w:val="Subparagrapha"/>
        <w:rPr>
          <w:rFonts w:eastAsia="Calibri"/>
        </w:rPr>
      </w:pPr>
      <w:r w:rsidRPr="007322E2">
        <w:rPr>
          <w:rFonts w:eastAsia="Calibri"/>
        </w:rPr>
        <w:lastRenderedPageBreak/>
        <w:t>At least 8 data words of inputs and 8 data words of outputs that can be  configured to access any parameter.</w:t>
      </w:r>
    </w:p>
    <w:p w14:paraId="6865D23C" w14:textId="77777777" w:rsidR="00D27494" w:rsidRDefault="00CB4392" w:rsidP="00AF471D">
      <w:pPr>
        <w:pStyle w:val="ArticleHeading"/>
        <w:rPr>
          <w:rFonts w:eastAsia="Calibri"/>
        </w:rPr>
      </w:pPr>
      <w:r w:rsidRPr="007322E2">
        <w:rPr>
          <w:rFonts w:eastAsia="Calibri"/>
        </w:rPr>
        <w:t>COMMUNICATIONS</w:t>
      </w:r>
    </w:p>
    <w:p w14:paraId="5B4598AD" w14:textId="77777777" w:rsidR="00D27494" w:rsidRDefault="00CB4392" w:rsidP="00AF471D">
      <w:pPr>
        <w:pStyle w:val="Paragraph"/>
        <w:rPr>
          <w:rFonts w:eastAsia="Calibri"/>
        </w:rPr>
      </w:pPr>
      <w:r w:rsidRPr="00D27494">
        <w:rPr>
          <w:rFonts w:eastAsia="Calibri"/>
        </w:rPr>
        <w:t>The variable frequency drive (VFD) shall be capable of communications through standard protocols. EtherNet/IP shall be the preferred network.</w:t>
      </w:r>
    </w:p>
    <w:p w14:paraId="7395A76C" w14:textId="77777777" w:rsidR="00D27494" w:rsidRDefault="00CB4392" w:rsidP="00AF471D">
      <w:pPr>
        <w:pStyle w:val="Paragraph1"/>
        <w:rPr>
          <w:rFonts w:eastAsia="Calibri"/>
        </w:rPr>
      </w:pPr>
      <w:r w:rsidRPr="00D27494">
        <w:rPr>
          <w:rFonts w:eastAsia="Calibri"/>
        </w:rPr>
        <w:t>Through a module, the EtherNet/IP network is supported.</w:t>
      </w:r>
    </w:p>
    <w:p w14:paraId="4F82A2B1" w14:textId="77777777" w:rsidR="00D27494" w:rsidRDefault="00CB4392" w:rsidP="00AF471D">
      <w:pPr>
        <w:pStyle w:val="Paragraph1"/>
        <w:rPr>
          <w:rFonts w:eastAsia="Calibri"/>
        </w:rPr>
      </w:pPr>
      <w:r w:rsidRPr="00D27494">
        <w:rPr>
          <w:rFonts w:eastAsia="Calibri"/>
        </w:rPr>
        <w:t>Through other option modules and adapters, the VFD shall also support:</w:t>
      </w:r>
    </w:p>
    <w:p w14:paraId="43FC253D" w14:textId="77777777" w:rsidR="00D27494" w:rsidRDefault="00CB4392" w:rsidP="00AF471D">
      <w:pPr>
        <w:pStyle w:val="Subparagrapha"/>
        <w:rPr>
          <w:rFonts w:eastAsia="Calibri"/>
        </w:rPr>
      </w:pPr>
      <w:r w:rsidRPr="00D27494">
        <w:rPr>
          <w:rFonts w:eastAsia="Calibri"/>
        </w:rPr>
        <w:t>Modbus/TCP</w:t>
      </w:r>
    </w:p>
    <w:p w14:paraId="48A7CEED" w14:textId="77777777" w:rsidR="00D27494" w:rsidRDefault="00CB4392" w:rsidP="00AF471D">
      <w:pPr>
        <w:pStyle w:val="Subparagrapha"/>
        <w:rPr>
          <w:rFonts w:eastAsia="Calibri"/>
        </w:rPr>
      </w:pPr>
      <w:r w:rsidRPr="00D27494">
        <w:rPr>
          <w:rFonts w:eastAsia="Calibri"/>
        </w:rPr>
        <w:t>Modbus RTU</w:t>
      </w:r>
    </w:p>
    <w:p w14:paraId="40857990" w14:textId="77777777" w:rsidR="00D27494" w:rsidRDefault="00CB4392" w:rsidP="00AF471D">
      <w:pPr>
        <w:pStyle w:val="Paragraph"/>
        <w:rPr>
          <w:rFonts w:eastAsia="Calibri"/>
        </w:rPr>
      </w:pPr>
      <w:r w:rsidRPr="00D27494">
        <w:rPr>
          <w:rFonts w:eastAsia="Calibri"/>
        </w:rPr>
        <w:t>The VFD shall be able to communicate with at least 2 networks at the same time (as required).</w:t>
      </w:r>
    </w:p>
    <w:p w14:paraId="58783DD2" w14:textId="77777777" w:rsidR="00D27494" w:rsidRDefault="00CB4392" w:rsidP="00AF471D">
      <w:pPr>
        <w:pStyle w:val="Paragraph"/>
        <w:rPr>
          <w:rFonts w:eastAsia="Calibri"/>
        </w:rPr>
      </w:pPr>
      <w:r w:rsidRPr="00D27494">
        <w:rPr>
          <w:rFonts w:eastAsia="Calibri"/>
        </w:rPr>
        <w:t>VFD communications adapters shall have individually selectable fault actions in the case of a communications loss.</w:t>
      </w:r>
    </w:p>
    <w:p w14:paraId="4D009703" w14:textId="77777777" w:rsidR="00D27494" w:rsidRDefault="00CB4392" w:rsidP="00AF471D">
      <w:pPr>
        <w:pStyle w:val="ArticleHeading"/>
        <w:rPr>
          <w:rFonts w:eastAsia="Calibri"/>
        </w:rPr>
      </w:pPr>
      <w:r w:rsidRPr="00D27494">
        <w:rPr>
          <w:rFonts w:eastAsia="Calibri"/>
        </w:rPr>
        <w:t>CONTROL FEATURES</w:t>
      </w:r>
    </w:p>
    <w:p w14:paraId="12E60B6C" w14:textId="77777777" w:rsidR="00D27494" w:rsidRDefault="00CB4392" w:rsidP="00AF471D">
      <w:pPr>
        <w:pStyle w:val="Paragraph"/>
        <w:rPr>
          <w:rFonts w:eastAsia="Calibri"/>
        </w:rPr>
      </w:pPr>
      <w:r w:rsidRPr="00D27494">
        <w:rPr>
          <w:rFonts w:eastAsia="Calibri"/>
        </w:rPr>
        <w:t>The variable frequency drive (VFD) shall utilize:</w:t>
      </w:r>
    </w:p>
    <w:p w14:paraId="15FA4D8A" w14:textId="77777777" w:rsidR="00D27494" w:rsidRDefault="00CB4392" w:rsidP="00AF471D">
      <w:pPr>
        <w:pStyle w:val="Paragraph1"/>
        <w:rPr>
          <w:rFonts w:eastAsia="Calibri"/>
        </w:rPr>
      </w:pPr>
      <w:r w:rsidRPr="00D27494">
        <w:rPr>
          <w:rFonts w:eastAsia="Calibri"/>
        </w:rPr>
        <w:t>Digital sensorless direct vector control</w:t>
      </w:r>
    </w:p>
    <w:p w14:paraId="41462D6C" w14:textId="77777777" w:rsidR="00D27494" w:rsidRDefault="00CB4392" w:rsidP="00AF471D">
      <w:pPr>
        <w:pStyle w:val="Paragraph"/>
        <w:rPr>
          <w:rFonts w:eastAsia="Calibri"/>
        </w:rPr>
      </w:pPr>
      <w:r w:rsidRPr="00D27494">
        <w:rPr>
          <w:rFonts w:eastAsia="Calibri"/>
        </w:rPr>
        <w:t>The VFD shall have an auto tuning function, capable of being disabled and programmable for:</w:t>
      </w:r>
    </w:p>
    <w:p w14:paraId="201A105B" w14:textId="77777777" w:rsidR="00D27494" w:rsidRDefault="00CB4392" w:rsidP="00AF471D">
      <w:pPr>
        <w:pStyle w:val="Paragraph1"/>
        <w:rPr>
          <w:rFonts w:eastAsia="Calibri"/>
        </w:rPr>
      </w:pPr>
      <w:r w:rsidRPr="00D27494">
        <w:rPr>
          <w:rFonts w:eastAsia="Calibri"/>
        </w:rPr>
        <w:t>Commutation inductance.</w:t>
      </w:r>
    </w:p>
    <w:p w14:paraId="28D52056" w14:textId="77777777" w:rsidR="00D27494" w:rsidRDefault="00CB4392" w:rsidP="00AF471D">
      <w:pPr>
        <w:pStyle w:val="Paragraph1"/>
        <w:rPr>
          <w:rFonts w:eastAsia="Calibri"/>
        </w:rPr>
      </w:pPr>
      <w:r w:rsidRPr="00D27494">
        <w:rPr>
          <w:rFonts w:eastAsia="Calibri"/>
        </w:rPr>
        <w:t>DC link time constant.</w:t>
      </w:r>
    </w:p>
    <w:p w14:paraId="6294E2B8" w14:textId="77777777" w:rsidR="00D27494" w:rsidRDefault="00CB4392" w:rsidP="00AF471D">
      <w:pPr>
        <w:pStyle w:val="Paragraph1"/>
        <w:rPr>
          <w:rFonts w:eastAsia="Calibri"/>
        </w:rPr>
      </w:pPr>
      <w:r w:rsidRPr="00D27494">
        <w:rPr>
          <w:rFonts w:eastAsia="Calibri"/>
        </w:rPr>
        <w:t>Motor stator resistance.</w:t>
      </w:r>
    </w:p>
    <w:p w14:paraId="537EFAEE" w14:textId="77777777" w:rsidR="00D27494" w:rsidRDefault="00CB4392" w:rsidP="00AF471D">
      <w:pPr>
        <w:pStyle w:val="Paragraph1"/>
        <w:rPr>
          <w:rFonts w:eastAsia="Calibri"/>
        </w:rPr>
      </w:pPr>
      <w:r w:rsidRPr="00D27494">
        <w:rPr>
          <w:rFonts w:eastAsia="Calibri"/>
        </w:rPr>
        <w:t>Motor leakage inductance.</w:t>
      </w:r>
    </w:p>
    <w:p w14:paraId="578D6A9C" w14:textId="77777777" w:rsidR="00D27494" w:rsidRDefault="00CB4392" w:rsidP="00AF471D">
      <w:pPr>
        <w:pStyle w:val="Paragraph1"/>
        <w:rPr>
          <w:rFonts w:eastAsia="Calibri"/>
        </w:rPr>
      </w:pPr>
      <w:r w:rsidRPr="00D27494">
        <w:rPr>
          <w:rFonts w:eastAsia="Calibri"/>
        </w:rPr>
        <w:t>Flux regulator.</w:t>
      </w:r>
    </w:p>
    <w:p w14:paraId="6BFF5A21" w14:textId="77777777" w:rsidR="00D27494" w:rsidRDefault="00CB4392" w:rsidP="00AF471D">
      <w:pPr>
        <w:pStyle w:val="Paragraph1"/>
        <w:rPr>
          <w:rFonts w:eastAsia="Calibri"/>
        </w:rPr>
      </w:pPr>
      <w:r w:rsidRPr="00D27494">
        <w:rPr>
          <w:rFonts w:eastAsia="Calibri"/>
        </w:rPr>
        <w:t>Total inertia.</w:t>
      </w:r>
    </w:p>
    <w:p w14:paraId="2F2AD24A" w14:textId="77777777" w:rsidR="00D27494" w:rsidRDefault="00CB4392" w:rsidP="00AF471D">
      <w:pPr>
        <w:pStyle w:val="Paragraph"/>
        <w:rPr>
          <w:rFonts w:eastAsia="Calibri"/>
        </w:rPr>
      </w:pPr>
      <w:r w:rsidRPr="00D27494">
        <w:rPr>
          <w:rFonts w:eastAsia="Calibri"/>
        </w:rPr>
        <w:t>The VFD shall offer 2 starting modes:</w:t>
      </w:r>
    </w:p>
    <w:p w14:paraId="0E2228DE" w14:textId="77777777" w:rsidR="00D27494" w:rsidRDefault="00CB4392" w:rsidP="00AF471D">
      <w:pPr>
        <w:pStyle w:val="Paragraph1"/>
        <w:rPr>
          <w:rFonts w:eastAsia="Calibri"/>
        </w:rPr>
      </w:pPr>
      <w:r w:rsidRPr="00D27494">
        <w:rPr>
          <w:rFonts w:eastAsia="Calibri"/>
        </w:rPr>
        <w:t>S-Curve Profile, consisting of both nonlinear and linear portions, programmable to:</w:t>
      </w:r>
    </w:p>
    <w:p w14:paraId="150F45EF" w14:textId="77777777" w:rsidR="00D27494" w:rsidRDefault="00CB4392" w:rsidP="00AF471D">
      <w:pPr>
        <w:pStyle w:val="Subparagrapha"/>
        <w:rPr>
          <w:rFonts w:eastAsia="Calibri"/>
        </w:rPr>
      </w:pPr>
      <w:r w:rsidRPr="00D27494">
        <w:rPr>
          <w:rFonts w:eastAsia="Calibri"/>
        </w:rPr>
        <w:t>Specify the duration that the drive is ramping in the non-linear portion.</w:t>
      </w:r>
    </w:p>
    <w:p w14:paraId="4929EF1C" w14:textId="77777777" w:rsidR="00D27494" w:rsidRDefault="00CB4392" w:rsidP="00AF471D">
      <w:pPr>
        <w:pStyle w:val="Subparagrapha"/>
        <w:rPr>
          <w:rFonts w:eastAsia="Calibri"/>
        </w:rPr>
      </w:pPr>
      <w:r w:rsidRPr="00D27494">
        <w:rPr>
          <w:rFonts w:eastAsia="Calibri"/>
        </w:rPr>
        <w:t>Define the total time to accelerate to rated speed in S-Curve.</w:t>
      </w:r>
    </w:p>
    <w:p w14:paraId="4DB25E34" w14:textId="77777777" w:rsidR="00D27494" w:rsidRDefault="00CB4392" w:rsidP="00AF471D">
      <w:pPr>
        <w:pStyle w:val="Paragraph1"/>
        <w:rPr>
          <w:rFonts w:eastAsia="Calibri"/>
        </w:rPr>
      </w:pPr>
      <w:r w:rsidRPr="00D27494">
        <w:rPr>
          <w:rFonts w:eastAsia="Calibri"/>
        </w:rPr>
        <w:t>Ramp Mode with 4 ramp speed break points and programmable:</w:t>
      </w:r>
    </w:p>
    <w:p w14:paraId="59C73032" w14:textId="77777777" w:rsidR="00D27494" w:rsidRDefault="00CB4392" w:rsidP="00AF471D">
      <w:pPr>
        <w:pStyle w:val="Subparagrapha"/>
        <w:rPr>
          <w:rFonts w:eastAsia="Calibri"/>
        </w:rPr>
      </w:pPr>
      <w:r w:rsidRPr="00D27494">
        <w:rPr>
          <w:rFonts w:eastAsia="Calibri"/>
        </w:rPr>
        <w:t>Acceleration and deceleration times.</w:t>
      </w:r>
    </w:p>
    <w:p w14:paraId="1D1552EF" w14:textId="77777777" w:rsidR="00D27494" w:rsidRDefault="00CB4392" w:rsidP="00AF471D">
      <w:pPr>
        <w:pStyle w:val="Subparagrapha"/>
        <w:rPr>
          <w:rFonts w:eastAsia="Calibri"/>
        </w:rPr>
      </w:pPr>
      <w:r w:rsidRPr="00D27494">
        <w:rPr>
          <w:rFonts w:eastAsia="Calibri"/>
        </w:rPr>
        <w:t>Ramp start delay.</w:t>
      </w:r>
    </w:p>
    <w:p w14:paraId="54A61541" w14:textId="77777777" w:rsidR="00D27494" w:rsidRDefault="00CB4392" w:rsidP="00AF471D">
      <w:pPr>
        <w:pStyle w:val="Paragraph"/>
        <w:rPr>
          <w:rFonts w:eastAsia="Calibri"/>
        </w:rPr>
      </w:pPr>
      <w:r w:rsidRPr="00D27494">
        <w:rPr>
          <w:rFonts w:eastAsia="Calibri"/>
        </w:rPr>
        <w:t>The VFD shall have 3 stop modes:</w:t>
      </w:r>
    </w:p>
    <w:p w14:paraId="5A0581F4" w14:textId="77777777" w:rsidR="00D27494" w:rsidRDefault="00CB4392" w:rsidP="00AF471D">
      <w:pPr>
        <w:pStyle w:val="Paragraph1"/>
        <w:rPr>
          <w:rFonts w:eastAsia="Calibri"/>
        </w:rPr>
      </w:pPr>
      <w:r w:rsidRPr="00D27494">
        <w:rPr>
          <w:rFonts w:eastAsia="Calibri"/>
        </w:rPr>
        <w:t>Ramp Mode – programmable with four deceleration times.</w:t>
      </w:r>
    </w:p>
    <w:p w14:paraId="697AE463" w14:textId="77777777" w:rsidR="00D27494" w:rsidRDefault="00CB4392" w:rsidP="00AF471D">
      <w:pPr>
        <w:pStyle w:val="Paragraph1"/>
        <w:rPr>
          <w:rFonts w:eastAsia="Calibri"/>
        </w:rPr>
      </w:pPr>
      <w:r w:rsidRPr="00D27494">
        <w:rPr>
          <w:rFonts w:eastAsia="Calibri"/>
        </w:rPr>
        <w:t>Coast Mode – programmable to specify the speed at which the drive shuts off and coasts when stopping.</w:t>
      </w:r>
    </w:p>
    <w:p w14:paraId="126ED201" w14:textId="77777777" w:rsidR="00D27494" w:rsidRDefault="00CB4392" w:rsidP="00AF471D">
      <w:pPr>
        <w:pStyle w:val="Paragraph1"/>
        <w:rPr>
          <w:rFonts w:eastAsia="Calibri"/>
        </w:rPr>
      </w:pPr>
      <w:r w:rsidRPr="00D27494">
        <w:rPr>
          <w:rFonts w:eastAsia="Calibri"/>
        </w:rPr>
        <w:t>Regen Mode.</w:t>
      </w:r>
    </w:p>
    <w:p w14:paraId="1107E31E" w14:textId="77777777" w:rsidR="00D27494" w:rsidRDefault="00CB4392" w:rsidP="00AF471D">
      <w:pPr>
        <w:pStyle w:val="Paragraph"/>
        <w:rPr>
          <w:rFonts w:eastAsia="Calibri"/>
        </w:rPr>
      </w:pPr>
      <w:r w:rsidRPr="00D27494">
        <w:rPr>
          <w:rFonts w:eastAsia="Calibri"/>
        </w:rPr>
        <w:t xml:space="preserve">The VFD shall be capable of automatically restarting in the event of a momentary loss of power. The automatic restart delay shall be adjustable in a range of 0-10 seconds. </w:t>
      </w:r>
    </w:p>
    <w:p w14:paraId="34F7F03D" w14:textId="77777777" w:rsidR="00D27494" w:rsidRDefault="00CB4392" w:rsidP="00AF471D">
      <w:pPr>
        <w:pStyle w:val="Paragraph"/>
        <w:rPr>
          <w:rFonts w:eastAsia="Calibri"/>
        </w:rPr>
      </w:pPr>
      <w:r w:rsidRPr="00D27494">
        <w:rPr>
          <w:rFonts w:eastAsia="Calibri"/>
        </w:rPr>
        <w:t>The VFD shall be capable of flying re-start — restarting and taking control of a motor attached to a spinning load in the forward or reverse direction.</w:t>
      </w:r>
    </w:p>
    <w:p w14:paraId="1854007C" w14:textId="77777777" w:rsidR="00D27494" w:rsidRDefault="00CB4392" w:rsidP="00AF471D">
      <w:pPr>
        <w:pStyle w:val="Paragraph"/>
        <w:rPr>
          <w:rFonts w:eastAsia="Calibri"/>
        </w:rPr>
      </w:pPr>
      <w:r w:rsidRPr="00D27494">
        <w:rPr>
          <w:rFonts w:eastAsia="Calibri"/>
        </w:rPr>
        <w:t>The VFD shall have 3 preset speeds, programmable between 0.5 and 75.0 Hz.</w:t>
      </w:r>
    </w:p>
    <w:p w14:paraId="024CD292" w14:textId="77777777" w:rsidR="00D27494" w:rsidRDefault="00CB4392" w:rsidP="00AF471D">
      <w:pPr>
        <w:pStyle w:val="Paragraph"/>
        <w:rPr>
          <w:rFonts w:eastAsia="Calibri"/>
        </w:rPr>
      </w:pPr>
      <w:r w:rsidRPr="00D27494">
        <w:rPr>
          <w:rFonts w:eastAsia="Calibri"/>
        </w:rPr>
        <w:lastRenderedPageBreak/>
        <w:t>The VFD shall have 3 skip speeds, programmable between 1.0 and 75.0 Hz with a programmable bandwidth between 0.0 and 5.0 Hz.</w:t>
      </w:r>
    </w:p>
    <w:p w14:paraId="2B402FAA" w14:textId="77777777" w:rsidR="00D27494" w:rsidRDefault="00CB4392" w:rsidP="00AF471D">
      <w:pPr>
        <w:pStyle w:val="Paragraph"/>
        <w:rPr>
          <w:rFonts w:eastAsia="Calibri"/>
        </w:rPr>
      </w:pPr>
      <w:r w:rsidRPr="00D27494">
        <w:rPr>
          <w:rFonts w:eastAsia="Calibri"/>
        </w:rPr>
        <w:t>The VFD shall be capable of riding through a loss of power of 5 cycles and capable of operating with a 30% voltage sag on the input power line.</w:t>
      </w:r>
    </w:p>
    <w:p w14:paraId="55697D13" w14:textId="77777777" w:rsidR="00D27494" w:rsidRDefault="00CB4392" w:rsidP="00AF471D">
      <w:pPr>
        <w:pStyle w:val="Paragraph1"/>
        <w:rPr>
          <w:rFonts w:eastAsia="Calibri"/>
        </w:rPr>
      </w:pPr>
      <w:r w:rsidRPr="00D27494">
        <w:rPr>
          <w:rFonts w:eastAsia="Calibri"/>
        </w:rPr>
        <w:t>The motor shall not be allowed to reach a pull out condition.</w:t>
      </w:r>
    </w:p>
    <w:p w14:paraId="1DC79ED9" w14:textId="77777777" w:rsidR="00D27494" w:rsidRDefault="00CB4392" w:rsidP="00AF471D">
      <w:pPr>
        <w:pStyle w:val="Paragraph1"/>
        <w:rPr>
          <w:rFonts w:eastAsia="Calibri"/>
        </w:rPr>
      </w:pPr>
      <w:r w:rsidRPr="00D27494">
        <w:rPr>
          <w:rFonts w:eastAsia="Calibri"/>
        </w:rPr>
        <w:t>A UPS shall be supplied inside the VFD controller for an extended ride-through of up to 2 minutes.</w:t>
      </w:r>
    </w:p>
    <w:p w14:paraId="31D83545" w14:textId="77777777" w:rsidR="00D27494" w:rsidRDefault="00CB4392" w:rsidP="00AF471D">
      <w:pPr>
        <w:pStyle w:val="Paragraph"/>
        <w:rPr>
          <w:rFonts w:eastAsia="Calibri"/>
        </w:rPr>
      </w:pPr>
      <w:r w:rsidRPr="00D27494">
        <w:rPr>
          <w:rFonts w:eastAsia="Calibri"/>
        </w:rPr>
        <w:t>The VFD shall be capable of displaying metered values for the motor and shall be capable of assigning them to analog output. Metered values shall include:</w:t>
      </w:r>
    </w:p>
    <w:p w14:paraId="1970B899" w14:textId="77777777" w:rsidR="00D27494" w:rsidRDefault="00CB4392" w:rsidP="00AF471D">
      <w:pPr>
        <w:pStyle w:val="Paragraph1"/>
        <w:rPr>
          <w:rFonts w:eastAsia="Calibri"/>
        </w:rPr>
      </w:pPr>
      <w:r w:rsidRPr="00D27494">
        <w:rPr>
          <w:rFonts w:eastAsia="Calibri"/>
        </w:rPr>
        <w:t>Root Mean Square value of the motor current</w:t>
      </w:r>
    </w:p>
    <w:p w14:paraId="3C72C6E8" w14:textId="77777777" w:rsidR="00D27494" w:rsidRDefault="00CB4392" w:rsidP="00AF471D">
      <w:pPr>
        <w:pStyle w:val="Paragraph1"/>
        <w:rPr>
          <w:rFonts w:eastAsia="Calibri"/>
        </w:rPr>
      </w:pPr>
      <w:r w:rsidRPr="00D27494">
        <w:rPr>
          <w:rFonts w:eastAsia="Calibri"/>
        </w:rPr>
        <w:t>Root Mean Square value of the motor terminal voltage</w:t>
      </w:r>
    </w:p>
    <w:p w14:paraId="2E0253CE" w14:textId="77777777" w:rsidR="00D27494" w:rsidRDefault="00CB4392" w:rsidP="00AF471D">
      <w:pPr>
        <w:pStyle w:val="Paragraph1"/>
        <w:rPr>
          <w:rFonts w:eastAsia="Calibri"/>
        </w:rPr>
      </w:pPr>
      <w:r w:rsidRPr="00D27494">
        <w:rPr>
          <w:rFonts w:eastAsia="Calibri"/>
        </w:rPr>
        <w:t>Motor output power in kilowatts</w:t>
      </w:r>
    </w:p>
    <w:p w14:paraId="6408A41D" w14:textId="77777777" w:rsidR="00D27494" w:rsidRDefault="00CB4392" w:rsidP="00AF471D">
      <w:pPr>
        <w:pStyle w:val="Paragraph1"/>
        <w:rPr>
          <w:rFonts w:eastAsia="Calibri"/>
        </w:rPr>
      </w:pPr>
      <w:r w:rsidRPr="00D27494">
        <w:rPr>
          <w:rFonts w:eastAsia="Calibri"/>
        </w:rPr>
        <w:t>Motor speed in revolutions per minute</w:t>
      </w:r>
    </w:p>
    <w:p w14:paraId="7D2EFFB3" w14:textId="77777777" w:rsidR="00D27494" w:rsidRDefault="00CB4392" w:rsidP="00AF471D">
      <w:pPr>
        <w:pStyle w:val="Paragraph"/>
        <w:rPr>
          <w:rFonts w:eastAsia="Calibri"/>
        </w:rPr>
      </w:pPr>
      <w:r w:rsidRPr="00D27494">
        <w:rPr>
          <w:rFonts w:eastAsia="Calibri"/>
        </w:rPr>
        <w:t>The response of the VFD to a loss of load condition shall be programmable to disable, warn or fault.</w:t>
      </w:r>
    </w:p>
    <w:p w14:paraId="0AFE1877" w14:textId="77777777" w:rsidR="00D27494" w:rsidRDefault="00CB4392" w:rsidP="00AF471D">
      <w:pPr>
        <w:pStyle w:val="Paragraph"/>
        <w:rPr>
          <w:rFonts w:eastAsia="Calibri"/>
        </w:rPr>
      </w:pPr>
      <w:r w:rsidRPr="00D27494">
        <w:rPr>
          <w:rFonts w:eastAsia="Calibri"/>
        </w:rPr>
        <w:t>Fault classes shall be programmable to disable the fault input, shut down the drive immediately, perform a controlled shutdown or display a warning. Fault classes shall define:</w:t>
      </w:r>
    </w:p>
    <w:p w14:paraId="1A09B839" w14:textId="77777777" w:rsidR="00D27494" w:rsidRDefault="00CB4392" w:rsidP="00AF471D">
      <w:pPr>
        <w:pStyle w:val="Paragraph1"/>
        <w:rPr>
          <w:rFonts w:eastAsia="Calibri"/>
        </w:rPr>
      </w:pPr>
      <w:r w:rsidRPr="00D27494">
        <w:rPr>
          <w:rFonts w:eastAsia="Calibri"/>
        </w:rPr>
        <w:t>Drive input protection.</w:t>
      </w:r>
    </w:p>
    <w:p w14:paraId="7629F6D3" w14:textId="77777777" w:rsidR="00D27494" w:rsidRDefault="00CB4392" w:rsidP="00AF471D">
      <w:pPr>
        <w:pStyle w:val="Paragraph1"/>
        <w:rPr>
          <w:rFonts w:eastAsia="Calibri"/>
        </w:rPr>
      </w:pPr>
      <w:r w:rsidRPr="00D27494">
        <w:rPr>
          <w:rFonts w:eastAsia="Calibri"/>
        </w:rPr>
        <w:t>Rectifier magnetic protection.</w:t>
      </w:r>
    </w:p>
    <w:p w14:paraId="26A206CA" w14:textId="77777777" w:rsidR="00D27494" w:rsidRDefault="00CB4392" w:rsidP="00AF471D">
      <w:pPr>
        <w:pStyle w:val="Paragraph1"/>
        <w:rPr>
          <w:rFonts w:eastAsia="Calibri"/>
        </w:rPr>
      </w:pPr>
      <w:r w:rsidRPr="00D27494">
        <w:rPr>
          <w:rFonts w:eastAsia="Calibri"/>
        </w:rPr>
        <w:t>DC link protection.</w:t>
      </w:r>
    </w:p>
    <w:p w14:paraId="7FB7B54A" w14:textId="77777777" w:rsidR="00D27494" w:rsidRDefault="00CB4392" w:rsidP="00AF471D">
      <w:pPr>
        <w:pStyle w:val="Paragraph1"/>
        <w:rPr>
          <w:rFonts w:eastAsia="Calibri"/>
        </w:rPr>
      </w:pPr>
      <w:r w:rsidRPr="00D27494">
        <w:rPr>
          <w:rFonts w:eastAsia="Calibri"/>
        </w:rPr>
        <w:t>Motor protection.</w:t>
      </w:r>
    </w:p>
    <w:p w14:paraId="43EDF349" w14:textId="77777777" w:rsidR="00D27494" w:rsidRDefault="00CB4392" w:rsidP="00AF471D">
      <w:pPr>
        <w:pStyle w:val="Paragraph1"/>
        <w:rPr>
          <w:rFonts w:eastAsia="Calibri"/>
        </w:rPr>
      </w:pPr>
      <w:r w:rsidRPr="00D27494">
        <w:rPr>
          <w:rFonts w:eastAsia="Calibri"/>
        </w:rPr>
        <w:t>Auxiliary trip.</w:t>
      </w:r>
    </w:p>
    <w:p w14:paraId="201B3B68" w14:textId="77777777" w:rsidR="00D27494" w:rsidRDefault="00CB4392" w:rsidP="00AF471D">
      <w:pPr>
        <w:pStyle w:val="Paragraph1"/>
        <w:rPr>
          <w:rFonts w:eastAsia="Calibri"/>
        </w:rPr>
      </w:pPr>
      <w:r w:rsidRPr="00D27494">
        <w:rPr>
          <w:rFonts w:eastAsia="Calibri"/>
        </w:rPr>
        <w:t>External fault.</w:t>
      </w:r>
    </w:p>
    <w:p w14:paraId="403A93E0" w14:textId="77777777" w:rsidR="00D27494" w:rsidRDefault="00CB4392" w:rsidP="00AF471D">
      <w:pPr>
        <w:pStyle w:val="Paragraph"/>
        <w:rPr>
          <w:rFonts w:eastAsia="Calibri"/>
        </w:rPr>
      </w:pPr>
      <w:r w:rsidRPr="00D27494">
        <w:rPr>
          <w:rFonts w:eastAsia="Calibri"/>
        </w:rPr>
        <w:t>The VFD shall have fault and warning masks.</w:t>
      </w:r>
    </w:p>
    <w:p w14:paraId="60799423" w14:textId="77777777" w:rsidR="00D27494" w:rsidRDefault="00CB4392" w:rsidP="00AF471D">
      <w:pPr>
        <w:pStyle w:val="ArticleHeading"/>
        <w:rPr>
          <w:rFonts w:eastAsia="Calibri"/>
        </w:rPr>
      </w:pPr>
      <w:r w:rsidRPr="00D27494">
        <w:rPr>
          <w:rFonts w:eastAsia="Calibri"/>
        </w:rPr>
        <w:t>CONTROL I/O</w:t>
      </w:r>
    </w:p>
    <w:p w14:paraId="21B7EE8E" w14:textId="77777777" w:rsidR="00D27494" w:rsidRDefault="00CB4392" w:rsidP="00AF471D">
      <w:pPr>
        <w:pStyle w:val="Paragraph"/>
        <w:rPr>
          <w:rFonts w:eastAsia="Calibri"/>
        </w:rPr>
      </w:pPr>
      <w:r w:rsidRPr="00D27494">
        <w:rPr>
          <w:rFonts w:eastAsia="Calibri"/>
        </w:rPr>
        <w:t>The variable frequency drive (VFD) shall have isolated analog and digital interfaces.</w:t>
      </w:r>
    </w:p>
    <w:p w14:paraId="05EC18E7" w14:textId="77777777" w:rsidR="00D27494" w:rsidRDefault="00CB4392" w:rsidP="00AF471D">
      <w:pPr>
        <w:pStyle w:val="Paragraph"/>
        <w:rPr>
          <w:rFonts w:eastAsia="Calibri"/>
        </w:rPr>
      </w:pPr>
      <w:r w:rsidRPr="00D27494">
        <w:rPr>
          <w:rFonts w:eastAsia="Calibri"/>
        </w:rPr>
        <w:t>Analog interfaces shall be configurable for:</w:t>
      </w:r>
    </w:p>
    <w:p w14:paraId="57CD826F" w14:textId="77777777" w:rsidR="00D27494" w:rsidRDefault="00CB4392" w:rsidP="00AF471D">
      <w:pPr>
        <w:pStyle w:val="Paragraph1"/>
        <w:rPr>
          <w:rFonts w:eastAsia="Calibri"/>
        </w:rPr>
      </w:pPr>
      <w:r w:rsidRPr="00D27494">
        <w:rPr>
          <w:rFonts w:eastAsia="Calibri"/>
        </w:rPr>
        <w:t>Speed reference input (4-20 mA input signal).</w:t>
      </w:r>
    </w:p>
    <w:p w14:paraId="057D72AC" w14:textId="77777777" w:rsidR="00D27494" w:rsidRDefault="00CB4392" w:rsidP="00AF471D">
      <w:pPr>
        <w:pStyle w:val="Paragraph1"/>
        <w:rPr>
          <w:rFonts w:eastAsia="Calibri"/>
        </w:rPr>
      </w:pPr>
      <w:r w:rsidRPr="00D27494">
        <w:rPr>
          <w:rFonts w:eastAsia="Calibri"/>
        </w:rPr>
        <w:t>Speed output (4-20 mA output signal).</w:t>
      </w:r>
    </w:p>
    <w:p w14:paraId="362545CF" w14:textId="77777777" w:rsidR="00D27494" w:rsidRDefault="00CB4392" w:rsidP="00AF471D">
      <w:pPr>
        <w:pStyle w:val="Paragraph"/>
        <w:rPr>
          <w:rFonts w:eastAsia="Calibri"/>
        </w:rPr>
      </w:pPr>
      <w:r w:rsidRPr="00D27494">
        <w:rPr>
          <w:rFonts w:eastAsia="Calibri"/>
        </w:rPr>
        <w:t>Digital interfaces shall be rated 12 to 260 VAC/VDC. The VFD shall have available as standard:</w:t>
      </w:r>
    </w:p>
    <w:p w14:paraId="1EB110E4" w14:textId="77777777" w:rsidR="00D27494" w:rsidRDefault="00CB4392" w:rsidP="00AF471D">
      <w:pPr>
        <w:pStyle w:val="Paragraph1"/>
        <w:rPr>
          <w:rFonts w:eastAsia="Calibri"/>
        </w:rPr>
      </w:pPr>
      <w:r w:rsidRPr="00D27494">
        <w:rPr>
          <w:rFonts w:eastAsia="Calibri"/>
        </w:rPr>
        <w:t>16 isolated digital inputs.</w:t>
      </w:r>
    </w:p>
    <w:p w14:paraId="077140EF" w14:textId="77777777" w:rsidR="00D27494" w:rsidRDefault="00CB4392" w:rsidP="00AF471D">
      <w:pPr>
        <w:pStyle w:val="Paragraph1"/>
        <w:rPr>
          <w:rFonts w:eastAsia="Calibri"/>
        </w:rPr>
      </w:pPr>
      <w:r w:rsidRPr="00D27494">
        <w:rPr>
          <w:rFonts w:eastAsia="Calibri"/>
        </w:rPr>
        <w:t>16 isolated digital outputs.</w:t>
      </w:r>
    </w:p>
    <w:p w14:paraId="607AC5D0" w14:textId="77777777" w:rsidR="00D27494" w:rsidRDefault="00CB4392" w:rsidP="00AF471D">
      <w:pPr>
        <w:pStyle w:val="ArticleHeading"/>
        <w:rPr>
          <w:rFonts w:eastAsia="Calibri"/>
        </w:rPr>
      </w:pPr>
      <w:r w:rsidRPr="00D27494">
        <w:rPr>
          <w:rFonts w:eastAsia="Calibri"/>
        </w:rPr>
        <w:t>PROTECTION FEATURES</w:t>
      </w:r>
    </w:p>
    <w:p w14:paraId="5B83CA7A" w14:textId="77777777" w:rsidR="00D27494" w:rsidRDefault="00CB4392" w:rsidP="00AF471D">
      <w:pPr>
        <w:pStyle w:val="Paragraph"/>
        <w:rPr>
          <w:rFonts w:eastAsia="Calibri"/>
        </w:rPr>
      </w:pPr>
      <w:r w:rsidRPr="00D27494">
        <w:rPr>
          <w:rFonts w:eastAsia="Calibri"/>
        </w:rPr>
        <w:t>The variable frequency drive (VFD) fault information shall be accessible through the Human Interface.</w:t>
      </w:r>
    </w:p>
    <w:p w14:paraId="0A871009" w14:textId="77777777" w:rsidR="00D27494" w:rsidRDefault="00CB4392" w:rsidP="00AF471D">
      <w:pPr>
        <w:pStyle w:val="Paragraph"/>
        <w:rPr>
          <w:rFonts w:eastAsia="Calibri"/>
        </w:rPr>
      </w:pPr>
      <w:r w:rsidRPr="00D27494">
        <w:rPr>
          <w:rFonts w:eastAsia="Calibri"/>
        </w:rPr>
        <w:t>The VFD shall have the following minimum line side protective features:</w:t>
      </w:r>
    </w:p>
    <w:p w14:paraId="065ADC62" w14:textId="77777777" w:rsidR="00D27494" w:rsidRDefault="00CB4392" w:rsidP="00AF471D">
      <w:pPr>
        <w:pStyle w:val="Paragraph1"/>
        <w:rPr>
          <w:rFonts w:eastAsia="Calibri"/>
        </w:rPr>
      </w:pPr>
      <w:r w:rsidRPr="00D27494">
        <w:rPr>
          <w:rFonts w:eastAsia="Calibri"/>
        </w:rPr>
        <w:t>Line current unbalance trip with programmable delay.</w:t>
      </w:r>
    </w:p>
    <w:p w14:paraId="2A3DCB14" w14:textId="77777777" w:rsidR="00D27494" w:rsidRDefault="00CB4392" w:rsidP="00AF471D">
      <w:pPr>
        <w:pStyle w:val="Paragraph1"/>
        <w:rPr>
          <w:rFonts w:eastAsia="Calibri"/>
        </w:rPr>
      </w:pPr>
      <w:r w:rsidRPr="00D27494">
        <w:rPr>
          <w:rFonts w:eastAsia="Calibri"/>
        </w:rPr>
        <w:t>Line overcurrent trip with programmable delay.</w:t>
      </w:r>
    </w:p>
    <w:p w14:paraId="52313BE6" w14:textId="77777777" w:rsidR="00D27494" w:rsidRDefault="00CB4392" w:rsidP="00AF471D">
      <w:pPr>
        <w:pStyle w:val="Paragraph1"/>
        <w:rPr>
          <w:rFonts w:eastAsia="Calibri"/>
        </w:rPr>
      </w:pPr>
      <w:r w:rsidRPr="00D27494">
        <w:rPr>
          <w:rFonts w:eastAsia="Calibri"/>
        </w:rPr>
        <w:t>Line overload warning and trip with programmable delay.</w:t>
      </w:r>
    </w:p>
    <w:p w14:paraId="75D9959E" w14:textId="77777777" w:rsidR="00D27494" w:rsidRDefault="00CB4392" w:rsidP="00AF471D">
      <w:pPr>
        <w:pStyle w:val="Paragraph1"/>
        <w:rPr>
          <w:rFonts w:eastAsia="Calibri"/>
        </w:rPr>
      </w:pPr>
      <w:r w:rsidRPr="00D27494">
        <w:rPr>
          <w:rFonts w:eastAsia="Calibri"/>
        </w:rPr>
        <w:t>Line overvoltage trip with programmable delay.</w:t>
      </w:r>
    </w:p>
    <w:p w14:paraId="24964AA3" w14:textId="77777777" w:rsidR="00D27494" w:rsidRDefault="00CB4392" w:rsidP="00AF471D">
      <w:pPr>
        <w:pStyle w:val="Paragraph1"/>
        <w:rPr>
          <w:rFonts w:eastAsia="Calibri"/>
        </w:rPr>
      </w:pPr>
      <w:r w:rsidRPr="00D27494">
        <w:rPr>
          <w:rFonts w:eastAsia="Calibri"/>
        </w:rPr>
        <w:t>Line undervoltage trip with programmable delay.</w:t>
      </w:r>
    </w:p>
    <w:p w14:paraId="66974138" w14:textId="77777777" w:rsidR="00D27494" w:rsidRDefault="00CB4392" w:rsidP="00AF471D">
      <w:pPr>
        <w:pStyle w:val="Paragraph1"/>
        <w:rPr>
          <w:rFonts w:eastAsia="Calibri"/>
        </w:rPr>
      </w:pPr>
      <w:r w:rsidRPr="00D27494">
        <w:rPr>
          <w:rFonts w:eastAsia="Calibri"/>
        </w:rPr>
        <w:t>Line voltage unbalance trip with programmable delay.</w:t>
      </w:r>
    </w:p>
    <w:p w14:paraId="08BBCEFD" w14:textId="77777777" w:rsidR="00D27494" w:rsidRDefault="00CB4392" w:rsidP="00AF471D">
      <w:pPr>
        <w:pStyle w:val="Paragraph1"/>
        <w:rPr>
          <w:rFonts w:eastAsia="Calibri"/>
        </w:rPr>
      </w:pPr>
      <w:r w:rsidRPr="00D27494">
        <w:rPr>
          <w:rFonts w:eastAsia="Calibri"/>
        </w:rPr>
        <w:lastRenderedPageBreak/>
        <w:t>Ground fault overvoltage trip with programmable delay.</w:t>
      </w:r>
    </w:p>
    <w:p w14:paraId="3E00A02C" w14:textId="77777777" w:rsidR="00D27494" w:rsidRDefault="00CB4392" w:rsidP="00AF471D">
      <w:pPr>
        <w:pStyle w:val="Paragraph1"/>
        <w:rPr>
          <w:rFonts w:eastAsia="Calibri"/>
        </w:rPr>
      </w:pPr>
      <w:r w:rsidRPr="00D27494">
        <w:rPr>
          <w:rFonts w:eastAsia="Calibri"/>
        </w:rPr>
        <w:t>Ground fault overcurrent trip with programmable delay.</w:t>
      </w:r>
    </w:p>
    <w:p w14:paraId="25BEA711" w14:textId="77777777" w:rsidR="00D27494" w:rsidRDefault="00CB4392" w:rsidP="00AF471D">
      <w:pPr>
        <w:pStyle w:val="Paragraph"/>
        <w:rPr>
          <w:rFonts w:eastAsia="Calibri"/>
        </w:rPr>
      </w:pPr>
      <w:r w:rsidRPr="00D27494">
        <w:rPr>
          <w:rFonts w:eastAsia="Calibri"/>
        </w:rPr>
        <w:t>The VFD shall have the following minimum system level protective features:</w:t>
      </w:r>
    </w:p>
    <w:p w14:paraId="33319457" w14:textId="77777777" w:rsidR="00D27494" w:rsidRDefault="00CB4392" w:rsidP="00AF471D">
      <w:pPr>
        <w:pStyle w:val="Paragraph1"/>
        <w:rPr>
          <w:rFonts w:eastAsia="Calibri"/>
        </w:rPr>
      </w:pPr>
      <w:r w:rsidRPr="00D27494">
        <w:rPr>
          <w:rFonts w:eastAsia="Calibri"/>
        </w:rPr>
        <w:t>DC overcurrent trip with programmable delay.</w:t>
      </w:r>
    </w:p>
    <w:p w14:paraId="42E5F5AD" w14:textId="77777777" w:rsidR="00D27494" w:rsidRDefault="00CB4392" w:rsidP="00AF471D">
      <w:pPr>
        <w:pStyle w:val="Paragraph1"/>
        <w:rPr>
          <w:rFonts w:eastAsia="Calibri"/>
        </w:rPr>
      </w:pPr>
      <w:r w:rsidRPr="00D27494">
        <w:rPr>
          <w:rFonts w:eastAsia="Calibri"/>
        </w:rPr>
        <w:t>DC overvoltage trip with programmable delay.</w:t>
      </w:r>
    </w:p>
    <w:p w14:paraId="2454B1DB" w14:textId="77777777" w:rsidR="00D27494" w:rsidRDefault="00CB4392" w:rsidP="00AF471D">
      <w:pPr>
        <w:pStyle w:val="Paragraph1"/>
        <w:rPr>
          <w:rFonts w:eastAsia="Calibri"/>
        </w:rPr>
      </w:pPr>
      <w:r w:rsidRPr="00D27494">
        <w:rPr>
          <w:rFonts w:eastAsia="Calibri"/>
        </w:rPr>
        <w:t>Rectifier heatsink temperature warning and trip.</w:t>
      </w:r>
    </w:p>
    <w:p w14:paraId="1BD0E24C" w14:textId="77777777" w:rsidR="00D27494" w:rsidRDefault="00CB4392" w:rsidP="00AF471D">
      <w:pPr>
        <w:pStyle w:val="Paragraph1"/>
        <w:rPr>
          <w:rFonts w:eastAsia="Calibri"/>
        </w:rPr>
      </w:pPr>
      <w:r w:rsidRPr="00D27494">
        <w:rPr>
          <w:rFonts w:eastAsia="Calibri"/>
        </w:rPr>
        <w:t>Cabinet temperature warning and trip.</w:t>
      </w:r>
    </w:p>
    <w:p w14:paraId="40783D25" w14:textId="77777777" w:rsidR="00D27494" w:rsidRDefault="00CB4392" w:rsidP="00AF471D">
      <w:pPr>
        <w:pStyle w:val="Paragraph1"/>
        <w:rPr>
          <w:rFonts w:eastAsia="Calibri"/>
        </w:rPr>
      </w:pPr>
      <w:r w:rsidRPr="00D27494">
        <w:rPr>
          <w:rFonts w:eastAsia="Calibri"/>
        </w:rPr>
        <w:t>Inverter heatsink temperature warning and trip.</w:t>
      </w:r>
    </w:p>
    <w:p w14:paraId="5C6111A0" w14:textId="77777777" w:rsidR="00D27494" w:rsidRDefault="00CB4392" w:rsidP="00AF471D">
      <w:pPr>
        <w:pStyle w:val="Paragraph1"/>
        <w:rPr>
          <w:rFonts w:eastAsia="Calibri"/>
        </w:rPr>
      </w:pPr>
      <w:r w:rsidRPr="00D27494">
        <w:rPr>
          <w:rFonts w:eastAsia="Calibri"/>
        </w:rPr>
        <w:t>Control power warning and fault.</w:t>
      </w:r>
    </w:p>
    <w:p w14:paraId="0A557C95" w14:textId="77777777" w:rsidR="00D27494" w:rsidRDefault="00CB4392" w:rsidP="00AF471D">
      <w:pPr>
        <w:pStyle w:val="Paragraph1"/>
        <w:rPr>
          <w:rFonts w:eastAsia="Calibri"/>
        </w:rPr>
      </w:pPr>
      <w:r w:rsidRPr="00D27494">
        <w:rPr>
          <w:rFonts w:eastAsia="Calibri"/>
        </w:rPr>
        <w:t>Adapter (communication port) loss warning and fault.</w:t>
      </w:r>
    </w:p>
    <w:p w14:paraId="00FADFF3" w14:textId="77777777" w:rsidR="00D27494" w:rsidRDefault="00CB4392" w:rsidP="00AF471D">
      <w:pPr>
        <w:pStyle w:val="Paragraph1"/>
        <w:rPr>
          <w:rFonts w:eastAsia="Calibri"/>
        </w:rPr>
      </w:pPr>
      <w:r w:rsidRPr="00D27494">
        <w:rPr>
          <w:rFonts w:eastAsia="Calibri"/>
        </w:rPr>
        <w:t>XIO adapter loss.</w:t>
      </w:r>
    </w:p>
    <w:p w14:paraId="0DB15386" w14:textId="77777777" w:rsidR="00303F36" w:rsidRDefault="00CB4392" w:rsidP="00AF471D">
      <w:pPr>
        <w:pStyle w:val="Paragraph"/>
        <w:rPr>
          <w:rFonts w:eastAsia="Calibri"/>
        </w:rPr>
      </w:pPr>
      <w:r w:rsidRPr="00D27494">
        <w:rPr>
          <w:rFonts w:eastAsia="Calibri"/>
        </w:rPr>
        <w:t>The VFD shall have the following minimum load side protective features:</w:t>
      </w:r>
    </w:p>
    <w:p w14:paraId="0F90D6C0" w14:textId="77777777" w:rsidR="00303F36" w:rsidRDefault="00CB4392" w:rsidP="00AF471D">
      <w:pPr>
        <w:pStyle w:val="Paragraph1"/>
        <w:rPr>
          <w:rFonts w:eastAsia="Calibri"/>
        </w:rPr>
      </w:pPr>
      <w:r w:rsidRPr="00303F36">
        <w:rPr>
          <w:rFonts w:eastAsia="Calibri"/>
        </w:rPr>
        <w:t>Ground fault overvoltage trip with programmable delay.</w:t>
      </w:r>
    </w:p>
    <w:p w14:paraId="33230A1C" w14:textId="77777777" w:rsidR="00303F36" w:rsidRDefault="00CB4392" w:rsidP="00AF471D">
      <w:pPr>
        <w:pStyle w:val="Paragraph1"/>
        <w:rPr>
          <w:rFonts w:eastAsia="Calibri"/>
        </w:rPr>
      </w:pPr>
      <w:r w:rsidRPr="00303F36">
        <w:rPr>
          <w:rFonts w:eastAsia="Calibri"/>
        </w:rPr>
        <w:t>Ground fault overcurrent trip with programmable delay.</w:t>
      </w:r>
    </w:p>
    <w:p w14:paraId="207A3F49" w14:textId="77777777" w:rsidR="00303F36" w:rsidRDefault="00CB4392" w:rsidP="00AF471D">
      <w:pPr>
        <w:pStyle w:val="Paragraph1"/>
        <w:rPr>
          <w:rFonts w:eastAsia="Calibri"/>
        </w:rPr>
      </w:pPr>
      <w:r w:rsidRPr="00303F36">
        <w:rPr>
          <w:rFonts w:eastAsia="Calibri"/>
        </w:rPr>
        <w:t>Machine side DC link overvoltage trip with programmable delay.</w:t>
      </w:r>
    </w:p>
    <w:p w14:paraId="44BD6F86" w14:textId="77777777" w:rsidR="00303F36" w:rsidRDefault="00CB4392" w:rsidP="00AF471D">
      <w:pPr>
        <w:pStyle w:val="Paragraph1"/>
        <w:rPr>
          <w:rFonts w:eastAsia="Calibri"/>
        </w:rPr>
      </w:pPr>
      <w:r w:rsidRPr="00303F36">
        <w:rPr>
          <w:rFonts w:eastAsia="Calibri"/>
        </w:rPr>
        <w:t>Motor overcurrent trip with programmable delay.</w:t>
      </w:r>
    </w:p>
    <w:p w14:paraId="441AB0A7" w14:textId="77777777" w:rsidR="00303F36" w:rsidRDefault="00CB4392" w:rsidP="00AF471D">
      <w:pPr>
        <w:pStyle w:val="Paragraph1"/>
        <w:rPr>
          <w:rFonts w:eastAsia="Calibri"/>
        </w:rPr>
      </w:pPr>
      <w:r w:rsidRPr="00303F36">
        <w:rPr>
          <w:rFonts w:eastAsia="Calibri"/>
        </w:rPr>
        <w:t>Motor overload warning and trip with programmable delay.</w:t>
      </w:r>
    </w:p>
    <w:p w14:paraId="64269ABE" w14:textId="77777777" w:rsidR="00303F36" w:rsidRDefault="00CB4392" w:rsidP="00AF471D">
      <w:pPr>
        <w:pStyle w:val="Paragraph1"/>
        <w:rPr>
          <w:rFonts w:eastAsia="Calibri"/>
        </w:rPr>
      </w:pPr>
      <w:r w:rsidRPr="00303F36">
        <w:rPr>
          <w:rFonts w:eastAsia="Calibri"/>
        </w:rPr>
        <w:t>Motor overvoltage trip with programmable delay.</w:t>
      </w:r>
    </w:p>
    <w:p w14:paraId="5566B562" w14:textId="77777777" w:rsidR="00303F36" w:rsidRDefault="00CB4392" w:rsidP="00AF471D">
      <w:pPr>
        <w:pStyle w:val="Paragraph1"/>
        <w:rPr>
          <w:rFonts w:eastAsia="Calibri"/>
        </w:rPr>
      </w:pPr>
      <w:r w:rsidRPr="00303F36">
        <w:rPr>
          <w:rFonts w:eastAsia="Calibri"/>
        </w:rPr>
        <w:t>Motor stall delay.</w:t>
      </w:r>
    </w:p>
    <w:p w14:paraId="1D99453F" w14:textId="77777777" w:rsidR="00303F36" w:rsidRDefault="00CB4392" w:rsidP="00AF471D">
      <w:pPr>
        <w:pStyle w:val="Paragraph1"/>
        <w:rPr>
          <w:rFonts w:eastAsia="Calibri"/>
        </w:rPr>
      </w:pPr>
      <w:r w:rsidRPr="00303F36">
        <w:rPr>
          <w:rFonts w:eastAsia="Calibri"/>
        </w:rPr>
        <w:t>Motor overspeed trip with programmable delay.</w:t>
      </w:r>
    </w:p>
    <w:p w14:paraId="5103249C" w14:textId="77777777" w:rsidR="00303F36" w:rsidRDefault="00CB4392" w:rsidP="00AF471D">
      <w:pPr>
        <w:pStyle w:val="Paragraph1"/>
        <w:rPr>
          <w:rFonts w:eastAsia="Calibri"/>
        </w:rPr>
      </w:pPr>
      <w:r w:rsidRPr="00303F36">
        <w:rPr>
          <w:rFonts w:eastAsia="Calibri"/>
        </w:rPr>
        <w:t>Motor flux unbalance trip with programmable delay.</w:t>
      </w:r>
    </w:p>
    <w:p w14:paraId="1C667767" w14:textId="77777777" w:rsidR="00303F36" w:rsidRDefault="00CB4392" w:rsidP="00AF471D">
      <w:pPr>
        <w:pStyle w:val="Paragraph1"/>
        <w:rPr>
          <w:rFonts w:eastAsia="Calibri"/>
        </w:rPr>
      </w:pPr>
      <w:r w:rsidRPr="00303F36">
        <w:rPr>
          <w:rFonts w:eastAsia="Calibri"/>
        </w:rPr>
        <w:t>Motor current unbalance trip with programmable delay.</w:t>
      </w:r>
    </w:p>
    <w:p w14:paraId="2AF7CDDB" w14:textId="77777777" w:rsidR="00303F36" w:rsidRDefault="00CB4392" w:rsidP="00AF471D">
      <w:pPr>
        <w:pStyle w:val="Paragraph1"/>
        <w:rPr>
          <w:rFonts w:eastAsia="Calibri"/>
        </w:rPr>
      </w:pPr>
      <w:r w:rsidRPr="00303F36">
        <w:rPr>
          <w:rFonts w:eastAsia="Calibri"/>
        </w:rPr>
        <w:t>Load loss level, speed and programmable delay.</w:t>
      </w:r>
    </w:p>
    <w:p w14:paraId="03B12BF1" w14:textId="77777777" w:rsidR="00303F36" w:rsidRDefault="00CB4392" w:rsidP="00AF471D">
      <w:pPr>
        <w:pStyle w:val="ArticleHeading"/>
        <w:rPr>
          <w:rFonts w:eastAsia="Calibri"/>
        </w:rPr>
      </w:pPr>
      <w:r w:rsidRPr="00303F36">
        <w:rPr>
          <w:rFonts w:eastAsia="Calibri"/>
        </w:rPr>
        <w:t>VFD PACKAGED SYSTEM</w:t>
      </w:r>
    </w:p>
    <w:p w14:paraId="1258E6E5" w14:textId="77777777" w:rsidR="00303F36" w:rsidRDefault="00CB4392" w:rsidP="00AF471D">
      <w:pPr>
        <w:pStyle w:val="Paragraph"/>
        <w:rPr>
          <w:rFonts w:eastAsia="Calibri"/>
        </w:rPr>
      </w:pPr>
      <w:r w:rsidRPr="00303F36">
        <w:rPr>
          <w:rFonts w:eastAsia="Calibri"/>
        </w:rPr>
        <w:t>Features</w:t>
      </w:r>
    </w:p>
    <w:p w14:paraId="6BC438C9" w14:textId="77777777" w:rsidR="00303F36" w:rsidRDefault="00CB4392" w:rsidP="00AF471D">
      <w:pPr>
        <w:pStyle w:val="Paragraph1"/>
        <w:rPr>
          <w:rFonts w:eastAsia="Calibri"/>
        </w:rPr>
      </w:pPr>
      <w:r w:rsidRPr="00303F36">
        <w:rPr>
          <w:rFonts w:eastAsia="Calibri"/>
        </w:rPr>
        <w:t>Ratings</w:t>
      </w:r>
    </w:p>
    <w:p w14:paraId="7FB8C3B9" w14:textId="77777777" w:rsidR="00303F36" w:rsidRDefault="00CB4392" w:rsidP="00AF471D">
      <w:pPr>
        <w:pStyle w:val="Subparagrapha"/>
        <w:rPr>
          <w:rFonts w:eastAsia="Calibri"/>
        </w:rPr>
      </w:pPr>
      <w:r w:rsidRPr="00303F36">
        <w:rPr>
          <w:rFonts w:eastAsia="Calibri"/>
        </w:rPr>
        <w:t>Voltage for Power Flex 7000</w:t>
      </w:r>
    </w:p>
    <w:p w14:paraId="199AD590" w14:textId="77777777" w:rsidR="00303F36" w:rsidRDefault="00CB4392" w:rsidP="00AF471D">
      <w:pPr>
        <w:pStyle w:val="Subparagrapha"/>
        <w:rPr>
          <w:rFonts w:eastAsia="Calibri"/>
        </w:rPr>
      </w:pPr>
      <w:r w:rsidRPr="00303F36">
        <w:rPr>
          <w:rFonts w:eastAsia="Calibri"/>
        </w:rPr>
        <w:t>Capable of accepting nominal plant power of 2400, 3300, 4160 or 6600V AC at 50/60Hz.</w:t>
      </w:r>
    </w:p>
    <w:p w14:paraId="107BF8BE" w14:textId="77777777" w:rsidR="00303F36" w:rsidRDefault="00CB4392" w:rsidP="00AF471D">
      <w:pPr>
        <w:pStyle w:val="Subparagraph1"/>
        <w:rPr>
          <w:rFonts w:eastAsia="Calibri"/>
        </w:rPr>
      </w:pPr>
      <w:r w:rsidRPr="00303F36">
        <w:rPr>
          <w:rFonts w:eastAsia="Calibri"/>
        </w:rPr>
        <w:t>The supply input voltage tolerance shall be ± 10% of nominal line voltage.</w:t>
      </w:r>
    </w:p>
    <w:p w14:paraId="63B535A6" w14:textId="77777777" w:rsidR="00303F36" w:rsidRDefault="00CB4392" w:rsidP="00AF471D">
      <w:pPr>
        <w:pStyle w:val="Subparagrapha"/>
        <w:rPr>
          <w:rFonts w:eastAsia="Calibri"/>
        </w:rPr>
      </w:pPr>
      <w:r w:rsidRPr="00303F36">
        <w:rPr>
          <w:rFonts w:eastAsia="Calibri"/>
        </w:rPr>
        <w:t>The VFD shall have a single power source, of primary voltage. All fan and control power required shall be internally derived from this primary voltage source within the VFD.</w:t>
      </w:r>
    </w:p>
    <w:p w14:paraId="22859606" w14:textId="77777777" w:rsidR="00303F36" w:rsidRDefault="00CB4392" w:rsidP="00AF471D">
      <w:pPr>
        <w:pStyle w:val="Subparagrapha"/>
        <w:rPr>
          <w:rFonts w:eastAsia="Calibri"/>
        </w:rPr>
      </w:pPr>
      <w:r w:rsidRPr="00303F36">
        <w:rPr>
          <w:rFonts w:eastAsia="Calibri"/>
        </w:rPr>
        <w:t>Displacement Power Factor for PowerFlex 7000</w:t>
      </w:r>
    </w:p>
    <w:p w14:paraId="03CB99CF" w14:textId="77777777" w:rsidR="00303F36" w:rsidRDefault="00CB4392" w:rsidP="00AF471D">
      <w:pPr>
        <w:pStyle w:val="Subparagraph1"/>
        <w:rPr>
          <w:rFonts w:eastAsia="Calibri"/>
        </w:rPr>
      </w:pPr>
      <w:r w:rsidRPr="00303F36">
        <w:rPr>
          <w:rFonts w:eastAsia="Calibri"/>
        </w:rPr>
        <w:t>VFD shall be capable of maintaining a minimum true power factor (Displacement P.F. X Distortion P.F.) of 0.98 from 60-100% rated load.</w:t>
      </w:r>
    </w:p>
    <w:p w14:paraId="5504A55C" w14:textId="77777777" w:rsidR="00303F36" w:rsidRDefault="00CB4392" w:rsidP="00AF471D">
      <w:pPr>
        <w:pStyle w:val="Subparagrapha"/>
        <w:rPr>
          <w:rFonts w:eastAsia="Calibri"/>
        </w:rPr>
      </w:pPr>
      <w:r w:rsidRPr="00303F36">
        <w:rPr>
          <w:rFonts w:eastAsia="Calibri"/>
        </w:rPr>
        <w:t>Efficiency</w:t>
      </w:r>
    </w:p>
    <w:p w14:paraId="7540C2B3" w14:textId="77777777" w:rsidR="00303F36" w:rsidRDefault="00CB4392" w:rsidP="00AF471D">
      <w:pPr>
        <w:pStyle w:val="Subparagraph1"/>
        <w:rPr>
          <w:rFonts w:eastAsia="Calibri"/>
        </w:rPr>
      </w:pPr>
      <w:r w:rsidRPr="00303F36">
        <w:rPr>
          <w:rFonts w:eastAsia="Calibri"/>
        </w:rPr>
        <w:t xml:space="preserve">A minimum of 96% at 100% speed and 100% motor load at nominal line voltage. </w:t>
      </w:r>
    </w:p>
    <w:p w14:paraId="41A3A491" w14:textId="77777777" w:rsidR="00303F36" w:rsidRDefault="00CB4392" w:rsidP="00AF471D">
      <w:pPr>
        <w:pStyle w:val="Subparagraph1"/>
        <w:rPr>
          <w:rFonts w:eastAsia="Calibri"/>
        </w:rPr>
      </w:pPr>
      <w:r w:rsidRPr="00303F36">
        <w:rPr>
          <w:rFonts w:eastAsia="Calibri"/>
        </w:rPr>
        <w:t>Control power supplies, control circuits, and cooling components shall be included in all loss calculations.</w:t>
      </w:r>
    </w:p>
    <w:p w14:paraId="02406F7F" w14:textId="77777777" w:rsidR="00303F36" w:rsidRDefault="00CB4392" w:rsidP="00AF471D">
      <w:pPr>
        <w:pStyle w:val="Subparagrapha"/>
        <w:rPr>
          <w:rFonts w:eastAsia="Calibri"/>
        </w:rPr>
      </w:pPr>
      <w:r w:rsidRPr="00303F36">
        <w:rPr>
          <w:rFonts w:eastAsia="Calibri"/>
        </w:rPr>
        <w:t>The VFD shall have an output frequency range of 0.2 to 75 Hz (0.2 to 85 Hz optional).</w:t>
      </w:r>
    </w:p>
    <w:p w14:paraId="74B855BA" w14:textId="77777777" w:rsidR="00303F36" w:rsidRDefault="00CB4392" w:rsidP="00AF471D">
      <w:pPr>
        <w:pStyle w:val="Subparagrapha"/>
        <w:rPr>
          <w:rFonts w:eastAsia="Calibri"/>
        </w:rPr>
      </w:pPr>
      <w:r w:rsidRPr="00303F36">
        <w:rPr>
          <w:rFonts w:eastAsia="Calibri"/>
        </w:rPr>
        <w:t>Operating ambient temperature range without derating: 0 °C to 40 °C (32 °F to 104 °F)</w:t>
      </w:r>
    </w:p>
    <w:p w14:paraId="088D18EE" w14:textId="77777777" w:rsidR="00303F36" w:rsidRDefault="00CB4392" w:rsidP="00AF471D">
      <w:pPr>
        <w:pStyle w:val="Subparagrapha"/>
        <w:rPr>
          <w:rFonts w:eastAsia="Calibri"/>
        </w:rPr>
      </w:pPr>
      <w:r w:rsidRPr="00303F36">
        <w:rPr>
          <w:rFonts w:eastAsia="Calibri"/>
        </w:rPr>
        <w:t>Operating relative humidity range shall be 0% to 95% non-condensing.</w:t>
      </w:r>
    </w:p>
    <w:p w14:paraId="1CC3374A" w14:textId="77777777" w:rsidR="00303F36" w:rsidRDefault="00CB4392" w:rsidP="00AF471D">
      <w:pPr>
        <w:pStyle w:val="Subparagrapha"/>
        <w:rPr>
          <w:rFonts w:eastAsia="Calibri"/>
        </w:rPr>
      </w:pPr>
      <w:r w:rsidRPr="00303F36">
        <w:rPr>
          <w:rFonts w:eastAsia="Calibri"/>
        </w:rPr>
        <w:t>Operating elevation shall be up to 1000 meters (3,300 ft) without derating.</w:t>
      </w:r>
    </w:p>
    <w:p w14:paraId="43111E42" w14:textId="77777777" w:rsidR="00303F36" w:rsidRDefault="00CB4392" w:rsidP="00AF471D">
      <w:pPr>
        <w:pStyle w:val="Paragraph1"/>
        <w:rPr>
          <w:rFonts w:eastAsia="Calibri"/>
        </w:rPr>
      </w:pPr>
      <w:r w:rsidRPr="00303F36">
        <w:rPr>
          <w:rFonts w:eastAsia="Calibri"/>
        </w:rPr>
        <w:t>Sizing</w:t>
      </w:r>
    </w:p>
    <w:p w14:paraId="37D796F4" w14:textId="77777777" w:rsidR="00303F36" w:rsidRDefault="00CB4392" w:rsidP="00AF471D">
      <w:pPr>
        <w:pStyle w:val="Subparagrapha"/>
        <w:rPr>
          <w:rFonts w:eastAsia="Calibri"/>
        </w:rPr>
      </w:pPr>
      <w:r w:rsidRPr="00303F36">
        <w:rPr>
          <w:rFonts w:eastAsia="Calibri"/>
        </w:rPr>
        <w:lastRenderedPageBreak/>
        <w:t>Systems rated at Normal Duty loads shall provide 110% overload capability for up to one minute, every 10 minutes.</w:t>
      </w:r>
    </w:p>
    <w:p w14:paraId="7C6AD2F2" w14:textId="77777777" w:rsidR="00303F36" w:rsidRDefault="00CB4392" w:rsidP="00AF471D">
      <w:pPr>
        <w:pStyle w:val="Subparagrapha"/>
        <w:rPr>
          <w:rFonts w:eastAsia="Calibri"/>
        </w:rPr>
      </w:pPr>
      <w:r w:rsidRPr="00303F36">
        <w:rPr>
          <w:rFonts w:eastAsia="Calibri"/>
        </w:rPr>
        <w:t>Systems rated at Heavy Duty loads shall provide 150% overload capability for up to one minute, every 10 minutes.</w:t>
      </w:r>
    </w:p>
    <w:p w14:paraId="5391892B" w14:textId="77777777" w:rsidR="00303F36" w:rsidRDefault="00CB4392" w:rsidP="00AF471D">
      <w:pPr>
        <w:pStyle w:val="Paragraph1"/>
        <w:rPr>
          <w:rFonts w:eastAsia="Calibri"/>
        </w:rPr>
      </w:pPr>
      <w:r w:rsidRPr="00303F36">
        <w:rPr>
          <w:rFonts w:eastAsia="Calibri"/>
        </w:rPr>
        <w:t>Auto Reset/Run</w:t>
      </w:r>
    </w:p>
    <w:p w14:paraId="55A54865" w14:textId="77777777" w:rsidR="00303F36" w:rsidRDefault="00CB4392" w:rsidP="00AF471D">
      <w:pPr>
        <w:pStyle w:val="Subparagrapha"/>
        <w:rPr>
          <w:rFonts w:eastAsia="Calibri"/>
        </w:rPr>
      </w:pPr>
      <w:r w:rsidRPr="00303F36">
        <w:rPr>
          <w:rFonts w:eastAsia="Calibri"/>
        </w:rPr>
        <w:t>For faults other than those caused by a loss of power or any other non-critical fault, the drive system shall provide a means to automatically clear the fault and resume operation.</w:t>
      </w:r>
    </w:p>
    <w:p w14:paraId="178D5994" w14:textId="77777777" w:rsidR="00303F36" w:rsidRDefault="00CB4392" w:rsidP="00AF471D">
      <w:pPr>
        <w:pStyle w:val="Paragraph1"/>
        <w:rPr>
          <w:rFonts w:eastAsia="Calibri"/>
        </w:rPr>
      </w:pPr>
      <w:r w:rsidRPr="00303F36">
        <w:rPr>
          <w:rFonts w:eastAsia="Calibri"/>
        </w:rPr>
        <w:t>Ride-Through</w:t>
      </w:r>
    </w:p>
    <w:p w14:paraId="5C4F2853" w14:textId="77777777" w:rsidR="00303F36" w:rsidRDefault="00CB4392" w:rsidP="00AF471D">
      <w:pPr>
        <w:pStyle w:val="Subparagrapha"/>
        <w:rPr>
          <w:rFonts w:eastAsia="Calibri"/>
        </w:rPr>
      </w:pPr>
      <w:r w:rsidRPr="00303F36">
        <w:rPr>
          <w:rFonts w:eastAsia="Calibri"/>
        </w:rPr>
        <w:t>The VFD system shall attempt to ride through power dips lasting up to ten (10) seconds. The duration of ride-through shall be inversely proportional to load. For outages greater than ten (10) seconds, the drive shall stop the motor and issue a power loss alarm signal to a process controller, which may be forwarded to an external alarm signaling device.</w:t>
      </w:r>
    </w:p>
    <w:p w14:paraId="51B2BDCC" w14:textId="77777777" w:rsidR="00303F36" w:rsidRDefault="00CB4392" w:rsidP="00AF471D">
      <w:pPr>
        <w:pStyle w:val="Paragraph1"/>
        <w:rPr>
          <w:rFonts w:eastAsia="Calibri"/>
        </w:rPr>
      </w:pPr>
      <w:r w:rsidRPr="00303F36">
        <w:rPr>
          <w:rFonts w:eastAsia="Calibri"/>
        </w:rPr>
        <w:t>Run on Power Up</w:t>
      </w:r>
    </w:p>
    <w:p w14:paraId="5A66F0AA" w14:textId="77777777" w:rsidR="00303F36" w:rsidRDefault="00CB4392" w:rsidP="00AF471D">
      <w:pPr>
        <w:pStyle w:val="Subparagrapha"/>
        <w:rPr>
          <w:rFonts w:eastAsia="Calibri"/>
        </w:rPr>
      </w:pPr>
      <w:r w:rsidRPr="00303F36">
        <w:rPr>
          <w:rFonts w:eastAsia="Calibri"/>
        </w:rPr>
        <w:t>The VFD system shall provide circuitry to allow for remote restart of equipment after a power outage. Unless indicated in the contact drawings, faults due to power outages shall be remotely resettable. The VFD system shall indicate a loss of power to a process controller, which may be forwarded to an external alarm signaling device. Upon indication of power restoration the process controller will attempt to clear any faults and issue a run command, if desired.</w:t>
      </w:r>
    </w:p>
    <w:p w14:paraId="5196BFE5" w14:textId="77777777" w:rsidR="00303F36" w:rsidRDefault="00CB4392" w:rsidP="00AF471D">
      <w:pPr>
        <w:pStyle w:val="Paragraph1"/>
        <w:rPr>
          <w:rFonts w:eastAsia="Calibri"/>
        </w:rPr>
      </w:pPr>
      <w:r w:rsidRPr="00303F36">
        <w:rPr>
          <w:rFonts w:eastAsia="Calibri"/>
        </w:rPr>
        <w:t>Enclosure Door Mounted Human Interface Module (HIM)</w:t>
      </w:r>
    </w:p>
    <w:p w14:paraId="17EF475A" w14:textId="77777777" w:rsidR="00303F36" w:rsidRDefault="00CB4392" w:rsidP="00AF471D">
      <w:pPr>
        <w:pStyle w:val="Subparagrapha"/>
        <w:rPr>
          <w:rFonts w:eastAsia="Calibri"/>
        </w:rPr>
      </w:pPr>
      <w:r w:rsidRPr="00303F36">
        <w:rPr>
          <w:rFonts w:eastAsia="Calibri"/>
        </w:rPr>
        <w:t>VFD shall provide a HIM with integral LCD display, operating keys and programming keys.</w:t>
      </w:r>
    </w:p>
    <w:p w14:paraId="081E442B" w14:textId="77777777" w:rsidR="00303F36" w:rsidRDefault="00CB4392" w:rsidP="00AF471D">
      <w:pPr>
        <w:pStyle w:val="Subparagrapha"/>
        <w:rPr>
          <w:rFonts w:eastAsia="Calibri"/>
        </w:rPr>
      </w:pPr>
      <w:r w:rsidRPr="00303F36">
        <w:rPr>
          <w:rFonts w:eastAsia="Calibri"/>
        </w:rPr>
        <w:t>An enclosure door-mounted HIM, rated NEMA 12, shall be provided.</w:t>
      </w:r>
    </w:p>
    <w:p w14:paraId="2BD40121" w14:textId="77777777" w:rsidR="00303F36" w:rsidRDefault="00CB4392" w:rsidP="00AF471D">
      <w:pPr>
        <w:pStyle w:val="Subparagrapha"/>
        <w:rPr>
          <w:rFonts w:eastAsia="Calibri"/>
        </w:rPr>
      </w:pPr>
      <w:r w:rsidRPr="00303F36">
        <w:rPr>
          <w:rFonts w:eastAsia="Calibri"/>
        </w:rPr>
        <w:t>A VFD-mounted HIM, rated NEMA/UL Type 1, shallbbe provided and shall be capable of connecting via a separate cable for use as a handheld terminal.</w:t>
      </w:r>
    </w:p>
    <w:p w14:paraId="35D5D195" w14:textId="77777777" w:rsidR="00701AB5" w:rsidRDefault="00CB4392" w:rsidP="00AF471D">
      <w:pPr>
        <w:pStyle w:val="Subparagrapha"/>
        <w:rPr>
          <w:rFonts w:eastAsia="Calibri"/>
        </w:rPr>
      </w:pPr>
      <w:r w:rsidRPr="00303F36">
        <w:rPr>
          <w:rFonts w:eastAsia="Calibri"/>
        </w:rPr>
        <w:t>The HIM shall have the following features:</w:t>
      </w:r>
    </w:p>
    <w:p w14:paraId="75EDC7E3" w14:textId="77777777" w:rsidR="00701AB5" w:rsidRDefault="00CB4392" w:rsidP="00AF471D">
      <w:pPr>
        <w:pStyle w:val="Subparagraph1"/>
        <w:rPr>
          <w:rFonts w:eastAsia="Calibri"/>
        </w:rPr>
      </w:pPr>
      <w:r w:rsidRPr="00303F36">
        <w:rPr>
          <w:rFonts w:eastAsia="Calibri"/>
        </w:rPr>
        <w:t>A seven (7) line by twenty-one (21) character backlit LCD display with graphics capability.</w:t>
      </w:r>
    </w:p>
    <w:p w14:paraId="68E97130" w14:textId="77777777" w:rsidR="00701AB5" w:rsidRDefault="00CB4392" w:rsidP="00AF471D">
      <w:pPr>
        <w:pStyle w:val="Subparagraph1"/>
        <w:rPr>
          <w:rFonts w:eastAsia="Calibri"/>
        </w:rPr>
      </w:pPr>
      <w:r w:rsidRPr="00701AB5">
        <w:rPr>
          <w:rFonts w:eastAsia="Calibri"/>
        </w:rPr>
        <w:t>Shall indicate drive operating conditions, adjustments and fault indications.</w:t>
      </w:r>
    </w:p>
    <w:p w14:paraId="6CF29423" w14:textId="77777777" w:rsidR="00701AB5" w:rsidRDefault="00CB4392" w:rsidP="00AF471D">
      <w:pPr>
        <w:pStyle w:val="Subparagraph1"/>
        <w:rPr>
          <w:rFonts w:eastAsia="Calibri"/>
        </w:rPr>
      </w:pPr>
      <w:r w:rsidRPr="00701AB5">
        <w:rPr>
          <w:rFonts w:eastAsia="Calibri"/>
        </w:rPr>
        <w:t>Shall be configured to display in the following three distinct zones:</w:t>
      </w:r>
    </w:p>
    <w:p w14:paraId="0E994AB1" w14:textId="77777777" w:rsidR="00701AB5" w:rsidRDefault="00CB4392" w:rsidP="00AF471D">
      <w:pPr>
        <w:pStyle w:val="Subparagrapha0"/>
        <w:rPr>
          <w:rFonts w:eastAsia="Calibri"/>
        </w:rPr>
      </w:pPr>
      <w:r w:rsidRPr="00701AB5">
        <w:rPr>
          <w:rFonts w:eastAsia="Calibri"/>
        </w:rPr>
        <w:t>The top zone shall display the status of direction, drive condition, fault / alarm conditions and Auto / Manual mode.</w:t>
      </w:r>
    </w:p>
    <w:p w14:paraId="10CBDBC0" w14:textId="77777777" w:rsidR="00701AB5" w:rsidRDefault="00CB4392" w:rsidP="00AF471D">
      <w:pPr>
        <w:pStyle w:val="Subparagrapha0"/>
        <w:rPr>
          <w:rFonts w:eastAsia="Calibri"/>
        </w:rPr>
      </w:pPr>
      <w:r w:rsidRPr="00701AB5">
        <w:rPr>
          <w:rFonts w:eastAsia="Calibri"/>
        </w:rPr>
        <w:t>The middle zone shall display drive output frequency.</w:t>
      </w:r>
    </w:p>
    <w:p w14:paraId="39158B05" w14:textId="77777777" w:rsidR="00701AB5" w:rsidRDefault="00CB4392" w:rsidP="00AF471D">
      <w:pPr>
        <w:pStyle w:val="Subparagrapha0"/>
        <w:rPr>
          <w:rFonts w:eastAsia="Calibri"/>
        </w:rPr>
      </w:pPr>
      <w:r w:rsidRPr="00701AB5">
        <w:rPr>
          <w:rFonts w:eastAsia="Calibri"/>
        </w:rPr>
        <w:t>The bottom zone shall be configurable as a display for either programming menus / information or as a two-line user display for two additional values utilizing scaled units.</w:t>
      </w:r>
    </w:p>
    <w:p w14:paraId="690F99E4" w14:textId="77777777" w:rsidR="00701AB5" w:rsidRDefault="00CB4392" w:rsidP="00AF471D">
      <w:pPr>
        <w:pStyle w:val="Subparagraph1"/>
        <w:rPr>
          <w:rFonts w:eastAsia="Calibri"/>
        </w:rPr>
      </w:pPr>
      <w:r w:rsidRPr="00701AB5">
        <w:rPr>
          <w:rFonts w:eastAsia="Calibri"/>
        </w:rPr>
        <w:t>Shall provide digital speed control.</w:t>
      </w:r>
    </w:p>
    <w:p w14:paraId="27A16140" w14:textId="77777777" w:rsidR="00701AB5" w:rsidRDefault="00CB4392" w:rsidP="00AF471D">
      <w:pPr>
        <w:pStyle w:val="Subparagraph1"/>
        <w:rPr>
          <w:rFonts w:eastAsia="Calibri"/>
        </w:rPr>
      </w:pPr>
      <w:r w:rsidRPr="00701AB5">
        <w:rPr>
          <w:rFonts w:eastAsia="Calibri"/>
        </w:rPr>
        <w:t>The keypad shall include programming keys, drive operating keys (Start, Stop, Direction, Jog and Speed Control), and numeric keys for direct entry.</w:t>
      </w:r>
    </w:p>
    <w:p w14:paraId="7C054A30" w14:textId="77777777" w:rsidR="00701AB5" w:rsidRDefault="00CB4392" w:rsidP="00AF471D">
      <w:pPr>
        <w:pStyle w:val="Paragraph"/>
        <w:rPr>
          <w:rFonts w:eastAsia="Calibri"/>
        </w:rPr>
      </w:pPr>
      <w:r w:rsidRPr="00701AB5">
        <w:rPr>
          <w:rFonts w:eastAsia="Calibri"/>
        </w:rPr>
        <w:t>Enclosures</w:t>
      </w:r>
    </w:p>
    <w:p w14:paraId="7AAB5596" w14:textId="77777777" w:rsidR="00701AB5" w:rsidRDefault="00CB4392" w:rsidP="00AF471D">
      <w:pPr>
        <w:pStyle w:val="Paragraph1"/>
        <w:rPr>
          <w:rFonts w:eastAsia="Calibri"/>
        </w:rPr>
      </w:pPr>
      <w:r w:rsidRPr="00701AB5">
        <w:rPr>
          <w:rFonts w:eastAsia="Calibri"/>
        </w:rPr>
        <w:t>Air-cooled VFD enclosures shall be Type 12 – with forced ventilation (IP42).</w:t>
      </w:r>
    </w:p>
    <w:p w14:paraId="4F561A7B" w14:textId="77777777" w:rsidR="00701AB5" w:rsidRDefault="00CB4392" w:rsidP="00AF471D">
      <w:pPr>
        <w:pStyle w:val="Subparagrapha"/>
        <w:rPr>
          <w:rFonts w:eastAsia="Calibri"/>
        </w:rPr>
      </w:pPr>
      <w:r w:rsidRPr="00701AB5">
        <w:rPr>
          <w:rFonts w:eastAsia="Calibri"/>
        </w:rPr>
        <w:t>Door vents shall consist of louver-panel assemblies that can be removed from the front in order to replace air filters. Safety screens shall be located behind each louver-panel.</w:t>
      </w:r>
    </w:p>
    <w:p w14:paraId="43217F9D" w14:textId="77777777" w:rsidR="00701AB5" w:rsidRDefault="00CB4392" w:rsidP="00AF471D">
      <w:pPr>
        <w:pStyle w:val="Subparagrapha"/>
        <w:rPr>
          <w:rFonts w:eastAsia="Calibri"/>
        </w:rPr>
      </w:pPr>
      <w:r w:rsidRPr="00701AB5">
        <w:rPr>
          <w:rFonts w:eastAsia="Calibri"/>
        </w:rPr>
        <w:lastRenderedPageBreak/>
        <w:t>Cabinets and doors shall be fabricated using minimum 12 gauge (2.64 mm thick) steel for sturdy construction. All doors shall be gasketed to provide environmental protection and secure fits.</w:t>
      </w:r>
    </w:p>
    <w:p w14:paraId="363737D1" w14:textId="77777777" w:rsidR="00701AB5" w:rsidRDefault="00CB4392" w:rsidP="00AF471D">
      <w:pPr>
        <w:pStyle w:val="Subparagrapha"/>
        <w:rPr>
          <w:rFonts w:eastAsia="Calibri"/>
        </w:rPr>
      </w:pPr>
      <w:r w:rsidRPr="00701AB5">
        <w:rPr>
          <w:rFonts w:eastAsia="Calibri"/>
        </w:rPr>
        <w:t>Door latches shall be heavy-duty 1/4-turn type units which are operated with an Allen wrench.</w:t>
      </w:r>
    </w:p>
    <w:p w14:paraId="410B3821" w14:textId="77777777" w:rsidR="00701AB5" w:rsidRDefault="00CB4392" w:rsidP="00AF471D">
      <w:pPr>
        <w:pStyle w:val="Subparagrapha"/>
        <w:rPr>
          <w:rFonts w:eastAsia="Calibri"/>
        </w:rPr>
      </w:pPr>
      <w:r w:rsidRPr="00701AB5">
        <w:rPr>
          <w:rFonts w:eastAsia="Calibri"/>
        </w:rPr>
        <w:t>The converter cabinet door and cabling cabinet door shall be interlocked with up-stream isolators or breakers with a key lock. Interlocking shall be fully coordinated to prevent access to all medium voltage compartments.</w:t>
      </w:r>
    </w:p>
    <w:p w14:paraId="511232FE" w14:textId="77777777" w:rsidR="00701AB5" w:rsidRDefault="00CB4392" w:rsidP="00AF471D">
      <w:pPr>
        <w:pStyle w:val="Paragraph1"/>
        <w:rPr>
          <w:rFonts w:eastAsia="Calibri"/>
        </w:rPr>
      </w:pPr>
      <w:r w:rsidRPr="00701AB5">
        <w:rPr>
          <w:rFonts w:eastAsia="Calibri"/>
        </w:rPr>
        <w:t>The VFD system shall be designed for front access to allow for installation with no rear access.</w:t>
      </w:r>
    </w:p>
    <w:p w14:paraId="6825BA5E" w14:textId="77777777" w:rsidR="00701AB5" w:rsidRDefault="00CB4392" w:rsidP="00AF471D">
      <w:pPr>
        <w:pStyle w:val="Paragraph1"/>
        <w:rPr>
          <w:rFonts w:eastAsia="Calibri"/>
        </w:rPr>
      </w:pPr>
      <w:r w:rsidRPr="00701AB5">
        <w:rPr>
          <w:rFonts w:eastAsia="Calibri"/>
        </w:rPr>
        <w:t>Total paint thickness for VFD enclosure finish shall be 0.002" (0.051 mm) minimum.</w:t>
      </w:r>
    </w:p>
    <w:p w14:paraId="1116256C" w14:textId="77777777" w:rsidR="00701AB5" w:rsidRDefault="00CB4392" w:rsidP="00AF471D">
      <w:pPr>
        <w:pStyle w:val="Subparagrapha"/>
        <w:rPr>
          <w:rFonts w:eastAsia="Calibri"/>
        </w:rPr>
      </w:pPr>
      <w:r w:rsidRPr="00701AB5">
        <w:rPr>
          <w:rFonts w:eastAsia="Calibri"/>
        </w:rPr>
        <w:t>Exterior metal parts shall be painted with hybrid epoxy powder paint.</w:t>
      </w:r>
    </w:p>
    <w:p w14:paraId="1885EEE9" w14:textId="77777777" w:rsidR="00701AB5" w:rsidRDefault="00CB4392" w:rsidP="00AF471D">
      <w:pPr>
        <w:pStyle w:val="Subparagrapha"/>
        <w:rPr>
          <w:rFonts w:eastAsia="Calibri"/>
        </w:rPr>
      </w:pPr>
      <w:r w:rsidRPr="00701AB5">
        <w:rPr>
          <w:rFonts w:eastAsia="Calibri"/>
        </w:rPr>
        <w:t>Metal back plates in the power cell and low voltage compartments shall be painted high gloss white for high visibility.</w:t>
      </w:r>
    </w:p>
    <w:p w14:paraId="64F529D0" w14:textId="77777777" w:rsidR="00701AB5" w:rsidRDefault="00CB4392" w:rsidP="00AF471D">
      <w:pPr>
        <w:pStyle w:val="Subparagrapha"/>
        <w:rPr>
          <w:rFonts w:eastAsia="Calibri"/>
        </w:rPr>
      </w:pPr>
      <w:r w:rsidRPr="00701AB5">
        <w:rPr>
          <w:rFonts w:eastAsia="Calibri"/>
        </w:rPr>
        <w:t>Unpainted steel parts shall be plated with zinc plate/bronze chromate process for corrosion resistance.</w:t>
      </w:r>
    </w:p>
    <w:p w14:paraId="03415185" w14:textId="77777777" w:rsidR="00701AB5" w:rsidRDefault="00CB4392" w:rsidP="00AF471D">
      <w:pPr>
        <w:pStyle w:val="Paragraph1"/>
        <w:rPr>
          <w:rFonts w:eastAsia="Calibri"/>
        </w:rPr>
      </w:pPr>
      <w:r w:rsidRPr="00701AB5">
        <w:rPr>
          <w:rFonts w:eastAsia="Calibri"/>
        </w:rPr>
        <w:t>Shall provide entry and exit locations for power cables.</w:t>
      </w:r>
    </w:p>
    <w:p w14:paraId="15F8145F" w14:textId="77777777" w:rsidR="00701AB5" w:rsidRDefault="00CB4392" w:rsidP="00AF471D">
      <w:pPr>
        <w:pStyle w:val="Paragraph1"/>
        <w:rPr>
          <w:rFonts w:eastAsia="Calibri"/>
        </w:rPr>
      </w:pPr>
      <w:r w:rsidRPr="00701AB5">
        <w:rPr>
          <w:rFonts w:eastAsia="Calibri"/>
        </w:rPr>
        <w:t>Shall contain a label for UL508.</w:t>
      </w:r>
    </w:p>
    <w:p w14:paraId="4F0B8E86" w14:textId="77777777" w:rsidR="00701AB5" w:rsidRDefault="00CB4392" w:rsidP="00AF471D">
      <w:pPr>
        <w:pStyle w:val="Paragraph1"/>
        <w:rPr>
          <w:rFonts w:eastAsia="Calibri"/>
        </w:rPr>
      </w:pPr>
      <w:r w:rsidRPr="00701AB5">
        <w:rPr>
          <w:rFonts w:eastAsia="Calibri"/>
        </w:rPr>
        <w:t>The drive system nameplate shall be marked with system Short Circuit Current Rating (SCCR).</w:t>
      </w:r>
    </w:p>
    <w:p w14:paraId="540116B7" w14:textId="77777777" w:rsidR="00701AB5" w:rsidRDefault="00CB4392" w:rsidP="00AF471D">
      <w:pPr>
        <w:pStyle w:val="Paragraph"/>
        <w:rPr>
          <w:rFonts w:eastAsia="Calibri"/>
        </w:rPr>
      </w:pPr>
      <w:r w:rsidRPr="00701AB5">
        <w:rPr>
          <w:rFonts w:eastAsia="Calibri"/>
        </w:rPr>
        <w:t>Drive Enclosure Input Disconnect</w:t>
      </w:r>
    </w:p>
    <w:p w14:paraId="2BB3B9EF" w14:textId="77777777" w:rsidR="00701AB5" w:rsidRDefault="00CB4392" w:rsidP="00AF471D">
      <w:pPr>
        <w:pStyle w:val="Paragraph1"/>
        <w:rPr>
          <w:rFonts w:eastAsia="Calibri"/>
        </w:rPr>
      </w:pPr>
      <w:r w:rsidRPr="00701AB5">
        <w:rPr>
          <w:rFonts w:eastAsia="Calibri"/>
        </w:rPr>
        <w:t xml:space="preserve">Provide an enclosure door interlocked disconnect with contactor. </w:t>
      </w:r>
    </w:p>
    <w:p w14:paraId="647A9B24" w14:textId="77777777" w:rsidR="00701AB5" w:rsidRDefault="00CB4392" w:rsidP="00AF471D">
      <w:pPr>
        <w:pStyle w:val="Paragraph1"/>
        <w:rPr>
          <w:rFonts w:eastAsia="Calibri"/>
        </w:rPr>
      </w:pPr>
      <w:r w:rsidRPr="00701AB5">
        <w:rPr>
          <w:rFonts w:eastAsia="Calibri"/>
        </w:rPr>
        <w:t>Operator Handles</w:t>
      </w:r>
    </w:p>
    <w:p w14:paraId="377903F0" w14:textId="77777777" w:rsidR="00701AB5" w:rsidRDefault="00CB4392" w:rsidP="00AF471D">
      <w:pPr>
        <w:pStyle w:val="Subparagrapha"/>
        <w:rPr>
          <w:rFonts w:eastAsia="Calibri"/>
        </w:rPr>
      </w:pPr>
      <w:r w:rsidRPr="00701AB5">
        <w:rPr>
          <w:rFonts w:eastAsia="Calibri"/>
        </w:rPr>
        <w:t>Provide externally operated main disconnect handle.</w:t>
      </w:r>
    </w:p>
    <w:p w14:paraId="1A180D6D" w14:textId="77777777" w:rsidR="00701AB5" w:rsidRDefault="00CB4392" w:rsidP="00AF471D">
      <w:pPr>
        <w:pStyle w:val="Subparagrapha"/>
        <w:rPr>
          <w:rFonts w:eastAsia="Calibri"/>
        </w:rPr>
      </w:pPr>
      <w:r w:rsidRPr="00701AB5">
        <w:rPr>
          <w:rFonts w:eastAsia="Calibri"/>
        </w:rPr>
        <w:t>Handles shall be lockable with up to three lockout / tagout padlock positions.</w:t>
      </w:r>
    </w:p>
    <w:p w14:paraId="291FBC84" w14:textId="77777777" w:rsidR="00701AB5" w:rsidRDefault="00CB4392" w:rsidP="00AF471D">
      <w:pPr>
        <w:pStyle w:val="Paragraph"/>
        <w:rPr>
          <w:rFonts w:eastAsia="Calibri"/>
        </w:rPr>
      </w:pPr>
      <w:r w:rsidRPr="00701AB5">
        <w:rPr>
          <w:rFonts w:eastAsia="Calibri"/>
        </w:rPr>
        <w:t>Branch Circuit Protection</w:t>
      </w:r>
    </w:p>
    <w:p w14:paraId="7CE7CBCB" w14:textId="0CD3F831" w:rsidR="00701AB5" w:rsidRPr="00701AB5" w:rsidRDefault="00CB4392" w:rsidP="00AF471D">
      <w:pPr>
        <w:pStyle w:val="Paragraph1"/>
        <w:rPr>
          <w:rFonts w:eastAsia="Calibri"/>
        </w:rPr>
      </w:pPr>
      <w:r w:rsidRPr="00701AB5">
        <w:rPr>
          <w:rFonts w:eastAsia="Calibri"/>
        </w:rPr>
        <w:t>Fuse Contactor shall be provided.</w:t>
      </w:r>
    </w:p>
    <w:p w14:paraId="4688E134" w14:textId="77777777" w:rsidR="00701AB5" w:rsidRPr="00A246EF" w:rsidRDefault="00701AB5" w:rsidP="009B6138">
      <w:pPr>
        <w:pStyle w:val="NTS"/>
      </w:pPr>
      <w:r>
        <w:t>*********************************************************************************************</w:t>
      </w:r>
    </w:p>
    <w:p w14:paraId="0C34518C" w14:textId="77777777" w:rsidR="00701AB5" w:rsidRDefault="00701AB5" w:rsidP="00AF471D">
      <w:pPr>
        <w:pStyle w:val="NTS0"/>
        <w:rPr>
          <w:rFonts w:eastAsia="Calibri"/>
        </w:rPr>
      </w:pPr>
      <w:r>
        <w:rPr>
          <w:rFonts w:eastAsia="Calibri"/>
        </w:rPr>
        <w:t>NTS: Edit or delete paragraph “E.”, below, when Project does not require.</w:t>
      </w:r>
    </w:p>
    <w:p w14:paraId="7A19B02E" w14:textId="777303AC" w:rsidR="00701AB5" w:rsidRPr="0043061B" w:rsidRDefault="00701AB5" w:rsidP="009B6138">
      <w:pPr>
        <w:pStyle w:val="NTS"/>
      </w:pPr>
      <w:r w:rsidRPr="009B6138">
        <w:t>*****************************************************</w:t>
      </w:r>
      <w:r>
        <w:t>****************************************</w:t>
      </w:r>
    </w:p>
    <w:p w14:paraId="486321B0" w14:textId="77777777" w:rsidR="00701AB5" w:rsidRDefault="00CB4392" w:rsidP="00AF471D">
      <w:pPr>
        <w:pStyle w:val="Paragraph"/>
        <w:rPr>
          <w:rFonts w:eastAsia="Calibri"/>
        </w:rPr>
      </w:pPr>
      <w:r w:rsidRPr="00701AB5">
        <w:rPr>
          <w:rFonts w:eastAsia="Calibri"/>
        </w:rPr>
        <w:t xml:space="preserve">Bypass </w:t>
      </w:r>
    </w:p>
    <w:p w14:paraId="57F9F10C" w14:textId="77777777" w:rsidR="00701AB5" w:rsidRDefault="00CB4392" w:rsidP="00AF471D">
      <w:pPr>
        <w:pStyle w:val="Paragraph1"/>
        <w:rPr>
          <w:rFonts w:eastAsia="Calibri"/>
        </w:rPr>
      </w:pPr>
      <w:r w:rsidRPr="00701AB5">
        <w:rPr>
          <w:rFonts w:eastAsia="Calibri"/>
        </w:rPr>
        <w:t>Manual Bypass Option:</w:t>
      </w:r>
    </w:p>
    <w:p w14:paraId="3C5AD6E7" w14:textId="77777777" w:rsidR="00701AB5" w:rsidRDefault="00CB4392" w:rsidP="00AF471D">
      <w:pPr>
        <w:pStyle w:val="Subparagrapha"/>
        <w:rPr>
          <w:rFonts w:eastAsia="Calibri"/>
        </w:rPr>
      </w:pPr>
      <w:r w:rsidRPr="00701AB5">
        <w:rPr>
          <w:rFonts w:eastAsia="Calibri"/>
        </w:rPr>
        <w:t>Shall provide a means to manually switch a single motor from drive control to bypass (across the line operation).</w:t>
      </w:r>
    </w:p>
    <w:p w14:paraId="1A48E49B" w14:textId="77777777" w:rsidR="00701AB5" w:rsidRDefault="00CB4392" w:rsidP="00AF471D">
      <w:pPr>
        <w:pStyle w:val="Subparagrapha"/>
        <w:rPr>
          <w:rFonts w:eastAsia="Calibri"/>
        </w:rPr>
      </w:pPr>
      <w:r w:rsidRPr="00701AB5">
        <w:rPr>
          <w:rFonts w:eastAsia="Calibri"/>
        </w:rPr>
        <w:t>Shall provide separate drive output and bypass contactors. The contactors shall be electrically and mechanically interlocked.</w:t>
      </w:r>
    </w:p>
    <w:p w14:paraId="5EA98B71" w14:textId="77777777" w:rsidR="00701AB5" w:rsidRDefault="00CB4392" w:rsidP="00AF471D">
      <w:pPr>
        <w:pStyle w:val="Subparagrapha"/>
        <w:rPr>
          <w:rFonts w:eastAsia="Calibri"/>
        </w:rPr>
      </w:pPr>
      <w:r w:rsidRPr="00701AB5">
        <w:rPr>
          <w:rFonts w:eastAsia="Calibri"/>
        </w:rPr>
        <w:t>Shall provide a Drive/Off/Bypass selector switch, mounted on the enclosure door, for selection of Drive and Bypass modes of operation.</w:t>
      </w:r>
    </w:p>
    <w:p w14:paraId="4AD346AD" w14:textId="77777777" w:rsidR="00701AB5" w:rsidRDefault="00CB4392" w:rsidP="00AF471D">
      <w:pPr>
        <w:pStyle w:val="Subparagrapha"/>
        <w:rPr>
          <w:rFonts w:eastAsia="Calibri"/>
        </w:rPr>
      </w:pPr>
      <w:r w:rsidRPr="00701AB5">
        <w:rPr>
          <w:rFonts w:eastAsia="Calibri"/>
        </w:rPr>
        <w:t>Provide a Class 10 overload for motor protection while operating in the bypass mode.</w:t>
      </w:r>
    </w:p>
    <w:p w14:paraId="4DC977E4" w14:textId="77777777" w:rsidR="00701AB5" w:rsidRDefault="00CB4392" w:rsidP="00AF471D">
      <w:pPr>
        <w:pStyle w:val="Paragraph1"/>
        <w:rPr>
          <w:rFonts w:eastAsia="Calibri"/>
        </w:rPr>
      </w:pPr>
      <w:r w:rsidRPr="00701AB5">
        <w:rPr>
          <w:rFonts w:eastAsia="Calibri"/>
        </w:rPr>
        <w:t>Automatic Bypass Option:</w:t>
      </w:r>
    </w:p>
    <w:p w14:paraId="3703EAA6" w14:textId="77777777" w:rsidR="00701AB5" w:rsidRDefault="00CB4392" w:rsidP="00AF471D">
      <w:pPr>
        <w:pStyle w:val="Subparagrapha"/>
        <w:rPr>
          <w:rFonts w:eastAsia="Calibri"/>
        </w:rPr>
      </w:pPr>
      <w:r w:rsidRPr="00701AB5">
        <w:rPr>
          <w:rFonts w:eastAsia="Calibri"/>
        </w:rPr>
        <w:t>Shall provide a means to automatically (upon a drive fault) switch a single motor from drive control to bypass (across the line operation).</w:t>
      </w:r>
    </w:p>
    <w:p w14:paraId="3DDA28D8" w14:textId="77777777" w:rsidR="00701AB5" w:rsidRDefault="00CB4392" w:rsidP="00AF471D">
      <w:pPr>
        <w:pStyle w:val="Subparagrapha"/>
        <w:rPr>
          <w:rFonts w:eastAsia="Calibri"/>
        </w:rPr>
      </w:pPr>
      <w:r w:rsidRPr="00701AB5">
        <w:rPr>
          <w:rFonts w:eastAsia="Calibri"/>
        </w:rPr>
        <w:t>Shall provide separate drive output and bypass contactors. The contactors shall be electrically and mechanically interlocked.</w:t>
      </w:r>
    </w:p>
    <w:p w14:paraId="62112428" w14:textId="77777777" w:rsidR="00701AB5" w:rsidRDefault="00CB4392" w:rsidP="00AF471D">
      <w:pPr>
        <w:pStyle w:val="Subparagrapha"/>
        <w:rPr>
          <w:rFonts w:eastAsia="Calibri"/>
        </w:rPr>
      </w:pPr>
      <w:r w:rsidRPr="00701AB5">
        <w:rPr>
          <w:rFonts w:eastAsia="Calibri"/>
        </w:rPr>
        <w:t>Shall provide a Drive/Off/Bypass selector switch, mounted on the enclosure door, for selection of Drive and Bypass modes of operation.</w:t>
      </w:r>
    </w:p>
    <w:p w14:paraId="2DF6B2A0" w14:textId="77777777" w:rsidR="00701AB5" w:rsidRDefault="00CB4392" w:rsidP="00AF471D">
      <w:pPr>
        <w:pStyle w:val="Subparagrapha"/>
        <w:rPr>
          <w:rFonts w:eastAsia="Calibri"/>
        </w:rPr>
      </w:pPr>
      <w:r w:rsidRPr="00701AB5">
        <w:rPr>
          <w:rFonts w:eastAsia="Calibri"/>
        </w:rPr>
        <w:lastRenderedPageBreak/>
        <w:t>Shall provide an Auto Bypass/Off/On selector switch, mounted on the enclosure door, for selection of Auto Bypass mode of operation.</w:t>
      </w:r>
    </w:p>
    <w:p w14:paraId="29BDDCE7" w14:textId="77777777" w:rsidR="00701AB5" w:rsidRDefault="00CB4392" w:rsidP="00AF471D">
      <w:pPr>
        <w:pStyle w:val="Subparagrapha"/>
        <w:rPr>
          <w:rFonts w:eastAsia="Calibri"/>
        </w:rPr>
      </w:pPr>
      <w:r w:rsidRPr="00701AB5">
        <w:rPr>
          <w:rFonts w:eastAsia="Calibri"/>
        </w:rPr>
        <w:t>Provide a Class 10 overload for motor protection while operating in the bypass mode.</w:t>
      </w:r>
    </w:p>
    <w:p w14:paraId="0D88EF72" w14:textId="77777777" w:rsidR="00701AB5" w:rsidRDefault="00CB4392" w:rsidP="00AF471D">
      <w:pPr>
        <w:pStyle w:val="Paragraph1"/>
        <w:rPr>
          <w:rFonts w:eastAsia="Calibri"/>
        </w:rPr>
      </w:pPr>
      <w:r w:rsidRPr="00701AB5">
        <w:rPr>
          <w:rFonts w:eastAsia="Calibri"/>
        </w:rPr>
        <w:t>SMC Flex / Pump Option Bypass:</w:t>
      </w:r>
    </w:p>
    <w:p w14:paraId="7A215FA1" w14:textId="77777777" w:rsidR="00701AB5" w:rsidRDefault="00CB4392" w:rsidP="00AF471D">
      <w:pPr>
        <w:pStyle w:val="Subparagrapha"/>
        <w:rPr>
          <w:rFonts w:eastAsia="Calibri"/>
        </w:rPr>
      </w:pPr>
      <w:r w:rsidRPr="00701AB5">
        <w:rPr>
          <w:rFonts w:eastAsia="Calibri"/>
        </w:rPr>
        <w:t>Shall provide a means to switch a single motor from drive control to bypass via a soft start (across the line operation).</w:t>
      </w:r>
    </w:p>
    <w:p w14:paraId="2C6BB87F" w14:textId="77777777" w:rsidR="00701AB5" w:rsidRDefault="00CB4392" w:rsidP="00AF471D">
      <w:pPr>
        <w:pStyle w:val="Subparagrapha"/>
        <w:rPr>
          <w:rFonts w:eastAsia="Calibri"/>
        </w:rPr>
      </w:pPr>
      <w:r w:rsidRPr="00701AB5">
        <w:rPr>
          <w:rFonts w:eastAsia="Calibri"/>
        </w:rPr>
        <w:t>Shall provide separate drive output and bypass contactors. The contactors shall be electrically and mechanically interlocked.</w:t>
      </w:r>
    </w:p>
    <w:p w14:paraId="3EBACE03" w14:textId="77777777" w:rsidR="00701AB5" w:rsidRDefault="00CB4392" w:rsidP="00AF471D">
      <w:pPr>
        <w:pStyle w:val="Subparagrapha"/>
        <w:rPr>
          <w:rFonts w:eastAsia="Calibri"/>
        </w:rPr>
      </w:pPr>
      <w:r w:rsidRPr="00701AB5">
        <w:rPr>
          <w:rFonts w:eastAsia="Calibri"/>
        </w:rPr>
        <w:t>Shall provide a Drive/Off/Bypass selector switch, mounted on the enclosure door, for selection of Drive and Bypass modes of operation.</w:t>
      </w:r>
    </w:p>
    <w:p w14:paraId="7D6DE451" w14:textId="77777777" w:rsidR="00701AB5" w:rsidRDefault="00CB4392" w:rsidP="00AF471D">
      <w:pPr>
        <w:pStyle w:val="Subparagrapha"/>
        <w:rPr>
          <w:rFonts w:eastAsia="Calibri"/>
        </w:rPr>
      </w:pPr>
      <w:r w:rsidRPr="00701AB5">
        <w:rPr>
          <w:rFonts w:eastAsia="Calibri"/>
        </w:rPr>
        <w:t>Provide a Class 20/30 overload for motor protection while operating in the bypass mode.</w:t>
      </w:r>
    </w:p>
    <w:p w14:paraId="7DF6BE70" w14:textId="77777777" w:rsidR="00701AB5" w:rsidRDefault="00CB4392" w:rsidP="00AF471D">
      <w:pPr>
        <w:pStyle w:val="Subparagrapha"/>
        <w:rPr>
          <w:rFonts w:eastAsia="Calibri"/>
        </w:rPr>
      </w:pPr>
      <w:r w:rsidRPr="00701AB5">
        <w:rPr>
          <w:rFonts w:eastAsia="Calibri"/>
        </w:rPr>
        <w:t>Shall provide smooth deceleration when stopping in bypass mode.</w:t>
      </w:r>
    </w:p>
    <w:p w14:paraId="09BA295C" w14:textId="77777777" w:rsidR="00701AB5" w:rsidRDefault="00CB4392" w:rsidP="00AF471D">
      <w:pPr>
        <w:pStyle w:val="Subparagrapha"/>
        <w:rPr>
          <w:rFonts w:eastAsia="Calibri"/>
        </w:rPr>
      </w:pPr>
      <w:r w:rsidRPr="00701AB5">
        <w:rPr>
          <w:rFonts w:eastAsia="Calibri"/>
        </w:rPr>
        <w:t>Shall provide a door-mounted HIM.</w:t>
      </w:r>
    </w:p>
    <w:p w14:paraId="1261C4A4" w14:textId="77777777" w:rsidR="00701AB5" w:rsidRDefault="00CB4392" w:rsidP="00AF471D">
      <w:pPr>
        <w:pStyle w:val="Subparagrapha"/>
        <w:rPr>
          <w:rFonts w:eastAsia="Calibri"/>
        </w:rPr>
      </w:pPr>
      <w:r w:rsidRPr="00701AB5">
        <w:rPr>
          <w:rFonts w:eastAsia="Calibri"/>
        </w:rPr>
        <w:t>Shall provide bypass fusing on input of RVSS bypass unit.</w:t>
      </w:r>
    </w:p>
    <w:p w14:paraId="1B9B6CF7" w14:textId="77777777" w:rsidR="00701AB5" w:rsidRDefault="00CB4392" w:rsidP="00AF471D">
      <w:pPr>
        <w:pStyle w:val="Paragraph"/>
        <w:rPr>
          <w:rFonts w:eastAsia="Calibri"/>
        </w:rPr>
      </w:pPr>
      <w:r w:rsidRPr="00701AB5">
        <w:rPr>
          <w:rFonts w:eastAsia="Calibri"/>
        </w:rPr>
        <w:t>Control Power Transformer</w:t>
      </w:r>
    </w:p>
    <w:p w14:paraId="545CE8F9" w14:textId="77777777" w:rsidR="00701AB5" w:rsidRDefault="00CB4392" w:rsidP="00AF471D">
      <w:pPr>
        <w:pStyle w:val="Paragraph1"/>
        <w:rPr>
          <w:rFonts w:eastAsia="Calibri"/>
        </w:rPr>
      </w:pPr>
      <w:r w:rsidRPr="00701AB5">
        <w:rPr>
          <w:rFonts w:eastAsia="Calibri"/>
        </w:rPr>
        <w:t>Provide a control power transformer mounted and wired inside of the drive system enclosure.</w:t>
      </w:r>
    </w:p>
    <w:p w14:paraId="7630276D" w14:textId="77777777" w:rsidR="00701AB5" w:rsidRDefault="00CB4392" w:rsidP="00AF471D">
      <w:pPr>
        <w:pStyle w:val="Paragraph1"/>
        <w:rPr>
          <w:rFonts w:eastAsia="Calibri"/>
        </w:rPr>
      </w:pPr>
      <w:r w:rsidRPr="00701AB5">
        <w:rPr>
          <w:rFonts w:eastAsia="Calibri"/>
        </w:rPr>
        <w:t>The transformer shall be rated for the VFD power requirements.</w:t>
      </w:r>
    </w:p>
    <w:p w14:paraId="6CC39678" w14:textId="77777777" w:rsidR="00701AB5" w:rsidRDefault="00CB4392" w:rsidP="00AF471D">
      <w:pPr>
        <w:pStyle w:val="Paragraph"/>
        <w:rPr>
          <w:rFonts w:eastAsia="Calibri"/>
        </w:rPr>
      </w:pPr>
      <w:r w:rsidRPr="00701AB5">
        <w:rPr>
          <w:rFonts w:eastAsia="Calibri"/>
        </w:rPr>
        <w:t>Auxiliary Relays</w:t>
      </w:r>
    </w:p>
    <w:p w14:paraId="3C95E52C" w14:textId="77777777" w:rsidR="00701AB5" w:rsidRDefault="00CB4392" w:rsidP="00AF471D">
      <w:pPr>
        <w:pStyle w:val="Paragraph1"/>
        <w:rPr>
          <w:rFonts w:eastAsia="Calibri"/>
        </w:rPr>
      </w:pPr>
      <w:r w:rsidRPr="00701AB5">
        <w:rPr>
          <w:rFonts w:eastAsia="Calibri"/>
        </w:rPr>
        <w:t>Provide relays for Drive Alarm, Drive Fault, Drive Run, and System Status Faults (as required).</w:t>
      </w:r>
    </w:p>
    <w:p w14:paraId="7A8B94BA" w14:textId="77777777" w:rsidR="00701AB5" w:rsidRDefault="00CB4392" w:rsidP="00AF471D">
      <w:pPr>
        <w:pStyle w:val="Paragraph1"/>
        <w:rPr>
          <w:rFonts w:eastAsia="Calibri"/>
        </w:rPr>
      </w:pPr>
      <w:r w:rsidRPr="00701AB5">
        <w:rPr>
          <w:rFonts w:eastAsia="Calibri"/>
        </w:rPr>
        <w:t>The relays shall be Allen-Bradley 700-HC (2 N.O. &amp; 2 N.C.). The relay contacts shall be rated for 115V AC/30V DC, 5.0 amp resistive, 2.5 amp inductive.</w:t>
      </w:r>
    </w:p>
    <w:p w14:paraId="03D062D0" w14:textId="77777777" w:rsidR="00701AB5" w:rsidRDefault="00CB4392" w:rsidP="00AF471D">
      <w:pPr>
        <w:pStyle w:val="Paragraph"/>
        <w:rPr>
          <w:rFonts w:eastAsia="Calibri"/>
        </w:rPr>
      </w:pPr>
      <w:r w:rsidRPr="00701AB5">
        <w:rPr>
          <w:rFonts w:eastAsia="Calibri"/>
        </w:rPr>
        <w:t>Control Interface</w:t>
      </w:r>
    </w:p>
    <w:p w14:paraId="380B552C" w14:textId="77777777" w:rsidR="00701AB5" w:rsidRDefault="00CB4392" w:rsidP="00AF471D">
      <w:pPr>
        <w:pStyle w:val="Paragraph1"/>
        <w:rPr>
          <w:rFonts w:eastAsia="Calibri"/>
        </w:rPr>
      </w:pPr>
      <w:r w:rsidRPr="00701AB5">
        <w:rPr>
          <w:rFonts w:eastAsia="Calibri"/>
        </w:rPr>
        <w:t>The control terminals shall be rated for 115V AC.</w:t>
      </w:r>
    </w:p>
    <w:p w14:paraId="162098BA" w14:textId="113463E1" w:rsidR="00701AB5" w:rsidRPr="00701AB5" w:rsidRDefault="00CB4392" w:rsidP="00AF471D">
      <w:pPr>
        <w:pStyle w:val="Paragraph1"/>
        <w:rPr>
          <w:rFonts w:eastAsia="Calibri"/>
        </w:rPr>
      </w:pPr>
      <w:r w:rsidRPr="00701AB5">
        <w:rPr>
          <w:rFonts w:eastAsia="Calibri"/>
        </w:rPr>
        <w:t>The control interface shall provide input terminals for access to VFD functions that include start, stop, external fault, speed select, and enable, as required.</w:t>
      </w:r>
    </w:p>
    <w:p w14:paraId="102BDE0D" w14:textId="77777777" w:rsidR="00701AB5" w:rsidRPr="00A246EF" w:rsidRDefault="00701AB5" w:rsidP="009B6138">
      <w:pPr>
        <w:pStyle w:val="NTS"/>
      </w:pPr>
      <w:r>
        <w:t>*********************************************************************************************</w:t>
      </w:r>
    </w:p>
    <w:p w14:paraId="7DF253EA" w14:textId="77777777" w:rsidR="00701AB5" w:rsidRDefault="00701AB5" w:rsidP="00AF471D">
      <w:pPr>
        <w:pStyle w:val="NTS0"/>
        <w:rPr>
          <w:rFonts w:eastAsia="Calibri"/>
        </w:rPr>
      </w:pPr>
      <w:r>
        <w:rPr>
          <w:rFonts w:eastAsia="Calibri"/>
        </w:rPr>
        <w:t>NTS: Edit or delete paragraph “I.”, below, when Project does not require.</w:t>
      </w:r>
    </w:p>
    <w:p w14:paraId="5DA14DA0" w14:textId="548A24E1" w:rsidR="00701AB5" w:rsidRPr="00701AB5" w:rsidRDefault="00701AB5" w:rsidP="009B6138">
      <w:pPr>
        <w:pStyle w:val="NTS"/>
      </w:pPr>
      <w:r>
        <w:t>*********************************************************************************************</w:t>
      </w:r>
    </w:p>
    <w:p w14:paraId="7FADBDF2" w14:textId="77777777" w:rsidR="00701AB5" w:rsidRDefault="00CB4392" w:rsidP="00AF471D">
      <w:pPr>
        <w:pStyle w:val="Paragraph"/>
        <w:rPr>
          <w:rFonts w:eastAsia="Calibri"/>
        </w:rPr>
      </w:pPr>
      <w:r w:rsidRPr="00701AB5">
        <w:rPr>
          <w:rFonts w:eastAsia="Calibri"/>
        </w:rPr>
        <w:t>Motor Heater Control</w:t>
      </w:r>
    </w:p>
    <w:p w14:paraId="421EC4D3" w14:textId="77777777" w:rsidR="00701AB5" w:rsidRDefault="00CB4392" w:rsidP="00AF471D">
      <w:pPr>
        <w:pStyle w:val="Paragraph1"/>
        <w:rPr>
          <w:rFonts w:eastAsia="Calibri"/>
        </w:rPr>
      </w:pPr>
      <w:r w:rsidRPr="00701AB5">
        <w:rPr>
          <w:rFonts w:eastAsia="Calibri"/>
        </w:rPr>
        <w:t>The drive system shall provide the drive control circuitry to energize an existing motor heater whenever the motor is not running via remote power.</w:t>
      </w:r>
    </w:p>
    <w:p w14:paraId="3A4BABC2" w14:textId="77777777" w:rsidR="00701AB5" w:rsidRDefault="00CB4392" w:rsidP="00AF471D">
      <w:pPr>
        <w:pStyle w:val="Paragraph1"/>
        <w:rPr>
          <w:rFonts w:eastAsia="Calibri"/>
        </w:rPr>
      </w:pPr>
      <w:r w:rsidRPr="00701AB5">
        <w:rPr>
          <w:rFonts w:eastAsia="Calibri"/>
        </w:rPr>
        <w:t>The heater control shall be interlocked with the drive and/or bypass and shall be energized whenever the motor is not running. The source shall be remotely provided.</w:t>
      </w:r>
    </w:p>
    <w:p w14:paraId="3A30BBA7" w14:textId="77777777" w:rsidR="00701AB5" w:rsidRDefault="00CB4392" w:rsidP="00AF471D">
      <w:pPr>
        <w:pStyle w:val="Paragraph1"/>
        <w:rPr>
          <w:rFonts w:eastAsia="Calibri"/>
        </w:rPr>
      </w:pPr>
      <w:r w:rsidRPr="00701AB5">
        <w:rPr>
          <w:rFonts w:eastAsia="Calibri"/>
        </w:rPr>
        <w:t>A pilot light with LED (Allen-Bradley Bulletin 800T (30mm) NEMA Type 4/13 shall be mounted on the drive system enclosure door for indication of Motor Heater On.</w:t>
      </w:r>
    </w:p>
    <w:p w14:paraId="16BCFF08" w14:textId="77777777" w:rsidR="00701AB5" w:rsidRDefault="00CB4392" w:rsidP="00AF471D">
      <w:pPr>
        <w:pStyle w:val="Paragraph"/>
        <w:rPr>
          <w:rFonts w:eastAsia="Calibri"/>
        </w:rPr>
      </w:pPr>
      <w:r w:rsidRPr="00701AB5">
        <w:rPr>
          <w:rFonts w:eastAsia="Calibri"/>
        </w:rPr>
        <w:t>Local-Off-Remote Selector Switch</w:t>
      </w:r>
    </w:p>
    <w:p w14:paraId="5AC13CF2" w14:textId="77777777" w:rsidR="00701AB5" w:rsidRDefault="00CB4392" w:rsidP="00AF471D">
      <w:pPr>
        <w:pStyle w:val="Paragraph1"/>
        <w:rPr>
          <w:rFonts w:eastAsia="Calibri"/>
        </w:rPr>
      </w:pPr>
      <w:r w:rsidRPr="00701AB5">
        <w:rPr>
          <w:rFonts w:eastAsia="Calibri"/>
        </w:rPr>
        <w:t>Provide a "Local-Off-Remote" selector switch, mounted on the enclosure door.</w:t>
      </w:r>
    </w:p>
    <w:p w14:paraId="608A966B" w14:textId="77777777" w:rsidR="00701AB5" w:rsidRDefault="00CB4392" w:rsidP="00AF471D">
      <w:pPr>
        <w:pStyle w:val="Paragraph1"/>
        <w:rPr>
          <w:rFonts w:eastAsia="Calibri"/>
        </w:rPr>
      </w:pPr>
      <w:r w:rsidRPr="00701AB5">
        <w:rPr>
          <w:rFonts w:eastAsia="Calibri"/>
        </w:rPr>
        <w:t>The "Local-Off-Remote" selector switch shall use the HIM device to operate the drive in the “Local” mode and stop the drive in the “Off” mode.</w:t>
      </w:r>
    </w:p>
    <w:p w14:paraId="4DE51152" w14:textId="77777777" w:rsidR="00701AB5" w:rsidRDefault="00CB4392" w:rsidP="00AF471D">
      <w:pPr>
        <w:pStyle w:val="Paragraph1"/>
        <w:rPr>
          <w:rFonts w:eastAsia="Calibri"/>
        </w:rPr>
      </w:pPr>
      <w:r w:rsidRPr="00701AB5">
        <w:rPr>
          <w:rFonts w:eastAsia="Calibri"/>
        </w:rPr>
        <w:t>In the “Remote” mode the drive shall be started and stopped from a remote “RUN” contact.</w:t>
      </w:r>
    </w:p>
    <w:p w14:paraId="4E7168DE" w14:textId="77777777" w:rsidR="00701AB5" w:rsidRDefault="00CB4392" w:rsidP="00AF471D">
      <w:pPr>
        <w:pStyle w:val="Paragraph1"/>
        <w:rPr>
          <w:rFonts w:eastAsia="Calibri"/>
        </w:rPr>
      </w:pPr>
      <w:r w:rsidRPr="00701AB5">
        <w:rPr>
          <w:rFonts w:eastAsia="Calibri"/>
        </w:rPr>
        <w:lastRenderedPageBreak/>
        <w:t>In all modes, Auxiliary and Enable inputs to the drive control interface board must be present before the drive will start.</w:t>
      </w:r>
    </w:p>
    <w:p w14:paraId="3ED2D85C" w14:textId="77777777" w:rsidR="00701AB5" w:rsidRDefault="00CB4392" w:rsidP="00AF471D">
      <w:pPr>
        <w:pStyle w:val="Paragraph1"/>
        <w:rPr>
          <w:rFonts w:eastAsia="Calibri"/>
        </w:rPr>
      </w:pPr>
      <w:r w:rsidRPr="00701AB5">
        <w:rPr>
          <w:rFonts w:eastAsia="Calibri"/>
        </w:rPr>
        <w:t>When a HIM is present, the stop function shall always be available to stop the drive regardless of the selected mode (“Local” or “Remote”). The HIM will be non-functional (except for the display and programming) when the switch is in “Off” mode. The HIM shall stop the drive if the switch is in the “Remote” mode with the remote start contact initiated.</w:t>
      </w:r>
    </w:p>
    <w:p w14:paraId="286D899B" w14:textId="77777777" w:rsidR="00701AB5" w:rsidRDefault="00CB4392" w:rsidP="00AF471D">
      <w:pPr>
        <w:pStyle w:val="Paragraph1"/>
        <w:rPr>
          <w:rFonts w:eastAsia="Calibri"/>
        </w:rPr>
      </w:pPr>
      <w:r w:rsidRPr="00701AB5">
        <w:rPr>
          <w:rFonts w:eastAsia="Calibri"/>
        </w:rPr>
        <w:t>The drive speed reference shall be controlled from the HIM, unless a separate door-mounted potentiometer is provided, when in “Local” mode (factory default setting).</w:t>
      </w:r>
    </w:p>
    <w:p w14:paraId="3839FE15" w14:textId="77777777" w:rsidR="00701AB5" w:rsidRDefault="00CB4392" w:rsidP="00AF471D">
      <w:pPr>
        <w:pStyle w:val="Paragraph1"/>
        <w:rPr>
          <w:rFonts w:eastAsia="Calibri"/>
        </w:rPr>
      </w:pPr>
      <w:r w:rsidRPr="00701AB5">
        <w:rPr>
          <w:rFonts w:eastAsia="Calibri"/>
        </w:rPr>
        <w:t xml:space="preserve">The PowerFlex 7000 drive shall have the capability of smoothly transferring from the automatic speed reference to the manual speed reference on the HIM, without deviation in the speed reference. </w:t>
      </w:r>
    </w:p>
    <w:p w14:paraId="12ADAEEE" w14:textId="77777777" w:rsidR="00701AB5" w:rsidRDefault="00CB4392" w:rsidP="00AF471D">
      <w:pPr>
        <w:pStyle w:val="Paragraph1"/>
        <w:rPr>
          <w:rFonts w:eastAsia="Calibri"/>
        </w:rPr>
      </w:pPr>
      <w:r w:rsidRPr="00701AB5">
        <w:rPr>
          <w:rFonts w:eastAsia="Calibri"/>
        </w:rPr>
        <w:t>The drive speed reference shall be controlled by a remote 4…20 mA input when in “Auto” mode.</w:t>
      </w:r>
    </w:p>
    <w:p w14:paraId="7B24D3D3" w14:textId="77777777" w:rsidR="00701AB5" w:rsidRDefault="00CB4392" w:rsidP="00AF471D">
      <w:pPr>
        <w:pStyle w:val="Paragraph1"/>
        <w:rPr>
          <w:rFonts w:eastAsia="Calibri"/>
        </w:rPr>
      </w:pPr>
      <w:r w:rsidRPr="00701AB5">
        <w:rPr>
          <w:rFonts w:eastAsia="Calibri"/>
        </w:rPr>
        <w:t>The device shall be an Allen-Bradley Bulletin 800T (30mm). NEMA Type 4/13, mounted on the drive system enclosure door.</w:t>
      </w:r>
      <w:r w:rsidR="00701AB5">
        <w:rPr>
          <w:rFonts w:eastAsia="Calibri"/>
        </w:rPr>
        <w:tab/>
      </w:r>
    </w:p>
    <w:p w14:paraId="66A817FD" w14:textId="77777777" w:rsidR="00701AB5" w:rsidRDefault="00CB4392" w:rsidP="00AF471D">
      <w:pPr>
        <w:pStyle w:val="Paragraph"/>
        <w:rPr>
          <w:rFonts w:eastAsia="Calibri"/>
        </w:rPr>
      </w:pPr>
      <w:r w:rsidRPr="00701AB5">
        <w:rPr>
          <w:rFonts w:eastAsia="Calibri"/>
        </w:rPr>
        <w:t>Drive Disable Mushroom Push Button</w:t>
      </w:r>
    </w:p>
    <w:p w14:paraId="1DA34194" w14:textId="77777777" w:rsidR="00701AB5" w:rsidRDefault="00CB4392" w:rsidP="00AF471D">
      <w:pPr>
        <w:pStyle w:val="Paragraph1"/>
        <w:rPr>
          <w:rFonts w:eastAsia="Calibri"/>
        </w:rPr>
      </w:pPr>
      <w:r w:rsidRPr="00701AB5">
        <w:rPr>
          <w:rFonts w:eastAsia="Calibri"/>
        </w:rPr>
        <w:t>Provide a maintained mushroom style push button, mounted on the enclosure door that when pushed, will open the drive enable input.</w:t>
      </w:r>
    </w:p>
    <w:p w14:paraId="06820976" w14:textId="77777777" w:rsidR="00701AB5" w:rsidRDefault="00CB4392" w:rsidP="00AF471D">
      <w:pPr>
        <w:pStyle w:val="Paragraph1"/>
        <w:rPr>
          <w:rFonts w:eastAsia="Calibri"/>
        </w:rPr>
      </w:pPr>
      <w:r w:rsidRPr="00701AB5">
        <w:rPr>
          <w:rFonts w:eastAsia="Calibri"/>
        </w:rPr>
        <w:t>The device shall be an Allen-Bradley Bulletin 800T-N310 (30mm). NEMA Type 4/13, mounted on the drive system enclosure door.</w:t>
      </w:r>
    </w:p>
    <w:p w14:paraId="59164DCF" w14:textId="77777777" w:rsidR="00701AB5" w:rsidRDefault="00CB4392" w:rsidP="00AF471D">
      <w:pPr>
        <w:pStyle w:val="Paragraph1"/>
        <w:rPr>
          <w:rFonts w:eastAsia="Calibri"/>
        </w:rPr>
      </w:pPr>
      <w:r w:rsidRPr="00701AB5">
        <w:rPr>
          <w:rFonts w:eastAsia="Calibri"/>
        </w:rPr>
        <w:t>Drive Disable Mushroom Push Button shall be protected by an extended guard ring. (Insert part # here)</w:t>
      </w:r>
    </w:p>
    <w:p w14:paraId="69059568" w14:textId="77777777" w:rsidR="00701AB5" w:rsidRDefault="00CB4392" w:rsidP="00AF471D">
      <w:pPr>
        <w:pStyle w:val="Paragraph"/>
        <w:rPr>
          <w:rFonts w:eastAsia="Calibri"/>
        </w:rPr>
      </w:pPr>
      <w:r w:rsidRPr="00701AB5">
        <w:rPr>
          <w:rFonts w:eastAsia="Calibri"/>
        </w:rPr>
        <w:t>Pilot Lights</w:t>
      </w:r>
    </w:p>
    <w:p w14:paraId="7E0EDB32" w14:textId="77777777" w:rsidR="00701AB5" w:rsidRDefault="00CB4392" w:rsidP="00AF471D">
      <w:pPr>
        <w:pStyle w:val="Paragraph1"/>
        <w:rPr>
          <w:rFonts w:eastAsia="Calibri"/>
        </w:rPr>
      </w:pPr>
      <w:r w:rsidRPr="00701AB5">
        <w:rPr>
          <w:rFonts w:eastAsia="Calibri"/>
        </w:rPr>
        <w:t>Provide LED pilot lights, mounted on the enclosure door, for indication of the following status:</w:t>
      </w:r>
    </w:p>
    <w:p w14:paraId="1B3807CF" w14:textId="77777777" w:rsidR="00701AB5" w:rsidRDefault="00CB4392" w:rsidP="00AF471D">
      <w:pPr>
        <w:pStyle w:val="Subparagrapha"/>
        <w:rPr>
          <w:rFonts w:eastAsia="Calibri"/>
        </w:rPr>
      </w:pPr>
      <w:r w:rsidRPr="00701AB5">
        <w:rPr>
          <w:rFonts w:eastAsia="Calibri"/>
        </w:rPr>
        <w:t>Run (Red)</w:t>
      </w:r>
    </w:p>
    <w:p w14:paraId="48D604ED" w14:textId="77777777" w:rsidR="00701AB5" w:rsidRDefault="00CB4392" w:rsidP="00AF471D">
      <w:pPr>
        <w:pStyle w:val="Subparagrapha"/>
        <w:rPr>
          <w:rFonts w:eastAsia="Calibri"/>
        </w:rPr>
      </w:pPr>
      <w:r w:rsidRPr="00701AB5">
        <w:rPr>
          <w:rFonts w:eastAsia="Calibri"/>
        </w:rPr>
        <w:t>Drive Fault (Amber)</w:t>
      </w:r>
    </w:p>
    <w:p w14:paraId="717008D7" w14:textId="77777777" w:rsidR="00701AB5" w:rsidRDefault="00CB4392" w:rsidP="00AF471D">
      <w:pPr>
        <w:pStyle w:val="Subparagrapha"/>
        <w:rPr>
          <w:rFonts w:eastAsia="Calibri"/>
        </w:rPr>
      </w:pPr>
      <w:r w:rsidRPr="00701AB5">
        <w:rPr>
          <w:rFonts w:eastAsia="Calibri"/>
        </w:rPr>
        <w:t>Control Power On (Red)</w:t>
      </w:r>
    </w:p>
    <w:p w14:paraId="4A4D9B4E" w14:textId="77777777" w:rsidR="00701AB5" w:rsidRDefault="00CB4392" w:rsidP="00AF471D">
      <w:pPr>
        <w:pStyle w:val="Subparagrapha"/>
        <w:rPr>
          <w:rFonts w:eastAsia="Calibri"/>
        </w:rPr>
      </w:pPr>
      <w:r w:rsidRPr="00701AB5">
        <w:rPr>
          <w:rFonts w:eastAsia="Calibri"/>
        </w:rPr>
        <w:t>Motor Fault (Amber)</w:t>
      </w:r>
    </w:p>
    <w:p w14:paraId="458D19A3" w14:textId="77777777" w:rsidR="00701AB5" w:rsidRDefault="00CB4392" w:rsidP="00AF471D">
      <w:pPr>
        <w:pStyle w:val="Paragraph1"/>
        <w:rPr>
          <w:rFonts w:eastAsia="Calibri"/>
        </w:rPr>
      </w:pPr>
      <w:r w:rsidRPr="00701AB5">
        <w:rPr>
          <w:rFonts w:eastAsia="Calibri"/>
        </w:rPr>
        <w:t>The device shall be an Allen-Bradley Bulletin 800T (30mm), NEMA Type 4/13, mounted on the drive system enclosure door.</w:t>
      </w:r>
    </w:p>
    <w:p w14:paraId="441CF461" w14:textId="77777777" w:rsidR="00701AB5" w:rsidRDefault="00CB4392" w:rsidP="00AF471D">
      <w:pPr>
        <w:pStyle w:val="Paragraph1"/>
        <w:rPr>
          <w:rFonts w:eastAsia="Calibri"/>
        </w:rPr>
      </w:pPr>
      <w:r w:rsidRPr="00701AB5">
        <w:rPr>
          <w:rFonts w:eastAsia="Calibri"/>
        </w:rPr>
        <w:t>Pilot lights shall be push-to-test type, typical.</w:t>
      </w:r>
    </w:p>
    <w:p w14:paraId="45B8FC36" w14:textId="77777777" w:rsidR="00701AB5" w:rsidRDefault="00CB4392" w:rsidP="00AF471D">
      <w:pPr>
        <w:pStyle w:val="Paragraph"/>
        <w:rPr>
          <w:rFonts w:eastAsia="Calibri"/>
        </w:rPr>
      </w:pPr>
      <w:r w:rsidRPr="00701AB5">
        <w:rPr>
          <w:rFonts w:eastAsia="Calibri"/>
        </w:rPr>
        <w:t>Motor Run Time Meter</w:t>
      </w:r>
    </w:p>
    <w:p w14:paraId="2742EE82" w14:textId="77777777" w:rsidR="00701AB5" w:rsidRDefault="00CB4392" w:rsidP="00AF471D">
      <w:pPr>
        <w:pStyle w:val="Paragraph1"/>
        <w:rPr>
          <w:rFonts w:eastAsia="Calibri"/>
        </w:rPr>
      </w:pPr>
      <w:r w:rsidRPr="00701AB5">
        <w:rPr>
          <w:rFonts w:eastAsia="Calibri"/>
        </w:rPr>
        <w:t>Provide a digital, non-resettable, door-mounted elapsed time meter.</w:t>
      </w:r>
    </w:p>
    <w:p w14:paraId="3DC5A691" w14:textId="55804F13" w:rsidR="00701AB5" w:rsidRPr="00701AB5" w:rsidRDefault="00CB4392" w:rsidP="00AF471D">
      <w:pPr>
        <w:pStyle w:val="Paragraph1"/>
        <w:rPr>
          <w:rFonts w:eastAsia="Calibri"/>
        </w:rPr>
      </w:pPr>
      <w:r w:rsidRPr="00701AB5">
        <w:rPr>
          <w:rFonts w:eastAsia="Calibri"/>
        </w:rPr>
        <w:t>The meter shall be electrically interlocked with the Drive Run relay and Bypass contactor to indicate actual motor operating hours.</w:t>
      </w:r>
    </w:p>
    <w:p w14:paraId="650DC6EE" w14:textId="77777777" w:rsidR="00701AB5" w:rsidRPr="00A246EF" w:rsidRDefault="00701AB5" w:rsidP="009B6138">
      <w:pPr>
        <w:pStyle w:val="NTS"/>
      </w:pPr>
      <w:r>
        <w:t>*********************************************************************************************</w:t>
      </w:r>
    </w:p>
    <w:p w14:paraId="5C9592E4" w14:textId="77777777" w:rsidR="00701AB5" w:rsidRDefault="00701AB5" w:rsidP="00AF471D">
      <w:pPr>
        <w:pStyle w:val="NTS0"/>
        <w:rPr>
          <w:rFonts w:eastAsia="Calibri"/>
        </w:rPr>
      </w:pPr>
      <w:r>
        <w:rPr>
          <w:rFonts w:eastAsia="Calibri"/>
        </w:rPr>
        <w:t>NTS: Edit or delete paragraph “2.10”, below, when Project does not require.</w:t>
      </w:r>
    </w:p>
    <w:p w14:paraId="2EE6BDD8" w14:textId="7E7EAF24" w:rsidR="00701AB5" w:rsidRPr="00701AB5" w:rsidRDefault="00701AB5" w:rsidP="009B6138">
      <w:pPr>
        <w:pStyle w:val="NTS"/>
      </w:pPr>
      <w:r>
        <w:t>*********************************************************************************************</w:t>
      </w:r>
    </w:p>
    <w:p w14:paraId="11D41D49" w14:textId="77777777" w:rsidR="00701AB5" w:rsidRDefault="00CB4392" w:rsidP="00AF471D">
      <w:pPr>
        <w:pStyle w:val="ArticleHeading"/>
        <w:rPr>
          <w:rFonts w:eastAsia="Calibri"/>
        </w:rPr>
      </w:pPr>
      <w:r w:rsidRPr="00701AB5">
        <w:rPr>
          <w:rFonts w:eastAsia="Calibri"/>
        </w:rPr>
        <w:t>POWER METER</w:t>
      </w:r>
    </w:p>
    <w:p w14:paraId="7E0D092B" w14:textId="77777777" w:rsidR="00701AB5" w:rsidRDefault="00CB4392" w:rsidP="00AF471D">
      <w:pPr>
        <w:pStyle w:val="Paragraph"/>
        <w:rPr>
          <w:rFonts w:eastAsia="Calibri"/>
        </w:rPr>
      </w:pPr>
      <w:r w:rsidRPr="00701AB5">
        <w:rPr>
          <w:rFonts w:eastAsia="Calibri"/>
        </w:rPr>
        <w:t>VFD Drive manufacturer shall provide power meter per Electrical Power Monitoring, Section 26 09 13.</w:t>
      </w:r>
    </w:p>
    <w:p w14:paraId="15CBD6AC" w14:textId="77777777" w:rsidR="00701AB5" w:rsidRDefault="00CB4392" w:rsidP="00AF471D">
      <w:pPr>
        <w:pStyle w:val="ArticleHeading"/>
        <w:rPr>
          <w:rFonts w:eastAsia="Calibri"/>
        </w:rPr>
      </w:pPr>
      <w:r w:rsidRPr="00701AB5">
        <w:rPr>
          <w:rFonts w:eastAsia="Calibri"/>
        </w:rPr>
        <w:t>WIRING AND DEVICE IDENTIFICATION:</w:t>
      </w:r>
    </w:p>
    <w:p w14:paraId="738FEF39" w14:textId="77777777" w:rsidR="00701AB5" w:rsidRDefault="00CB4392" w:rsidP="00AF471D">
      <w:pPr>
        <w:pStyle w:val="Paragraph"/>
        <w:rPr>
          <w:rFonts w:eastAsia="Calibri"/>
        </w:rPr>
      </w:pPr>
      <w:r w:rsidRPr="00701AB5">
        <w:rPr>
          <w:rFonts w:eastAsia="Calibri"/>
        </w:rPr>
        <w:lastRenderedPageBreak/>
        <w:t xml:space="preserve">Provide control wiring and device identification per Identification for Electrical Systems, Section 26 05 53. </w:t>
      </w:r>
    </w:p>
    <w:p w14:paraId="0B53D74C" w14:textId="189B8DDC" w:rsidR="00701AB5" w:rsidRPr="00701AB5" w:rsidRDefault="00CB4392" w:rsidP="00AF471D">
      <w:pPr>
        <w:pStyle w:val="ArticleHeading"/>
        <w:rPr>
          <w:rFonts w:eastAsia="Calibri"/>
        </w:rPr>
      </w:pPr>
      <w:r w:rsidRPr="00701AB5">
        <w:rPr>
          <w:rFonts w:eastAsia="Calibri"/>
        </w:rPr>
        <w:t>SOURCE QUALITY CONTROL</w:t>
      </w:r>
    </w:p>
    <w:p w14:paraId="4C6FDEE7" w14:textId="77777777" w:rsidR="00701AB5" w:rsidRPr="00A246EF" w:rsidRDefault="00701AB5" w:rsidP="009B6138">
      <w:pPr>
        <w:pStyle w:val="NTS"/>
      </w:pPr>
      <w:r>
        <w:t>*********************************************************************************************</w:t>
      </w:r>
    </w:p>
    <w:p w14:paraId="7AC71297" w14:textId="77777777" w:rsidR="00701AB5" w:rsidRDefault="00701AB5" w:rsidP="00AF471D">
      <w:pPr>
        <w:pStyle w:val="NTS0"/>
        <w:rPr>
          <w:rFonts w:eastAsia="Calibri"/>
        </w:rPr>
      </w:pPr>
      <w:r>
        <w:rPr>
          <w:rFonts w:eastAsia="Calibri"/>
        </w:rPr>
        <w:t>NTS: Factory tests specified in paragraph “A”, below, are standard, non-witnessed tests.  When witness tests are required, edit this section as required.  Coordinate witness testing with project requirements and the driven equipment specified in other sections.</w:t>
      </w:r>
    </w:p>
    <w:p w14:paraId="63A502F8" w14:textId="4221206B" w:rsidR="00701AB5" w:rsidRPr="00701AB5" w:rsidRDefault="00701AB5" w:rsidP="009B6138">
      <w:pPr>
        <w:pStyle w:val="NTS"/>
      </w:pPr>
      <w:r>
        <w:t>*********************************************************************************************</w:t>
      </w:r>
    </w:p>
    <w:p w14:paraId="1F3EBEDC" w14:textId="77777777" w:rsidR="00701AB5" w:rsidRDefault="00CB4392" w:rsidP="00AF471D">
      <w:pPr>
        <w:pStyle w:val="Paragraph"/>
        <w:rPr>
          <w:rFonts w:eastAsia="Calibri"/>
        </w:rPr>
      </w:pPr>
      <w:r w:rsidRPr="00701AB5">
        <w:rPr>
          <w:rFonts w:eastAsia="Calibri"/>
        </w:rPr>
        <w:t>Tests:</w:t>
      </w:r>
    </w:p>
    <w:p w14:paraId="3413926D" w14:textId="77777777" w:rsidR="00701AB5" w:rsidRDefault="00CB4392" w:rsidP="00AF471D">
      <w:pPr>
        <w:pStyle w:val="Paragraph1"/>
        <w:rPr>
          <w:rFonts w:eastAsia="Calibri"/>
        </w:rPr>
      </w:pPr>
      <w:r w:rsidRPr="00701AB5">
        <w:rPr>
          <w:rFonts w:eastAsia="Calibri"/>
        </w:rPr>
        <w:t>VFD Drive Manufacturer shall update to latest firmware prior to performing testing that is listed below.</w:t>
      </w:r>
    </w:p>
    <w:p w14:paraId="103B76E4" w14:textId="77777777" w:rsidR="00701AB5" w:rsidRDefault="00CB4392" w:rsidP="00AF471D">
      <w:pPr>
        <w:pStyle w:val="Paragraph1"/>
        <w:rPr>
          <w:rFonts w:eastAsia="Calibri"/>
        </w:rPr>
      </w:pPr>
      <w:r w:rsidRPr="00701AB5">
        <w:rPr>
          <w:rFonts w:eastAsia="Calibri"/>
        </w:rPr>
        <w:t>Perform factory tests on each medium-voltage variable frequency drive prior to shipping.  Tests shall consist of simulating expected load to be driven by operating load through speed ranges specified for driven equipment, for minimum of two hours per drive unit.</w:t>
      </w:r>
    </w:p>
    <w:p w14:paraId="0BC5AAFD" w14:textId="77777777" w:rsidR="00701AB5" w:rsidRDefault="00CB4392" w:rsidP="00AF471D">
      <w:pPr>
        <w:pStyle w:val="Paragraph1"/>
        <w:rPr>
          <w:rFonts w:eastAsia="Calibri"/>
        </w:rPr>
      </w:pPr>
      <w:r w:rsidRPr="00701AB5">
        <w:rPr>
          <w:rFonts w:eastAsia="Calibri"/>
        </w:rPr>
        <w:t>Provide factory control and alarm tests on each drive unit by simulating each control signal and each alarm function to verify proper and correct drive unit action.</w:t>
      </w:r>
    </w:p>
    <w:p w14:paraId="5154C116" w14:textId="77777777" w:rsidR="00701AB5" w:rsidRDefault="00CB4392" w:rsidP="00AF471D">
      <w:pPr>
        <w:pStyle w:val="Paragraph1"/>
        <w:rPr>
          <w:rFonts w:eastAsia="Calibri"/>
        </w:rPr>
      </w:pPr>
      <w:r w:rsidRPr="00701AB5">
        <w:rPr>
          <w:rFonts w:eastAsia="Calibri"/>
        </w:rPr>
        <w:t>Perform specified tests in addition to standard factory tests typically performed.</w:t>
      </w:r>
    </w:p>
    <w:p w14:paraId="3C3F11FD" w14:textId="77777777" w:rsidR="00701AB5" w:rsidRDefault="00CB4392" w:rsidP="00AF471D">
      <w:pPr>
        <w:pStyle w:val="PartDesignation"/>
        <w:rPr>
          <w:rFonts w:eastAsia="Calibri"/>
        </w:rPr>
      </w:pPr>
      <w:r w:rsidRPr="00701AB5">
        <w:rPr>
          <w:rFonts w:eastAsia="Calibri"/>
        </w:rPr>
        <w:t>EXECUTION</w:t>
      </w:r>
    </w:p>
    <w:p w14:paraId="23728DC9" w14:textId="77777777" w:rsidR="00701AB5" w:rsidRDefault="00CB4392" w:rsidP="00490313">
      <w:pPr>
        <w:pStyle w:val="ArticleHeading"/>
        <w:rPr>
          <w:rFonts w:eastAsia="Calibri"/>
        </w:rPr>
      </w:pPr>
      <w:r w:rsidRPr="00701AB5">
        <w:rPr>
          <w:rFonts w:eastAsia="Calibri"/>
        </w:rPr>
        <w:t>EXAMINATION</w:t>
      </w:r>
    </w:p>
    <w:p w14:paraId="10F100D2" w14:textId="77777777" w:rsidR="00701AB5" w:rsidRDefault="00CB4392" w:rsidP="00490313">
      <w:pPr>
        <w:pStyle w:val="Paragraph"/>
        <w:rPr>
          <w:rFonts w:eastAsia="Calibri"/>
        </w:rPr>
      </w:pPr>
      <w:r w:rsidRPr="00701AB5">
        <w:rPr>
          <w:rFonts w:eastAsia="Calibri"/>
        </w:rPr>
        <w:t>Verify that the location is ready to receive equipment.</w:t>
      </w:r>
    </w:p>
    <w:p w14:paraId="11C0246A" w14:textId="77777777" w:rsidR="00701AB5" w:rsidRDefault="00CB4392" w:rsidP="00490313">
      <w:pPr>
        <w:pStyle w:val="Paragraph"/>
        <w:rPr>
          <w:rFonts w:eastAsia="Calibri"/>
        </w:rPr>
      </w:pPr>
      <w:r w:rsidRPr="00701AB5">
        <w:rPr>
          <w:rFonts w:eastAsia="Calibri"/>
        </w:rPr>
        <w:t>Verify that the building environment can be maintained within the service conditions required by the VFD manufacturer.</w:t>
      </w:r>
    </w:p>
    <w:p w14:paraId="006AFBE6" w14:textId="77777777" w:rsidR="00701AB5" w:rsidRDefault="00CB4392" w:rsidP="00490313">
      <w:pPr>
        <w:pStyle w:val="ArticleHeading"/>
        <w:rPr>
          <w:rFonts w:eastAsia="Calibri"/>
        </w:rPr>
      </w:pPr>
      <w:r w:rsidRPr="00701AB5">
        <w:rPr>
          <w:rFonts w:eastAsia="Calibri"/>
        </w:rPr>
        <w:t>INSTALLATION</w:t>
      </w:r>
    </w:p>
    <w:p w14:paraId="72A189A4" w14:textId="77777777" w:rsidR="00701AB5" w:rsidRDefault="00CB4392" w:rsidP="00490313">
      <w:pPr>
        <w:pStyle w:val="Paragraph"/>
        <w:rPr>
          <w:rFonts w:eastAsia="Calibri"/>
        </w:rPr>
      </w:pPr>
      <w:r w:rsidRPr="00701AB5">
        <w:rPr>
          <w:rFonts w:eastAsia="Calibri"/>
        </w:rPr>
        <w:t>Install equipment in accordance with manufacturer’s recommendations and instructions and in conformance with Laws and Regulations, and the Contract Documents.</w:t>
      </w:r>
    </w:p>
    <w:p w14:paraId="7C6316D0" w14:textId="77777777" w:rsidR="00701AB5" w:rsidRDefault="00CB4392" w:rsidP="00490313">
      <w:pPr>
        <w:pStyle w:val="Paragraph"/>
        <w:rPr>
          <w:rFonts w:eastAsia="Calibri"/>
        </w:rPr>
      </w:pPr>
      <w:r w:rsidRPr="00701AB5">
        <w:rPr>
          <w:rFonts w:eastAsia="Calibri"/>
        </w:rPr>
        <w:t>Unless otherwise shown or indicated, install equipment on concrete bases.</w:t>
      </w:r>
    </w:p>
    <w:p w14:paraId="341BF406" w14:textId="77777777" w:rsidR="00701AB5" w:rsidRDefault="00CB4392" w:rsidP="00490313">
      <w:pPr>
        <w:pStyle w:val="Paragraph"/>
        <w:rPr>
          <w:rFonts w:eastAsia="Calibri"/>
        </w:rPr>
      </w:pPr>
      <w:r w:rsidRPr="00701AB5">
        <w:rPr>
          <w:rFonts w:eastAsia="Calibri"/>
        </w:rPr>
        <w:t>Install equipment with sufficient access and working space provided for ready and safe operation and maintenance.</w:t>
      </w:r>
    </w:p>
    <w:p w14:paraId="2F135764" w14:textId="77777777" w:rsidR="00701AB5" w:rsidRDefault="00CB4392" w:rsidP="00490313">
      <w:pPr>
        <w:pStyle w:val="Paragraph"/>
        <w:rPr>
          <w:rFonts w:eastAsia="Calibri"/>
        </w:rPr>
      </w:pPr>
      <w:r w:rsidRPr="00701AB5">
        <w:rPr>
          <w:rFonts w:eastAsia="Calibri"/>
        </w:rPr>
        <w:t>VFD shall be installed a minimum of two (2) inches from wall, switchgear, equipment, etc.</w:t>
      </w:r>
    </w:p>
    <w:p w14:paraId="28F3B646" w14:textId="77777777" w:rsidR="00701AB5" w:rsidRDefault="00CB4392" w:rsidP="00490313">
      <w:pPr>
        <w:pStyle w:val="Paragraph"/>
        <w:rPr>
          <w:rFonts w:eastAsia="Calibri"/>
        </w:rPr>
      </w:pPr>
      <w:r w:rsidRPr="00701AB5">
        <w:rPr>
          <w:rFonts w:eastAsia="Calibri"/>
        </w:rPr>
        <w:t>Install all terminations, lugs, and required appurtenances necessary to properly terminate power supplies.</w:t>
      </w:r>
    </w:p>
    <w:p w14:paraId="17EF62D2" w14:textId="77777777" w:rsidR="00701AB5" w:rsidRDefault="00CB4392" w:rsidP="00490313">
      <w:pPr>
        <w:pStyle w:val="Paragraph"/>
        <w:rPr>
          <w:rFonts w:eastAsia="Calibri"/>
        </w:rPr>
      </w:pPr>
      <w:r w:rsidRPr="00701AB5">
        <w:rPr>
          <w:rFonts w:eastAsia="Calibri"/>
        </w:rPr>
        <w:t>Install control wiring terminations and appurtenances necessary to complete installing control and monitoring devices.</w:t>
      </w:r>
    </w:p>
    <w:p w14:paraId="46CED3C6" w14:textId="77777777" w:rsidR="00701AB5" w:rsidRDefault="00CB4392" w:rsidP="00490313">
      <w:pPr>
        <w:pStyle w:val="Paragraph"/>
        <w:rPr>
          <w:rFonts w:eastAsia="Calibri"/>
        </w:rPr>
      </w:pPr>
      <w:r w:rsidRPr="00701AB5">
        <w:rPr>
          <w:rFonts w:eastAsia="Calibri"/>
        </w:rPr>
        <w:t xml:space="preserve">Immediately prior to Substantial Completion, replace all enclosure filters and frames provided under this Contract with new filters and frames, except expanded metal filter types.  Immediately prior to Substantial Completion, clean expanded metal filters.  </w:t>
      </w:r>
    </w:p>
    <w:p w14:paraId="14DAC3FB" w14:textId="77777777" w:rsidR="00701AB5" w:rsidRDefault="00CB4392" w:rsidP="00490313">
      <w:pPr>
        <w:pStyle w:val="ArticleHeading"/>
        <w:rPr>
          <w:rFonts w:eastAsia="Calibri"/>
        </w:rPr>
      </w:pPr>
      <w:r w:rsidRPr="00701AB5">
        <w:rPr>
          <w:rFonts w:eastAsia="Calibri"/>
        </w:rPr>
        <w:t>MANUFACTURER TESTING AND INSPECTION</w:t>
      </w:r>
    </w:p>
    <w:p w14:paraId="7F964A23" w14:textId="77777777" w:rsidR="00701AB5" w:rsidRDefault="00CB4392" w:rsidP="00490313">
      <w:pPr>
        <w:pStyle w:val="Paragraph"/>
        <w:rPr>
          <w:rFonts w:eastAsia="Calibri"/>
        </w:rPr>
      </w:pPr>
      <w:r w:rsidRPr="00701AB5">
        <w:rPr>
          <w:rFonts w:eastAsia="Calibri"/>
        </w:rPr>
        <w:t>Standard Testing</w:t>
      </w:r>
    </w:p>
    <w:p w14:paraId="46391027" w14:textId="77777777" w:rsidR="00701AB5" w:rsidRDefault="00CB4392" w:rsidP="00490313">
      <w:pPr>
        <w:pStyle w:val="Paragraph1"/>
        <w:rPr>
          <w:rFonts w:eastAsia="Calibri"/>
        </w:rPr>
      </w:pPr>
      <w:r w:rsidRPr="00701AB5">
        <w:rPr>
          <w:rFonts w:eastAsia="Calibri"/>
        </w:rPr>
        <w:t xml:space="preserve">The following tests shall be carried out in accordance with applicable requirements and/or specifications of Canadian Standards Association (CSA), Underwriters </w:t>
      </w:r>
      <w:r w:rsidRPr="00701AB5">
        <w:rPr>
          <w:rFonts w:eastAsia="Calibri"/>
        </w:rPr>
        <w:lastRenderedPageBreak/>
        <w:t>Laboratories (cULus), National Electrical Manufacturers Association (NEMA), European Standard (EN) and International Electrotechnical Commission (IEC).</w:t>
      </w:r>
    </w:p>
    <w:p w14:paraId="0AF36166" w14:textId="77777777" w:rsidR="00701AB5" w:rsidRDefault="00CB4392" w:rsidP="00490313">
      <w:pPr>
        <w:pStyle w:val="Subparagrapha"/>
        <w:rPr>
          <w:rFonts w:eastAsia="Calibri"/>
        </w:rPr>
      </w:pPr>
      <w:r w:rsidRPr="00701AB5">
        <w:rPr>
          <w:rFonts w:eastAsia="Calibri"/>
        </w:rPr>
        <w:t>Functional checks shall be performed wherever possible; otherwise, inspection and continuity checks shall be made.</w:t>
      </w:r>
    </w:p>
    <w:p w14:paraId="365FED33" w14:textId="77777777" w:rsidR="00701AB5" w:rsidRDefault="00CB4392" w:rsidP="00490313">
      <w:pPr>
        <w:pStyle w:val="Subparagrapha"/>
        <w:rPr>
          <w:rFonts w:eastAsia="Calibri"/>
        </w:rPr>
      </w:pPr>
      <w:r w:rsidRPr="00701AB5">
        <w:rPr>
          <w:rFonts w:eastAsia="Calibri"/>
        </w:rPr>
        <w:t xml:space="preserve">A “HI-POT” dielectric withstand test shall be performed on all buswork and cables from phase-to-phase and phase-to-ground (except solid-state components, low voltage controls and instrument transformers). The voltage level used for this test depends on the product’s nominal AC voltage.  </w:t>
      </w:r>
    </w:p>
    <w:p w14:paraId="102BF59E" w14:textId="77777777" w:rsidR="00701AB5" w:rsidRDefault="00CB4392" w:rsidP="00490313">
      <w:pPr>
        <w:pStyle w:val="Subparagrapha"/>
        <w:rPr>
          <w:rFonts w:eastAsia="Calibri"/>
        </w:rPr>
      </w:pPr>
      <w:r w:rsidRPr="00701AB5">
        <w:rPr>
          <w:rFonts w:eastAsia="Calibri"/>
        </w:rPr>
        <w:t>Component devices shall be functionally operated in circuits as shown on electrical diagrams or as called for by specific test instructions.</w:t>
      </w:r>
    </w:p>
    <w:p w14:paraId="601AD6EA" w14:textId="77777777" w:rsidR="00701AB5" w:rsidRDefault="00CB4392" w:rsidP="00490313">
      <w:pPr>
        <w:pStyle w:val="Subparagrapha"/>
        <w:rPr>
          <w:rFonts w:eastAsia="Calibri"/>
        </w:rPr>
      </w:pPr>
      <w:r w:rsidRPr="00701AB5">
        <w:rPr>
          <w:rFonts w:eastAsia="Calibri"/>
        </w:rPr>
        <w:t>Instruments, meters, protective devices and associated controls shall be functionally tested by applying the specified control signals, current and/or voltages.</w:t>
      </w:r>
    </w:p>
    <w:p w14:paraId="53370727" w14:textId="77777777" w:rsidR="00701AB5" w:rsidRDefault="00CB4392" w:rsidP="00490313">
      <w:pPr>
        <w:pStyle w:val="Paragraph1"/>
        <w:rPr>
          <w:rFonts w:eastAsia="Calibri"/>
        </w:rPr>
      </w:pPr>
      <w:r w:rsidRPr="00701AB5">
        <w:rPr>
          <w:rFonts w:eastAsia="Calibri"/>
        </w:rPr>
        <w:t>Medium Voltage Drives shall be inspected for the following:</w:t>
      </w:r>
    </w:p>
    <w:p w14:paraId="34728BA3" w14:textId="77777777" w:rsidR="00701AB5" w:rsidRDefault="00CB4392" w:rsidP="00490313">
      <w:pPr>
        <w:pStyle w:val="Subparagrapha"/>
        <w:rPr>
          <w:rFonts w:eastAsia="Calibri"/>
        </w:rPr>
      </w:pPr>
      <w:r w:rsidRPr="00701AB5">
        <w:rPr>
          <w:rFonts w:eastAsia="Calibri"/>
        </w:rPr>
        <w:t>Control Power Failure Test</w:t>
      </w:r>
    </w:p>
    <w:p w14:paraId="59B6DCD0" w14:textId="77777777" w:rsidR="00701AB5" w:rsidRDefault="00CB4392" w:rsidP="00490313">
      <w:pPr>
        <w:pStyle w:val="Subparagrapha"/>
        <w:rPr>
          <w:rFonts w:eastAsia="Calibri"/>
        </w:rPr>
      </w:pPr>
      <w:r w:rsidRPr="00701AB5">
        <w:rPr>
          <w:rFonts w:eastAsia="Calibri"/>
        </w:rPr>
        <w:t>Rectifier Gating Checks</w:t>
      </w:r>
    </w:p>
    <w:p w14:paraId="766B700D" w14:textId="77777777" w:rsidR="00701AB5" w:rsidRDefault="00CB4392" w:rsidP="00490313">
      <w:pPr>
        <w:pStyle w:val="Subparagrapha"/>
        <w:rPr>
          <w:rFonts w:eastAsia="Calibri"/>
        </w:rPr>
      </w:pPr>
      <w:r w:rsidRPr="00701AB5">
        <w:rPr>
          <w:rFonts w:eastAsia="Calibri"/>
        </w:rPr>
        <w:t>Inverter Gating Checks</w:t>
      </w:r>
    </w:p>
    <w:p w14:paraId="4C19871E" w14:textId="77777777" w:rsidR="00701AB5" w:rsidRDefault="00CB4392" w:rsidP="00490313">
      <w:pPr>
        <w:pStyle w:val="Subparagrapha"/>
        <w:rPr>
          <w:rFonts w:eastAsia="Calibri"/>
        </w:rPr>
      </w:pPr>
      <w:r w:rsidRPr="00701AB5">
        <w:rPr>
          <w:rFonts w:eastAsia="Calibri"/>
        </w:rPr>
        <w:t>Line Converter Tests</w:t>
      </w:r>
    </w:p>
    <w:p w14:paraId="7FC0CEC3" w14:textId="77777777" w:rsidR="00701AB5" w:rsidRDefault="00CB4392" w:rsidP="00490313">
      <w:pPr>
        <w:pStyle w:val="Subparagrapha"/>
        <w:rPr>
          <w:rFonts w:eastAsia="Calibri"/>
        </w:rPr>
      </w:pPr>
      <w:r w:rsidRPr="00701AB5">
        <w:rPr>
          <w:rFonts w:eastAsia="Calibri"/>
        </w:rPr>
        <w:t>Machine Converter Tests</w:t>
      </w:r>
    </w:p>
    <w:p w14:paraId="0B0249F4" w14:textId="77777777" w:rsidR="00701AB5" w:rsidRDefault="00CB4392" w:rsidP="00490313">
      <w:pPr>
        <w:pStyle w:val="Subparagrapha"/>
        <w:rPr>
          <w:rFonts w:eastAsia="Calibri"/>
        </w:rPr>
      </w:pPr>
      <w:r w:rsidRPr="00701AB5">
        <w:rPr>
          <w:rFonts w:eastAsia="Calibri"/>
        </w:rPr>
        <w:t>Load Tests</w:t>
      </w:r>
    </w:p>
    <w:p w14:paraId="528EC3D5" w14:textId="77777777" w:rsidR="00701AB5" w:rsidRDefault="00CB4392" w:rsidP="00490313">
      <w:pPr>
        <w:pStyle w:val="Paragraph1"/>
        <w:rPr>
          <w:rFonts w:eastAsia="Calibri"/>
        </w:rPr>
      </w:pPr>
      <w:r w:rsidRPr="00701AB5">
        <w:rPr>
          <w:rFonts w:eastAsia="Calibri"/>
        </w:rPr>
        <w:t>Cycle Testing</w:t>
      </w:r>
    </w:p>
    <w:p w14:paraId="0215FA73" w14:textId="77777777" w:rsidR="00701AB5" w:rsidRDefault="00CB4392" w:rsidP="00490313">
      <w:pPr>
        <w:pStyle w:val="Subparagrapha"/>
        <w:rPr>
          <w:rFonts w:eastAsia="Calibri"/>
        </w:rPr>
      </w:pPr>
      <w:r w:rsidRPr="00701AB5">
        <w:rPr>
          <w:rFonts w:eastAsia="Calibri"/>
        </w:rPr>
        <w:t>Drives shall be accelerated to the test motor’s nominal frequency, under load on a dynamometer.</w:t>
      </w:r>
    </w:p>
    <w:p w14:paraId="18224957" w14:textId="77777777" w:rsidR="00701AB5" w:rsidRDefault="00CB4392" w:rsidP="00490313">
      <w:pPr>
        <w:pStyle w:val="Subparagrapha"/>
        <w:rPr>
          <w:rFonts w:eastAsia="Calibri"/>
        </w:rPr>
      </w:pPr>
      <w:r w:rsidRPr="00701AB5">
        <w:rPr>
          <w:rFonts w:eastAsia="Calibri"/>
        </w:rPr>
        <w:t>Drives shall be decelerated to 10 Hz and then accelerated back to test motor’s nominal frequency with a ramp time of approximately ten seconds.</w:t>
      </w:r>
    </w:p>
    <w:p w14:paraId="722305CE" w14:textId="77777777" w:rsidR="00701AB5" w:rsidRDefault="00CB4392" w:rsidP="00490313">
      <w:pPr>
        <w:pStyle w:val="Subparagrapha"/>
        <w:rPr>
          <w:rFonts w:eastAsia="Calibri"/>
        </w:rPr>
      </w:pPr>
      <w:r w:rsidRPr="00701AB5">
        <w:rPr>
          <w:rFonts w:eastAsia="Calibri"/>
        </w:rPr>
        <w:t>This cycle shall be repeated continuously for up to one hour.</w:t>
      </w:r>
    </w:p>
    <w:p w14:paraId="288B4E58" w14:textId="77777777" w:rsidR="00701AB5" w:rsidRDefault="00CB4392" w:rsidP="00490313">
      <w:pPr>
        <w:pStyle w:val="Paragraph1"/>
        <w:rPr>
          <w:rFonts w:eastAsia="Calibri"/>
        </w:rPr>
      </w:pPr>
      <w:r w:rsidRPr="00701AB5">
        <w:rPr>
          <w:rFonts w:eastAsia="Calibri"/>
        </w:rPr>
        <w:t>Load Testing – Drives shall be tested under full load at the test motor’s nominal frequency on a dynamometer. Testing on load banks not acceptable.</w:t>
      </w:r>
    </w:p>
    <w:p w14:paraId="6FC79369" w14:textId="77777777" w:rsidR="00701AB5" w:rsidRDefault="00CB4392" w:rsidP="00490313">
      <w:pPr>
        <w:pStyle w:val="ArticleHeading"/>
        <w:rPr>
          <w:rFonts w:eastAsia="Calibri"/>
        </w:rPr>
      </w:pPr>
      <w:r w:rsidRPr="00701AB5">
        <w:rPr>
          <w:rFonts w:eastAsia="Calibri"/>
        </w:rPr>
        <w:t>START-UP SERVICE</w:t>
      </w:r>
    </w:p>
    <w:p w14:paraId="0E021D47" w14:textId="77777777" w:rsidR="00701AB5" w:rsidRDefault="00CB4392" w:rsidP="00490313">
      <w:pPr>
        <w:pStyle w:val="Paragraph"/>
        <w:rPr>
          <w:rFonts w:eastAsia="Calibri"/>
        </w:rPr>
      </w:pPr>
      <w:r w:rsidRPr="00701AB5">
        <w:rPr>
          <w:rFonts w:eastAsia="Calibri"/>
        </w:rPr>
        <w:t>At a minimum, the start-up service shall include:</w:t>
      </w:r>
    </w:p>
    <w:p w14:paraId="2CBB24A0" w14:textId="77777777" w:rsidR="00701AB5" w:rsidRDefault="00CB4392" w:rsidP="00490313">
      <w:pPr>
        <w:pStyle w:val="Paragraph1"/>
        <w:rPr>
          <w:rFonts w:eastAsia="Calibri"/>
        </w:rPr>
      </w:pPr>
      <w:r w:rsidRPr="00701AB5">
        <w:rPr>
          <w:rFonts w:eastAsia="Calibri"/>
        </w:rPr>
        <w:t>Pre-power check:</w:t>
      </w:r>
    </w:p>
    <w:p w14:paraId="72AF9959" w14:textId="77777777" w:rsidR="00701AB5" w:rsidRDefault="00CB4392" w:rsidP="00490313">
      <w:pPr>
        <w:pStyle w:val="Subparagrapha"/>
        <w:rPr>
          <w:rFonts w:eastAsia="Calibri"/>
        </w:rPr>
      </w:pPr>
      <w:r w:rsidRPr="00701AB5">
        <w:rPr>
          <w:rFonts w:eastAsia="Calibri"/>
        </w:rPr>
        <w:t>Inspect the drive’s mechanical and electrical devices.</w:t>
      </w:r>
    </w:p>
    <w:p w14:paraId="4CBA697A" w14:textId="77777777" w:rsidR="00701AB5" w:rsidRDefault="00CB4392" w:rsidP="00490313">
      <w:pPr>
        <w:pStyle w:val="Subparagrapha"/>
        <w:rPr>
          <w:rFonts w:eastAsia="Calibri"/>
        </w:rPr>
      </w:pPr>
      <w:r w:rsidRPr="00701AB5">
        <w:rPr>
          <w:rFonts w:eastAsia="Calibri"/>
        </w:rPr>
        <w:t>Tug test internal connections and verify wiring.</w:t>
      </w:r>
    </w:p>
    <w:p w14:paraId="0959FF72" w14:textId="77777777" w:rsidR="00701AB5" w:rsidRDefault="00CB4392" w:rsidP="00490313">
      <w:pPr>
        <w:pStyle w:val="Subparagrapha"/>
        <w:rPr>
          <w:rFonts w:eastAsia="Calibri"/>
        </w:rPr>
      </w:pPr>
      <w:r w:rsidRPr="00701AB5">
        <w:rPr>
          <w:rFonts w:eastAsia="Calibri"/>
        </w:rPr>
        <w:t>Verify critical mechanical connections for proper torque.</w:t>
      </w:r>
    </w:p>
    <w:p w14:paraId="6F089A00" w14:textId="77777777" w:rsidR="00701AB5" w:rsidRDefault="00CB4392" w:rsidP="00490313">
      <w:pPr>
        <w:pStyle w:val="Subparagrapha"/>
        <w:rPr>
          <w:rFonts w:eastAsia="Calibri"/>
        </w:rPr>
      </w:pPr>
      <w:r w:rsidRPr="00701AB5">
        <w:rPr>
          <w:rFonts w:eastAsia="Calibri"/>
        </w:rPr>
        <w:t>Verify and adjust mechanical interlocks.</w:t>
      </w:r>
    </w:p>
    <w:p w14:paraId="6CB35E82" w14:textId="77777777" w:rsidR="00701AB5" w:rsidRDefault="00CB4392" w:rsidP="00490313">
      <w:pPr>
        <w:pStyle w:val="Subparagrapha"/>
        <w:rPr>
          <w:rFonts w:eastAsia="Calibri"/>
        </w:rPr>
      </w:pPr>
      <w:r w:rsidRPr="00701AB5">
        <w:rPr>
          <w:rFonts w:eastAsia="Calibri"/>
        </w:rPr>
        <w:t>Check all sectional wiring.</w:t>
      </w:r>
    </w:p>
    <w:p w14:paraId="480BF10B" w14:textId="77777777" w:rsidR="00701AB5" w:rsidRDefault="00CB4392" w:rsidP="00490313">
      <w:pPr>
        <w:pStyle w:val="Subparagrapha"/>
        <w:rPr>
          <w:rFonts w:eastAsia="Calibri"/>
        </w:rPr>
      </w:pPr>
      <w:r w:rsidRPr="00701AB5">
        <w:rPr>
          <w:rFonts w:eastAsia="Calibri"/>
        </w:rPr>
        <w:t>Verify control wiring from external devices.</w:t>
      </w:r>
    </w:p>
    <w:p w14:paraId="06899274" w14:textId="77777777" w:rsidR="00701AB5" w:rsidRDefault="00CB4392" w:rsidP="00490313">
      <w:pPr>
        <w:pStyle w:val="Subparagrapha"/>
        <w:rPr>
          <w:rFonts w:eastAsia="Calibri"/>
        </w:rPr>
      </w:pPr>
      <w:r w:rsidRPr="00701AB5">
        <w:rPr>
          <w:rFonts w:eastAsia="Calibri"/>
        </w:rPr>
        <w:t>Set up all internal power supplies and thyristor control circuits.</w:t>
      </w:r>
    </w:p>
    <w:p w14:paraId="5797FD05" w14:textId="77777777" w:rsidR="00701AB5" w:rsidRDefault="00CB4392" w:rsidP="00490313">
      <w:pPr>
        <w:pStyle w:val="Subparagrapha"/>
        <w:rPr>
          <w:rFonts w:eastAsia="Calibri"/>
        </w:rPr>
      </w:pPr>
      <w:r w:rsidRPr="00701AB5">
        <w:rPr>
          <w:rFonts w:eastAsia="Calibri"/>
        </w:rPr>
        <w:t>Verify phasing to drive.</w:t>
      </w:r>
    </w:p>
    <w:p w14:paraId="6E2BF12E" w14:textId="77777777" w:rsidR="00701AB5" w:rsidRDefault="00CB4392" w:rsidP="00490313">
      <w:pPr>
        <w:pStyle w:val="Subparagrapha"/>
        <w:rPr>
          <w:rFonts w:eastAsia="Calibri"/>
        </w:rPr>
      </w:pPr>
      <w:r w:rsidRPr="00701AB5">
        <w:rPr>
          <w:rFonts w:eastAsia="Calibri"/>
        </w:rPr>
        <w:t>Check cabling from drive.</w:t>
      </w:r>
    </w:p>
    <w:p w14:paraId="71906014" w14:textId="77777777" w:rsidR="00701AB5" w:rsidRDefault="00CB4392" w:rsidP="00490313">
      <w:pPr>
        <w:pStyle w:val="Subparagrapha"/>
        <w:rPr>
          <w:rFonts w:eastAsia="Calibri"/>
        </w:rPr>
      </w:pPr>
      <w:r w:rsidRPr="00701AB5">
        <w:rPr>
          <w:rFonts w:eastAsia="Calibri"/>
        </w:rPr>
        <w:t>Megger motor resistances; Phase to Phase and Phase to Ground.</w:t>
      </w:r>
    </w:p>
    <w:p w14:paraId="0DF5B837" w14:textId="77777777" w:rsidR="00701AB5" w:rsidRDefault="00CB4392" w:rsidP="00490313">
      <w:pPr>
        <w:pStyle w:val="Subparagrapha"/>
        <w:rPr>
          <w:rFonts w:eastAsia="Calibri"/>
        </w:rPr>
      </w:pPr>
      <w:r w:rsidRPr="00701AB5">
        <w:rPr>
          <w:rFonts w:eastAsia="Calibri"/>
        </w:rPr>
        <w:t>Latest firmwire is to be installed and tested.</w:t>
      </w:r>
    </w:p>
    <w:p w14:paraId="01039713" w14:textId="77777777" w:rsidR="00701AB5" w:rsidRDefault="00CB4392" w:rsidP="00490313">
      <w:pPr>
        <w:pStyle w:val="Paragraph1"/>
        <w:rPr>
          <w:rFonts w:eastAsia="Calibri"/>
        </w:rPr>
      </w:pPr>
      <w:r w:rsidRPr="00701AB5">
        <w:rPr>
          <w:rFonts w:eastAsia="Calibri"/>
        </w:rPr>
        <w:t>Drive power-up and commissioning:</w:t>
      </w:r>
    </w:p>
    <w:p w14:paraId="07D5C349" w14:textId="77777777" w:rsidR="00701AB5" w:rsidRDefault="00CB4392" w:rsidP="00490313">
      <w:pPr>
        <w:pStyle w:val="Subparagrapha"/>
        <w:rPr>
          <w:rFonts w:eastAsia="Calibri"/>
        </w:rPr>
      </w:pPr>
      <w:r w:rsidRPr="00701AB5">
        <w:rPr>
          <w:rFonts w:eastAsia="Calibri"/>
        </w:rPr>
        <w:t>Apply medium voltage to the drive and perform operational checks.</w:t>
      </w:r>
    </w:p>
    <w:p w14:paraId="1AA0BE3B" w14:textId="77777777" w:rsidR="00701AB5" w:rsidRDefault="00CB4392" w:rsidP="00490313">
      <w:pPr>
        <w:pStyle w:val="Subparagraph1"/>
        <w:rPr>
          <w:rFonts w:eastAsia="Calibri"/>
        </w:rPr>
      </w:pPr>
      <w:r w:rsidRPr="00701AB5">
        <w:rPr>
          <w:rFonts w:eastAsia="Calibri"/>
        </w:rPr>
        <w:t>Measure incoming power phase-to-phase and phase-to-ground</w:t>
      </w:r>
    </w:p>
    <w:p w14:paraId="3C857D0D" w14:textId="77777777" w:rsidR="00701AB5" w:rsidRDefault="00CB4392" w:rsidP="00490313">
      <w:pPr>
        <w:pStyle w:val="Subparagraph1"/>
        <w:rPr>
          <w:rFonts w:eastAsia="Calibri"/>
        </w:rPr>
      </w:pPr>
      <w:r w:rsidRPr="00701AB5">
        <w:rPr>
          <w:rFonts w:eastAsia="Calibri"/>
        </w:rPr>
        <w:t>Measure DC bus voltage</w:t>
      </w:r>
    </w:p>
    <w:p w14:paraId="136527A7" w14:textId="77777777" w:rsidR="00701AB5" w:rsidRDefault="00CB4392" w:rsidP="00490313">
      <w:pPr>
        <w:pStyle w:val="Subparagraph1"/>
        <w:rPr>
          <w:rFonts w:eastAsia="Calibri"/>
        </w:rPr>
      </w:pPr>
      <w:r w:rsidRPr="00701AB5">
        <w:rPr>
          <w:rFonts w:eastAsia="Calibri"/>
        </w:rPr>
        <w:t>Measure AC current unloaded and loaded</w:t>
      </w:r>
    </w:p>
    <w:p w14:paraId="12B36DBB" w14:textId="77777777" w:rsidR="00701AB5" w:rsidRDefault="00CB4392" w:rsidP="00490313">
      <w:pPr>
        <w:pStyle w:val="Subparagraph1"/>
        <w:rPr>
          <w:rFonts w:eastAsia="Calibri"/>
        </w:rPr>
      </w:pPr>
      <w:r w:rsidRPr="00701AB5">
        <w:rPr>
          <w:rFonts w:eastAsia="Calibri"/>
        </w:rPr>
        <w:t>Measure output voltage phase-to-phase and phase-to-ground</w:t>
      </w:r>
    </w:p>
    <w:p w14:paraId="41082A3F" w14:textId="77777777" w:rsidR="00701AB5" w:rsidRDefault="00CB4392" w:rsidP="00490313">
      <w:pPr>
        <w:pStyle w:val="Subparagraph1"/>
        <w:rPr>
          <w:rFonts w:eastAsia="Calibri"/>
        </w:rPr>
      </w:pPr>
      <w:r w:rsidRPr="00701AB5">
        <w:rPr>
          <w:rFonts w:eastAsia="Calibri"/>
        </w:rPr>
        <w:lastRenderedPageBreak/>
        <w:t>Verify input reference signal</w:t>
      </w:r>
    </w:p>
    <w:p w14:paraId="44CCD9A1" w14:textId="77777777" w:rsidR="00701AB5" w:rsidRDefault="00CB4392" w:rsidP="00490313">
      <w:pPr>
        <w:pStyle w:val="Subparagrapha"/>
        <w:rPr>
          <w:rFonts w:eastAsia="Calibri"/>
        </w:rPr>
      </w:pPr>
      <w:r w:rsidRPr="00701AB5">
        <w:rPr>
          <w:rFonts w:eastAsia="Calibri"/>
        </w:rPr>
        <w:t>Bump motor and tune drive to system attributes.</w:t>
      </w:r>
    </w:p>
    <w:p w14:paraId="532B4410" w14:textId="77777777" w:rsidR="00701AB5" w:rsidRDefault="00CB4392" w:rsidP="00490313">
      <w:pPr>
        <w:pStyle w:val="Subparagrapha"/>
        <w:rPr>
          <w:rFonts w:eastAsia="Calibri"/>
        </w:rPr>
      </w:pPr>
      <w:r w:rsidRPr="00701AB5">
        <w:rPr>
          <w:rFonts w:eastAsia="Calibri"/>
        </w:rPr>
        <w:t>Run the drive motor system throughout the operational range to verify proper performance.</w:t>
      </w:r>
    </w:p>
    <w:p w14:paraId="4DDD3177" w14:textId="77777777" w:rsidR="00701AB5" w:rsidRDefault="00CB4392" w:rsidP="00490313">
      <w:pPr>
        <w:pStyle w:val="Paragraph"/>
        <w:rPr>
          <w:rFonts w:eastAsia="Calibri"/>
        </w:rPr>
      </w:pPr>
      <w:r w:rsidRPr="00701AB5">
        <w:rPr>
          <w:rFonts w:eastAsia="Calibri"/>
        </w:rPr>
        <w:t>Drive parameter listing shall be provided.</w:t>
      </w:r>
    </w:p>
    <w:p w14:paraId="030E53DD" w14:textId="77777777" w:rsidR="00701AB5" w:rsidRDefault="00CB4392" w:rsidP="00490313">
      <w:pPr>
        <w:pStyle w:val="Paragraph"/>
        <w:rPr>
          <w:rFonts w:eastAsia="Calibri"/>
        </w:rPr>
      </w:pPr>
      <w:r w:rsidRPr="00701AB5">
        <w:rPr>
          <w:rFonts w:eastAsia="Calibri"/>
        </w:rPr>
        <w:t>Communication adapter parameters shall be provided.</w:t>
      </w:r>
    </w:p>
    <w:p w14:paraId="4C53B2C6" w14:textId="77777777" w:rsidR="00701AB5" w:rsidRDefault="00CB4392" w:rsidP="00490313">
      <w:pPr>
        <w:pStyle w:val="Paragraph"/>
        <w:rPr>
          <w:rFonts w:eastAsia="Calibri"/>
        </w:rPr>
      </w:pPr>
      <w:r w:rsidRPr="00701AB5">
        <w:rPr>
          <w:rFonts w:eastAsia="Calibri"/>
        </w:rPr>
        <w:t>All measurements shall be recorded.</w:t>
      </w:r>
    </w:p>
    <w:p w14:paraId="49495536" w14:textId="77777777" w:rsidR="00701AB5" w:rsidRDefault="00CB4392" w:rsidP="00490313">
      <w:pPr>
        <w:pStyle w:val="Paragraph"/>
        <w:rPr>
          <w:rFonts w:eastAsia="Calibri"/>
        </w:rPr>
      </w:pPr>
      <w:r w:rsidRPr="00701AB5">
        <w:rPr>
          <w:rFonts w:eastAsia="Calibri"/>
        </w:rPr>
        <w:t>Drive parameter listing shall be provided.</w:t>
      </w:r>
    </w:p>
    <w:p w14:paraId="40172367" w14:textId="77777777" w:rsidR="00701AB5" w:rsidRDefault="00CB4392" w:rsidP="00490313">
      <w:pPr>
        <w:pStyle w:val="Paragraph"/>
        <w:rPr>
          <w:rFonts w:eastAsia="Calibri"/>
        </w:rPr>
      </w:pPr>
      <w:r w:rsidRPr="00701AB5">
        <w:rPr>
          <w:rFonts w:eastAsia="Calibri"/>
        </w:rPr>
        <w:t>Provide copy of Field Start Up Report to Engineer.</w:t>
      </w:r>
    </w:p>
    <w:p w14:paraId="2ADE7992" w14:textId="77777777" w:rsidR="00701AB5" w:rsidRDefault="00CB4392" w:rsidP="00490313">
      <w:pPr>
        <w:pStyle w:val="Paragraph"/>
        <w:rPr>
          <w:rFonts w:eastAsia="Calibri"/>
        </w:rPr>
      </w:pPr>
      <w:r w:rsidRPr="00701AB5">
        <w:rPr>
          <w:rFonts w:eastAsia="Calibri"/>
        </w:rPr>
        <w:t>A minimum of 32 hours, over a maximum of 4 days, of on-site start-up service for each VFD shall be provided.</w:t>
      </w:r>
    </w:p>
    <w:p w14:paraId="21DEAE76" w14:textId="77777777" w:rsidR="00701AB5" w:rsidRDefault="00CB4392" w:rsidP="00490313">
      <w:pPr>
        <w:pStyle w:val="ArticleHeading"/>
        <w:rPr>
          <w:rFonts w:eastAsia="Calibri"/>
        </w:rPr>
      </w:pPr>
      <w:r w:rsidRPr="00701AB5">
        <w:rPr>
          <w:rFonts w:eastAsia="Calibri"/>
        </w:rPr>
        <w:t>SPARE MATERIALS</w:t>
      </w:r>
    </w:p>
    <w:p w14:paraId="134B867B" w14:textId="77777777" w:rsidR="00701AB5" w:rsidRDefault="00CB4392" w:rsidP="00490313">
      <w:pPr>
        <w:pStyle w:val="Paragraph"/>
        <w:rPr>
          <w:rFonts w:eastAsia="Calibri"/>
        </w:rPr>
      </w:pPr>
      <w:r w:rsidRPr="00701AB5">
        <w:rPr>
          <w:rFonts w:eastAsia="Calibri"/>
        </w:rPr>
        <w:t>The following spare parts shall be furnished for each size drive:</w:t>
      </w:r>
    </w:p>
    <w:p w14:paraId="55E92EFC" w14:textId="77777777" w:rsidR="00701AB5" w:rsidRDefault="00CB4392" w:rsidP="00490313">
      <w:pPr>
        <w:pStyle w:val="Paragraph1"/>
        <w:rPr>
          <w:rFonts w:eastAsia="Calibri"/>
        </w:rPr>
      </w:pPr>
      <w:r w:rsidRPr="00701AB5">
        <w:rPr>
          <w:rFonts w:eastAsia="Calibri"/>
        </w:rPr>
        <w:t>Three of each type power and control fuse.</w:t>
      </w:r>
    </w:p>
    <w:p w14:paraId="51F042B7" w14:textId="77777777" w:rsidR="00701AB5" w:rsidRDefault="00CB4392" w:rsidP="00490313">
      <w:pPr>
        <w:pStyle w:val="Paragraph1"/>
        <w:rPr>
          <w:rFonts w:eastAsia="Calibri"/>
        </w:rPr>
      </w:pPr>
      <w:r w:rsidRPr="00701AB5">
        <w:rPr>
          <w:rFonts w:eastAsia="Calibri"/>
        </w:rPr>
        <w:t>Two power module SGCTs or 20%, whichever is greater.</w:t>
      </w:r>
    </w:p>
    <w:p w14:paraId="2D920D83" w14:textId="77777777" w:rsidR="00701AB5" w:rsidRDefault="00CB4392" w:rsidP="00490313">
      <w:pPr>
        <w:pStyle w:val="Paragraph1"/>
        <w:rPr>
          <w:rFonts w:eastAsia="Calibri"/>
        </w:rPr>
      </w:pPr>
      <w:r w:rsidRPr="00701AB5">
        <w:rPr>
          <w:rFonts w:eastAsia="Calibri"/>
        </w:rPr>
        <w:t>Two spare LEDs of each type used.</w:t>
      </w:r>
    </w:p>
    <w:p w14:paraId="4302D253" w14:textId="77777777" w:rsidR="00701AB5" w:rsidRDefault="00CB4392" w:rsidP="00490313">
      <w:pPr>
        <w:pStyle w:val="Paragraph1"/>
        <w:rPr>
          <w:rFonts w:eastAsia="Calibri"/>
        </w:rPr>
      </w:pPr>
      <w:r w:rsidRPr="00701AB5">
        <w:rPr>
          <w:rFonts w:eastAsia="Calibri"/>
        </w:rPr>
        <w:t>Two spare control relays of each type used.</w:t>
      </w:r>
    </w:p>
    <w:p w14:paraId="7665A695" w14:textId="77777777" w:rsidR="00701AB5" w:rsidRDefault="00CB4392" w:rsidP="00490313">
      <w:pPr>
        <w:pStyle w:val="Paragraph1"/>
        <w:rPr>
          <w:rFonts w:eastAsia="Calibri"/>
        </w:rPr>
      </w:pPr>
      <w:r w:rsidRPr="00701AB5">
        <w:rPr>
          <w:rFonts w:eastAsia="Calibri"/>
        </w:rPr>
        <w:t>Two sets of all replacement air filters.</w:t>
      </w:r>
    </w:p>
    <w:p w14:paraId="3CE701C0" w14:textId="77777777" w:rsidR="00701AB5" w:rsidRDefault="00CB4392" w:rsidP="00490313">
      <w:pPr>
        <w:pStyle w:val="Paragraph1"/>
        <w:rPr>
          <w:rFonts w:eastAsia="Calibri"/>
        </w:rPr>
      </w:pPr>
      <w:r w:rsidRPr="00701AB5">
        <w:rPr>
          <w:rFonts w:eastAsia="Calibri"/>
        </w:rPr>
        <w:t>One set of all control printed circuit boards.</w:t>
      </w:r>
    </w:p>
    <w:p w14:paraId="6FEBEE92" w14:textId="77777777" w:rsidR="00701AB5" w:rsidRDefault="00CB4392" w:rsidP="00490313">
      <w:pPr>
        <w:pStyle w:val="ArticleHeading"/>
        <w:rPr>
          <w:rFonts w:eastAsia="Calibri"/>
        </w:rPr>
      </w:pPr>
      <w:r w:rsidRPr="00701AB5">
        <w:rPr>
          <w:rFonts w:eastAsia="Calibri"/>
        </w:rPr>
        <w:t>FIELD QUALITY CONTROL</w:t>
      </w:r>
    </w:p>
    <w:p w14:paraId="05C889C9" w14:textId="77777777" w:rsidR="00701AB5" w:rsidRDefault="00CB4392" w:rsidP="00490313">
      <w:pPr>
        <w:pStyle w:val="Paragraph"/>
        <w:rPr>
          <w:rFonts w:eastAsia="Calibri"/>
        </w:rPr>
      </w:pPr>
      <w:r w:rsidRPr="00701AB5">
        <w:rPr>
          <w:rFonts w:eastAsia="Calibri"/>
        </w:rPr>
        <w:t>Site Tests:</w:t>
      </w:r>
    </w:p>
    <w:p w14:paraId="221A0277" w14:textId="77777777" w:rsidR="00701AB5" w:rsidRDefault="00CB4392" w:rsidP="00490313">
      <w:pPr>
        <w:pStyle w:val="Paragraph1"/>
        <w:rPr>
          <w:rFonts w:eastAsia="Calibri"/>
        </w:rPr>
      </w:pPr>
      <w:r w:rsidRPr="00701AB5">
        <w:rPr>
          <w:rFonts w:eastAsia="Calibri"/>
        </w:rPr>
        <w:t>After installation, inspect, adjust, and test new medium-voltage variable frequency drive at the Site.  Testing and inspection shall be in accordance with manufacturer’s recommendations and be performed by manufacturer’s factory-trained representative.  Through Contractor, manufacturer’s factory-trained representative shall inform Owner and ENGINEER when equipment is correctly installed and ready to be energized.  Do not energize equipment without permission of Owner.</w:t>
      </w:r>
    </w:p>
    <w:p w14:paraId="126E4278" w14:textId="77777777" w:rsidR="00701AB5" w:rsidRDefault="00CB4392" w:rsidP="00490313">
      <w:pPr>
        <w:pStyle w:val="Paragraph1"/>
        <w:rPr>
          <w:rFonts w:eastAsia="Calibri"/>
        </w:rPr>
      </w:pPr>
      <w:r w:rsidRPr="00701AB5">
        <w:rPr>
          <w:rFonts w:eastAsia="Calibri"/>
        </w:rPr>
        <w:t>Perform the following equipment inspection and testing and provide reports documenting procedures and results.</w:t>
      </w:r>
    </w:p>
    <w:p w14:paraId="15E17893" w14:textId="77777777" w:rsidR="00701AB5" w:rsidRDefault="00CB4392" w:rsidP="00490313">
      <w:pPr>
        <w:pStyle w:val="Subparagrapha"/>
        <w:rPr>
          <w:rFonts w:eastAsia="Calibri"/>
        </w:rPr>
      </w:pPr>
      <w:r w:rsidRPr="00701AB5">
        <w:rPr>
          <w:rFonts w:eastAsia="Calibri"/>
        </w:rPr>
        <w:t>Verify all device settings and drive adjustments.</w:t>
      </w:r>
    </w:p>
    <w:p w14:paraId="07BAF48C" w14:textId="77777777" w:rsidR="00701AB5" w:rsidRDefault="00CB4392" w:rsidP="00490313">
      <w:pPr>
        <w:pStyle w:val="Subparagrapha"/>
        <w:rPr>
          <w:rFonts w:eastAsia="Calibri"/>
        </w:rPr>
      </w:pPr>
      <w:r w:rsidRPr="00701AB5">
        <w:rPr>
          <w:rFonts w:eastAsia="Calibri"/>
        </w:rPr>
        <w:t>Inspect all mechanical and electrical interlocks and controls for proper operation.</w:t>
      </w:r>
    </w:p>
    <w:p w14:paraId="432066C4" w14:textId="77777777" w:rsidR="00701AB5" w:rsidRDefault="00CB4392" w:rsidP="00490313">
      <w:pPr>
        <w:pStyle w:val="Subparagrapha"/>
        <w:rPr>
          <w:rFonts w:eastAsia="Calibri"/>
        </w:rPr>
      </w:pPr>
      <w:r w:rsidRPr="00701AB5">
        <w:rPr>
          <w:rFonts w:eastAsia="Calibri"/>
        </w:rPr>
        <w:t>Test each drive through specified speed ranges and loads for a minimum of two hours per drive unit.</w:t>
      </w:r>
    </w:p>
    <w:p w14:paraId="3139620B" w14:textId="77777777" w:rsidR="00701AB5" w:rsidRDefault="00CB4392" w:rsidP="00490313">
      <w:pPr>
        <w:pStyle w:val="Subparagrapha"/>
        <w:rPr>
          <w:rFonts w:eastAsia="Calibri"/>
        </w:rPr>
      </w:pPr>
      <w:r w:rsidRPr="00701AB5">
        <w:rPr>
          <w:rFonts w:eastAsia="Calibri"/>
        </w:rPr>
        <w:t>Test each drive by using actual control signal for remote and local operation.</w:t>
      </w:r>
    </w:p>
    <w:p w14:paraId="40ECD2CE" w14:textId="77777777" w:rsidR="00701AB5" w:rsidRDefault="00CB4392" w:rsidP="00490313">
      <w:pPr>
        <w:pStyle w:val="Subparagrapha"/>
        <w:rPr>
          <w:rFonts w:eastAsia="Calibri"/>
        </w:rPr>
      </w:pPr>
      <w:r w:rsidRPr="00701AB5">
        <w:rPr>
          <w:rFonts w:eastAsia="Calibri"/>
        </w:rPr>
        <w:t>Test each drive alarm function.</w:t>
      </w:r>
    </w:p>
    <w:p w14:paraId="0EE79B10" w14:textId="77777777" w:rsidR="00701AB5" w:rsidRDefault="00CB4392" w:rsidP="00490313">
      <w:pPr>
        <w:pStyle w:val="Subparagrapha"/>
        <w:rPr>
          <w:rFonts w:eastAsia="Calibri"/>
        </w:rPr>
      </w:pPr>
      <w:r w:rsidRPr="00701AB5">
        <w:rPr>
          <w:rFonts w:eastAsia="Calibri"/>
        </w:rPr>
        <w:t>Perform other tests recommended by equipment manufacturer.</w:t>
      </w:r>
    </w:p>
    <w:p w14:paraId="03D90336" w14:textId="77777777" w:rsidR="00701AB5" w:rsidRDefault="00CB4392" w:rsidP="00490313">
      <w:pPr>
        <w:pStyle w:val="Paragraph"/>
        <w:rPr>
          <w:rFonts w:eastAsia="Calibri"/>
        </w:rPr>
      </w:pPr>
      <w:r w:rsidRPr="00701AB5">
        <w:rPr>
          <w:rFonts w:eastAsia="Calibri"/>
        </w:rPr>
        <w:t>Manufacturer Services:</w:t>
      </w:r>
    </w:p>
    <w:p w14:paraId="50693BDB" w14:textId="77777777" w:rsidR="00701AB5" w:rsidRDefault="00CB4392" w:rsidP="00490313">
      <w:pPr>
        <w:pStyle w:val="Paragraph1"/>
        <w:rPr>
          <w:rFonts w:eastAsia="Calibri"/>
        </w:rPr>
      </w:pPr>
      <w:r w:rsidRPr="00701AB5">
        <w:rPr>
          <w:rFonts w:eastAsia="Calibri"/>
        </w:rPr>
        <w:t xml:space="preserve">Post-installation Check: Manufacturer’s factory-trained representative shall check and approve the installed equipment before initial operation.  Manufacturer shall calibrate, set and program low-voltage variable frequency drives provided. </w:t>
      </w:r>
    </w:p>
    <w:p w14:paraId="5DBD70DF" w14:textId="77777777" w:rsidR="00701AB5" w:rsidRDefault="00CB4392" w:rsidP="00490313">
      <w:pPr>
        <w:pStyle w:val="Paragraph1"/>
        <w:rPr>
          <w:rFonts w:eastAsia="Calibri"/>
        </w:rPr>
      </w:pPr>
      <w:r w:rsidRPr="00701AB5">
        <w:rPr>
          <w:rFonts w:eastAsia="Calibri"/>
        </w:rPr>
        <w:t>Representative shall revisit the Site as often as necessary until all deficiencies are corrected, prior to readiness for final payment.</w:t>
      </w:r>
    </w:p>
    <w:p w14:paraId="45676753" w14:textId="77777777" w:rsidR="00701AB5" w:rsidRDefault="00CB4392" w:rsidP="00490313">
      <w:pPr>
        <w:pStyle w:val="Paragraph1"/>
        <w:rPr>
          <w:rFonts w:eastAsia="Calibri"/>
        </w:rPr>
      </w:pPr>
      <w:r w:rsidRPr="00701AB5">
        <w:rPr>
          <w:rFonts w:eastAsia="Calibri"/>
        </w:rPr>
        <w:lastRenderedPageBreak/>
        <w:t>Provide services of manufacturer’s factory-trained representatives to correct defective Work within 72 hours of notification by Owner during the correction period specified in the General Conditions as may be amended by the Supplementary Conditions.</w:t>
      </w:r>
    </w:p>
    <w:p w14:paraId="50250D4D" w14:textId="77777777" w:rsidR="00701AB5" w:rsidRDefault="00CB4392" w:rsidP="00490313">
      <w:pPr>
        <w:pStyle w:val="Paragraph1"/>
        <w:rPr>
          <w:rFonts w:eastAsia="Calibri"/>
        </w:rPr>
      </w:pPr>
      <w:r w:rsidRPr="00701AB5">
        <w:rPr>
          <w:rFonts w:eastAsia="Calibri"/>
        </w:rPr>
        <w:t>Replacement parts or equipment provided during the correction period shall be equal to or better than original.</w:t>
      </w:r>
    </w:p>
    <w:p w14:paraId="78DA926E" w14:textId="77777777" w:rsidR="00701AB5" w:rsidRDefault="00CB4392" w:rsidP="00490313">
      <w:pPr>
        <w:pStyle w:val="Paragraph1"/>
        <w:rPr>
          <w:rFonts w:eastAsia="Calibri"/>
        </w:rPr>
      </w:pPr>
      <w:r w:rsidRPr="00701AB5">
        <w:rPr>
          <w:rFonts w:eastAsia="Calibri"/>
        </w:rPr>
        <w:t>Training: Provide services of qualified factory trained specialists from manufacturer to instruct Owner’s operations and maintenance personnel in recommended operation and maintenance of equipment.  Training requirements, duration of instruction, and other qualifications shall be in accordance with Section 01 79 23, Instruction of Operations and Maintenance Personnel.</w:t>
      </w:r>
    </w:p>
    <w:p w14:paraId="5BA9C577" w14:textId="77777777" w:rsidR="00701AB5" w:rsidRDefault="00CB4392" w:rsidP="00490313">
      <w:pPr>
        <w:pStyle w:val="ArticleHeading"/>
        <w:rPr>
          <w:rFonts w:eastAsia="Calibri"/>
        </w:rPr>
      </w:pPr>
      <w:r w:rsidRPr="00701AB5">
        <w:rPr>
          <w:rFonts w:eastAsia="Calibri"/>
        </w:rPr>
        <w:t>ADJUSTING</w:t>
      </w:r>
    </w:p>
    <w:p w14:paraId="46449733" w14:textId="5B8A1739" w:rsidR="00373E9E" w:rsidRDefault="00CB4392" w:rsidP="00490313">
      <w:pPr>
        <w:pStyle w:val="Paragraph"/>
        <w:rPr>
          <w:rFonts w:eastAsia="Calibri"/>
        </w:rPr>
      </w:pPr>
      <w:r w:rsidRPr="00701AB5">
        <w:rPr>
          <w:rFonts w:eastAsia="Calibri"/>
        </w:rPr>
        <w:t>Immediately prior to Substantial Completion, when testing is acceptably completed and medium-voltage variable frequency drives are operating, manufacturer’s representative shall return to the Site and make final adjustments as required to each variable frequency drive furnished under this Section.</w:t>
      </w:r>
    </w:p>
    <w:p w14:paraId="0DDC8F27" w14:textId="6295A36C" w:rsidR="00CD1F89" w:rsidRDefault="002B38CF" w:rsidP="00CD1F89">
      <w:pPr>
        <w:pStyle w:val="ArticleHeading"/>
        <w:rPr>
          <w:rFonts w:eastAsia="Calibri"/>
        </w:rPr>
      </w:pPr>
      <w:r>
        <w:rPr>
          <w:rFonts w:eastAsia="Calibri"/>
        </w:rPr>
        <w:t>TRAINING</w:t>
      </w:r>
    </w:p>
    <w:p w14:paraId="245D3586" w14:textId="3C528A4F" w:rsidR="00CD1F89" w:rsidRDefault="00424968" w:rsidP="00CD1F89">
      <w:pPr>
        <w:pStyle w:val="Paragraph"/>
        <w:rPr>
          <w:rFonts w:eastAsia="Calibri"/>
        </w:rPr>
      </w:pPr>
      <w:r>
        <w:rPr>
          <w:rFonts w:eastAsia="Calibri"/>
        </w:rPr>
        <w:t xml:space="preserve">Refer to </w:t>
      </w:r>
      <w:r w:rsidR="00F22176">
        <w:rPr>
          <w:rFonts w:eastAsia="Calibri"/>
        </w:rPr>
        <w:t xml:space="preserve">specification section 01 79 23, Instruction of Operation and Maintenance Personnel </w:t>
      </w:r>
      <w:r w:rsidR="000D7B0D">
        <w:rPr>
          <w:rFonts w:eastAsia="Calibri"/>
        </w:rPr>
        <w:t>for requirements of</w:t>
      </w:r>
      <w:r w:rsidR="00B61161" w:rsidRPr="00B61161">
        <w:rPr>
          <w:rFonts w:eastAsia="Calibri"/>
        </w:rPr>
        <w:t xml:space="preserve"> on-site instruction.</w:t>
      </w:r>
    </w:p>
    <w:p w14:paraId="24901826" w14:textId="21A8DC7C" w:rsidR="00B61161" w:rsidRDefault="004A48C2" w:rsidP="0060514D">
      <w:pPr>
        <w:pStyle w:val="Paragraph1"/>
        <w:rPr>
          <w:rFonts w:eastAsia="Calibri"/>
        </w:rPr>
      </w:pPr>
      <w:r w:rsidRPr="004A48C2">
        <w:rPr>
          <w:rFonts w:eastAsia="Calibri"/>
        </w:rPr>
        <w:t xml:space="preserve">The </w:t>
      </w:r>
      <w:r w:rsidR="008C41DE" w:rsidRPr="004A48C2">
        <w:rPr>
          <w:rFonts w:eastAsia="Calibri"/>
        </w:rPr>
        <w:t>instructions</w:t>
      </w:r>
      <w:r w:rsidRPr="004A48C2">
        <w:rPr>
          <w:rFonts w:eastAsia="Calibri"/>
        </w:rPr>
        <w:t xml:space="preserve"> shall include the operational and maintenance requirements of the variable-frequency drive.</w:t>
      </w:r>
    </w:p>
    <w:p w14:paraId="47A3CC73" w14:textId="7B497FA6" w:rsidR="004A48C2" w:rsidRDefault="00C3660F" w:rsidP="00CD1F89">
      <w:pPr>
        <w:pStyle w:val="Paragraph"/>
        <w:rPr>
          <w:rFonts w:eastAsia="Calibri"/>
        </w:rPr>
      </w:pPr>
      <w:r w:rsidRPr="00C3660F">
        <w:rPr>
          <w:rFonts w:eastAsia="Calibri"/>
        </w:rPr>
        <w:t>The basis of the training shall be the variable frequency drive, the engineered drawings and the user manual. At a minimum, the training shall:</w:t>
      </w:r>
    </w:p>
    <w:p w14:paraId="60C2789D" w14:textId="77777777" w:rsidR="007725DD" w:rsidRDefault="007725DD" w:rsidP="007725DD">
      <w:pPr>
        <w:pStyle w:val="Paragraph1"/>
        <w:rPr>
          <w:rFonts w:ascii="Arial" w:hAnsi="Arial"/>
        </w:rPr>
      </w:pPr>
      <w:r>
        <w:t>Review the engineered drawings identifying the components shown on the drawings.</w:t>
      </w:r>
    </w:p>
    <w:p w14:paraId="1F9A143A" w14:textId="77777777" w:rsidR="007725DD" w:rsidRDefault="007725DD" w:rsidP="007725DD">
      <w:pPr>
        <w:pStyle w:val="Paragraph1"/>
      </w:pPr>
      <w:r>
        <w:t>Review starting / stopping and speed control options for the controller.</w:t>
      </w:r>
    </w:p>
    <w:p w14:paraId="7506ABD7" w14:textId="77777777" w:rsidR="007725DD" w:rsidRDefault="007725DD" w:rsidP="007725DD">
      <w:pPr>
        <w:pStyle w:val="Paragraph1"/>
      </w:pPr>
      <w:r>
        <w:t>Review operation of the Human Interface Module for programming and monitoring of the variable frequency drive.</w:t>
      </w:r>
    </w:p>
    <w:p w14:paraId="1BFB4ED8" w14:textId="77777777" w:rsidR="007725DD" w:rsidRDefault="007725DD" w:rsidP="007725DD">
      <w:pPr>
        <w:pStyle w:val="Paragraph1"/>
      </w:pPr>
      <w:r>
        <w:t>Review the maintenance requirements of the variable frequency drive.</w:t>
      </w:r>
    </w:p>
    <w:p w14:paraId="1A6A4F6B" w14:textId="130C7223" w:rsidR="00C3660F" w:rsidRPr="00701AB5" w:rsidRDefault="007725DD" w:rsidP="007725DD">
      <w:pPr>
        <w:pStyle w:val="Paragraph1"/>
        <w:rPr>
          <w:rFonts w:eastAsia="Calibri"/>
        </w:rPr>
      </w:pPr>
      <w:r>
        <w:t>Review safety concerns with operating the variable frequency drive.</w:t>
      </w:r>
    </w:p>
    <w:p w14:paraId="753A1572" w14:textId="77777777" w:rsidR="00373E9E" w:rsidRDefault="00CB4392" w:rsidP="009B6138">
      <w:pPr>
        <w:pStyle w:val="EndofSection"/>
        <w:rPr>
          <w:rFonts w:eastAsia="Calibri"/>
        </w:rPr>
      </w:pPr>
      <w:r>
        <w:rPr>
          <w:rFonts w:eastAsia="Calibri"/>
        </w:rPr>
        <w:t>+ + END OF SECTION + +</w:t>
      </w:r>
    </w:p>
    <w:p w14:paraId="5055B172" w14:textId="77777777" w:rsidR="00373E9E" w:rsidRDefault="00373E9E" w:rsidP="007029BB">
      <w:pPr>
        <w:spacing w:after="120"/>
        <w:jc w:val="center"/>
        <w:sectPr w:rsidR="00373E9E" w:rsidSect="008D00BF">
          <w:headerReference w:type="default" r:id="rId34"/>
          <w:footerReference w:type="default" r:id="rId35"/>
          <w:pgSz w:w="12240" w:h="15840"/>
          <w:pgMar w:top="1440" w:right="1440" w:bottom="1440" w:left="1440" w:header="545" w:footer="545" w:gutter="0"/>
          <w:pgNumType w:start="1"/>
          <w:cols w:space="708"/>
        </w:sectPr>
      </w:pPr>
    </w:p>
    <w:p w14:paraId="4DE0CA37" w14:textId="21469D3A" w:rsidR="00373E9E" w:rsidRPr="000E00CD" w:rsidRDefault="00CB4392" w:rsidP="000E00CD">
      <w:pPr>
        <w:pStyle w:val="Heading1"/>
      </w:pPr>
      <w:bookmarkStart w:id="28" w:name="Section15"/>
      <w:bookmarkEnd w:id="28"/>
      <w:r w:rsidRPr="000E00CD">
        <w:rPr>
          <w:rStyle w:val="SpecNumber"/>
        </w:rPr>
        <w:lastRenderedPageBreak/>
        <w:t>26 22 00</w:t>
      </w:r>
      <w:r w:rsidR="000E00CD" w:rsidRPr="000E00CD">
        <w:br/>
      </w:r>
      <w:r w:rsidRPr="000E00CD">
        <w:rPr>
          <w:rStyle w:val="SpecName"/>
        </w:rPr>
        <w:t>LOW-VOLTAGE TRANSFORMERS</w:t>
      </w:r>
    </w:p>
    <w:p w14:paraId="2D0A6EF9" w14:textId="2CC26731" w:rsidR="000E00CD" w:rsidRPr="000E00CD" w:rsidRDefault="000E00CD" w:rsidP="000E00CD">
      <w:pPr>
        <w:pStyle w:val="Version"/>
        <w:rPr>
          <w:rFonts w:eastAsia="Calibri"/>
        </w:rPr>
      </w:pPr>
      <w:r>
        <w:rPr>
          <w:rFonts w:eastAsia="Calibri"/>
        </w:rPr>
        <w:t>v. 5.20</w:t>
      </w:r>
    </w:p>
    <w:p w14:paraId="225965AD" w14:textId="77777777" w:rsidR="00F679D4" w:rsidRPr="000E00CD" w:rsidRDefault="00CB4392" w:rsidP="00AD6FCE">
      <w:pPr>
        <w:pStyle w:val="PartDesignation"/>
        <w:numPr>
          <w:ilvl w:val="0"/>
          <w:numId w:val="21"/>
        </w:numPr>
        <w:rPr>
          <w:rFonts w:eastAsia="Calibri"/>
        </w:rPr>
      </w:pPr>
      <w:r w:rsidRPr="000E00CD">
        <w:rPr>
          <w:rFonts w:eastAsia="Calibri"/>
        </w:rPr>
        <w:t>GENERAL</w:t>
      </w:r>
    </w:p>
    <w:p w14:paraId="0D1F6548" w14:textId="77777777" w:rsidR="00F679D4" w:rsidRDefault="00CB4392" w:rsidP="000E00CD">
      <w:pPr>
        <w:pStyle w:val="ArticleHeading"/>
        <w:rPr>
          <w:rFonts w:eastAsia="Calibri"/>
        </w:rPr>
      </w:pPr>
      <w:r w:rsidRPr="00F679D4">
        <w:rPr>
          <w:rFonts w:eastAsia="Calibri"/>
        </w:rPr>
        <w:t>DESCRIPTION</w:t>
      </w:r>
    </w:p>
    <w:p w14:paraId="36A510FA" w14:textId="77777777" w:rsidR="00F679D4" w:rsidRDefault="00CB4392" w:rsidP="000E00CD">
      <w:pPr>
        <w:pStyle w:val="Paragraph"/>
        <w:rPr>
          <w:rFonts w:eastAsia="Calibri"/>
        </w:rPr>
      </w:pPr>
      <w:r w:rsidRPr="00F679D4">
        <w:rPr>
          <w:rFonts w:eastAsia="Calibri"/>
        </w:rPr>
        <w:t>Scope:</w:t>
      </w:r>
    </w:p>
    <w:p w14:paraId="3F84E444" w14:textId="77777777" w:rsidR="00F679D4" w:rsidRDefault="00CB4392" w:rsidP="000E00CD">
      <w:pPr>
        <w:pStyle w:val="Paragraph1"/>
        <w:rPr>
          <w:rFonts w:eastAsia="Calibri"/>
        </w:rPr>
      </w:pPr>
      <w:r w:rsidRPr="00F679D4">
        <w:rPr>
          <w:rFonts w:eastAsia="Calibri"/>
        </w:rPr>
        <w:t xml:space="preserve">Contractor shall provide all labor, materials, equipment and incidentals as shown, specified, and required to furnish and install dry type low-voltage distribution transformers.  </w:t>
      </w:r>
    </w:p>
    <w:p w14:paraId="04C97687" w14:textId="0F3639F6" w:rsidR="00F679D4" w:rsidRPr="00F679D4" w:rsidRDefault="00CB4392" w:rsidP="000E00CD">
      <w:pPr>
        <w:pStyle w:val="Paragraph"/>
        <w:rPr>
          <w:rFonts w:eastAsia="Calibri"/>
        </w:rPr>
      </w:pPr>
      <w:r w:rsidRPr="00F679D4">
        <w:rPr>
          <w:rFonts w:eastAsia="Calibri"/>
        </w:rPr>
        <w:t>Related Sections:</w:t>
      </w:r>
    </w:p>
    <w:p w14:paraId="41F28502" w14:textId="77777777" w:rsidR="00F679D4" w:rsidRPr="00A246EF" w:rsidRDefault="00F679D4" w:rsidP="009B6138">
      <w:pPr>
        <w:pStyle w:val="NTS"/>
      </w:pPr>
      <w:r>
        <w:t>*********************************************************************************************</w:t>
      </w:r>
    </w:p>
    <w:p w14:paraId="0FE56E34" w14:textId="77777777" w:rsidR="00F679D4" w:rsidRDefault="00F679D4" w:rsidP="000E00CD">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2DBCE038" w14:textId="6FC17783" w:rsidR="00F679D4" w:rsidRPr="00F679D4" w:rsidRDefault="00F679D4" w:rsidP="009B6138">
      <w:pPr>
        <w:pStyle w:val="NTS"/>
      </w:pPr>
      <w:r>
        <w:t>*********************************************************************************************</w:t>
      </w:r>
    </w:p>
    <w:p w14:paraId="0BF672D9" w14:textId="77777777" w:rsidR="00F679D4" w:rsidRDefault="00CB4392" w:rsidP="000E00CD">
      <w:pPr>
        <w:pStyle w:val="Paragraph1"/>
        <w:rPr>
          <w:rFonts w:eastAsia="Calibri"/>
        </w:rPr>
      </w:pPr>
      <w:r w:rsidRPr="00F679D4">
        <w:rPr>
          <w:rFonts w:eastAsia="Calibri"/>
        </w:rPr>
        <w:t>Section 03 30 00, Cast-in place Concrete.</w:t>
      </w:r>
    </w:p>
    <w:p w14:paraId="2036FF3B" w14:textId="77777777" w:rsidR="00F679D4" w:rsidRDefault="00CB4392" w:rsidP="000E00CD">
      <w:pPr>
        <w:pStyle w:val="Paragraph1"/>
        <w:rPr>
          <w:rFonts w:eastAsia="Calibri"/>
        </w:rPr>
      </w:pPr>
      <w:r w:rsidRPr="00F679D4">
        <w:rPr>
          <w:rFonts w:eastAsia="Calibri"/>
        </w:rPr>
        <w:t>Section 26 05 05, General Provisions for Electrical Systems.</w:t>
      </w:r>
    </w:p>
    <w:p w14:paraId="06E781C8" w14:textId="77777777" w:rsidR="00F679D4" w:rsidRDefault="00CB4392" w:rsidP="000E00CD">
      <w:pPr>
        <w:pStyle w:val="Paragraph1"/>
        <w:rPr>
          <w:rFonts w:eastAsia="Calibri"/>
        </w:rPr>
      </w:pPr>
      <w:r w:rsidRPr="00F679D4">
        <w:rPr>
          <w:rFonts w:eastAsia="Calibri"/>
        </w:rPr>
        <w:t>Section 26 05 26, Grounding and Bonding for Electrical Systems.</w:t>
      </w:r>
    </w:p>
    <w:p w14:paraId="3DCDE154" w14:textId="77777777" w:rsidR="00F679D4" w:rsidRDefault="00CB4392" w:rsidP="000E00CD">
      <w:pPr>
        <w:pStyle w:val="Paragraph1"/>
        <w:rPr>
          <w:rFonts w:eastAsia="Calibri"/>
        </w:rPr>
      </w:pPr>
      <w:r w:rsidRPr="00F679D4">
        <w:rPr>
          <w:rFonts w:eastAsia="Calibri"/>
        </w:rPr>
        <w:t>Section 26 05 53, Identification for Electrical Systems.</w:t>
      </w:r>
    </w:p>
    <w:p w14:paraId="0920A910" w14:textId="77777777" w:rsidR="00F679D4" w:rsidRDefault="00CB4392" w:rsidP="000E00CD">
      <w:pPr>
        <w:pStyle w:val="ArticleHeading"/>
        <w:rPr>
          <w:rFonts w:eastAsia="Calibri"/>
        </w:rPr>
      </w:pPr>
      <w:r w:rsidRPr="00F679D4">
        <w:rPr>
          <w:rFonts w:eastAsia="Calibri"/>
        </w:rPr>
        <w:t>MEASUREMENT AND PAYMENT</w:t>
      </w:r>
    </w:p>
    <w:p w14:paraId="6EBF73DF" w14:textId="77777777" w:rsidR="00F679D4" w:rsidRDefault="00CB4392" w:rsidP="000E00CD">
      <w:pPr>
        <w:pStyle w:val="Paragraph"/>
        <w:rPr>
          <w:rFonts w:eastAsia="Calibri"/>
        </w:rPr>
      </w:pPr>
      <w:r w:rsidRPr="00F679D4">
        <w:rPr>
          <w:rFonts w:eastAsia="Calibri"/>
        </w:rPr>
        <w:t xml:space="preserve">This item is to be included in overall Project cost and not bid as a separate Work item.  </w:t>
      </w:r>
    </w:p>
    <w:p w14:paraId="6536B71F" w14:textId="77777777" w:rsidR="00F679D4" w:rsidRDefault="00CB4392" w:rsidP="000E00CD">
      <w:pPr>
        <w:pStyle w:val="ArticleHeading"/>
        <w:rPr>
          <w:rFonts w:eastAsia="Calibri"/>
        </w:rPr>
      </w:pPr>
      <w:r w:rsidRPr="00F679D4">
        <w:rPr>
          <w:rFonts w:eastAsia="Calibri"/>
        </w:rPr>
        <w:t>REFERENCES</w:t>
      </w:r>
    </w:p>
    <w:p w14:paraId="0ADF7B3F" w14:textId="449EC605" w:rsidR="00F679D4" w:rsidRPr="00F679D4" w:rsidRDefault="00CB4392" w:rsidP="000E00CD">
      <w:pPr>
        <w:pStyle w:val="Paragraph"/>
        <w:rPr>
          <w:rFonts w:eastAsia="Calibri"/>
        </w:rPr>
      </w:pPr>
      <w:r w:rsidRPr="00F679D4">
        <w:rPr>
          <w:rFonts w:eastAsia="Calibri"/>
        </w:rPr>
        <w:t>Standards referenced in this Section are:</w:t>
      </w:r>
    </w:p>
    <w:p w14:paraId="30CC26A0" w14:textId="77777777" w:rsidR="00F679D4" w:rsidRPr="00A246EF" w:rsidRDefault="00F679D4" w:rsidP="009B6138">
      <w:pPr>
        <w:pStyle w:val="NTS"/>
      </w:pPr>
      <w:r>
        <w:t>*********************************************************************************************</w:t>
      </w:r>
    </w:p>
    <w:p w14:paraId="22F2844B" w14:textId="77777777" w:rsidR="00F679D4" w:rsidRDefault="00F679D4" w:rsidP="000E00CD">
      <w:pPr>
        <w:pStyle w:val="NTS0"/>
        <w:rPr>
          <w:rFonts w:eastAsia="Calibri"/>
        </w:rPr>
      </w:pPr>
      <w:r>
        <w:rPr>
          <w:rFonts w:eastAsia="Calibri"/>
        </w:rPr>
        <w:t>NTS: Retain applicable standards and add others as required.</w:t>
      </w:r>
    </w:p>
    <w:p w14:paraId="3101E572" w14:textId="74ED3F5E" w:rsidR="00F679D4" w:rsidRPr="00F679D4" w:rsidRDefault="00F679D4" w:rsidP="009B6138">
      <w:pPr>
        <w:pStyle w:val="NTS"/>
      </w:pPr>
      <w:r w:rsidRPr="009B6138">
        <w:t>******************************************************</w:t>
      </w:r>
      <w:r>
        <w:t>***************************************</w:t>
      </w:r>
    </w:p>
    <w:p w14:paraId="3E71A36E" w14:textId="77777777" w:rsidR="00F679D4" w:rsidRDefault="00CB4392" w:rsidP="000E00CD">
      <w:pPr>
        <w:pStyle w:val="Paragraph1"/>
        <w:rPr>
          <w:rFonts w:eastAsia="Calibri"/>
        </w:rPr>
      </w:pPr>
      <w:r w:rsidRPr="00F679D4">
        <w:rPr>
          <w:rFonts w:eastAsia="Calibri"/>
        </w:rPr>
        <w:t>ANSI C57.12.28., Requirements for Pad-Mounted Equipment</w:t>
      </w:r>
    </w:p>
    <w:p w14:paraId="6380B587" w14:textId="77777777" w:rsidR="00F679D4" w:rsidRDefault="00CB4392" w:rsidP="000E00CD">
      <w:pPr>
        <w:pStyle w:val="Paragraph1"/>
        <w:rPr>
          <w:rFonts w:eastAsia="Calibri"/>
        </w:rPr>
      </w:pPr>
      <w:r w:rsidRPr="00F679D4">
        <w:rPr>
          <w:rFonts w:eastAsia="Calibri"/>
        </w:rPr>
        <w:t>ANSI C57.12.91., Power Transformer</w:t>
      </w:r>
    </w:p>
    <w:p w14:paraId="2360C880" w14:textId="77777777" w:rsidR="00F679D4" w:rsidRDefault="00CB4392" w:rsidP="000E00CD">
      <w:pPr>
        <w:pStyle w:val="Paragraph1"/>
        <w:rPr>
          <w:rFonts w:eastAsia="Calibri"/>
        </w:rPr>
      </w:pPr>
      <w:r w:rsidRPr="00F679D4">
        <w:rPr>
          <w:rFonts w:eastAsia="Calibri"/>
        </w:rPr>
        <w:t xml:space="preserve">DOE 2016 Efficiency Standards: Low Voltage Distribution Transformers </w:t>
      </w:r>
    </w:p>
    <w:p w14:paraId="4F1EA907" w14:textId="77777777" w:rsidR="00F679D4" w:rsidRDefault="00CB4392" w:rsidP="000E00CD">
      <w:pPr>
        <w:pStyle w:val="Paragraph1"/>
        <w:rPr>
          <w:rFonts w:eastAsia="Calibri"/>
        </w:rPr>
      </w:pPr>
      <w:r w:rsidRPr="00F679D4">
        <w:rPr>
          <w:rFonts w:eastAsia="Calibri"/>
        </w:rPr>
        <w:t>IEEE C2, Safety Code</w:t>
      </w:r>
    </w:p>
    <w:p w14:paraId="187E6B54" w14:textId="77777777" w:rsidR="00F679D4" w:rsidRDefault="00CB4392" w:rsidP="000E00CD">
      <w:pPr>
        <w:pStyle w:val="Paragraph1"/>
        <w:rPr>
          <w:rFonts w:eastAsia="Calibri"/>
        </w:rPr>
      </w:pPr>
      <w:r w:rsidRPr="00F679D4">
        <w:rPr>
          <w:rFonts w:eastAsia="Calibri"/>
        </w:rPr>
        <w:t>NEC 450, Transformers and Transformer Vaults</w:t>
      </w:r>
    </w:p>
    <w:p w14:paraId="5F8DED22" w14:textId="77777777" w:rsidR="00F679D4" w:rsidRDefault="00CB4392" w:rsidP="000E00CD">
      <w:pPr>
        <w:pStyle w:val="Paragraph1"/>
        <w:rPr>
          <w:rFonts w:eastAsia="Calibri"/>
        </w:rPr>
      </w:pPr>
      <w:r w:rsidRPr="00F679D4">
        <w:rPr>
          <w:rFonts w:eastAsia="Calibri"/>
        </w:rPr>
        <w:t>NEMA 250, Enclosures for Electrical Equipment (1000 Volts Maximum)</w:t>
      </w:r>
    </w:p>
    <w:p w14:paraId="433D8D96" w14:textId="77777777" w:rsidR="00F679D4" w:rsidRDefault="00CB4392" w:rsidP="000E00CD">
      <w:pPr>
        <w:pStyle w:val="Paragraph1"/>
        <w:rPr>
          <w:rFonts w:eastAsia="Calibri"/>
        </w:rPr>
      </w:pPr>
      <w:r w:rsidRPr="00F679D4">
        <w:rPr>
          <w:rFonts w:eastAsia="Calibri"/>
        </w:rPr>
        <w:t>NEMA ST-20, Dry Type Transformers for General Applications.</w:t>
      </w:r>
    </w:p>
    <w:p w14:paraId="281D9EDA" w14:textId="77777777" w:rsidR="00F679D4" w:rsidRDefault="00CB4392" w:rsidP="000E00CD">
      <w:pPr>
        <w:pStyle w:val="Paragraph1"/>
        <w:rPr>
          <w:rFonts w:eastAsia="Calibri"/>
        </w:rPr>
      </w:pPr>
      <w:r w:rsidRPr="00F679D4">
        <w:rPr>
          <w:rFonts w:eastAsia="Calibri"/>
        </w:rPr>
        <w:t>NEMA TP-2, Standard Test Method for Measuring the Energy Consumption for Distribution Transformers.</w:t>
      </w:r>
    </w:p>
    <w:p w14:paraId="34E3A3ED" w14:textId="77777777" w:rsidR="00F679D4" w:rsidRDefault="00CB4392" w:rsidP="000E00CD">
      <w:pPr>
        <w:pStyle w:val="Paragraph1"/>
        <w:rPr>
          <w:rFonts w:eastAsia="Calibri"/>
        </w:rPr>
      </w:pPr>
      <w:r w:rsidRPr="00F679D4">
        <w:rPr>
          <w:rFonts w:eastAsia="Calibri"/>
        </w:rPr>
        <w:t>UL 506, Standard for Safety for Specialty Transformers</w:t>
      </w:r>
    </w:p>
    <w:p w14:paraId="75D228D8" w14:textId="77777777" w:rsidR="00F679D4" w:rsidRDefault="00CB4392" w:rsidP="000E00CD">
      <w:pPr>
        <w:pStyle w:val="Paragraph1"/>
        <w:rPr>
          <w:rFonts w:eastAsia="Calibri"/>
        </w:rPr>
      </w:pPr>
      <w:r w:rsidRPr="00F679D4">
        <w:rPr>
          <w:rFonts w:eastAsia="Calibri"/>
        </w:rPr>
        <w:t>UL 1561, Dry Type General Purpose and Power Transformers.</w:t>
      </w:r>
    </w:p>
    <w:p w14:paraId="393D8736" w14:textId="77777777" w:rsidR="00F679D4" w:rsidRDefault="00CB4392" w:rsidP="000E00CD">
      <w:pPr>
        <w:pStyle w:val="ArticleHeading"/>
        <w:rPr>
          <w:rFonts w:eastAsia="Calibri"/>
        </w:rPr>
      </w:pPr>
      <w:r w:rsidRPr="00F679D4">
        <w:rPr>
          <w:rFonts w:eastAsia="Calibri"/>
        </w:rPr>
        <w:t>QUALITY ASSURANCE</w:t>
      </w:r>
    </w:p>
    <w:p w14:paraId="366F294A" w14:textId="5ED6BC99" w:rsidR="00F679D4" w:rsidRPr="00F679D4" w:rsidRDefault="00CB4392" w:rsidP="000E00CD">
      <w:pPr>
        <w:pStyle w:val="Paragraph"/>
        <w:rPr>
          <w:rFonts w:eastAsia="Calibri"/>
        </w:rPr>
      </w:pPr>
      <w:r w:rsidRPr="00F679D4">
        <w:rPr>
          <w:rFonts w:eastAsia="Calibri"/>
        </w:rPr>
        <w:t>Regulatory Requirements:</w:t>
      </w:r>
    </w:p>
    <w:p w14:paraId="75093F85" w14:textId="77777777" w:rsidR="00F679D4" w:rsidRPr="00A246EF" w:rsidRDefault="00F679D4" w:rsidP="009B6138">
      <w:pPr>
        <w:pStyle w:val="NTS"/>
      </w:pPr>
      <w:r>
        <w:t>*********************************************************************************************</w:t>
      </w:r>
    </w:p>
    <w:p w14:paraId="7ED6B8F0" w14:textId="77777777" w:rsidR="00F679D4" w:rsidRDefault="00F679D4" w:rsidP="000E00CD">
      <w:pPr>
        <w:pStyle w:val="NTS0"/>
        <w:rPr>
          <w:rFonts w:eastAsia="Calibri"/>
        </w:rPr>
      </w:pPr>
      <w:r>
        <w:rPr>
          <w:rFonts w:eastAsia="Calibri"/>
        </w:rPr>
        <w:t>NTS: Retain applicable standards and add others as required.</w:t>
      </w:r>
    </w:p>
    <w:p w14:paraId="0943470C" w14:textId="0B813504" w:rsidR="00F679D4" w:rsidRPr="00F679D4" w:rsidRDefault="00F679D4" w:rsidP="009B6138">
      <w:pPr>
        <w:pStyle w:val="NTS"/>
      </w:pPr>
      <w:r>
        <w:t>*********************************************************************************************</w:t>
      </w:r>
    </w:p>
    <w:p w14:paraId="32A81F02" w14:textId="77777777" w:rsidR="00F679D4" w:rsidRDefault="00CB4392" w:rsidP="000E00CD">
      <w:pPr>
        <w:pStyle w:val="Paragraph1"/>
        <w:rPr>
          <w:rFonts w:eastAsia="Calibri"/>
        </w:rPr>
      </w:pPr>
      <w:r w:rsidRPr="00F679D4">
        <w:rPr>
          <w:rFonts w:eastAsia="Calibri"/>
        </w:rPr>
        <w:t>NEC Article 450, Transformers and Transformer Vault (Including Secondary Ties).</w:t>
      </w:r>
    </w:p>
    <w:p w14:paraId="6637530B" w14:textId="77777777" w:rsidR="00F679D4" w:rsidRDefault="00CB4392" w:rsidP="000E00CD">
      <w:pPr>
        <w:pStyle w:val="Paragraph1"/>
        <w:rPr>
          <w:rFonts w:eastAsia="Calibri"/>
        </w:rPr>
      </w:pPr>
      <w:r w:rsidRPr="00F679D4">
        <w:rPr>
          <w:rFonts w:eastAsia="Calibri"/>
        </w:rPr>
        <w:lastRenderedPageBreak/>
        <w:t xml:space="preserve">National Electrical Code (NEC): Components and installation shall comply with National Fire Protection Association (NFPA) 70. </w:t>
      </w:r>
    </w:p>
    <w:p w14:paraId="6FE86183" w14:textId="709CFEFD" w:rsidR="00F679D4" w:rsidRPr="00F679D4" w:rsidRDefault="00CB4392" w:rsidP="000E00CD">
      <w:pPr>
        <w:pStyle w:val="Paragraph1"/>
        <w:rPr>
          <w:rFonts w:eastAsia="Calibri"/>
        </w:rPr>
      </w:pPr>
      <w:r w:rsidRPr="00F679D4">
        <w:rPr>
          <w:rFonts w:eastAsia="Calibri"/>
        </w:rPr>
        <w:t>Comply with IEEE C2.</w:t>
      </w:r>
    </w:p>
    <w:p w14:paraId="71319E22" w14:textId="77777777" w:rsidR="00F679D4" w:rsidRPr="00A246EF" w:rsidRDefault="00F679D4" w:rsidP="009B6138">
      <w:pPr>
        <w:pStyle w:val="NTS"/>
      </w:pPr>
      <w:r>
        <w:t>*********************************************************************************************</w:t>
      </w:r>
    </w:p>
    <w:p w14:paraId="178C7AF6" w14:textId="180B44C0" w:rsidR="00F679D4" w:rsidRDefault="00F679D4" w:rsidP="000E00CD">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0F23F318" w14:textId="0355E58B" w:rsidR="00F679D4" w:rsidRPr="00F679D4" w:rsidRDefault="00F679D4" w:rsidP="009B6138">
      <w:pPr>
        <w:pStyle w:val="NTS"/>
      </w:pPr>
      <w:r w:rsidRPr="009B6138">
        <w:t>***********************************************************************</w:t>
      </w:r>
      <w:r>
        <w:t>**********************</w:t>
      </w:r>
    </w:p>
    <w:p w14:paraId="4854396E" w14:textId="77777777" w:rsidR="00F679D4" w:rsidRDefault="00CB4392" w:rsidP="000E00CD">
      <w:pPr>
        <w:pStyle w:val="ArticleHeading"/>
        <w:rPr>
          <w:rFonts w:eastAsia="Calibri"/>
        </w:rPr>
      </w:pPr>
      <w:r w:rsidRPr="00F679D4">
        <w:rPr>
          <w:rFonts w:eastAsia="Calibri"/>
        </w:rPr>
        <w:t>SUBMITTALS</w:t>
      </w:r>
    </w:p>
    <w:p w14:paraId="457EA2B1" w14:textId="77777777" w:rsidR="00F679D4" w:rsidRDefault="00CB4392" w:rsidP="000E00CD">
      <w:pPr>
        <w:pStyle w:val="Paragraph"/>
        <w:rPr>
          <w:rFonts w:eastAsia="Calibri"/>
        </w:rPr>
      </w:pPr>
      <w:r w:rsidRPr="00F679D4">
        <w:rPr>
          <w:rFonts w:eastAsia="Calibri"/>
        </w:rPr>
        <w:t>Action Submittals: Submit the following:</w:t>
      </w:r>
    </w:p>
    <w:p w14:paraId="3D42EEFD" w14:textId="77777777" w:rsidR="00F679D4" w:rsidRDefault="00CB4392" w:rsidP="000E00CD">
      <w:pPr>
        <w:pStyle w:val="Paragraph1"/>
        <w:rPr>
          <w:rFonts w:eastAsia="Calibri"/>
        </w:rPr>
      </w:pPr>
      <w:r w:rsidRPr="00F679D4">
        <w:rPr>
          <w:rFonts w:eastAsia="Calibri"/>
        </w:rPr>
        <w:t xml:space="preserve">Product Data </w:t>
      </w:r>
    </w:p>
    <w:p w14:paraId="70F09C85" w14:textId="77777777" w:rsidR="00F679D4" w:rsidRDefault="00CB4392" w:rsidP="000E00CD">
      <w:pPr>
        <w:pStyle w:val="Subparagrapha"/>
        <w:rPr>
          <w:rFonts w:eastAsia="Calibri"/>
        </w:rPr>
      </w:pPr>
      <w:r w:rsidRPr="00F679D4">
        <w:rPr>
          <w:rFonts w:eastAsia="Calibri"/>
        </w:rPr>
        <w:t>Low Voltage Transformers Product Data</w:t>
      </w:r>
    </w:p>
    <w:p w14:paraId="0976D5EF" w14:textId="77777777" w:rsidR="00F679D4" w:rsidRDefault="00CB4392" w:rsidP="000E00CD">
      <w:pPr>
        <w:pStyle w:val="Subparagraph1"/>
        <w:rPr>
          <w:rFonts w:eastAsia="Calibri"/>
        </w:rPr>
      </w:pPr>
      <w:r w:rsidRPr="00F679D4">
        <w:rPr>
          <w:rFonts w:eastAsia="Calibri"/>
        </w:rPr>
        <w:t>Submit information for transformers proposed for use.</w:t>
      </w:r>
    </w:p>
    <w:p w14:paraId="1F81CFB2" w14:textId="77777777" w:rsidR="00F679D4" w:rsidRDefault="00CB4392" w:rsidP="000E00CD">
      <w:pPr>
        <w:pStyle w:val="Subparagraph1"/>
        <w:rPr>
          <w:rFonts w:eastAsia="Calibri"/>
        </w:rPr>
      </w:pPr>
      <w:r w:rsidRPr="00F679D4">
        <w:rPr>
          <w:rFonts w:eastAsia="Calibri"/>
        </w:rPr>
        <w:t xml:space="preserve">Include data on features, components, ratings, and performance for each type of transformer specified. </w:t>
      </w:r>
    </w:p>
    <w:p w14:paraId="0F6AFD45" w14:textId="77777777" w:rsidR="00F679D4" w:rsidRDefault="00CB4392" w:rsidP="000E00CD">
      <w:pPr>
        <w:pStyle w:val="Subparagraph1"/>
        <w:rPr>
          <w:rFonts w:eastAsia="Calibri"/>
        </w:rPr>
      </w:pPr>
      <w:r w:rsidRPr="00F679D4">
        <w:rPr>
          <w:rFonts w:eastAsia="Calibri"/>
        </w:rPr>
        <w:t xml:space="preserve">Include dimensioned plans, sections, and elevation views. </w:t>
      </w:r>
    </w:p>
    <w:p w14:paraId="59AD809A" w14:textId="77777777" w:rsidR="00F679D4" w:rsidRDefault="00CB4392" w:rsidP="000E00CD">
      <w:pPr>
        <w:pStyle w:val="Subparagraph1"/>
        <w:rPr>
          <w:rFonts w:eastAsia="Calibri"/>
        </w:rPr>
      </w:pPr>
      <w:r w:rsidRPr="00F679D4">
        <w:rPr>
          <w:rFonts w:eastAsia="Calibri"/>
        </w:rPr>
        <w:t>Show minimum clearances and installed devices and features.</w:t>
      </w:r>
    </w:p>
    <w:p w14:paraId="5C47EB8F" w14:textId="77777777" w:rsidR="00F679D4" w:rsidRDefault="00CB4392" w:rsidP="000E00CD">
      <w:pPr>
        <w:pStyle w:val="Paragraph1"/>
        <w:rPr>
          <w:rFonts w:eastAsia="Calibri"/>
        </w:rPr>
      </w:pPr>
      <w:r w:rsidRPr="00F679D4">
        <w:rPr>
          <w:rFonts w:eastAsia="Calibri"/>
        </w:rPr>
        <w:t xml:space="preserve">Shop Drawings </w:t>
      </w:r>
    </w:p>
    <w:p w14:paraId="794A29CF" w14:textId="77777777" w:rsidR="00F679D4" w:rsidRDefault="00CB4392" w:rsidP="000E00CD">
      <w:pPr>
        <w:pStyle w:val="Subparagrapha"/>
        <w:rPr>
          <w:rFonts w:eastAsia="Calibri"/>
        </w:rPr>
      </w:pPr>
      <w:r w:rsidRPr="00F679D4">
        <w:rPr>
          <w:rFonts w:eastAsia="Calibri"/>
        </w:rPr>
        <w:t>Schedule of Low Voltage Transformers</w:t>
      </w:r>
    </w:p>
    <w:p w14:paraId="10BCA695" w14:textId="77777777" w:rsidR="00F679D4" w:rsidRDefault="00CB4392" w:rsidP="000E00CD">
      <w:pPr>
        <w:pStyle w:val="Subparagraph1"/>
        <w:rPr>
          <w:rFonts w:eastAsia="Calibri"/>
        </w:rPr>
      </w:pPr>
      <w:r w:rsidRPr="00F679D4">
        <w:rPr>
          <w:rFonts w:eastAsia="Calibri"/>
        </w:rPr>
        <w:t>Submit schedule of transformers to be furnished with ratings and other required technical data.</w:t>
      </w:r>
    </w:p>
    <w:p w14:paraId="48CBF3EA" w14:textId="77777777" w:rsidR="00F679D4" w:rsidRDefault="00CB4392" w:rsidP="000E00CD">
      <w:pPr>
        <w:pStyle w:val="Subparagrapha"/>
        <w:rPr>
          <w:rFonts w:eastAsia="Calibri"/>
        </w:rPr>
      </w:pPr>
      <w:r w:rsidRPr="00F679D4">
        <w:rPr>
          <w:rFonts w:eastAsia="Calibri"/>
        </w:rPr>
        <w:t>Low Voltage Transformer Locations</w:t>
      </w:r>
    </w:p>
    <w:p w14:paraId="0080E5D1" w14:textId="77777777" w:rsidR="00F679D4" w:rsidRDefault="00CB4392" w:rsidP="000E00CD">
      <w:pPr>
        <w:pStyle w:val="Subparagraph1"/>
        <w:rPr>
          <w:rFonts w:eastAsia="Calibri"/>
        </w:rPr>
      </w:pPr>
      <w:r w:rsidRPr="00F679D4">
        <w:rPr>
          <w:rFonts w:eastAsia="Calibri"/>
        </w:rPr>
        <w:t xml:space="preserve"> Include proposed location for each transformer, including pad layout, dimensions, and appurtenances.</w:t>
      </w:r>
    </w:p>
    <w:p w14:paraId="4D196D65" w14:textId="77777777" w:rsidR="00F679D4" w:rsidRPr="00F679D4" w:rsidRDefault="00CB4392" w:rsidP="000E00CD">
      <w:pPr>
        <w:pStyle w:val="StyleParagraph1NOTUSED"/>
        <w:rPr>
          <w:rFonts w:eastAsia="Calibri"/>
        </w:rPr>
      </w:pPr>
      <w:r w:rsidRPr="00F679D4">
        <w:rPr>
          <w:rFonts w:eastAsia="Calibri"/>
        </w:rPr>
        <w:t>Samples (NOT USED)</w:t>
      </w:r>
    </w:p>
    <w:p w14:paraId="0029E9D5" w14:textId="77777777" w:rsidR="00F679D4" w:rsidRPr="00F679D4" w:rsidRDefault="00CB4392" w:rsidP="000E00CD">
      <w:pPr>
        <w:pStyle w:val="StyleParagraph1NOTUSED"/>
        <w:rPr>
          <w:rFonts w:eastAsia="Calibri"/>
        </w:rPr>
      </w:pPr>
      <w:r w:rsidRPr="00F679D4">
        <w:rPr>
          <w:rFonts w:eastAsia="Calibri"/>
        </w:rPr>
        <w:t>Delegated Design Submittal (NOT USED)</w:t>
      </w:r>
    </w:p>
    <w:p w14:paraId="6316CCA9" w14:textId="77777777" w:rsidR="00F679D4" w:rsidRDefault="00CB4392" w:rsidP="000E00CD">
      <w:pPr>
        <w:pStyle w:val="Paragraph"/>
        <w:rPr>
          <w:rFonts w:eastAsia="Calibri"/>
        </w:rPr>
      </w:pPr>
      <w:r w:rsidRPr="00F679D4">
        <w:rPr>
          <w:rFonts w:eastAsia="Calibri"/>
        </w:rPr>
        <w:t>Informational Submittals (NOT USED)</w:t>
      </w:r>
    </w:p>
    <w:p w14:paraId="5A59BFEC" w14:textId="77777777" w:rsidR="00F679D4" w:rsidRPr="00F679D4" w:rsidRDefault="00CB4392" w:rsidP="000E00CD">
      <w:pPr>
        <w:pStyle w:val="StyleParagraph1NOTUSED"/>
        <w:rPr>
          <w:rFonts w:eastAsia="Calibri"/>
        </w:rPr>
      </w:pPr>
      <w:r w:rsidRPr="00F679D4">
        <w:rPr>
          <w:rFonts w:eastAsia="Calibri"/>
        </w:rPr>
        <w:t>Certificates (NOT USED)</w:t>
      </w:r>
    </w:p>
    <w:p w14:paraId="1ECFDEDE" w14:textId="77777777" w:rsidR="00F679D4" w:rsidRPr="00F679D4" w:rsidRDefault="00CB4392" w:rsidP="000E00CD">
      <w:pPr>
        <w:pStyle w:val="StyleParagraph1NOTUSED"/>
        <w:rPr>
          <w:rFonts w:eastAsia="Calibri"/>
        </w:rPr>
      </w:pPr>
      <w:r w:rsidRPr="00F679D4">
        <w:rPr>
          <w:rFonts w:eastAsia="Calibri"/>
        </w:rPr>
        <w:t>Test and Evaluation Reports (NOT USED)</w:t>
      </w:r>
    </w:p>
    <w:p w14:paraId="50FD138A" w14:textId="77777777" w:rsidR="00F679D4" w:rsidRPr="00F679D4" w:rsidRDefault="00CB4392" w:rsidP="000E00CD">
      <w:pPr>
        <w:pStyle w:val="StyleParagraph1NOTUSED"/>
        <w:rPr>
          <w:rFonts w:eastAsia="Calibri"/>
        </w:rPr>
      </w:pPr>
      <w:r w:rsidRPr="00F679D4">
        <w:rPr>
          <w:rFonts w:eastAsia="Calibri"/>
        </w:rPr>
        <w:t>Manufacturers’ Instructions (NOT USED)</w:t>
      </w:r>
    </w:p>
    <w:p w14:paraId="31E756FB" w14:textId="77777777" w:rsidR="00F679D4" w:rsidRPr="00F679D4" w:rsidRDefault="00CB4392" w:rsidP="000E00CD">
      <w:pPr>
        <w:pStyle w:val="StyleParagraph1NOTUSED"/>
        <w:rPr>
          <w:rFonts w:eastAsia="Calibri"/>
        </w:rPr>
      </w:pPr>
      <w:r w:rsidRPr="00F679D4">
        <w:rPr>
          <w:rFonts w:eastAsia="Calibri"/>
        </w:rPr>
        <w:t>Source Quality Control Submittals (NOT USED)</w:t>
      </w:r>
    </w:p>
    <w:p w14:paraId="5FED2872" w14:textId="77777777" w:rsidR="00F679D4" w:rsidRPr="00F679D4" w:rsidRDefault="00CB4392" w:rsidP="000E00CD">
      <w:pPr>
        <w:pStyle w:val="StyleParagraph1NOTUSED"/>
        <w:rPr>
          <w:rFonts w:eastAsia="Calibri"/>
        </w:rPr>
      </w:pPr>
      <w:r w:rsidRPr="00F679D4">
        <w:rPr>
          <w:rFonts w:eastAsia="Calibri"/>
        </w:rPr>
        <w:t>Field Quality Control Submittals (NOT USED)</w:t>
      </w:r>
    </w:p>
    <w:p w14:paraId="7871F9E3" w14:textId="77777777" w:rsidR="00F679D4" w:rsidRPr="00F679D4" w:rsidRDefault="00CB4392" w:rsidP="000E00CD">
      <w:pPr>
        <w:pStyle w:val="StyleParagraph1NOTUSED"/>
        <w:rPr>
          <w:rFonts w:eastAsia="Calibri"/>
        </w:rPr>
      </w:pPr>
      <w:r w:rsidRPr="00F679D4">
        <w:rPr>
          <w:rFonts w:eastAsia="Calibri"/>
        </w:rPr>
        <w:t>Qualifications Statements (NOT USED)</w:t>
      </w:r>
    </w:p>
    <w:p w14:paraId="4D521845" w14:textId="77777777" w:rsidR="00F679D4" w:rsidRPr="00F679D4" w:rsidRDefault="00CB4392" w:rsidP="000E00CD">
      <w:pPr>
        <w:pStyle w:val="StyleParagraph1NOTUSED"/>
        <w:rPr>
          <w:rFonts w:eastAsia="Calibri"/>
        </w:rPr>
      </w:pPr>
      <w:r w:rsidRPr="00F679D4">
        <w:rPr>
          <w:rFonts w:eastAsia="Calibri"/>
        </w:rPr>
        <w:t>Manufacturer Reports (NOT USED)</w:t>
      </w:r>
    </w:p>
    <w:p w14:paraId="056E1E39" w14:textId="77777777" w:rsidR="00F679D4" w:rsidRPr="00F679D4" w:rsidRDefault="00CB4392" w:rsidP="000E00CD">
      <w:pPr>
        <w:pStyle w:val="StyleParagraph1NOTUSED"/>
        <w:rPr>
          <w:rFonts w:eastAsia="Calibri"/>
        </w:rPr>
      </w:pPr>
      <w:r w:rsidRPr="00F679D4">
        <w:rPr>
          <w:rFonts w:eastAsia="Calibri"/>
        </w:rPr>
        <w:t>Sustainable Design Submittals (NOT USED)</w:t>
      </w:r>
    </w:p>
    <w:p w14:paraId="6F9661ED" w14:textId="77777777" w:rsidR="00F679D4" w:rsidRPr="00F679D4" w:rsidRDefault="00CB4392" w:rsidP="000E00CD">
      <w:pPr>
        <w:pStyle w:val="StyleParagraph1NOTUSED"/>
        <w:rPr>
          <w:rFonts w:eastAsia="Calibri"/>
        </w:rPr>
      </w:pPr>
      <w:r w:rsidRPr="00F679D4">
        <w:rPr>
          <w:rFonts w:eastAsia="Calibri"/>
        </w:rPr>
        <w:t>Special Procedure Submittals (NOT USED)</w:t>
      </w:r>
    </w:p>
    <w:p w14:paraId="4691E029" w14:textId="77777777" w:rsidR="00F679D4" w:rsidRDefault="00CB4392" w:rsidP="000E00CD">
      <w:pPr>
        <w:pStyle w:val="Paragraph"/>
        <w:rPr>
          <w:rFonts w:eastAsia="Calibri"/>
        </w:rPr>
      </w:pPr>
      <w:r w:rsidRPr="00F679D4">
        <w:rPr>
          <w:rFonts w:eastAsia="Calibri"/>
        </w:rPr>
        <w:t xml:space="preserve">Closeout Submittals. Submit the following: </w:t>
      </w:r>
    </w:p>
    <w:p w14:paraId="143554AD" w14:textId="77777777" w:rsidR="00F679D4" w:rsidRDefault="00CB4392" w:rsidP="000E00CD">
      <w:pPr>
        <w:pStyle w:val="Paragraph1"/>
        <w:rPr>
          <w:rFonts w:eastAsia="Calibri"/>
        </w:rPr>
      </w:pPr>
      <w:r w:rsidRPr="00F679D4">
        <w:rPr>
          <w:rFonts w:eastAsia="Calibri"/>
        </w:rPr>
        <w:t>Operation and Maintenance Data</w:t>
      </w:r>
    </w:p>
    <w:p w14:paraId="1C555A02" w14:textId="77777777" w:rsidR="00F679D4" w:rsidRDefault="00CB4392" w:rsidP="000E00CD">
      <w:pPr>
        <w:pStyle w:val="Subparagrapha"/>
        <w:rPr>
          <w:rFonts w:eastAsia="Calibri"/>
        </w:rPr>
      </w:pPr>
      <w:r w:rsidRPr="00F679D4">
        <w:rPr>
          <w:rFonts w:eastAsia="Calibri"/>
        </w:rPr>
        <w:t>Low-Voltage Transformers Operation and Maintenance Data</w:t>
      </w:r>
    </w:p>
    <w:p w14:paraId="33507394" w14:textId="77777777" w:rsidR="00F679D4" w:rsidRDefault="00CB4392" w:rsidP="000E00CD">
      <w:pPr>
        <w:pStyle w:val="Subparagraph1"/>
        <w:rPr>
          <w:rFonts w:eastAsia="Calibri"/>
        </w:rPr>
      </w:pPr>
      <w:r w:rsidRPr="00F679D4">
        <w:rPr>
          <w:rFonts w:eastAsia="Calibri"/>
        </w:rPr>
        <w:t>In accordance with Section 01 78 23.</w:t>
      </w:r>
    </w:p>
    <w:p w14:paraId="7C838DE3" w14:textId="77777777" w:rsidR="00F679D4" w:rsidRDefault="00CB4392" w:rsidP="000E00CD">
      <w:pPr>
        <w:pStyle w:val="Subparagraph1"/>
        <w:rPr>
          <w:rFonts w:eastAsia="Calibri"/>
        </w:rPr>
      </w:pPr>
      <w:r w:rsidRPr="00F679D4">
        <w:rPr>
          <w:rFonts w:eastAsia="Calibri"/>
        </w:rPr>
        <w:t>Include acceptable test reports, maintenance data and schedules, and wiring diagrams.</w:t>
      </w:r>
    </w:p>
    <w:p w14:paraId="2CEF49D0" w14:textId="77777777" w:rsidR="00F679D4" w:rsidRPr="00F679D4" w:rsidRDefault="00CB4392" w:rsidP="000E00CD">
      <w:pPr>
        <w:pStyle w:val="StyleParagraph1NOTUSED"/>
        <w:rPr>
          <w:rFonts w:eastAsia="Calibri"/>
        </w:rPr>
      </w:pPr>
      <w:r w:rsidRPr="00F679D4">
        <w:rPr>
          <w:rFonts w:eastAsia="Calibri"/>
        </w:rPr>
        <w:t>Record Documentation (NOT USED)</w:t>
      </w:r>
    </w:p>
    <w:p w14:paraId="0355E6DE" w14:textId="77777777" w:rsidR="00F679D4" w:rsidRPr="00F679D4" w:rsidRDefault="00CB4392" w:rsidP="000E00CD">
      <w:pPr>
        <w:pStyle w:val="StyleParagraph1NOTUSED"/>
        <w:rPr>
          <w:rFonts w:eastAsia="Calibri"/>
        </w:rPr>
      </w:pPr>
      <w:r w:rsidRPr="00F679D4">
        <w:rPr>
          <w:rFonts w:eastAsia="Calibri"/>
        </w:rPr>
        <w:lastRenderedPageBreak/>
        <w:t>Training Material (NOT USED)</w:t>
      </w:r>
    </w:p>
    <w:p w14:paraId="5A8E1501" w14:textId="77777777" w:rsidR="00F679D4" w:rsidRPr="00F679D4" w:rsidRDefault="00CB4392" w:rsidP="000E00CD">
      <w:pPr>
        <w:pStyle w:val="StyleParagraph1NOTUSED"/>
        <w:rPr>
          <w:rFonts w:eastAsia="Calibri"/>
        </w:rPr>
      </w:pPr>
      <w:r w:rsidRPr="00F679D4">
        <w:rPr>
          <w:rFonts w:eastAsia="Calibri"/>
        </w:rPr>
        <w:t>Warranty Documentation (NOT USED)</w:t>
      </w:r>
    </w:p>
    <w:p w14:paraId="2960834F" w14:textId="77777777" w:rsidR="00F679D4" w:rsidRPr="00F679D4" w:rsidRDefault="00CB4392" w:rsidP="000E00CD">
      <w:pPr>
        <w:pStyle w:val="StyleParagraph1NOTUSED"/>
        <w:rPr>
          <w:rFonts w:eastAsia="Calibri"/>
        </w:rPr>
      </w:pPr>
      <w:r w:rsidRPr="00F679D4">
        <w:rPr>
          <w:rFonts w:eastAsia="Calibri"/>
        </w:rPr>
        <w:t>Software (NOT USED)</w:t>
      </w:r>
    </w:p>
    <w:p w14:paraId="7824EA33" w14:textId="77777777" w:rsidR="00F679D4" w:rsidRPr="00F679D4" w:rsidRDefault="00CB4392" w:rsidP="000E00CD">
      <w:pPr>
        <w:pStyle w:val="StyleParagraph1NOTUSED"/>
        <w:rPr>
          <w:rFonts w:eastAsia="Calibri"/>
        </w:rPr>
      </w:pPr>
      <w:r w:rsidRPr="00F679D4">
        <w:rPr>
          <w:rFonts w:eastAsia="Calibri"/>
        </w:rPr>
        <w:t>Bonds (NOT USED)</w:t>
      </w:r>
    </w:p>
    <w:p w14:paraId="614812F6" w14:textId="77777777" w:rsidR="00F679D4" w:rsidRPr="00F679D4" w:rsidRDefault="00CB4392" w:rsidP="000E00CD">
      <w:pPr>
        <w:pStyle w:val="StyleParagraph1NOTUSED"/>
        <w:rPr>
          <w:rFonts w:eastAsia="Calibri"/>
        </w:rPr>
      </w:pPr>
      <w:r w:rsidRPr="00F679D4">
        <w:rPr>
          <w:rFonts w:eastAsia="Calibri"/>
        </w:rPr>
        <w:t>Maintenance Contracts (NOT USED)</w:t>
      </w:r>
    </w:p>
    <w:p w14:paraId="1A9D4437" w14:textId="77777777" w:rsidR="00F679D4" w:rsidRPr="00F679D4" w:rsidRDefault="00CB4392" w:rsidP="000E00CD">
      <w:pPr>
        <w:pStyle w:val="StyleParagraph1NOTUSED"/>
        <w:rPr>
          <w:rFonts w:eastAsia="Calibri"/>
        </w:rPr>
      </w:pPr>
      <w:r w:rsidRPr="00F679D4">
        <w:rPr>
          <w:rFonts w:eastAsia="Calibri"/>
        </w:rPr>
        <w:t>Sustainable Design Closeout Documentation (NOT USED)</w:t>
      </w:r>
    </w:p>
    <w:p w14:paraId="5D2C7522" w14:textId="77777777" w:rsidR="00F679D4" w:rsidRDefault="00CB4392" w:rsidP="000E00CD">
      <w:pPr>
        <w:pStyle w:val="Paragraph"/>
        <w:rPr>
          <w:rFonts w:eastAsia="Calibri"/>
        </w:rPr>
      </w:pPr>
      <w:r w:rsidRPr="00F679D4">
        <w:rPr>
          <w:rFonts w:eastAsia="Calibri"/>
        </w:rPr>
        <w:t>Maintenance Material Submittals. (NOT USED)</w:t>
      </w:r>
    </w:p>
    <w:p w14:paraId="49325461" w14:textId="77777777" w:rsidR="00F679D4" w:rsidRPr="00F679D4" w:rsidRDefault="00CB4392" w:rsidP="000E00CD">
      <w:pPr>
        <w:pStyle w:val="StyleParagraph1NOTUSED"/>
        <w:rPr>
          <w:rFonts w:eastAsia="Calibri"/>
        </w:rPr>
      </w:pPr>
      <w:r w:rsidRPr="00F679D4">
        <w:rPr>
          <w:rFonts w:eastAsia="Calibri"/>
        </w:rPr>
        <w:t>Spare Parts (NOT USED)</w:t>
      </w:r>
    </w:p>
    <w:p w14:paraId="107DF38C" w14:textId="77777777" w:rsidR="00F679D4" w:rsidRPr="00F679D4" w:rsidRDefault="00CB4392" w:rsidP="000E00CD">
      <w:pPr>
        <w:pStyle w:val="StyleParagraph1NOTUSED"/>
        <w:rPr>
          <w:rFonts w:eastAsia="Calibri"/>
        </w:rPr>
      </w:pPr>
      <w:r w:rsidRPr="00F679D4">
        <w:rPr>
          <w:rFonts w:eastAsia="Calibri"/>
        </w:rPr>
        <w:t>Extra Stock Materials (NOT USED)</w:t>
      </w:r>
    </w:p>
    <w:p w14:paraId="4B597E4D" w14:textId="77777777" w:rsidR="00F679D4" w:rsidRPr="00F679D4" w:rsidRDefault="00CB4392" w:rsidP="000E00CD">
      <w:pPr>
        <w:pStyle w:val="StyleParagraph1NOTUSED"/>
        <w:rPr>
          <w:rFonts w:eastAsia="Calibri"/>
        </w:rPr>
      </w:pPr>
      <w:r w:rsidRPr="00F679D4">
        <w:rPr>
          <w:rFonts w:eastAsia="Calibri"/>
        </w:rPr>
        <w:t>Tools (NOT USED)</w:t>
      </w:r>
    </w:p>
    <w:p w14:paraId="05B5B60E" w14:textId="77777777" w:rsidR="00F679D4" w:rsidRDefault="00CB4392" w:rsidP="000E00CD">
      <w:pPr>
        <w:pStyle w:val="ArticleHeading"/>
        <w:rPr>
          <w:rFonts w:eastAsia="Calibri"/>
        </w:rPr>
      </w:pPr>
      <w:r w:rsidRPr="00F679D4">
        <w:rPr>
          <w:rFonts w:eastAsia="Calibri"/>
        </w:rPr>
        <w:t>DELIVERY, STORAGE, AND HANDLING</w:t>
      </w:r>
    </w:p>
    <w:p w14:paraId="03F0C54D" w14:textId="77777777" w:rsidR="00F679D4" w:rsidRDefault="00CB4392" w:rsidP="000E00CD">
      <w:pPr>
        <w:pStyle w:val="Paragraph"/>
        <w:rPr>
          <w:rFonts w:eastAsia="Calibri"/>
        </w:rPr>
      </w:pPr>
      <w:r w:rsidRPr="00F679D4">
        <w:rPr>
          <w:rFonts w:eastAsia="Calibri"/>
        </w:rPr>
        <w:t>Temporary Heating: Apply temporary heat according to manufacturer's written instructions within enclosure of each ventilated-type unit throughout periods during which equipment is not energized and is not in space that is continuously under normal control of temperature and humidity.</w:t>
      </w:r>
    </w:p>
    <w:p w14:paraId="3B7EE6AC" w14:textId="77777777" w:rsidR="00F679D4" w:rsidRDefault="00CB4392" w:rsidP="000E00CD">
      <w:pPr>
        <w:pStyle w:val="Paragraph"/>
        <w:rPr>
          <w:rFonts w:eastAsia="Calibri"/>
        </w:rPr>
      </w:pPr>
      <w:r w:rsidRPr="00F679D4">
        <w:rPr>
          <w:rFonts w:eastAsia="Calibri"/>
        </w:rPr>
        <w:t>Delivery, storage, and handling shall comply with manufacturer’s recommendations.</w:t>
      </w:r>
    </w:p>
    <w:p w14:paraId="77991ECE" w14:textId="77777777" w:rsidR="00F679D4" w:rsidRDefault="00CB4392" w:rsidP="000E00CD">
      <w:pPr>
        <w:pStyle w:val="PartDesignation"/>
        <w:rPr>
          <w:rFonts w:eastAsia="Calibri"/>
        </w:rPr>
      </w:pPr>
      <w:r w:rsidRPr="00F679D4">
        <w:rPr>
          <w:rFonts w:eastAsia="Calibri"/>
        </w:rPr>
        <w:t>PRODUCTS</w:t>
      </w:r>
    </w:p>
    <w:p w14:paraId="19D6E01E" w14:textId="77777777" w:rsidR="00F679D4" w:rsidRDefault="00CB4392" w:rsidP="000E00CD">
      <w:pPr>
        <w:pStyle w:val="ArticleHeading"/>
        <w:rPr>
          <w:rFonts w:eastAsia="Calibri"/>
        </w:rPr>
      </w:pPr>
      <w:r w:rsidRPr="00F679D4">
        <w:rPr>
          <w:rFonts w:eastAsia="Calibri"/>
        </w:rPr>
        <w:t>MATERIALS</w:t>
      </w:r>
    </w:p>
    <w:p w14:paraId="3C57610A" w14:textId="649E9945" w:rsidR="00F679D4" w:rsidRDefault="00CB4392" w:rsidP="000E00CD">
      <w:pPr>
        <w:pStyle w:val="Paragraph"/>
        <w:rPr>
          <w:rFonts w:eastAsia="Calibri"/>
        </w:rPr>
      </w:pPr>
      <w:r w:rsidRPr="00F679D4">
        <w:rPr>
          <w:rFonts w:eastAsia="Calibri"/>
        </w:rPr>
        <w:t>Transformers, General Requirements</w:t>
      </w:r>
    </w:p>
    <w:p w14:paraId="76B79332" w14:textId="77777777" w:rsidR="00F679D4" w:rsidRDefault="00CB4392" w:rsidP="000E00CD">
      <w:pPr>
        <w:pStyle w:val="Paragraph1"/>
        <w:rPr>
          <w:rFonts w:eastAsia="Calibri"/>
        </w:rPr>
      </w:pPr>
      <w:r w:rsidRPr="00F679D4">
        <w:rPr>
          <w:rFonts w:eastAsia="Calibri"/>
        </w:rPr>
        <w:t>Factory-assembled and -tested, air-cooled units of types specified, designed for 60 Hz service.</w:t>
      </w:r>
    </w:p>
    <w:p w14:paraId="1D626DC4" w14:textId="213996FA" w:rsidR="00F679D4" w:rsidRPr="00F679D4" w:rsidRDefault="00CB4392" w:rsidP="000E00CD">
      <w:pPr>
        <w:pStyle w:val="Paragraph1"/>
        <w:rPr>
          <w:rFonts w:eastAsia="Calibri"/>
        </w:rPr>
      </w:pPr>
      <w:r w:rsidRPr="00F679D4">
        <w:rPr>
          <w:rFonts w:eastAsia="Calibri"/>
        </w:rPr>
        <w:t>Cores: Grain-oriented, non-aging silicon steel.</w:t>
      </w:r>
    </w:p>
    <w:p w14:paraId="71991D61" w14:textId="77777777" w:rsidR="00F679D4" w:rsidRPr="00A246EF" w:rsidRDefault="00F679D4" w:rsidP="009B6138">
      <w:pPr>
        <w:pStyle w:val="NTS"/>
      </w:pPr>
      <w:r>
        <w:t>*********************************************************************************************</w:t>
      </w:r>
    </w:p>
    <w:p w14:paraId="1A0900FC" w14:textId="77777777" w:rsidR="00F679D4" w:rsidRDefault="00F679D4" w:rsidP="000E00CD">
      <w:pPr>
        <w:pStyle w:val="NTS0"/>
        <w:rPr>
          <w:rFonts w:eastAsia="Calibri"/>
        </w:rPr>
      </w:pPr>
      <w:r>
        <w:rPr>
          <w:rFonts w:eastAsia="Calibri"/>
        </w:rPr>
        <w:t>NTS: Retain correct winding material and delete the remaining material.</w:t>
      </w:r>
    </w:p>
    <w:p w14:paraId="5065EF45" w14:textId="3A776F6D" w:rsidR="00F679D4" w:rsidRPr="00F679D4" w:rsidRDefault="00F679D4" w:rsidP="009B6138">
      <w:pPr>
        <w:pStyle w:val="NTS"/>
      </w:pPr>
      <w:r w:rsidRPr="009B6138">
        <w:t>*************************************************************************************</w:t>
      </w:r>
      <w:r>
        <w:t>********</w:t>
      </w:r>
    </w:p>
    <w:p w14:paraId="5007CDFC" w14:textId="77777777" w:rsidR="00F679D4" w:rsidRDefault="00CB4392" w:rsidP="000E00CD">
      <w:pPr>
        <w:pStyle w:val="Paragraph1"/>
        <w:rPr>
          <w:rFonts w:eastAsia="Calibri"/>
        </w:rPr>
      </w:pPr>
      <w:r w:rsidRPr="00F679D4">
        <w:rPr>
          <w:rFonts w:eastAsia="Calibri"/>
        </w:rPr>
        <w:t>Coils: Continuous aluminum or copper windings without splices, except for taps.</w:t>
      </w:r>
    </w:p>
    <w:p w14:paraId="7346745A" w14:textId="77777777" w:rsidR="00F679D4" w:rsidRDefault="00CB4392" w:rsidP="000E00CD">
      <w:pPr>
        <w:pStyle w:val="Paragraph1"/>
        <w:rPr>
          <w:rFonts w:eastAsia="Calibri"/>
        </w:rPr>
      </w:pPr>
      <w:r w:rsidRPr="00F679D4">
        <w:rPr>
          <w:rFonts w:eastAsia="Calibri"/>
        </w:rPr>
        <w:t>Internal Coil Connections: Brazed or pressure type.</w:t>
      </w:r>
    </w:p>
    <w:p w14:paraId="09A6412C" w14:textId="77777777" w:rsidR="00F679D4" w:rsidRDefault="00CB4392" w:rsidP="000E00CD">
      <w:pPr>
        <w:pStyle w:val="Paragraph1"/>
        <w:rPr>
          <w:rFonts w:eastAsia="Calibri"/>
        </w:rPr>
      </w:pPr>
      <w:r w:rsidRPr="00F679D4">
        <w:rPr>
          <w:rFonts w:eastAsia="Calibri"/>
        </w:rPr>
        <w:t>Enclosure: Class complies with NEMA 250 for environment in which installed.</w:t>
      </w:r>
    </w:p>
    <w:p w14:paraId="3F341622" w14:textId="77777777" w:rsidR="00F679D4" w:rsidRDefault="00CB4392" w:rsidP="000E00CD">
      <w:pPr>
        <w:pStyle w:val="Paragraph1"/>
        <w:rPr>
          <w:rFonts w:eastAsia="Calibri"/>
        </w:rPr>
      </w:pPr>
      <w:r w:rsidRPr="00F679D4">
        <w:rPr>
          <w:rFonts w:eastAsia="Calibri"/>
        </w:rPr>
        <w:t>Wall-Mounting Brackets: Manufacturer's standard brackets for transformers up to 75 kVA.</w:t>
      </w:r>
    </w:p>
    <w:p w14:paraId="654791EF" w14:textId="77777777" w:rsidR="00F679D4" w:rsidRDefault="00CB4392" w:rsidP="000E00CD">
      <w:pPr>
        <w:pStyle w:val="Paragraph"/>
        <w:rPr>
          <w:rFonts w:eastAsia="Calibri"/>
        </w:rPr>
      </w:pPr>
      <w:r w:rsidRPr="00F679D4">
        <w:rPr>
          <w:rFonts w:eastAsia="Calibri"/>
        </w:rPr>
        <w:t>Dry Type Two-Winding Transformer Requirements:</w:t>
      </w:r>
    </w:p>
    <w:p w14:paraId="3B497314" w14:textId="77777777" w:rsidR="00F679D4" w:rsidRPr="000E00CD" w:rsidRDefault="00CB4392" w:rsidP="000E00CD">
      <w:pPr>
        <w:pStyle w:val="Paragraph1"/>
        <w:rPr>
          <w:rFonts w:eastAsia="Calibri"/>
        </w:rPr>
      </w:pPr>
      <w:r w:rsidRPr="000E00CD">
        <w:rPr>
          <w:rFonts w:eastAsia="Calibri"/>
        </w:rPr>
        <w:t>Type: Dry type, air cooled, low temperature rise.  Transformers 15 kVA and larger shall be energy efficient, complying with NEMA TP-1 Class 1 efficiency levels.  Transformers less than 15 kVA shall be general purpose.</w:t>
      </w:r>
    </w:p>
    <w:p w14:paraId="28B7402B" w14:textId="77777777" w:rsidR="00F679D4" w:rsidRPr="000E00CD" w:rsidRDefault="00CB4392" w:rsidP="000E00CD">
      <w:pPr>
        <w:pStyle w:val="Paragraph1"/>
        <w:rPr>
          <w:rFonts w:eastAsia="Calibri"/>
        </w:rPr>
      </w:pPr>
      <w:r w:rsidRPr="000E00CD">
        <w:rPr>
          <w:rFonts w:eastAsia="Calibri"/>
        </w:rPr>
        <w:t>Rating: KVA, primary voltage and connection, secondary voltage and connection, frequency and number of phases shall be as shown on the Drawings.</w:t>
      </w:r>
    </w:p>
    <w:p w14:paraId="1DC0E3D1" w14:textId="019A87A3" w:rsidR="00F679D4" w:rsidRPr="000E00CD" w:rsidRDefault="00CB4392" w:rsidP="000E00CD">
      <w:pPr>
        <w:pStyle w:val="Paragraph1"/>
        <w:rPr>
          <w:rFonts w:eastAsia="Calibri"/>
        </w:rPr>
      </w:pPr>
      <w:r w:rsidRPr="000E00CD">
        <w:rPr>
          <w:rFonts w:eastAsia="Calibri"/>
        </w:rPr>
        <w:t>Insulation: Insulation and average winding temperature rise (in a 40 degree C maximum ambient) for rated kVA per the following table.  Energy efficient transformers shall be capable of 15 percent continuous overload at 150 degrees C temperature rise.</w:t>
      </w:r>
    </w:p>
    <w:tbl>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2035"/>
        <w:gridCol w:w="2035"/>
      </w:tblGrid>
      <w:tr w:rsidR="00F679D4" w14:paraId="3F427AB1" w14:textId="77777777" w:rsidTr="000E00CD">
        <w:trPr>
          <w:cantSplit/>
          <w:trHeight w:val="610"/>
          <w:jc w:val="center"/>
        </w:trPr>
        <w:tc>
          <w:tcPr>
            <w:tcW w:w="199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5930368C" w14:textId="77777777" w:rsidR="00F679D4" w:rsidRDefault="00F679D4" w:rsidP="000E00CD">
            <w:pPr>
              <w:keepNext/>
              <w:jc w:val="center"/>
            </w:pPr>
            <w:r w:rsidRPr="00355106">
              <w:rPr>
                <w:rFonts w:eastAsia="Calibri" w:cs="Calibri"/>
                <w:b/>
              </w:rPr>
              <w:t>kVA Rating</w:t>
            </w:r>
          </w:p>
        </w:tc>
        <w:tc>
          <w:tcPr>
            <w:tcW w:w="199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29A98283" w14:textId="77777777" w:rsidR="00F679D4" w:rsidRPr="00355106" w:rsidRDefault="00F679D4" w:rsidP="002713A7">
            <w:pPr>
              <w:keepNext/>
              <w:jc w:val="center"/>
              <w:rPr>
                <w:b/>
                <w:bCs/>
              </w:rPr>
            </w:pPr>
            <w:r w:rsidRPr="00355106">
              <w:rPr>
                <w:rFonts w:eastAsia="Calibri" w:cs="Calibri"/>
                <w:b/>
                <w:bCs/>
              </w:rPr>
              <w:t>Insulation Class</w:t>
            </w:r>
          </w:p>
          <w:p w14:paraId="67009369" w14:textId="77777777" w:rsidR="00F679D4" w:rsidRPr="00355106" w:rsidRDefault="00F679D4" w:rsidP="002713A7">
            <w:pPr>
              <w:jc w:val="center"/>
              <w:rPr>
                <w:b/>
                <w:bCs/>
              </w:rPr>
            </w:pPr>
            <w:r w:rsidRPr="00355106">
              <w:rPr>
                <w:rFonts w:eastAsia="Calibri" w:cs="Calibri"/>
                <w:b/>
                <w:bCs/>
              </w:rPr>
              <w:t>(degrees C)</w:t>
            </w:r>
          </w:p>
        </w:tc>
        <w:tc>
          <w:tcPr>
            <w:tcW w:w="199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1C240959" w14:textId="77777777" w:rsidR="00F679D4" w:rsidRPr="00355106" w:rsidRDefault="00F679D4" w:rsidP="002713A7">
            <w:pPr>
              <w:keepNext/>
              <w:jc w:val="center"/>
              <w:rPr>
                <w:b/>
                <w:bCs/>
              </w:rPr>
            </w:pPr>
            <w:r w:rsidRPr="00355106">
              <w:rPr>
                <w:rFonts w:eastAsia="Calibri" w:cs="Calibri"/>
                <w:b/>
                <w:bCs/>
              </w:rPr>
              <w:t>Temperature Rise</w:t>
            </w:r>
          </w:p>
          <w:p w14:paraId="2D876BE2" w14:textId="77777777" w:rsidR="00F679D4" w:rsidRPr="00355106" w:rsidRDefault="00F679D4" w:rsidP="002713A7">
            <w:pPr>
              <w:jc w:val="center"/>
              <w:rPr>
                <w:b/>
                <w:bCs/>
              </w:rPr>
            </w:pPr>
            <w:r w:rsidRPr="00355106">
              <w:rPr>
                <w:rFonts w:eastAsia="Calibri" w:cs="Calibri"/>
                <w:b/>
                <w:bCs/>
              </w:rPr>
              <w:t>(degrees C)</w:t>
            </w:r>
          </w:p>
        </w:tc>
      </w:tr>
      <w:tr w:rsidR="00F679D4" w14:paraId="3C2F5657" w14:textId="77777777" w:rsidTr="000E00CD">
        <w:trPr>
          <w:cantSplit/>
          <w:trHeight w:val="288"/>
          <w:jc w:val="center"/>
        </w:trPr>
        <w:tc>
          <w:tcPr>
            <w:tcW w:w="1995"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7469BDFA" w14:textId="77777777" w:rsidR="00F679D4" w:rsidRDefault="00F679D4" w:rsidP="000E00CD">
            <w:pPr>
              <w:keepNext/>
              <w:jc w:val="center"/>
            </w:pPr>
            <w:r w:rsidRPr="00355106">
              <w:rPr>
                <w:rFonts w:eastAsia="Calibri" w:cs="Calibri"/>
              </w:rPr>
              <w:t>1 to 15 kVA</w:t>
            </w:r>
          </w:p>
        </w:tc>
        <w:tc>
          <w:tcPr>
            <w:tcW w:w="1995"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17AA0C52" w14:textId="77777777" w:rsidR="00F679D4" w:rsidRDefault="00F679D4" w:rsidP="000E00CD">
            <w:pPr>
              <w:keepNext/>
              <w:jc w:val="center"/>
            </w:pPr>
            <w:r w:rsidRPr="00355106">
              <w:rPr>
                <w:rFonts w:eastAsia="Calibri" w:cs="Calibri"/>
              </w:rPr>
              <w:t>185</w:t>
            </w:r>
          </w:p>
        </w:tc>
        <w:tc>
          <w:tcPr>
            <w:tcW w:w="1995"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1A759DD" w14:textId="77777777" w:rsidR="00F679D4" w:rsidRDefault="00F679D4" w:rsidP="000E00CD">
            <w:pPr>
              <w:keepNext/>
              <w:jc w:val="center"/>
            </w:pPr>
            <w:r w:rsidRPr="00355106">
              <w:rPr>
                <w:rFonts w:eastAsia="Calibri" w:cs="Calibri"/>
              </w:rPr>
              <w:t>115</w:t>
            </w:r>
          </w:p>
        </w:tc>
      </w:tr>
      <w:tr w:rsidR="00F679D4" w14:paraId="34E0005B" w14:textId="77777777" w:rsidTr="00355106">
        <w:trPr>
          <w:cantSplit/>
          <w:trHeight w:val="288"/>
          <w:jc w:val="center"/>
        </w:trPr>
        <w:tc>
          <w:tcPr>
            <w:tcW w:w="19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F102689" w14:textId="77777777" w:rsidR="00F679D4" w:rsidRPr="00355106" w:rsidRDefault="00F679D4" w:rsidP="000E00CD">
            <w:pPr>
              <w:jc w:val="center"/>
            </w:pPr>
            <w:r w:rsidRPr="00355106">
              <w:rPr>
                <w:rFonts w:eastAsia="Calibri" w:cs="Calibri"/>
              </w:rPr>
              <w:t>25 to 500 kVA</w:t>
            </w:r>
          </w:p>
        </w:tc>
        <w:tc>
          <w:tcPr>
            <w:tcW w:w="199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9A35B4B" w14:textId="548138DE" w:rsidR="000E00CD" w:rsidRPr="00355106" w:rsidRDefault="00F679D4" w:rsidP="00355106">
            <w:pPr>
              <w:jc w:val="center"/>
              <w:rPr>
                <w:rFonts w:eastAsia="Calibri" w:cs="Calibri"/>
              </w:rPr>
            </w:pPr>
            <w:r w:rsidRPr="00355106">
              <w:rPr>
                <w:rFonts w:eastAsia="Calibri" w:cs="Calibri"/>
              </w:rPr>
              <w:t>220</w:t>
            </w:r>
          </w:p>
        </w:tc>
        <w:tc>
          <w:tcPr>
            <w:tcW w:w="199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AF21A18" w14:textId="77777777" w:rsidR="00F679D4" w:rsidRPr="00355106" w:rsidRDefault="00F679D4" w:rsidP="000E00CD">
            <w:pPr>
              <w:jc w:val="center"/>
            </w:pPr>
            <w:r w:rsidRPr="00355106">
              <w:rPr>
                <w:rFonts w:eastAsia="Calibri" w:cs="Calibri"/>
              </w:rPr>
              <w:t>115</w:t>
            </w:r>
          </w:p>
        </w:tc>
      </w:tr>
    </w:tbl>
    <w:p w14:paraId="51138690" w14:textId="77777777" w:rsidR="00E91D8D" w:rsidRDefault="00CB4392" w:rsidP="000E00CD">
      <w:pPr>
        <w:pStyle w:val="Paragraph1"/>
        <w:rPr>
          <w:rFonts w:eastAsia="Calibri"/>
        </w:rPr>
      </w:pPr>
      <w:r w:rsidRPr="00F679D4">
        <w:rPr>
          <w:rFonts w:eastAsia="Calibri"/>
        </w:rPr>
        <w:lastRenderedPageBreak/>
        <w:t>Winding Taps, Transformers 15 kVA and Less: Two 5-percent below rated voltage, full capacity taps on primary winding.</w:t>
      </w:r>
    </w:p>
    <w:p w14:paraId="5E470179" w14:textId="77777777" w:rsidR="00E91D8D" w:rsidRDefault="00CB4392" w:rsidP="000E00CD">
      <w:pPr>
        <w:pStyle w:val="Paragraph1"/>
        <w:rPr>
          <w:rFonts w:eastAsia="Calibri"/>
        </w:rPr>
      </w:pPr>
      <w:r w:rsidRPr="00E91D8D">
        <w:rPr>
          <w:rFonts w:eastAsia="Calibri"/>
        </w:rPr>
        <w:t>Winding Taps, Transformers 25 kVA and Larger: Two 2-1/2-percent above rated voltage and four 2-1/2+ percent below rated voltage, full capacity taps on primary.</w:t>
      </w:r>
    </w:p>
    <w:p w14:paraId="32E749BB" w14:textId="77777777" w:rsidR="00E91D8D" w:rsidRDefault="00CB4392" w:rsidP="000E00CD">
      <w:pPr>
        <w:pStyle w:val="Paragraph1"/>
        <w:rPr>
          <w:rFonts w:eastAsia="Calibri"/>
        </w:rPr>
      </w:pPr>
      <w:r w:rsidRPr="00E91D8D">
        <w:rPr>
          <w:rFonts w:eastAsia="Calibri"/>
        </w:rPr>
        <w:t>Basic impulse level shall be 10 kV.</w:t>
      </w:r>
    </w:p>
    <w:p w14:paraId="7A016418" w14:textId="77777777" w:rsidR="00E91D8D" w:rsidRDefault="00CB4392" w:rsidP="000E00CD">
      <w:pPr>
        <w:pStyle w:val="Paragraph1"/>
        <w:rPr>
          <w:rFonts w:eastAsia="Calibri"/>
        </w:rPr>
      </w:pPr>
      <w:r w:rsidRPr="00E91D8D">
        <w:rPr>
          <w:rFonts w:eastAsia="Calibri"/>
        </w:rPr>
        <w:t>Sound Level: NEMA ST-20 standard.</w:t>
      </w:r>
    </w:p>
    <w:p w14:paraId="50FC56F0" w14:textId="77777777" w:rsidR="00E91D8D" w:rsidRDefault="00CB4392" w:rsidP="000E00CD">
      <w:pPr>
        <w:pStyle w:val="Paragraph1"/>
        <w:rPr>
          <w:rFonts w:eastAsia="Calibri"/>
        </w:rPr>
      </w:pPr>
      <w:r w:rsidRPr="00E91D8D">
        <w:rPr>
          <w:rFonts w:eastAsia="Calibri"/>
        </w:rPr>
        <w:t>Enclosure: UL listed for the application.</w:t>
      </w:r>
    </w:p>
    <w:p w14:paraId="6F6C8859" w14:textId="77777777" w:rsidR="00E91D8D" w:rsidRDefault="00CB4392" w:rsidP="000E00CD">
      <w:pPr>
        <w:pStyle w:val="Paragraph1"/>
        <w:rPr>
          <w:rFonts w:eastAsia="Calibri"/>
        </w:rPr>
      </w:pPr>
      <w:r w:rsidRPr="00E91D8D">
        <w:rPr>
          <w:rFonts w:eastAsia="Calibri"/>
        </w:rPr>
        <w:t>Identification: Identify transformers in accordance with Section 26 05 53, Identification for Electrical Systems, with the transformer number and voltages, connection data, kVA ratings, impedance, and overload capacity.</w:t>
      </w:r>
    </w:p>
    <w:p w14:paraId="1D0CBF58" w14:textId="77777777" w:rsidR="00E91D8D" w:rsidRDefault="00CB4392" w:rsidP="000E00CD">
      <w:pPr>
        <w:pStyle w:val="Paragraph1"/>
        <w:rPr>
          <w:rFonts w:eastAsia="Calibri"/>
        </w:rPr>
      </w:pPr>
      <w:r w:rsidRPr="00E91D8D">
        <w:rPr>
          <w:rFonts w:eastAsia="Calibri"/>
        </w:rPr>
        <w:t>Transformers shall comply with NEMA ST-20, DOE 2016, NEMA TP-2, and UL 1561.</w:t>
      </w:r>
    </w:p>
    <w:p w14:paraId="24573C3F" w14:textId="77777777" w:rsidR="00E91D8D" w:rsidRDefault="00CB4392" w:rsidP="000E00CD">
      <w:pPr>
        <w:pStyle w:val="Paragraph1"/>
        <w:rPr>
          <w:rFonts w:eastAsia="Calibri"/>
        </w:rPr>
      </w:pPr>
      <w:r w:rsidRPr="00E91D8D">
        <w:rPr>
          <w:rFonts w:eastAsia="Calibri"/>
        </w:rPr>
        <w:t>Transformers shall bear the label of the Underwriters’ Laboratories, Inc.</w:t>
      </w:r>
    </w:p>
    <w:p w14:paraId="30DD8A94" w14:textId="10950390" w:rsidR="003B3A05" w:rsidRPr="003B3A05" w:rsidRDefault="00CB4392" w:rsidP="000E00CD">
      <w:pPr>
        <w:pStyle w:val="Paragraph"/>
        <w:rPr>
          <w:rFonts w:eastAsia="Calibri"/>
        </w:rPr>
      </w:pPr>
      <w:r w:rsidRPr="00E91D8D">
        <w:rPr>
          <w:rFonts w:eastAsia="Calibri"/>
        </w:rPr>
        <w:t>Non-Linear Load, K Factor Rated Transformer Requirements:</w:t>
      </w:r>
    </w:p>
    <w:p w14:paraId="5F2CF31E" w14:textId="77777777" w:rsidR="003B3A05" w:rsidRPr="00A246EF" w:rsidRDefault="003B3A05" w:rsidP="009B6138">
      <w:pPr>
        <w:pStyle w:val="NTS"/>
      </w:pPr>
      <w:r>
        <w:t>*********************************************************************************************</w:t>
      </w:r>
    </w:p>
    <w:p w14:paraId="5A77B89D" w14:textId="77777777" w:rsidR="003B3A05" w:rsidRDefault="003B3A05" w:rsidP="000E00CD">
      <w:pPr>
        <w:pStyle w:val="NTS0"/>
        <w:rPr>
          <w:rFonts w:eastAsia="Calibri"/>
        </w:rPr>
      </w:pPr>
      <w:r>
        <w:rPr>
          <w:rFonts w:eastAsia="Calibri"/>
        </w:rPr>
        <w:t>NTS: Designate non-linear load transformers on drawings by adding “K-factor rated” to kVA and voltage ratings.  Edit the K factor specified below to suit Project.</w:t>
      </w:r>
    </w:p>
    <w:p w14:paraId="383187A1" w14:textId="3DF23C65" w:rsidR="003B3A05" w:rsidRPr="003B3A05" w:rsidRDefault="003B3A05" w:rsidP="009B6138">
      <w:pPr>
        <w:pStyle w:val="NTS"/>
      </w:pPr>
      <w:r>
        <w:t>*********************************************************************************************</w:t>
      </w:r>
    </w:p>
    <w:p w14:paraId="27315B7C" w14:textId="77777777" w:rsidR="003B3A05" w:rsidRDefault="00CB4392" w:rsidP="000E00CD">
      <w:pPr>
        <w:pStyle w:val="Paragraph1"/>
        <w:rPr>
          <w:rFonts w:eastAsia="Calibri"/>
        </w:rPr>
      </w:pPr>
      <w:r w:rsidRPr="003B3A05">
        <w:rPr>
          <w:rFonts w:eastAsia="Calibri"/>
        </w:rPr>
        <w:t>K Factor rated transformers shall meet the requirements specified in this Section for dry-type two-winding transformers and, in addition, the following:</w:t>
      </w:r>
    </w:p>
    <w:p w14:paraId="7D188D6F" w14:textId="77777777" w:rsidR="003B3A05" w:rsidRDefault="00CB4392" w:rsidP="000E00CD">
      <w:pPr>
        <w:pStyle w:val="Subparagrapha"/>
        <w:rPr>
          <w:rFonts w:eastAsia="Calibri"/>
        </w:rPr>
      </w:pPr>
      <w:r w:rsidRPr="003B3A05">
        <w:rPr>
          <w:rFonts w:eastAsia="Calibri"/>
        </w:rPr>
        <w:t>Type: 100 percent non-linear rated, specifically designed to handle non-linear loads with double size neutral.  Transformer shall include an electrostatic shield grounded to the transformer core.</w:t>
      </w:r>
    </w:p>
    <w:p w14:paraId="7C90381C" w14:textId="77777777" w:rsidR="003B3A05" w:rsidRDefault="00CB4392" w:rsidP="000E00CD">
      <w:pPr>
        <w:pStyle w:val="Subparagrapha"/>
        <w:rPr>
          <w:rFonts w:eastAsia="Calibri"/>
        </w:rPr>
      </w:pPr>
      <w:r w:rsidRPr="003B3A05">
        <w:rPr>
          <w:rFonts w:eastAsia="Calibri"/>
        </w:rPr>
        <w:t>UL K Factor: K = 13.</w:t>
      </w:r>
    </w:p>
    <w:p w14:paraId="7ADE1D06" w14:textId="77777777" w:rsidR="003B3A05" w:rsidRDefault="00CB4392" w:rsidP="000E00CD">
      <w:pPr>
        <w:pStyle w:val="Subparagrapha"/>
        <w:rPr>
          <w:rFonts w:eastAsia="Calibri"/>
        </w:rPr>
      </w:pPr>
      <w:r w:rsidRPr="003B3A05">
        <w:rPr>
          <w:rFonts w:eastAsia="Calibri"/>
        </w:rPr>
        <w:t>Impedance: Three percent minimum, five percent maximum.</w:t>
      </w:r>
    </w:p>
    <w:p w14:paraId="558F5107" w14:textId="77777777" w:rsidR="003B3A05" w:rsidRDefault="00CB4392" w:rsidP="000E00CD">
      <w:pPr>
        <w:pStyle w:val="Paragraph"/>
        <w:rPr>
          <w:rFonts w:eastAsia="Calibri"/>
        </w:rPr>
      </w:pPr>
      <w:r w:rsidRPr="003B3A05">
        <w:rPr>
          <w:rFonts w:eastAsia="Calibri"/>
        </w:rPr>
        <w:t>Dry Type Buck and Boost Transformer Requirements:</w:t>
      </w:r>
    </w:p>
    <w:p w14:paraId="3D0F8742" w14:textId="77777777" w:rsidR="003B3A05" w:rsidRDefault="00CB4392" w:rsidP="000E00CD">
      <w:pPr>
        <w:pStyle w:val="Paragraph1"/>
        <w:rPr>
          <w:rFonts w:eastAsia="Calibri"/>
        </w:rPr>
      </w:pPr>
      <w:r w:rsidRPr="003B3A05">
        <w:rPr>
          <w:rFonts w:eastAsia="Calibri"/>
        </w:rPr>
        <w:t>Units comply with NEMA ST 1 and are listed and labeled as complying with UL 506 or UL 1561.</w:t>
      </w:r>
    </w:p>
    <w:p w14:paraId="678705E4" w14:textId="77777777" w:rsidR="003B3A05" w:rsidRDefault="00CB4392" w:rsidP="000E00CD">
      <w:pPr>
        <w:pStyle w:val="Paragraph1"/>
        <w:rPr>
          <w:rFonts w:eastAsia="Calibri"/>
        </w:rPr>
      </w:pPr>
      <w:r w:rsidRPr="003B3A05">
        <w:rPr>
          <w:rFonts w:eastAsia="Calibri"/>
        </w:rPr>
        <w:t>Self-cooled dry type, rated for continuous duty, and connected as autotransformers to provide percentage of buck or boost indicated.</w:t>
      </w:r>
    </w:p>
    <w:p w14:paraId="2A82BE91" w14:textId="6F59EC12" w:rsidR="003B3A05" w:rsidRPr="003B3A05" w:rsidRDefault="00CB4392" w:rsidP="000E00CD">
      <w:pPr>
        <w:pStyle w:val="Paragraph1"/>
        <w:rPr>
          <w:rFonts w:eastAsia="Calibri"/>
        </w:rPr>
      </w:pPr>
      <w:r w:rsidRPr="003B3A05">
        <w:rPr>
          <w:rFonts w:eastAsia="Calibri"/>
        </w:rPr>
        <w:t>Insulation and average winding temperature rise for rated kVA as follows:</w:t>
      </w:r>
    </w:p>
    <w:tbl>
      <w:tblPr>
        <w:tblW w:w="6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2249"/>
        <w:gridCol w:w="2249"/>
      </w:tblGrid>
      <w:tr w:rsidR="003B3A05" w14:paraId="4E3122E2" w14:textId="77777777" w:rsidTr="000E00CD">
        <w:trPr>
          <w:cantSplit/>
          <w:trHeight w:val="610"/>
          <w:jc w:val="center"/>
        </w:trPr>
        <w:tc>
          <w:tcPr>
            <w:tcW w:w="220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5CFA1C3F" w14:textId="77777777" w:rsidR="003B3A05" w:rsidRDefault="003B3A05" w:rsidP="002713A7">
            <w:pPr>
              <w:keepNext/>
              <w:jc w:val="center"/>
            </w:pPr>
            <w:r w:rsidRPr="00355106">
              <w:rPr>
                <w:rFonts w:eastAsia="Calibri" w:cs="Calibri"/>
                <w:b/>
              </w:rPr>
              <w:t>kVA Rating</w:t>
            </w:r>
          </w:p>
        </w:tc>
        <w:tc>
          <w:tcPr>
            <w:tcW w:w="220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021A9706" w14:textId="77777777" w:rsidR="003B3A05" w:rsidRPr="00355106" w:rsidRDefault="003B3A05" w:rsidP="002713A7">
            <w:pPr>
              <w:keepNext/>
              <w:jc w:val="center"/>
              <w:rPr>
                <w:b/>
                <w:bCs/>
              </w:rPr>
            </w:pPr>
            <w:r w:rsidRPr="00355106">
              <w:rPr>
                <w:rFonts w:eastAsia="Calibri" w:cs="Calibri"/>
                <w:b/>
                <w:bCs/>
              </w:rPr>
              <w:t>Insulation Class</w:t>
            </w:r>
          </w:p>
          <w:p w14:paraId="51207781" w14:textId="77777777" w:rsidR="003B3A05" w:rsidRPr="00355106" w:rsidRDefault="003B3A05" w:rsidP="002713A7">
            <w:pPr>
              <w:jc w:val="center"/>
              <w:rPr>
                <w:b/>
                <w:bCs/>
              </w:rPr>
            </w:pPr>
            <w:r w:rsidRPr="00355106">
              <w:rPr>
                <w:rFonts w:eastAsia="Calibri" w:cs="Calibri"/>
                <w:b/>
                <w:bCs/>
              </w:rPr>
              <w:t>(degree C)</w:t>
            </w:r>
          </w:p>
        </w:tc>
        <w:tc>
          <w:tcPr>
            <w:tcW w:w="220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65955DCA" w14:textId="77777777" w:rsidR="003B3A05" w:rsidRPr="00355106" w:rsidRDefault="003B3A05" w:rsidP="002713A7">
            <w:pPr>
              <w:keepNext/>
              <w:jc w:val="center"/>
              <w:rPr>
                <w:b/>
                <w:bCs/>
              </w:rPr>
            </w:pPr>
            <w:r w:rsidRPr="00355106">
              <w:rPr>
                <w:rFonts w:eastAsia="Calibri" w:cs="Calibri"/>
                <w:b/>
                <w:bCs/>
              </w:rPr>
              <w:t>Temperature Rise</w:t>
            </w:r>
          </w:p>
          <w:p w14:paraId="2E3BFBA1" w14:textId="77777777" w:rsidR="003B3A05" w:rsidRPr="00355106" w:rsidRDefault="003B3A05" w:rsidP="002713A7">
            <w:pPr>
              <w:jc w:val="center"/>
              <w:rPr>
                <w:b/>
                <w:bCs/>
              </w:rPr>
            </w:pPr>
            <w:r w:rsidRPr="00355106">
              <w:rPr>
                <w:rFonts w:eastAsia="Calibri" w:cs="Calibri"/>
                <w:b/>
                <w:bCs/>
              </w:rPr>
              <w:t>(degree C)</w:t>
            </w:r>
          </w:p>
        </w:tc>
      </w:tr>
      <w:tr w:rsidR="003B3A05" w14:paraId="388F7EB1" w14:textId="77777777" w:rsidTr="000E00CD">
        <w:trPr>
          <w:cantSplit/>
          <w:trHeight w:val="288"/>
          <w:jc w:val="center"/>
        </w:trPr>
        <w:tc>
          <w:tcPr>
            <w:tcW w:w="2205"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4E14184F" w14:textId="77777777" w:rsidR="003B3A05" w:rsidRDefault="003B3A05" w:rsidP="002713A7">
            <w:pPr>
              <w:keepNext/>
              <w:jc w:val="center"/>
            </w:pPr>
            <w:r w:rsidRPr="00355106">
              <w:rPr>
                <w:rFonts w:eastAsia="Calibri" w:cs="Calibri"/>
              </w:rPr>
              <w:t>0.25 to 2 kVA</w:t>
            </w:r>
          </w:p>
        </w:tc>
        <w:tc>
          <w:tcPr>
            <w:tcW w:w="2205"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73F5713A" w14:textId="77777777" w:rsidR="003B3A05" w:rsidRDefault="003B3A05" w:rsidP="002713A7">
            <w:pPr>
              <w:keepNext/>
              <w:jc w:val="center"/>
            </w:pPr>
            <w:r w:rsidRPr="00355106">
              <w:rPr>
                <w:rFonts w:eastAsia="Calibri" w:cs="Calibri"/>
              </w:rPr>
              <w:t>185</w:t>
            </w:r>
          </w:p>
        </w:tc>
        <w:tc>
          <w:tcPr>
            <w:tcW w:w="2205"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A05B8CE" w14:textId="77777777" w:rsidR="003B3A05" w:rsidRDefault="003B3A05" w:rsidP="002713A7">
            <w:pPr>
              <w:keepNext/>
              <w:jc w:val="center"/>
            </w:pPr>
            <w:r w:rsidRPr="00355106">
              <w:rPr>
                <w:rFonts w:eastAsia="Calibri" w:cs="Calibri"/>
              </w:rPr>
              <w:t>115</w:t>
            </w:r>
          </w:p>
        </w:tc>
      </w:tr>
      <w:tr w:rsidR="003B3A05" w14:paraId="7E17FE3F" w14:textId="77777777" w:rsidTr="000E00CD">
        <w:trPr>
          <w:cantSplit/>
          <w:trHeight w:val="288"/>
          <w:jc w:val="center"/>
        </w:trPr>
        <w:tc>
          <w:tcPr>
            <w:tcW w:w="22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3FC2D8E" w14:textId="77777777" w:rsidR="003B3A05" w:rsidRDefault="003B3A05" w:rsidP="002713A7">
            <w:pPr>
              <w:jc w:val="center"/>
            </w:pPr>
            <w:r w:rsidRPr="00355106">
              <w:rPr>
                <w:rFonts w:eastAsia="Calibri" w:cs="Calibri"/>
              </w:rPr>
              <w:t>3 to 7.5 kVA</w:t>
            </w:r>
          </w:p>
        </w:tc>
        <w:tc>
          <w:tcPr>
            <w:tcW w:w="22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C6C97F3" w14:textId="77777777" w:rsidR="003B3A05" w:rsidRDefault="003B3A05" w:rsidP="002713A7">
            <w:pPr>
              <w:jc w:val="center"/>
            </w:pPr>
            <w:r w:rsidRPr="00355106">
              <w:rPr>
                <w:rFonts w:eastAsia="Calibri" w:cs="Calibri"/>
              </w:rPr>
              <w:t>185</w:t>
            </w:r>
          </w:p>
        </w:tc>
        <w:tc>
          <w:tcPr>
            <w:tcW w:w="22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D0E0663" w14:textId="77777777" w:rsidR="003B3A05" w:rsidRDefault="003B3A05" w:rsidP="002713A7">
            <w:pPr>
              <w:jc w:val="center"/>
            </w:pPr>
            <w:r w:rsidRPr="00355106">
              <w:rPr>
                <w:rFonts w:eastAsia="Calibri" w:cs="Calibri"/>
              </w:rPr>
              <w:t>115</w:t>
            </w:r>
          </w:p>
        </w:tc>
      </w:tr>
    </w:tbl>
    <w:p w14:paraId="04524026" w14:textId="77777777" w:rsidR="003B3A05" w:rsidRDefault="00CB4392" w:rsidP="000E00CD">
      <w:pPr>
        <w:pStyle w:val="Paragraph"/>
        <w:rPr>
          <w:rFonts w:eastAsia="Calibri"/>
        </w:rPr>
      </w:pPr>
      <w:r w:rsidRPr="003B3A05">
        <w:rPr>
          <w:rFonts w:eastAsia="Calibri"/>
        </w:rPr>
        <w:t>Dry Type Shielded Isolation Transformer Requirements:</w:t>
      </w:r>
    </w:p>
    <w:p w14:paraId="1E6E6571" w14:textId="77777777" w:rsidR="003B3A05" w:rsidRDefault="00CB4392" w:rsidP="000E00CD">
      <w:pPr>
        <w:pStyle w:val="Paragraph1"/>
        <w:rPr>
          <w:rFonts w:eastAsia="Calibri"/>
        </w:rPr>
      </w:pPr>
      <w:r w:rsidRPr="003B3A05">
        <w:rPr>
          <w:rFonts w:eastAsia="Calibri"/>
        </w:rPr>
        <w:t>Shielded isolation transformers shall meet the requirements specified in this Section for dry-type two-winding transformers, except as specified below:</w:t>
      </w:r>
    </w:p>
    <w:p w14:paraId="532A2ADA" w14:textId="6EC13CA8" w:rsidR="003B3A05" w:rsidRDefault="00CB4392" w:rsidP="000E00CD">
      <w:pPr>
        <w:pStyle w:val="Subparagrapha"/>
        <w:rPr>
          <w:rFonts w:eastAsia="Calibri"/>
        </w:rPr>
      </w:pPr>
      <w:r w:rsidRPr="003B3A05">
        <w:rPr>
          <w:rFonts w:eastAsia="Calibri"/>
        </w:rPr>
        <w:t>Transformers shall be provided with quality, full width electrostatic shields in a maximum effective coupling capacitance between primary and secondary of 33 picofarads.  With transformers connected under normal, loaded operating conditions, the attenuation of line noise and transients shall equal or exceed the limits listed in the table in Paragraph 2.1.D.1.b of this Section.</w:t>
      </w:r>
    </w:p>
    <w:p w14:paraId="32E4500D" w14:textId="6B9FF2DD" w:rsidR="003B3A05" w:rsidRPr="003B3A05" w:rsidRDefault="00CB4392" w:rsidP="000E00CD">
      <w:pPr>
        <w:pStyle w:val="Subparagrapha"/>
        <w:rPr>
          <w:rFonts w:eastAsia="Calibri"/>
        </w:rPr>
      </w:pPr>
      <w:r w:rsidRPr="003B3A05">
        <w:rPr>
          <w:rFonts w:eastAsia="Calibri"/>
        </w:rPr>
        <w:t>Common mode noise attenuation:</w:t>
      </w:r>
    </w:p>
    <w:tbl>
      <w:tblPr>
        <w:tblW w:w="5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555"/>
      </w:tblGrid>
      <w:tr w:rsidR="003B3A05" w14:paraId="621939C3" w14:textId="77777777" w:rsidTr="000E00CD">
        <w:trPr>
          <w:cantSplit/>
          <w:trHeight w:val="342"/>
          <w:jc w:val="center"/>
        </w:trPr>
        <w:tc>
          <w:tcPr>
            <w:tcW w:w="250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7E0FDFF3" w14:textId="77777777" w:rsidR="003B3A05" w:rsidRDefault="003B3A05" w:rsidP="000E00CD">
            <w:pPr>
              <w:keepNext/>
              <w:jc w:val="center"/>
            </w:pPr>
            <w:r w:rsidRPr="00355106">
              <w:rPr>
                <w:rFonts w:eastAsia="Calibri" w:cs="Calibri"/>
                <w:b/>
              </w:rPr>
              <w:lastRenderedPageBreak/>
              <w:t>Frequency</w:t>
            </w:r>
          </w:p>
        </w:tc>
        <w:tc>
          <w:tcPr>
            <w:tcW w:w="250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420F5ABF" w14:textId="77777777" w:rsidR="003B3A05" w:rsidRDefault="003B3A05" w:rsidP="002713A7">
            <w:pPr>
              <w:keepNext/>
              <w:jc w:val="center"/>
            </w:pPr>
            <w:r w:rsidRPr="00355106">
              <w:rPr>
                <w:rFonts w:eastAsia="Calibri" w:cs="Calibri"/>
                <w:b/>
              </w:rPr>
              <w:t>Attenuation</w:t>
            </w:r>
          </w:p>
        </w:tc>
      </w:tr>
      <w:tr w:rsidR="003B3A05" w14:paraId="43132B25" w14:textId="77777777" w:rsidTr="000E00CD">
        <w:trPr>
          <w:cantSplit/>
          <w:trHeight w:val="342"/>
          <w:jc w:val="center"/>
        </w:trPr>
        <w:tc>
          <w:tcPr>
            <w:tcW w:w="2505"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7CC9C8A6" w14:textId="77777777" w:rsidR="003B3A05" w:rsidRDefault="003B3A05" w:rsidP="002713A7">
            <w:pPr>
              <w:keepNext/>
              <w:jc w:val="center"/>
            </w:pPr>
            <w:r w:rsidRPr="00355106">
              <w:rPr>
                <w:rFonts w:eastAsia="Calibri" w:cs="Calibri"/>
              </w:rPr>
              <w:t>0 to 1.5k Hz</w:t>
            </w:r>
          </w:p>
        </w:tc>
        <w:tc>
          <w:tcPr>
            <w:tcW w:w="2505"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4238E33" w14:textId="77777777" w:rsidR="003B3A05" w:rsidRDefault="003B3A05" w:rsidP="002713A7">
            <w:pPr>
              <w:keepNext/>
              <w:jc w:val="center"/>
            </w:pPr>
            <w:r w:rsidRPr="00355106">
              <w:rPr>
                <w:rFonts w:eastAsia="Calibri" w:cs="Calibri"/>
              </w:rPr>
              <w:t>120 db</w:t>
            </w:r>
          </w:p>
        </w:tc>
      </w:tr>
      <w:tr w:rsidR="003B3A05" w14:paraId="298F4F14" w14:textId="77777777" w:rsidTr="000E00CD">
        <w:trPr>
          <w:cantSplit/>
          <w:trHeight w:val="342"/>
          <w:jc w:val="center"/>
        </w:trPr>
        <w:tc>
          <w:tcPr>
            <w:tcW w:w="25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16B0481" w14:textId="77777777" w:rsidR="003B3A05" w:rsidRDefault="003B3A05" w:rsidP="002713A7">
            <w:pPr>
              <w:keepNext/>
              <w:jc w:val="center"/>
            </w:pPr>
            <w:r w:rsidRPr="00355106">
              <w:rPr>
                <w:rFonts w:eastAsia="Calibri" w:cs="Calibri"/>
              </w:rPr>
              <w:t>1.5 k Hz to 10k Hz</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198AF71" w14:textId="77777777" w:rsidR="003B3A05" w:rsidRDefault="003B3A05" w:rsidP="002713A7">
            <w:pPr>
              <w:keepNext/>
              <w:jc w:val="center"/>
            </w:pPr>
            <w:r w:rsidRPr="00355106">
              <w:rPr>
                <w:rFonts w:eastAsia="Calibri" w:cs="Calibri"/>
              </w:rPr>
              <w:t>90 db</w:t>
            </w:r>
          </w:p>
        </w:tc>
      </w:tr>
      <w:tr w:rsidR="003B3A05" w14:paraId="5EB69487" w14:textId="77777777" w:rsidTr="000E00CD">
        <w:trPr>
          <w:cantSplit/>
          <w:trHeight w:val="342"/>
          <w:jc w:val="center"/>
        </w:trPr>
        <w:tc>
          <w:tcPr>
            <w:tcW w:w="25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9D9819D" w14:textId="77777777" w:rsidR="003B3A05" w:rsidRDefault="003B3A05" w:rsidP="000E00CD">
            <w:pPr>
              <w:keepNext/>
              <w:jc w:val="center"/>
            </w:pPr>
            <w:r w:rsidRPr="00355106">
              <w:rPr>
                <w:rFonts w:eastAsia="Calibri" w:cs="Calibri"/>
              </w:rPr>
              <w:t>10 k Hz to 100k Hz</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84E4B96" w14:textId="77777777" w:rsidR="003B3A05" w:rsidRDefault="003B3A05" w:rsidP="000E00CD">
            <w:pPr>
              <w:keepNext/>
              <w:jc w:val="center"/>
            </w:pPr>
            <w:r w:rsidRPr="00355106">
              <w:rPr>
                <w:rFonts w:eastAsia="Calibri" w:cs="Calibri"/>
              </w:rPr>
              <w:t>65 db</w:t>
            </w:r>
          </w:p>
        </w:tc>
      </w:tr>
      <w:tr w:rsidR="003B3A05" w14:paraId="72AC8780" w14:textId="77777777" w:rsidTr="000E00CD">
        <w:trPr>
          <w:cantSplit/>
          <w:trHeight w:val="342"/>
          <w:jc w:val="center"/>
        </w:trPr>
        <w:tc>
          <w:tcPr>
            <w:tcW w:w="25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D6CF37C" w14:textId="6568423D" w:rsidR="003B3A05" w:rsidRDefault="00327A28" w:rsidP="000E00CD">
            <w:pPr>
              <w:jc w:val="center"/>
            </w:pPr>
            <w:r w:rsidRPr="00355106">
              <w:rPr>
                <w:rFonts w:eastAsia="Calibri" w:cs="Calibri"/>
              </w:rPr>
              <w:t>100</w:t>
            </w:r>
            <w:r w:rsidR="009E6844" w:rsidRPr="00355106">
              <w:rPr>
                <w:rFonts w:eastAsia="Calibri" w:cs="Calibri"/>
              </w:rPr>
              <w:t xml:space="preserve"> k </w:t>
            </w:r>
            <w:r w:rsidR="003B3A05" w:rsidRPr="00355106">
              <w:rPr>
                <w:rFonts w:eastAsia="Calibri" w:cs="Calibri"/>
              </w:rPr>
              <w:t>Hz to 1M Hz</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7C599DC" w14:textId="78BA3CE1" w:rsidR="003B3A05" w:rsidRDefault="00327A28" w:rsidP="000E00CD">
            <w:pPr>
              <w:jc w:val="center"/>
            </w:pPr>
            <w:r w:rsidRPr="00355106">
              <w:rPr>
                <w:rFonts w:eastAsia="Calibri" w:cs="Calibri"/>
              </w:rPr>
              <w:t>40 d</w:t>
            </w:r>
            <w:r w:rsidR="003B3A05" w:rsidRPr="00355106">
              <w:rPr>
                <w:rFonts w:eastAsia="Calibri" w:cs="Calibri"/>
              </w:rPr>
              <w:t>b</w:t>
            </w:r>
          </w:p>
        </w:tc>
      </w:tr>
    </w:tbl>
    <w:p w14:paraId="682446F4" w14:textId="77777777" w:rsidR="003B3A05" w:rsidRDefault="00CB4392" w:rsidP="000E00CD">
      <w:pPr>
        <w:pStyle w:val="Subparagrapha"/>
        <w:rPr>
          <w:rFonts w:eastAsia="Calibri"/>
        </w:rPr>
      </w:pPr>
      <w:r w:rsidRPr="003B3A05">
        <w:rPr>
          <w:rFonts w:eastAsia="Calibri"/>
        </w:rPr>
        <w:t>Transverse mode noise attenuation:</w:t>
      </w:r>
    </w:p>
    <w:tbl>
      <w:tblPr>
        <w:tblW w:w="5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555"/>
      </w:tblGrid>
      <w:tr w:rsidR="003B3A05" w14:paraId="4BE0450F" w14:textId="77777777" w:rsidTr="000E00CD">
        <w:trPr>
          <w:cantSplit/>
          <w:trHeight w:val="342"/>
          <w:jc w:val="center"/>
        </w:trPr>
        <w:tc>
          <w:tcPr>
            <w:tcW w:w="2505"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7CF17EF7" w14:textId="77777777" w:rsidR="003B3A05" w:rsidRPr="00355106" w:rsidRDefault="003B3A05" w:rsidP="000E00CD">
            <w:pPr>
              <w:keepNext/>
              <w:jc w:val="center"/>
              <w:rPr>
                <w:b/>
                <w:bCs/>
              </w:rPr>
            </w:pPr>
            <w:r w:rsidRPr="00355106">
              <w:rPr>
                <w:rFonts w:eastAsia="Calibri" w:cs="Calibri"/>
                <w:b/>
                <w:bCs/>
              </w:rPr>
              <w:t>Frequency</w:t>
            </w:r>
          </w:p>
        </w:tc>
        <w:tc>
          <w:tcPr>
            <w:tcW w:w="250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57A0B8D9" w14:textId="77777777" w:rsidR="003B3A05" w:rsidRPr="00355106" w:rsidRDefault="003B3A05" w:rsidP="002713A7">
            <w:pPr>
              <w:keepNext/>
              <w:jc w:val="center"/>
              <w:rPr>
                <w:b/>
                <w:bCs/>
              </w:rPr>
            </w:pPr>
            <w:r w:rsidRPr="00355106">
              <w:rPr>
                <w:rFonts w:eastAsia="Calibri" w:cs="Calibri"/>
                <w:b/>
                <w:bCs/>
              </w:rPr>
              <w:t>Attenuation</w:t>
            </w:r>
          </w:p>
        </w:tc>
      </w:tr>
      <w:tr w:rsidR="003B3A05" w14:paraId="1544D3F8" w14:textId="77777777" w:rsidTr="000E00CD">
        <w:trPr>
          <w:cantSplit/>
          <w:trHeight w:val="342"/>
          <w:jc w:val="center"/>
        </w:trPr>
        <w:tc>
          <w:tcPr>
            <w:tcW w:w="2505"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75C61D53" w14:textId="77777777" w:rsidR="003B3A05" w:rsidRDefault="003B3A05" w:rsidP="002713A7">
            <w:pPr>
              <w:keepNext/>
              <w:jc w:val="center"/>
            </w:pPr>
            <w:r w:rsidRPr="00355106">
              <w:rPr>
                <w:rFonts w:eastAsia="Calibri" w:cs="Calibri"/>
              </w:rPr>
              <w:t>1.5 to 10k Hz</w:t>
            </w:r>
          </w:p>
        </w:tc>
        <w:tc>
          <w:tcPr>
            <w:tcW w:w="2505"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C5FE0ED" w14:textId="77777777" w:rsidR="003B3A05" w:rsidRDefault="003B3A05" w:rsidP="002713A7">
            <w:pPr>
              <w:keepNext/>
              <w:jc w:val="center"/>
            </w:pPr>
            <w:r w:rsidRPr="00355106">
              <w:rPr>
                <w:rFonts w:eastAsia="Calibri" w:cs="Calibri"/>
              </w:rPr>
              <w:t>52 kb</w:t>
            </w:r>
          </w:p>
        </w:tc>
      </w:tr>
      <w:tr w:rsidR="003B3A05" w14:paraId="0B5C8CE8" w14:textId="77777777" w:rsidTr="000E00CD">
        <w:trPr>
          <w:cantSplit/>
          <w:trHeight w:val="342"/>
          <w:jc w:val="center"/>
        </w:trPr>
        <w:tc>
          <w:tcPr>
            <w:tcW w:w="25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C848BD7" w14:textId="77777777" w:rsidR="003B3A05" w:rsidRDefault="003B3A05" w:rsidP="002713A7">
            <w:pPr>
              <w:keepNext/>
              <w:jc w:val="center"/>
            </w:pPr>
            <w:r w:rsidRPr="00355106">
              <w:rPr>
                <w:rFonts w:eastAsia="Calibri" w:cs="Calibri"/>
              </w:rPr>
              <w:t>10 to 100k Hz</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3F57A2A" w14:textId="77777777" w:rsidR="003B3A05" w:rsidRDefault="003B3A05" w:rsidP="002713A7">
            <w:pPr>
              <w:keepNext/>
              <w:jc w:val="center"/>
            </w:pPr>
            <w:r w:rsidRPr="00355106">
              <w:rPr>
                <w:rFonts w:eastAsia="Calibri" w:cs="Calibri"/>
              </w:rPr>
              <w:t>30 db</w:t>
            </w:r>
          </w:p>
        </w:tc>
      </w:tr>
      <w:tr w:rsidR="003B3A05" w14:paraId="61614217" w14:textId="77777777" w:rsidTr="000E00CD">
        <w:trPr>
          <w:cantSplit/>
          <w:trHeight w:val="342"/>
          <w:jc w:val="center"/>
        </w:trPr>
        <w:tc>
          <w:tcPr>
            <w:tcW w:w="250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896461E" w14:textId="77777777" w:rsidR="003B3A05" w:rsidRDefault="003B3A05" w:rsidP="002713A7">
            <w:pPr>
              <w:jc w:val="center"/>
            </w:pPr>
            <w:r w:rsidRPr="00355106">
              <w:rPr>
                <w:rFonts w:eastAsia="Calibri" w:cs="Calibri"/>
              </w:rPr>
              <w:t>100k to 1M Hz</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80CE2B0" w14:textId="4100378E" w:rsidR="003B3A05" w:rsidRDefault="00BA1237" w:rsidP="002713A7">
            <w:pPr>
              <w:jc w:val="center"/>
            </w:pPr>
            <w:r w:rsidRPr="00355106">
              <w:rPr>
                <w:rFonts w:eastAsia="Calibri" w:cs="Calibri"/>
              </w:rPr>
              <w:t xml:space="preserve">30 </w:t>
            </w:r>
            <w:r w:rsidR="00327A28" w:rsidRPr="00355106">
              <w:rPr>
                <w:rFonts w:eastAsia="Calibri" w:cs="Calibri"/>
              </w:rPr>
              <w:t>d</w:t>
            </w:r>
            <w:r w:rsidR="003B3A05" w:rsidRPr="00355106">
              <w:rPr>
                <w:rFonts w:eastAsia="Calibri" w:cs="Calibri"/>
              </w:rPr>
              <w:t>b</w:t>
            </w:r>
          </w:p>
        </w:tc>
      </w:tr>
    </w:tbl>
    <w:p w14:paraId="0A9F308E" w14:textId="77777777" w:rsidR="003B3A05" w:rsidRDefault="00CB4392" w:rsidP="000E00CD">
      <w:pPr>
        <w:pStyle w:val="Subparagrapha"/>
        <w:rPr>
          <w:rFonts w:eastAsia="Calibri"/>
        </w:rPr>
      </w:pPr>
      <w:r w:rsidRPr="003B3A05">
        <w:rPr>
          <w:rFonts w:eastAsia="Calibri"/>
        </w:rPr>
        <w:t>Provide electrostatic shield between the primary and secondary winding and grounded to the transformer core.</w:t>
      </w:r>
    </w:p>
    <w:p w14:paraId="3CFF0EEF" w14:textId="77777777" w:rsidR="003B3A05" w:rsidRDefault="00CB4392" w:rsidP="000E00CD">
      <w:pPr>
        <w:pStyle w:val="Subparagrapha"/>
        <w:rPr>
          <w:rFonts w:eastAsia="Calibri"/>
        </w:rPr>
      </w:pPr>
      <w:r w:rsidRPr="003B3A05">
        <w:rPr>
          <w:rFonts w:eastAsia="Calibri"/>
        </w:rPr>
        <w:t>Isolate core and coil from enclosure using vibration absorbing mounts.</w:t>
      </w:r>
    </w:p>
    <w:p w14:paraId="66DECD48" w14:textId="77777777" w:rsidR="003B3A05" w:rsidRDefault="00CB4392" w:rsidP="000E00CD">
      <w:pPr>
        <w:pStyle w:val="Paragraph"/>
        <w:rPr>
          <w:rFonts w:eastAsia="Calibri"/>
        </w:rPr>
      </w:pPr>
      <w:r w:rsidRPr="003B3A05">
        <w:rPr>
          <w:rFonts w:eastAsia="Calibri"/>
        </w:rPr>
        <w:t>Control And Signal Transformer Requirements:</w:t>
      </w:r>
    </w:p>
    <w:p w14:paraId="22415B37" w14:textId="77777777" w:rsidR="003B3A05" w:rsidRDefault="00CB4392" w:rsidP="000E00CD">
      <w:pPr>
        <w:pStyle w:val="Paragraph1"/>
        <w:rPr>
          <w:rFonts w:eastAsia="Calibri"/>
        </w:rPr>
      </w:pPr>
      <w:r w:rsidRPr="003B3A05">
        <w:rPr>
          <w:rFonts w:eastAsia="Calibri"/>
        </w:rPr>
        <w:t>Units comply with NEMA ST 1 and are listed and labeled as complying with UL 506.</w:t>
      </w:r>
    </w:p>
    <w:p w14:paraId="4B7DAE3D" w14:textId="77777777" w:rsidR="003B3A05" w:rsidRDefault="00CB4392" w:rsidP="000E00CD">
      <w:pPr>
        <w:pStyle w:val="Paragraph1"/>
        <w:rPr>
          <w:rFonts w:eastAsia="Calibri"/>
        </w:rPr>
      </w:pPr>
      <w:r w:rsidRPr="003B3A05">
        <w:rPr>
          <w:rFonts w:eastAsia="Calibri"/>
        </w:rPr>
        <w:t>Ratings: Continuous duty. If rating is not indicated, provide capacity exceeding peak load by 50% minimum.</w:t>
      </w:r>
    </w:p>
    <w:p w14:paraId="5F145C2B" w14:textId="77777777" w:rsidR="003B3A05" w:rsidRDefault="00CB4392" w:rsidP="000E00CD">
      <w:pPr>
        <w:pStyle w:val="Paragraph1"/>
        <w:rPr>
          <w:rFonts w:eastAsia="Calibri"/>
        </w:rPr>
      </w:pPr>
      <w:r w:rsidRPr="003B3A05">
        <w:rPr>
          <w:rFonts w:eastAsia="Calibri"/>
        </w:rPr>
        <w:t>Self-cooled, 2 windings.</w:t>
      </w:r>
    </w:p>
    <w:p w14:paraId="6A210168" w14:textId="77777777" w:rsidR="003B3A05" w:rsidRDefault="00CB4392" w:rsidP="000E00CD">
      <w:pPr>
        <w:pStyle w:val="ArticleHeading"/>
        <w:rPr>
          <w:rFonts w:eastAsia="Calibri"/>
        </w:rPr>
      </w:pPr>
      <w:r w:rsidRPr="003B3A05">
        <w:rPr>
          <w:rFonts w:eastAsia="Calibri"/>
        </w:rPr>
        <w:t>FINISHES</w:t>
      </w:r>
    </w:p>
    <w:p w14:paraId="338DCE11" w14:textId="77777777" w:rsidR="003B3A05" w:rsidRDefault="00CB4392" w:rsidP="000E00CD">
      <w:pPr>
        <w:pStyle w:val="Paragraph"/>
        <w:rPr>
          <w:rFonts w:eastAsia="Calibri"/>
        </w:rPr>
      </w:pPr>
      <w:r w:rsidRPr="003B3A05">
        <w:rPr>
          <w:rFonts w:eastAsia="Calibri"/>
        </w:rPr>
        <w:t>Indoor Units: Manufacturer's standard paint over corrosion-resistant pretreatment and primer.</w:t>
      </w:r>
    </w:p>
    <w:p w14:paraId="68005B12" w14:textId="77777777" w:rsidR="003B3A05" w:rsidRDefault="00CB4392" w:rsidP="000E00CD">
      <w:pPr>
        <w:pStyle w:val="Paragraph"/>
        <w:rPr>
          <w:rFonts w:eastAsia="Calibri"/>
        </w:rPr>
      </w:pPr>
      <w:r w:rsidRPr="003B3A05">
        <w:rPr>
          <w:rFonts w:eastAsia="Calibri"/>
        </w:rPr>
        <w:t>Outdoor Units: Comply with ANSI C57.12.28.</w:t>
      </w:r>
    </w:p>
    <w:p w14:paraId="783B4267" w14:textId="77777777" w:rsidR="003B3A05" w:rsidRDefault="00CB4392" w:rsidP="000E00CD">
      <w:pPr>
        <w:pStyle w:val="ArticleHeading"/>
        <w:rPr>
          <w:rFonts w:eastAsia="Calibri"/>
        </w:rPr>
      </w:pPr>
      <w:r w:rsidRPr="003B3A05">
        <w:rPr>
          <w:rFonts w:eastAsia="Calibri"/>
        </w:rPr>
        <w:t>SOURCE QUALITY CONTROL</w:t>
      </w:r>
    </w:p>
    <w:p w14:paraId="2CFEC6F4" w14:textId="77777777" w:rsidR="003B3A05" w:rsidRDefault="00CB4392" w:rsidP="000E00CD">
      <w:pPr>
        <w:pStyle w:val="Paragraph"/>
        <w:rPr>
          <w:rFonts w:eastAsia="Calibri"/>
        </w:rPr>
      </w:pPr>
      <w:r w:rsidRPr="003B3A05">
        <w:rPr>
          <w:rFonts w:eastAsia="Calibri"/>
        </w:rPr>
        <w:t>Factory Tests: Design and routine tests shall comply with referenced standards.</w:t>
      </w:r>
    </w:p>
    <w:p w14:paraId="2505D901" w14:textId="77777777" w:rsidR="003B3A05" w:rsidRDefault="00CB4392" w:rsidP="000E00CD">
      <w:pPr>
        <w:pStyle w:val="PartDesignation"/>
        <w:rPr>
          <w:rFonts w:eastAsia="Calibri"/>
        </w:rPr>
      </w:pPr>
      <w:r w:rsidRPr="003B3A05">
        <w:rPr>
          <w:rFonts w:eastAsia="Calibri"/>
        </w:rPr>
        <w:t>EXECUTION</w:t>
      </w:r>
    </w:p>
    <w:p w14:paraId="5C36153D" w14:textId="77777777" w:rsidR="003B3A05" w:rsidRDefault="00CB4392" w:rsidP="000E00CD">
      <w:pPr>
        <w:pStyle w:val="ArticleHeading"/>
        <w:rPr>
          <w:rFonts w:eastAsia="Calibri"/>
        </w:rPr>
      </w:pPr>
      <w:r w:rsidRPr="003B3A05">
        <w:rPr>
          <w:rFonts w:eastAsia="Calibri"/>
        </w:rPr>
        <w:t>INSPECTION</w:t>
      </w:r>
    </w:p>
    <w:p w14:paraId="29C16AE4" w14:textId="77777777" w:rsidR="003B3A05" w:rsidRDefault="00CB4392" w:rsidP="000E00CD">
      <w:pPr>
        <w:pStyle w:val="Paragraph"/>
        <w:rPr>
          <w:rFonts w:eastAsia="Calibri"/>
        </w:rPr>
      </w:pPr>
      <w:r w:rsidRPr="003B3A05">
        <w:rPr>
          <w:rFonts w:eastAsia="Calibri"/>
        </w:rPr>
        <w:t>Examine the conditions under which the dry type transformers are to be installed and notify Engineer in writing of conditions detrimental to the proper and timely completion of the Work.  Do not proceed with the Work until unsatisfactory conditions have been corrected.</w:t>
      </w:r>
    </w:p>
    <w:p w14:paraId="12C1CBF4" w14:textId="77777777" w:rsidR="003B3A05" w:rsidRDefault="00CB4392" w:rsidP="000E00CD">
      <w:pPr>
        <w:pStyle w:val="ArticleHeading"/>
        <w:rPr>
          <w:rFonts w:eastAsia="Calibri"/>
        </w:rPr>
      </w:pPr>
      <w:r w:rsidRPr="003B3A05">
        <w:rPr>
          <w:rFonts w:eastAsia="Calibri"/>
        </w:rPr>
        <w:t>INSTALLATION</w:t>
      </w:r>
    </w:p>
    <w:p w14:paraId="0BA806E5" w14:textId="183B7F7F" w:rsidR="003B3A05" w:rsidRDefault="00CB4392" w:rsidP="000E00CD">
      <w:pPr>
        <w:pStyle w:val="Paragraph"/>
        <w:rPr>
          <w:rFonts w:eastAsia="Calibri"/>
        </w:rPr>
      </w:pPr>
      <w:r w:rsidRPr="003B3A05">
        <w:rPr>
          <w:rFonts w:eastAsia="Calibri"/>
        </w:rPr>
        <w:t xml:space="preserve">Install transformers on walls or floors at locations shown.  Install floor mounted transformers on 3 ½” raised concrete base. Base shall include #4 rebar on </w:t>
      </w:r>
      <w:r w:rsidR="0076670A" w:rsidRPr="003B3A05">
        <w:rPr>
          <w:rFonts w:eastAsia="Calibri"/>
        </w:rPr>
        <w:t>12-inch</w:t>
      </w:r>
      <w:r w:rsidRPr="003B3A05">
        <w:rPr>
          <w:rFonts w:eastAsia="Calibri"/>
        </w:rPr>
        <w:t xml:space="preserve"> centers in each direction. Provide sufficient access and working space for convenient and safe operation and maintenance.</w:t>
      </w:r>
    </w:p>
    <w:p w14:paraId="34BBE8E1" w14:textId="77777777" w:rsidR="003B3A05" w:rsidRDefault="00CB4392" w:rsidP="000E00CD">
      <w:pPr>
        <w:pStyle w:val="Paragraph"/>
        <w:rPr>
          <w:rFonts w:eastAsia="Calibri"/>
        </w:rPr>
      </w:pPr>
      <w:r w:rsidRPr="003B3A05">
        <w:rPr>
          <w:rFonts w:eastAsia="Calibri"/>
        </w:rPr>
        <w:t>Mount transformers so that vibrations are not transmitted to the building structural parts and other equipment.  Make connections to transformers with flexible conduit.</w:t>
      </w:r>
    </w:p>
    <w:p w14:paraId="1247E656" w14:textId="77777777" w:rsidR="003B3A05" w:rsidRDefault="00CB4392" w:rsidP="000E00CD">
      <w:pPr>
        <w:pStyle w:val="Paragraph"/>
        <w:rPr>
          <w:rFonts w:eastAsia="Calibri"/>
        </w:rPr>
      </w:pPr>
      <w:r w:rsidRPr="003B3A05">
        <w:rPr>
          <w:rFonts w:eastAsia="Calibri"/>
        </w:rPr>
        <w:t>Adjust tap settings to provide proper voltage at panelboards.</w:t>
      </w:r>
    </w:p>
    <w:p w14:paraId="4CD49508" w14:textId="77777777" w:rsidR="003B3A05" w:rsidRDefault="00CB4392" w:rsidP="000E00CD">
      <w:pPr>
        <w:pStyle w:val="Paragraph"/>
        <w:rPr>
          <w:rFonts w:eastAsia="Calibri"/>
        </w:rPr>
      </w:pPr>
      <w:r w:rsidRPr="003B3A05">
        <w:rPr>
          <w:rFonts w:eastAsia="Calibri"/>
        </w:rPr>
        <w:lastRenderedPageBreak/>
        <w:t>Install dry type transformers in conformance with governing codes and manufacturer’s instructions and recommendations, and the Contract Documents.</w:t>
      </w:r>
    </w:p>
    <w:p w14:paraId="1624BFF5" w14:textId="77777777" w:rsidR="003B3A05" w:rsidRDefault="00CB4392" w:rsidP="000E00CD">
      <w:pPr>
        <w:pStyle w:val="Paragraph"/>
        <w:rPr>
          <w:rFonts w:eastAsia="Calibri"/>
        </w:rPr>
      </w:pPr>
      <w:r w:rsidRPr="003B3A05">
        <w:rPr>
          <w:rFonts w:eastAsia="Calibri"/>
        </w:rPr>
        <w:t>Comply with safety requirements of IEEE C2.</w:t>
      </w:r>
    </w:p>
    <w:p w14:paraId="5BD7BCC2" w14:textId="77777777" w:rsidR="003B3A05" w:rsidRDefault="00CB4392" w:rsidP="000E00CD">
      <w:pPr>
        <w:pStyle w:val="ArticleHeading"/>
        <w:rPr>
          <w:rFonts w:eastAsia="Calibri"/>
        </w:rPr>
      </w:pPr>
      <w:r w:rsidRPr="003B3A05">
        <w:rPr>
          <w:rFonts w:eastAsia="Calibri"/>
        </w:rPr>
        <w:t>GROUNDING</w:t>
      </w:r>
    </w:p>
    <w:p w14:paraId="4408AB5A" w14:textId="77777777" w:rsidR="003B3A05" w:rsidRDefault="00CB4392" w:rsidP="000E00CD">
      <w:pPr>
        <w:pStyle w:val="Paragraph"/>
        <w:rPr>
          <w:rFonts w:eastAsia="Calibri"/>
        </w:rPr>
      </w:pPr>
      <w:r w:rsidRPr="003B3A05">
        <w:rPr>
          <w:rFonts w:eastAsia="Calibri"/>
        </w:rPr>
        <w:t>Comply with NFPA 70 requirements separately derived systems for connecting to grounding electrodes and for bonding to metallic piping near transformer.</w:t>
      </w:r>
    </w:p>
    <w:p w14:paraId="3126648E" w14:textId="77777777" w:rsidR="003B3A05" w:rsidRDefault="00CB4392" w:rsidP="000E00CD">
      <w:pPr>
        <w:pStyle w:val="Paragraph"/>
        <w:rPr>
          <w:rFonts w:eastAsia="Calibri"/>
        </w:rPr>
      </w:pPr>
      <w:r w:rsidRPr="003B3A05">
        <w:rPr>
          <w:rFonts w:eastAsia="Calibri"/>
        </w:rPr>
        <w:t>Comply with Section 26 05 26 for materials and installation requirements.</w:t>
      </w:r>
    </w:p>
    <w:p w14:paraId="74DCEC07" w14:textId="77777777" w:rsidR="003B3A05" w:rsidRDefault="00CB4392" w:rsidP="000E00CD">
      <w:pPr>
        <w:pStyle w:val="ArticleHeading"/>
        <w:rPr>
          <w:rFonts w:eastAsia="Calibri"/>
        </w:rPr>
      </w:pPr>
      <w:r w:rsidRPr="003B3A05">
        <w:rPr>
          <w:rFonts w:eastAsia="Calibri"/>
        </w:rPr>
        <w:t>CLEANING</w:t>
      </w:r>
    </w:p>
    <w:p w14:paraId="435656E0" w14:textId="77777777" w:rsidR="003B3A05" w:rsidRDefault="00CB4392" w:rsidP="000E00CD">
      <w:pPr>
        <w:pStyle w:val="Paragraph"/>
        <w:rPr>
          <w:rFonts w:eastAsia="Calibri"/>
        </w:rPr>
      </w:pPr>
      <w:r w:rsidRPr="003B3A05">
        <w:rPr>
          <w:rFonts w:eastAsia="Calibri"/>
        </w:rPr>
        <w:t>On completion of installation, inspect components. Remove paint splatters and other spots, dirt, and debris. Repair scratches and mars on finish to match original finish. Clean components internally using methods and materials recommended by manufacturer.</w:t>
      </w:r>
    </w:p>
    <w:p w14:paraId="25E87472" w14:textId="77777777" w:rsidR="003B3A05" w:rsidRDefault="00CB4392" w:rsidP="000E00CD">
      <w:pPr>
        <w:pStyle w:val="ArticleHeading"/>
        <w:rPr>
          <w:rFonts w:eastAsia="Calibri"/>
        </w:rPr>
      </w:pPr>
      <w:r w:rsidRPr="003B3A05">
        <w:rPr>
          <w:rFonts w:eastAsia="Calibri"/>
        </w:rPr>
        <w:t>TESTING</w:t>
      </w:r>
    </w:p>
    <w:p w14:paraId="5F5343C1" w14:textId="109BAB10" w:rsidR="003B3A05" w:rsidRDefault="00CB4392" w:rsidP="000E00CD">
      <w:pPr>
        <w:pStyle w:val="Paragraph"/>
        <w:rPr>
          <w:rFonts w:eastAsia="Calibri"/>
        </w:rPr>
      </w:pPr>
      <w:r w:rsidRPr="003B3A05">
        <w:rPr>
          <w:rFonts w:eastAsia="Calibri"/>
        </w:rPr>
        <w:t>Testing</w:t>
      </w:r>
      <w:r w:rsidR="00786A5F">
        <w:rPr>
          <w:rFonts w:eastAsia="Calibri"/>
        </w:rPr>
        <w:t xml:space="preserve">: </w:t>
      </w:r>
      <w:r w:rsidRPr="003B3A05">
        <w:rPr>
          <w:rFonts w:eastAsia="Calibri"/>
        </w:rPr>
        <w:t>Perform field quality-control testing.</w:t>
      </w:r>
    </w:p>
    <w:p w14:paraId="2FFCD318" w14:textId="77777777" w:rsidR="003B3A05" w:rsidRDefault="00CB4392" w:rsidP="000E00CD">
      <w:pPr>
        <w:pStyle w:val="Paragraph1"/>
        <w:rPr>
          <w:rFonts w:eastAsia="Calibri"/>
        </w:rPr>
      </w:pPr>
      <w:r w:rsidRPr="003B3A05">
        <w:rPr>
          <w:rFonts w:eastAsia="Calibri"/>
        </w:rPr>
        <w:t>Test Objectives: To ensure transformer is operational within industry and manufacturer's tolerances, is installed according to Contract Documents, and is suitable for energizing.</w:t>
      </w:r>
    </w:p>
    <w:p w14:paraId="5FE641FE" w14:textId="3A82D7E4" w:rsidR="003B3A05" w:rsidRDefault="00CB4392" w:rsidP="000E00CD">
      <w:pPr>
        <w:pStyle w:val="Paragraph1"/>
        <w:rPr>
          <w:rFonts w:eastAsia="Calibri"/>
        </w:rPr>
      </w:pPr>
      <w:r w:rsidRPr="003B3A05">
        <w:rPr>
          <w:rFonts w:eastAsia="Calibri"/>
        </w:rPr>
        <w:t>Report</w:t>
      </w:r>
      <w:r w:rsidR="00786A5F">
        <w:rPr>
          <w:rFonts w:eastAsia="Calibri"/>
        </w:rPr>
        <w:t xml:space="preserve">: </w:t>
      </w:r>
      <w:r w:rsidRPr="003B3A05">
        <w:rPr>
          <w:rFonts w:eastAsia="Calibri"/>
        </w:rPr>
        <w:t>Submit written report of observations and tests.  Report defective materials and installation.</w:t>
      </w:r>
    </w:p>
    <w:p w14:paraId="57E4A7DF" w14:textId="671522A1" w:rsidR="003B3A05" w:rsidRDefault="00CB4392" w:rsidP="000E00CD">
      <w:pPr>
        <w:pStyle w:val="Paragraph1"/>
        <w:rPr>
          <w:rFonts w:eastAsia="Calibri"/>
        </w:rPr>
      </w:pPr>
      <w:r w:rsidRPr="003B3A05">
        <w:rPr>
          <w:rFonts w:eastAsia="Calibri"/>
        </w:rPr>
        <w:t>Tests</w:t>
      </w:r>
      <w:r w:rsidR="00786A5F">
        <w:rPr>
          <w:rFonts w:eastAsia="Calibri"/>
        </w:rPr>
        <w:t xml:space="preserve">: </w:t>
      </w:r>
      <w:r w:rsidRPr="003B3A05">
        <w:rPr>
          <w:rFonts w:eastAsia="Calibri"/>
        </w:rPr>
        <w:t>Include following minimum inspections and tests according to manufacturer's written instructions.  Comply with IEEE C57.12.91 for test methods and data correction factors.</w:t>
      </w:r>
    </w:p>
    <w:p w14:paraId="381F48E6" w14:textId="77777777" w:rsidR="003B3A05" w:rsidRDefault="00CB4392" w:rsidP="000E00CD">
      <w:pPr>
        <w:pStyle w:val="Subparagrapha"/>
        <w:rPr>
          <w:rFonts w:eastAsia="Calibri"/>
        </w:rPr>
      </w:pPr>
      <w:r w:rsidRPr="003B3A05">
        <w:rPr>
          <w:rFonts w:eastAsia="Calibri"/>
        </w:rPr>
        <w:t>Inspect accessible components for cleanliness, mechanical and electrical integrity, and damage or deterioration.  Verify that temporary shipping bracing has been removed.  Include internal inspection through access panels and covers.</w:t>
      </w:r>
    </w:p>
    <w:p w14:paraId="0D7B243E" w14:textId="77777777" w:rsidR="003B3A05" w:rsidRDefault="00CB4392" w:rsidP="000E00CD">
      <w:pPr>
        <w:pStyle w:val="Subparagrapha"/>
        <w:rPr>
          <w:rFonts w:eastAsia="Calibri"/>
        </w:rPr>
      </w:pPr>
      <w:r w:rsidRPr="003B3A05">
        <w:rPr>
          <w:rFonts w:eastAsia="Calibri"/>
        </w:rPr>
        <w:t>Inspect bolted electrical connections for tightness according to manufacturer's published torque values or, if not available, those specified in UL 486A.</w:t>
      </w:r>
    </w:p>
    <w:p w14:paraId="2FDF8F77" w14:textId="5F1BEC3E" w:rsidR="003B3A05" w:rsidRDefault="00CB4392" w:rsidP="000E00CD">
      <w:pPr>
        <w:pStyle w:val="Subparagrapha"/>
        <w:rPr>
          <w:rFonts w:eastAsia="Calibri"/>
        </w:rPr>
      </w:pPr>
      <w:r w:rsidRPr="003B3A05">
        <w:rPr>
          <w:rFonts w:eastAsia="Calibri"/>
        </w:rPr>
        <w:t>Insulation Resistance</w:t>
      </w:r>
      <w:r w:rsidR="00786A5F">
        <w:rPr>
          <w:rFonts w:eastAsia="Calibri"/>
        </w:rPr>
        <w:t xml:space="preserve">: </w:t>
      </w:r>
      <w:r w:rsidRPr="003B3A05">
        <w:rPr>
          <w:rFonts w:eastAsia="Calibri"/>
        </w:rPr>
        <w:t>Perform megohmmeter tests of primary and secondary winding to winding and winding to ground.</w:t>
      </w:r>
    </w:p>
    <w:p w14:paraId="043006CC" w14:textId="1C43E354" w:rsidR="003B3A05" w:rsidRDefault="00CB4392" w:rsidP="000E00CD">
      <w:pPr>
        <w:pStyle w:val="Subparagraph1"/>
        <w:rPr>
          <w:rFonts w:eastAsia="Calibri"/>
        </w:rPr>
      </w:pPr>
      <w:r w:rsidRPr="003B3A05">
        <w:rPr>
          <w:rFonts w:eastAsia="Calibri"/>
        </w:rPr>
        <w:t>Minimum Test Voltage</w:t>
      </w:r>
      <w:r w:rsidR="00786A5F">
        <w:rPr>
          <w:rFonts w:eastAsia="Calibri"/>
        </w:rPr>
        <w:t xml:space="preserve">: </w:t>
      </w:r>
      <w:r w:rsidRPr="003B3A05">
        <w:rPr>
          <w:rFonts w:eastAsia="Calibri"/>
        </w:rPr>
        <w:t>1000 V, dc.</w:t>
      </w:r>
    </w:p>
    <w:p w14:paraId="4FD9CD36" w14:textId="60E044A9" w:rsidR="003B3A05" w:rsidRDefault="00CB4392" w:rsidP="000E00CD">
      <w:pPr>
        <w:pStyle w:val="Subparagraph1"/>
        <w:rPr>
          <w:rFonts w:eastAsia="Calibri"/>
        </w:rPr>
      </w:pPr>
      <w:r w:rsidRPr="003B3A05">
        <w:rPr>
          <w:rFonts w:eastAsia="Calibri"/>
        </w:rPr>
        <w:t>Minimum Insulation Resistance</w:t>
      </w:r>
      <w:r w:rsidR="00786A5F">
        <w:rPr>
          <w:rFonts w:eastAsia="Calibri"/>
        </w:rPr>
        <w:t xml:space="preserve">: </w:t>
      </w:r>
      <w:r w:rsidRPr="003B3A05">
        <w:rPr>
          <w:rFonts w:eastAsia="Calibri"/>
        </w:rPr>
        <w:t>500 megohms.</w:t>
      </w:r>
    </w:p>
    <w:p w14:paraId="04474D36" w14:textId="0255BC2E" w:rsidR="003B3A05" w:rsidRDefault="00CB4392" w:rsidP="000E00CD">
      <w:pPr>
        <w:pStyle w:val="Subparagraph1"/>
        <w:rPr>
          <w:rFonts w:eastAsia="Calibri"/>
        </w:rPr>
      </w:pPr>
      <w:r w:rsidRPr="003B3A05">
        <w:rPr>
          <w:rFonts w:eastAsia="Calibri"/>
        </w:rPr>
        <w:t>Duration of Each Test</w:t>
      </w:r>
      <w:r w:rsidR="00786A5F">
        <w:rPr>
          <w:rFonts w:eastAsia="Calibri"/>
        </w:rPr>
        <w:t xml:space="preserve">: </w:t>
      </w:r>
      <w:r w:rsidRPr="003B3A05">
        <w:rPr>
          <w:rFonts w:eastAsia="Calibri"/>
        </w:rPr>
        <w:t>10 min.</w:t>
      </w:r>
    </w:p>
    <w:p w14:paraId="73CCF88C" w14:textId="77777777" w:rsidR="003B3A05" w:rsidRDefault="00CB4392" w:rsidP="000E00CD">
      <w:pPr>
        <w:pStyle w:val="Subparagraph1"/>
        <w:rPr>
          <w:rFonts w:eastAsia="Calibri"/>
        </w:rPr>
      </w:pPr>
      <w:r w:rsidRPr="003B3A05">
        <w:rPr>
          <w:rFonts w:eastAsia="Calibri"/>
        </w:rPr>
        <w:t>Temperature Correction: Correct results for test temperature deviation from 20°C standard.</w:t>
      </w:r>
    </w:p>
    <w:p w14:paraId="60F25618" w14:textId="77777777" w:rsidR="003B3A05" w:rsidRDefault="00CB4392" w:rsidP="000E00CD">
      <w:pPr>
        <w:pStyle w:val="Paragraph1"/>
        <w:rPr>
          <w:rFonts w:eastAsia="Calibri"/>
        </w:rPr>
      </w:pPr>
      <w:r w:rsidRPr="003B3A05">
        <w:rPr>
          <w:rFonts w:eastAsia="Calibri"/>
        </w:rPr>
        <w:t>Test Failures: Compare test results with specified performance or manufacturer's data. Correct deficiencies identified by tests and retest.  Verify that transformers meet specified requirements.</w:t>
      </w:r>
    </w:p>
    <w:p w14:paraId="6739AEC2" w14:textId="77777777" w:rsidR="003B3A05" w:rsidRDefault="00CB4392" w:rsidP="000E00CD">
      <w:pPr>
        <w:pStyle w:val="ArticleHeading"/>
        <w:rPr>
          <w:rFonts w:eastAsia="Calibri"/>
        </w:rPr>
      </w:pPr>
      <w:r w:rsidRPr="003B3A05">
        <w:rPr>
          <w:rFonts w:eastAsia="Calibri"/>
        </w:rPr>
        <w:t>ADJUSTING</w:t>
      </w:r>
    </w:p>
    <w:p w14:paraId="72B8F503" w14:textId="77777777" w:rsidR="003B3A05" w:rsidRDefault="00CB4392" w:rsidP="000E00CD">
      <w:pPr>
        <w:pStyle w:val="Paragraph"/>
        <w:rPr>
          <w:rFonts w:eastAsia="Calibri"/>
        </w:rPr>
      </w:pPr>
      <w:r w:rsidRPr="003B3A05">
        <w:rPr>
          <w:rFonts w:eastAsia="Calibri"/>
        </w:rPr>
        <w:t>After installing and cleaning, touch up scratches and mars on finish to match original finish.</w:t>
      </w:r>
    </w:p>
    <w:p w14:paraId="53D1E7D9" w14:textId="43A381D7" w:rsidR="00373E9E" w:rsidRPr="003B3A05" w:rsidRDefault="00CB4392" w:rsidP="000E00CD">
      <w:pPr>
        <w:pStyle w:val="Paragraph"/>
        <w:rPr>
          <w:rFonts w:eastAsia="Calibri"/>
        </w:rPr>
      </w:pPr>
      <w:r w:rsidRPr="003B3A05">
        <w:rPr>
          <w:rFonts w:eastAsia="Calibri"/>
        </w:rPr>
        <w:t>Adjust transformer taps and connections to provide optimum voltage conditions at utilization equipment throughout normal operating cycle of facility. Record primary and secondary voltages and tap settings or connections and submit with test results.</w:t>
      </w:r>
    </w:p>
    <w:p w14:paraId="5AE2EFA2" w14:textId="77777777" w:rsidR="00373E9E" w:rsidRDefault="00CB4392" w:rsidP="000E00CD">
      <w:pPr>
        <w:pStyle w:val="EndofSection"/>
        <w:rPr>
          <w:rFonts w:eastAsia="Calibri"/>
        </w:rPr>
      </w:pPr>
      <w:r>
        <w:rPr>
          <w:rFonts w:eastAsia="Calibri"/>
        </w:rPr>
        <w:t>+ + END OF SECTION + +</w:t>
      </w:r>
    </w:p>
    <w:p w14:paraId="4F0FFA6F" w14:textId="77777777" w:rsidR="00373E9E" w:rsidRDefault="00373E9E" w:rsidP="007029BB">
      <w:pPr>
        <w:spacing w:after="120"/>
        <w:jc w:val="center"/>
        <w:sectPr w:rsidR="00373E9E" w:rsidSect="008D00BF">
          <w:headerReference w:type="default" r:id="rId36"/>
          <w:footerReference w:type="default" r:id="rId37"/>
          <w:pgSz w:w="12240" w:h="15840"/>
          <w:pgMar w:top="1440" w:right="1440" w:bottom="1440" w:left="1440" w:header="545" w:footer="545" w:gutter="0"/>
          <w:pgNumType w:start="1"/>
          <w:cols w:space="708"/>
        </w:sectPr>
      </w:pPr>
    </w:p>
    <w:p w14:paraId="3B14CA02" w14:textId="03DA86A6" w:rsidR="00373E9E" w:rsidRPr="00AF6A5F" w:rsidRDefault="00CB4392" w:rsidP="00AF6A5F">
      <w:pPr>
        <w:pStyle w:val="Heading1"/>
      </w:pPr>
      <w:bookmarkStart w:id="29" w:name="Section16"/>
      <w:bookmarkEnd w:id="29"/>
      <w:r w:rsidRPr="00AF6A5F">
        <w:rPr>
          <w:rStyle w:val="SpecNumber"/>
        </w:rPr>
        <w:lastRenderedPageBreak/>
        <w:t>26 24 13</w:t>
      </w:r>
      <w:r w:rsidR="00AF6A5F" w:rsidRPr="00AF6A5F">
        <w:br/>
      </w:r>
      <w:r w:rsidRPr="00AF6A5F">
        <w:rPr>
          <w:rStyle w:val="SpecName"/>
        </w:rPr>
        <w:t>SWITCHBOARDS</w:t>
      </w:r>
    </w:p>
    <w:p w14:paraId="716C31BE" w14:textId="5B2994DC" w:rsidR="00AF6A5F" w:rsidRPr="00AF6A5F" w:rsidRDefault="00AF6A5F" w:rsidP="00AF6A5F">
      <w:pPr>
        <w:pStyle w:val="Version"/>
        <w:rPr>
          <w:rFonts w:eastAsia="Calibri"/>
        </w:rPr>
      </w:pPr>
      <w:r w:rsidRPr="00AF6A5F">
        <w:rPr>
          <w:rFonts w:eastAsia="Calibri"/>
        </w:rPr>
        <w:t xml:space="preserve">v. </w:t>
      </w:r>
      <w:r w:rsidR="00991886">
        <w:rPr>
          <w:rFonts w:eastAsia="Calibri"/>
        </w:rPr>
        <w:t>4</w:t>
      </w:r>
      <w:r w:rsidRPr="00AF6A5F">
        <w:rPr>
          <w:rFonts w:eastAsia="Calibri"/>
        </w:rPr>
        <w:t>.</w:t>
      </w:r>
      <w:r w:rsidR="00991886">
        <w:rPr>
          <w:rFonts w:eastAsia="Calibri"/>
        </w:rPr>
        <w:t>25</w:t>
      </w:r>
    </w:p>
    <w:p w14:paraId="362FCF8A" w14:textId="77777777" w:rsidR="002075DD" w:rsidRPr="00AF6A5F" w:rsidRDefault="00CB4392" w:rsidP="00AD6FCE">
      <w:pPr>
        <w:pStyle w:val="PartDesignation"/>
        <w:numPr>
          <w:ilvl w:val="0"/>
          <w:numId w:val="22"/>
        </w:numPr>
        <w:rPr>
          <w:rFonts w:eastAsia="Calibri"/>
        </w:rPr>
      </w:pPr>
      <w:r w:rsidRPr="00AF6A5F">
        <w:rPr>
          <w:rFonts w:eastAsia="Calibri"/>
        </w:rPr>
        <w:t>GENERAL</w:t>
      </w:r>
    </w:p>
    <w:p w14:paraId="16769668" w14:textId="77777777" w:rsidR="002075DD" w:rsidRDefault="00CB4392" w:rsidP="00AF6A5F">
      <w:pPr>
        <w:pStyle w:val="ArticleHeading"/>
        <w:rPr>
          <w:rFonts w:eastAsia="Calibri"/>
        </w:rPr>
      </w:pPr>
      <w:r w:rsidRPr="002075DD">
        <w:rPr>
          <w:rFonts w:eastAsia="Calibri"/>
        </w:rPr>
        <w:t>DESCRIPTION</w:t>
      </w:r>
    </w:p>
    <w:p w14:paraId="06239373" w14:textId="77777777" w:rsidR="002075DD" w:rsidRDefault="00CB4392" w:rsidP="00AF6A5F">
      <w:pPr>
        <w:pStyle w:val="Paragraph"/>
        <w:rPr>
          <w:rFonts w:eastAsia="Calibri"/>
        </w:rPr>
      </w:pPr>
      <w:r w:rsidRPr="002075DD">
        <w:rPr>
          <w:rFonts w:eastAsia="Calibri"/>
        </w:rPr>
        <w:t>Scope:</w:t>
      </w:r>
    </w:p>
    <w:p w14:paraId="4DC8E898" w14:textId="77777777" w:rsidR="002075DD" w:rsidRDefault="00CB4392" w:rsidP="00AF6A5F">
      <w:pPr>
        <w:pStyle w:val="Paragraph1"/>
        <w:rPr>
          <w:rFonts w:eastAsia="Calibri"/>
        </w:rPr>
      </w:pPr>
      <w:r w:rsidRPr="002075DD">
        <w:rPr>
          <w:rFonts w:eastAsia="Calibri"/>
        </w:rPr>
        <w:t>Contractor shall provide all labor, materials, equipment, services, and incidentals as shown, specified, and required to furnish and install switchboards.</w:t>
      </w:r>
    </w:p>
    <w:p w14:paraId="5AA76EA0" w14:textId="3418D8A5" w:rsidR="002075DD" w:rsidRPr="002075DD" w:rsidRDefault="00CB4392" w:rsidP="00AF6A5F">
      <w:pPr>
        <w:pStyle w:val="Paragraph"/>
        <w:rPr>
          <w:rFonts w:eastAsia="Calibri"/>
        </w:rPr>
      </w:pPr>
      <w:r w:rsidRPr="002075DD">
        <w:rPr>
          <w:rFonts w:eastAsia="Calibri"/>
        </w:rPr>
        <w:t>Related Sections:</w:t>
      </w:r>
    </w:p>
    <w:p w14:paraId="37326543" w14:textId="77777777" w:rsidR="002075DD" w:rsidRPr="00A246EF" w:rsidRDefault="002075DD" w:rsidP="009B6138">
      <w:pPr>
        <w:pStyle w:val="NTS"/>
      </w:pPr>
      <w:r>
        <w:t>*********************************************************************************************</w:t>
      </w:r>
    </w:p>
    <w:p w14:paraId="23637FD4" w14:textId="77777777" w:rsidR="002075DD" w:rsidRDefault="002075DD" w:rsidP="00AF6A5F">
      <w:pPr>
        <w:pStyle w:val="NTS0"/>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w:t>
      </w:r>
    </w:p>
    <w:p w14:paraId="3A610610" w14:textId="3B2B9C3E" w:rsidR="002075DD" w:rsidRPr="002075DD" w:rsidRDefault="002075DD" w:rsidP="009B6138">
      <w:pPr>
        <w:pStyle w:val="NTS"/>
      </w:pPr>
      <w:r>
        <w:t>*********************************************************************************************</w:t>
      </w:r>
    </w:p>
    <w:p w14:paraId="22FE8574" w14:textId="77777777" w:rsidR="002075DD" w:rsidRDefault="00CB4392" w:rsidP="00AF6A5F">
      <w:pPr>
        <w:pStyle w:val="Paragraph1"/>
        <w:rPr>
          <w:rFonts w:eastAsia="Calibri"/>
        </w:rPr>
      </w:pPr>
      <w:r w:rsidRPr="002075DD">
        <w:rPr>
          <w:rFonts w:eastAsia="Calibri"/>
        </w:rPr>
        <w:t>Section 03 30 00, Cast-in-place Concrete.</w:t>
      </w:r>
    </w:p>
    <w:p w14:paraId="0E3694AA" w14:textId="77777777" w:rsidR="002075DD" w:rsidRDefault="00CB4392" w:rsidP="00AF6A5F">
      <w:pPr>
        <w:pStyle w:val="Paragraph1"/>
        <w:rPr>
          <w:rFonts w:eastAsia="Calibri"/>
        </w:rPr>
      </w:pPr>
      <w:r w:rsidRPr="002075DD">
        <w:rPr>
          <w:rFonts w:eastAsia="Calibri"/>
        </w:rPr>
        <w:t>Section 26 05 05, General Provisions for Electrical Systems</w:t>
      </w:r>
    </w:p>
    <w:p w14:paraId="712DE0C0" w14:textId="77777777" w:rsidR="002075DD" w:rsidRDefault="00CB4392" w:rsidP="00AF6A5F">
      <w:pPr>
        <w:pStyle w:val="Paragraph1"/>
        <w:rPr>
          <w:rFonts w:eastAsia="Calibri"/>
        </w:rPr>
      </w:pPr>
      <w:r w:rsidRPr="002075DD">
        <w:rPr>
          <w:rFonts w:eastAsia="Calibri"/>
        </w:rPr>
        <w:t>Section 26 05 53, Identification for Electrical Systems.</w:t>
      </w:r>
    </w:p>
    <w:p w14:paraId="1EEF23A2" w14:textId="77777777" w:rsidR="002075DD" w:rsidRDefault="00CB4392" w:rsidP="00AF6A5F">
      <w:pPr>
        <w:pStyle w:val="Paragraph1"/>
        <w:rPr>
          <w:rFonts w:eastAsia="Calibri"/>
        </w:rPr>
      </w:pPr>
      <w:r w:rsidRPr="002075DD">
        <w:rPr>
          <w:rFonts w:eastAsia="Calibri"/>
        </w:rPr>
        <w:t>Section 26 05 73, Electrical Power Distribution System Studies.</w:t>
      </w:r>
    </w:p>
    <w:p w14:paraId="037B2FA2" w14:textId="77777777" w:rsidR="002075DD" w:rsidRDefault="00CB4392" w:rsidP="00AF6A5F">
      <w:pPr>
        <w:pStyle w:val="Paragraph1"/>
        <w:rPr>
          <w:rFonts w:eastAsia="Calibri"/>
        </w:rPr>
      </w:pPr>
      <w:r w:rsidRPr="002075DD">
        <w:rPr>
          <w:rFonts w:eastAsia="Calibri"/>
        </w:rPr>
        <w:t>Section 26 09 13, Electrical Power Monitoring</w:t>
      </w:r>
    </w:p>
    <w:p w14:paraId="368E6979" w14:textId="77777777" w:rsidR="002075DD" w:rsidRDefault="00CB4392" w:rsidP="00AF6A5F">
      <w:pPr>
        <w:pStyle w:val="Paragraph1"/>
        <w:rPr>
          <w:rFonts w:eastAsia="Calibri"/>
        </w:rPr>
      </w:pPr>
      <w:r w:rsidRPr="002075DD">
        <w:rPr>
          <w:rFonts w:eastAsia="Calibri"/>
        </w:rPr>
        <w:t>Section 26 43 00, Surge Protective Devices.</w:t>
      </w:r>
    </w:p>
    <w:p w14:paraId="01ADE5B1" w14:textId="77777777" w:rsidR="002075DD" w:rsidRDefault="00CB4392" w:rsidP="00AF6A5F">
      <w:pPr>
        <w:pStyle w:val="ArticleHeading"/>
        <w:rPr>
          <w:rFonts w:eastAsia="Calibri"/>
        </w:rPr>
      </w:pPr>
      <w:r w:rsidRPr="002075DD">
        <w:rPr>
          <w:rFonts w:eastAsia="Calibri"/>
        </w:rPr>
        <w:t>MEASUREMENT AND PAYMENT</w:t>
      </w:r>
    </w:p>
    <w:p w14:paraId="25F6BC5E" w14:textId="77777777" w:rsidR="002075DD" w:rsidRDefault="00CB4392" w:rsidP="00AF6A5F">
      <w:pPr>
        <w:pStyle w:val="Paragraph"/>
        <w:rPr>
          <w:rFonts w:eastAsia="Calibri"/>
        </w:rPr>
      </w:pPr>
      <w:r w:rsidRPr="002075DD">
        <w:rPr>
          <w:rFonts w:eastAsia="Calibri"/>
        </w:rPr>
        <w:t xml:space="preserve">This item is to be included in overall Project cost and not bid as a separate Work item.  </w:t>
      </w:r>
    </w:p>
    <w:p w14:paraId="0A355FC5" w14:textId="2B7B4F71" w:rsidR="002075DD" w:rsidRPr="002075DD" w:rsidRDefault="00CB4392" w:rsidP="00AF6A5F">
      <w:pPr>
        <w:pStyle w:val="ArticleHeading"/>
        <w:rPr>
          <w:rFonts w:eastAsia="Calibri"/>
        </w:rPr>
      </w:pPr>
      <w:r w:rsidRPr="002075DD">
        <w:rPr>
          <w:rFonts w:eastAsia="Calibri"/>
        </w:rPr>
        <w:t>REFERENCES</w:t>
      </w:r>
    </w:p>
    <w:p w14:paraId="73CC2BB0" w14:textId="77777777" w:rsidR="002075DD" w:rsidRPr="00A246EF" w:rsidRDefault="002075DD" w:rsidP="009B6138">
      <w:pPr>
        <w:pStyle w:val="NTS"/>
      </w:pPr>
      <w:r>
        <w:t>*********************************************************************************************</w:t>
      </w:r>
    </w:p>
    <w:p w14:paraId="7AB4EA88" w14:textId="77777777" w:rsidR="002075DD" w:rsidRDefault="002075DD" w:rsidP="00AF6A5F">
      <w:pPr>
        <w:pStyle w:val="NTS0"/>
        <w:rPr>
          <w:rFonts w:eastAsia="Calibri"/>
        </w:rPr>
      </w:pPr>
      <w:r>
        <w:rPr>
          <w:rFonts w:eastAsia="Calibri"/>
        </w:rPr>
        <w:t>NTS: Retain applicable standards and add others as required.</w:t>
      </w:r>
    </w:p>
    <w:p w14:paraId="6A2A4CAB" w14:textId="3E59B741" w:rsidR="002075DD" w:rsidRPr="002075DD" w:rsidRDefault="002075DD" w:rsidP="009B6138">
      <w:pPr>
        <w:pStyle w:val="NTS"/>
      </w:pPr>
      <w:r>
        <w:t>*********************************************************************************************</w:t>
      </w:r>
    </w:p>
    <w:p w14:paraId="79387689" w14:textId="77777777" w:rsidR="002075DD" w:rsidRDefault="00CB4392" w:rsidP="00AF6A5F">
      <w:pPr>
        <w:pStyle w:val="Paragraph"/>
        <w:rPr>
          <w:rFonts w:eastAsia="Calibri"/>
        </w:rPr>
      </w:pPr>
      <w:r w:rsidRPr="002075DD">
        <w:rPr>
          <w:rFonts w:eastAsia="Calibri"/>
        </w:rPr>
        <w:t>Standards referenced in this Section are:</w:t>
      </w:r>
    </w:p>
    <w:p w14:paraId="59EB7601" w14:textId="77777777" w:rsidR="002075DD" w:rsidRDefault="00CB4392" w:rsidP="00AF6A5F">
      <w:pPr>
        <w:pStyle w:val="Paragraph1"/>
        <w:rPr>
          <w:rFonts w:eastAsia="Calibri"/>
        </w:rPr>
      </w:pPr>
      <w:r w:rsidRPr="002075DD">
        <w:rPr>
          <w:rFonts w:eastAsia="Calibri"/>
        </w:rPr>
        <w:t>NEC Article 408, Switchboards and Panelboards.</w:t>
      </w:r>
    </w:p>
    <w:p w14:paraId="23A16C80" w14:textId="77777777" w:rsidR="002075DD" w:rsidRDefault="00CB4392" w:rsidP="00AF6A5F">
      <w:pPr>
        <w:pStyle w:val="Paragraph1"/>
        <w:rPr>
          <w:rFonts w:eastAsia="Calibri"/>
        </w:rPr>
      </w:pPr>
      <w:r w:rsidRPr="002075DD">
        <w:rPr>
          <w:rFonts w:eastAsia="Calibri"/>
        </w:rPr>
        <w:t>NEMA PB2, Dead-Front Distribution Switchboards.</w:t>
      </w:r>
    </w:p>
    <w:p w14:paraId="5715D8B5" w14:textId="77777777" w:rsidR="002075DD" w:rsidRDefault="00CB4392" w:rsidP="00AF6A5F">
      <w:pPr>
        <w:pStyle w:val="Paragraph1"/>
        <w:rPr>
          <w:rFonts w:eastAsia="Calibri"/>
        </w:rPr>
      </w:pPr>
      <w:r w:rsidRPr="002075DD">
        <w:rPr>
          <w:rFonts w:eastAsia="Calibri"/>
        </w:rPr>
        <w:t>NFPA 70E, Electrical Safety in the Workplace</w:t>
      </w:r>
    </w:p>
    <w:p w14:paraId="46C07AC4" w14:textId="77777777" w:rsidR="002075DD" w:rsidRDefault="00CB4392" w:rsidP="00AF6A5F">
      <w:pPr>
        <w:pStyle w:val="Paragraph1"/>
        <w:rPr>
          <w:rFonts w:eastAsia="Calibri"/>
        </w:rPr>
      </w:pPr>
      <w:r w:rsidRPr="002075DD">
        <w:rPr>
          <w:rFonts w:eastAsia="Calibri"/>
        </w:rPr>
        <w:t>UL 891, Dead-Front Switchboards.</w:t>
      </w:r>
    </w:p>
    <w:p w14:paraId="58F25083" w14:textId="77777777" w:rsidR="002075DD" w:rsidRDefault="00CB4392" w:rsidP="00AF6A5F">
      <w:pPr>
        <w:pStyle w:val="ArticleHeading"/>
        <w:rPr>
          <w:rFonts w:eastAsia="Calibri"/>
        </w:rPr>
      </w:pPr>
      <w:r w:rsidRPr="002075DD">
        <w:rPr>
          <w:rFonts w:eastAsia="Calibri"/>
        </w:rPr>
        <w:t>COORDINATION</w:t>
      </w:r>
    </w:p>
    <w:p w14:paraId="21BF568B" w14:textId="77777777" w:rsidR="002075DD" w:rsidRDefault="00CB4392" w:rsidP="00AF6A5F">
      <w:pPr>
        <w:pStyle w:val="Paragraph"/>
        <w:rPr>
          <w:rFonts w:eastAsia="Calibri"/>
        </w:rPr>
      </w:pPr>
      <w:r w:rsidRPr="002075DD">
        <w:rPr>
          <w:rFonts w:eastAsia="Calibri"/>
        </w:rPr>
        <w:t>Coordinate layout and installation of switchboards and components with other construction that penetrates walls or is supported by them, including electrical and other types of equipment, raceways, piping, encumbrances to workspace clearance requirements, and adjacent surfaces.  Maintain required workspace clearances and required clearances for equipment access doors and panels.</w:t>
      </w:r>
    </w:p>
    <w:p w14:paraId="035C88F3" w14:textId="77777777" w:rsidR="002075DD" w:rsidRDefault="00CB4392" w:rsidP="00AF6A5F">
      <w:pPr>
        <w:pStyle w:val="Paragraph"/>
        <w:rPr>
          <w:rFonts w:eastAsia="Calibri"/>
        </w:rPr>
      </w:pPr>
      <w:r w:rsidRPr="002075DD">
        <w:rPr>
          <w:rFonts w:eastAsia="Calibri"/>
        </w:rPr>
        <w:t>Equipment deviating from basis of design shall fit within design footprint.</w:t>
      </w:r>
    </w:p>
    <w:p w14:paraId="31634BAA" w14:textId="77777777" w:rsidR="002075DD" w:rsidRDefault="00CB4392" w:rsidP="00AF6A5F">
      <w:pPr>
        <w:pStyle w:val="Paragraph"/>
        <w:rPr>
          <w:rFonts w:eastAsia="Calibri"/>
        </w:rPr>
      </w:pPr>
      <w:r w:rsidRPr="002075DD">
        <w:rPr>
          <w:rFonts w:eastAsia="Calibri"/>
        </w:rPr>
        <w:t>Coordinate sizes and locations of concrete bases with actual equipment provided.  Cast anchor-bolt inserts into bases.  Concrete, reinforcement, and formwork requirements are specified in Division 03.</w:t>
      </w:r>
    </w:p>
    <w:p w14:paraId="33A55E85" w14:textId="75307B92" w:rsidR="002075DD" w:rsidRDefault="002075DD" w:rsidP="007029BB">
      <w:pPr>
        <w:rPr>
          <w:rFonts w:eastAsia="Calibri" w:cs="Calibri"/>
        </w:rPr>
      </w:pPr>
    </w:p>
    <w:p w14:paraId="36F90CFE" w14:textId="77777777" w:rsidR="002075DD" w:rsidRPr="00A246EF" w:rsidRDefault="002075DD" w:rsidP="009B6138">
      <w:pPr>
        <w:pStyle w:val="NTS"/>
      </w:pPr>
      <w:r>
        <w:lastRenderedPageBreak/>
        <w:t>*********************************************************************************************</w:t>
      </w:r>
    </w:p>
    <w:p w14:paraId="0B7441D8" w14:textId="3BB9FB53" w:rsidR="002075DD" w:rsidRDefault="002075DD" w:rsidP="00AF6A5F">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0018FDD" w14:textId="060EBF95" w:rsidR="002075DD" w:rsidRPr="002075DD" w:rsidRDefault="002075DD" w:rsidP="009B6138">
      <w:pPr>
        <w:pStyle w:val="NTS"/>
      </w:pPr>
      <w:r>
        <w:t>*********************************************************************************************</w:t>
      </w:r>
    </w:p>
    <w:p w14:paraId="57F8C492" w14:textId="77777777" w:rsidR="00A31D61" w:rsidRDefault="00CB4392" w:rsidP="00AF6A5F">
      <w:pPr>
        <w:pStyle w:val="ArticleHeading"/>
        <w:rPr>
          <w:rFonts w:eastAsia="Calibri"/>
        </w:rPr>
      </w:pPr>
      <w:r w:rsidRPr="002075DD">
        <w:rPr>
          <w:rFonts w:eastAsia="Calibri"/>
        </w:rPr>
        <w:t xml:space="preserve">SUBMITTALS </w:t>
      </w:r>
    </w:p>
    <w:p w14:paraId="32FCD35D" w14:textId="77777777" w:rsidR="00A31D61" w:rsidRDefault="00CB4392" w:rsidP="00AF6A5F">
      <w:pPr>
        <w:pStyle w:val="Paragraph"/>
        <w:rPr>
          <w:rFonts w:eastAsia="Calibri"/>
        </w:rPr>
      </w:pPr>
      <w:r w:rsidRPr="00A31D61">
        <w:rPr>
          <w:rFonts w:eastAsia="Calibri"/>
        </w:rPr>
        <w:t>Action Submittals. Submit the following:</w:t>
      </w:r>
    </w:p>
    <w:p w14:paraId="2084788A" w14:textId="77777777" w:rsidR="00A31D61" w:rsidRDefault="00CB4392" w:rsidP="00AF6A5F">
      <w:pPr>
        <w:pStyle w:val="Paragraph1"/>
        <w:rPr>
          <w:rFonts w:eastAsia="Calibri"/>
        </w:rPr>
      </w:pPr>
      <w:r w:rsidRPr="00A31D61">
        <w:rPr>
          <w:rFonts w:eastAsia="Calibri"/>
        </w:rPr>
        <w:t xml:space="preserve">Product Data </w:t>
      </w:r>
    </w:p>
    <w:p w14:paraId="7B7D1B9D" w14:textId="77777777" w:rsidR="00A31D61" w:rsidRDefault="00CB4392" w:rsidP="00AF6A5F">
      <w:pPr>
        <w:pStyle w:val="Subparagrapha"/>
        <w:rPr>
          <w:rFonts w:eastAsia="Calibri"/>
        </w:rPr>
      </w:pPr>
      <w:r w:rsidRPr="00A31D61">
        <w:rPr>
          <w:rFonts w:eastAsia="Calibri"/>
        </w:rPr>
        <w:t>Manufacturer’s Technical Information</w:t>
      </w:r>
    </w:p>
    <w:p w14:paraId="2D51437B" w14:textId="77777777" w:rsidR="00A31D61" w:rsidRDefault="00CB4392" w:rsidP="00AF6A5F">
      <w:pPr>
        <w:pStyle w:val="Subparagraph1"/>
        <w:rPr>
          <w:rFonts w:eastAsia="Calibri"/>
        </w:rPr>
      </w:pPr>
      <w:r w:rsidRPr="00A31D61">
        <w:rPr>
          <w:rFonts w:eastAsia="Calibri"/>
        </w:rPr>
        <w:t>Include manufacturer’s technical information, including catalog information.</w:t>
      </w:r>
    </w:p>
    <w:p w14:paraId="4D9BC9ED" w14:textId="77777777" w:rsidR="00A31D61" w:rsidRDefault="00CB4392" w:rsidP="00AF6A5F">
      <w:pPr>
        <w:pStyle w:val="Subparagraph1"/>
        <w:rPr>
          <w:rFonts w:eastAsia="Calibri"/>
        </w:rPr>
      </w:pPr>
      <w:r w:rsidRPr="00A31D61">
        <w:rPr>
          <w:rFonts w:eastAsia="Calibri"/>
        </w:rPr>
        <w:t>Include manufacturer's technical specifications with assembly and component ratings.</w:t>
      </w:r>
    </w:p>
    <w:p w14:paraId="1BE83A71" w14:textId="77777777" w:rsidR="00A31D61" w:rsidRDefault="00CB4392" w:rsidP="00AF6A5F">
      <w:pPr>
        <w:pStyle w:val="Subparagraph1"/>
        <w:rPr>
          <w:rFonts w:eastAsia="Calibri"/>
        </w:rPr>
      </w:pPr>
      <w:r w:rsidRPr="00A31D61">
        <w:rPr>
          <w:rFonts w:eastAsia="Calibri"/>
        </w:rPr>
        <w:t>Time Current Curves for Protective Devices</w:t>
      </w:r>
    </w:p>
    <w:p w14:paraId="29B033BD" w14:textId="77777777" w:rsidR="00A31D61" w:rsidRDefault="00CB4392" w:rsidP="00AF6A5F">
      <w:pPr>
        <w:pStyle w:val="Paragraph1"/>
        <w:rPr>
          <w:rFonts w:eastAsia="Calibri"/>
        </w:rPr>
      </w:pPr>
      <w:r w:rsidRPr="00A31D61">
        <w:rPr>
          <w:rFonts w:eastAsia="Calibri"/>
        </w:rPr>
        <w:t>Shop Drawings</w:t>
      </w:r>
    </w:p>
    <w:p w14:paraId="358CC611" w14:textId="77777777" w:rsidR="00A31D61" w:rsidRDefault="00CB4392" w:rsidP="00AF6A5F">
      <w:pPr>
        <w:pStyle w:val="Subparagrapha"/>
        <w:rPr>
          <w:rFonts w:eastAsia="Calibri"/>
        </w:rPr>
      </w:pPr>
      <w:r w:rsidRPr="00A31D61">
        <w:rPr>
          <w:rFonts w:eastAsia="Calibri"/>
        </w:rPr>
        <w:t>Switchboard – Shop Drawings</w:t>
      </w:r>
    </w:p>
    <w:p w14:paraId="6D571655" w14:textId="77777777" w:rsidR="00A31D61" w:rsidRDefault="00CB4392" w:rsidP="00AF6A5F">
      <w:pPr>
        <w:pStyle w:val="Subparagraph1"/>
        <w:rPr>
          <w:rFonts w:eastAsia="Calibri"/>
        </w:rPr>
      </w:pPr>
      <w:r w:rsidRPr="00A31D61">
        <w:rPr>
          <w:rFonts w:eastAsia="Calibri"/>
        </w:rPr>
        <w:t>Manufacturer’s technical information, including catalog information.</w:t>
      </w:r>
    </w:p>
    <w:p w14:paraId="48D270EB" w14:textId="77777777" w:rsidR="00A31D61" w:rsidRDefault="00CB4392" w:rsidP="00AF6A5F">
      <w:pPr>
        <w:pStyle w:val="Subparagraph1"/>
        <w:rPr>
          <w:rFonts w:eastAsia="Calibri"/>
        </w:rPr>
      </w:pPr>
      <w:r w:rsidRPr="00A31D61">
        <w:rPr>
          <w:rFonts w:eastAsia="Calibri"/>
        </w:rPr>
        <w:t>Manufacturer's technical specifications with assembly and component ratings.</w:t>
      </w:r>
    </w:p>
    <w:p w14:paraId="36B00103" w14:textId="77777777" w:rsidR="00A31D61" w:rsidRDefault="00CB4392" w:rsidP="00AF6A5F">
      <w:pPr>
        <w:pStyle w:val="Subparagraph1"/>
        <w:rPr>
          <w:rFonts w:eastAsia="Calibri"/>
        </w:rPr>
      </w:pPr>
      <w:r w:rsidRPr="00A31D61">
        <w:rPr>
          <w:rFonts w:eastAsia="Calibri"/>
        </w:rPr>
        <w:t>Time current curves for protective devices.</w:t>
      </w:r>
    </w:p>
    <w:p w14:paraId="1E2A0F16" w14:textId="77777777" w:rsidR="00A31D61" w:rsidRPr="00A31D61" w:rsidRDefault="00CB4392" w:rsidP="00AF6A5F">
      <w:pPr>
        <w:pStyle w:val="StyleParagraph1NOTUSED"/>
        <w:rPr>
          <w:rFonts w:eastAsia="Calibri"/>
        </w:rPr>
      </w:pPr>
      <w:r w:rsidRPr="00A31D61">
        <w:rPr>
          <w:rFonts w:eastAsia="Calibri"/>
        </w:rPr>
        <w:t>Samples (NOT USED)</w:t>
      </w:r>
    </w:p>
    <w:p w14:paraId="08BB29D0" w14:textId="77777777" w:rsidR="00A31D61" w:rsidRPr="00A31D61" w:rsidRDefault="00CB4392" w:rsidP="00AF6A5F">
      <w:pPr>
        <w:pStyle w:val="StyleParagraph1NOTUSED"/>
        <w:rPr>
          <w:rFonts w:eastAsia="Calibri"/>
        </w:rPr>
      </w:pPr>
      <w:r w:rsidRPr="00A31D61">
        <w:rPr>
          <w:rFonts w:eastAsia="Calibri"/>
        </w:rPr>
        <w:t>Delegated Design Submittal (NOT USED)</w:t>
      </w:r>
    </w:p>
    <w:p w14:paraId="67831375" w14:textId="77777777" w:rsidR="00A31D61" w:rsidRDefault="00CB4392" w:rsidP="00AF6A5F">
      <w:pPr>
        <w:pStyle w:val="Paragraph"/>
        <w:rPr>
          <w:rFonts w:eastAsia="Calibri"/>
        </w:rPr>
      </w:pPr>
      <w:r w:rsidRPr="00A31D61">
        <w:rPr>
          <w:rFonts w:eastAsia="Calibri"/>
        </w:rPr>
        <w:t xml:space="preserve">Informational Submittals. Submit the following: </w:t>
      </w:r>
    </w:p>
    <w:p w14:paraId="09B1D8AC" w14:textId="77777777" w:rsidR="00A31D61" w:rsidRDefault="00CB4392" w:rsidP="00AF6A5F">
      <w:pPr>
        <w:pStyle w:val="Paragraph1"/>
        <w:rPr>
          <w:rFonts w:eastAsia="Calibri"/>
        </w:rPr>
      </w:pPr>
      <w:r w:rsidRPr="00A31D61">
        <w:rPr>
          <w:rFonts w:eastAsia="Calibri"/>
        </w:rPr>
        <w:t xml:space="preserve">Certificates </w:t>
      </w:r>
    </w:p>
    <w:p w14:paraId="5985D173" w14:textId="747F2BAD" w:rsidR="00A31D61" w:rsidRDefault="00CB4392" w:rsidP="00AF6A5F">
      <w:pPr>
        <w:pStyle w:val="Subparagrapha"/>
        <w:rPr>
          <w:rFonts w:eastAsia="Calibri"/>
        </w:rPr>
      </w:pPr>
      <w:r w:rsidRPr="00A31D61">
        <w:rPr>
          <w:rFonts w:eastAsia="Calibri"/>
        </w:rPr>
        <w:t xml:space="preserve">Switchboard </w:t>
      </w:r>
      <w:r w:rsidR="00A31D61">
        <w:rPr>
          <w:rFonts w:eastAsia="Calibri"/>
        </w:rPr>
        <w:t>–</w:t>
      </w:r>
      <w:r w:rsidRPr="00A31D61">
        <w:rPr>
          <w:rFonts w:eastAsia="Calibri"/>
        </w:rPr>
        <w:t xml:space="preserve"> Certificates</w:t>
      </w:r>
    </w:p>
    <w:p w14:paraId="4546FED2" w14:textId="77777777" w:rsidR="00A31D61" w:rsidRDefault="00CB4392" w:rsidP="00AF6A5F">
      <w:pPr>
        <w:pStyle w:val="Subparagraph1"/>
        <w:rPr>
          <w:rFonts w:eastAsia="Calibri"/>
        </w:rPr>
      </w:pPr>
      <w:r w:rsidRPr="00A31D61">
        <w:rPr>
          <w:rFonts w:eastAsia="Calibri"/>
        </w:rPr>
        <w:t>Certifications required in this Section, including seismic requirements.</w:t>
      </w:r>
    </w:p>
    <w:p w14:paraId="737DFF1B" w14:textId="77777777" w:rsidR="00A31D61" w:rsidRPr="00A31D61" w:rsidRDefault="00CB4392" w:rsidP="00AF6A5F">
      <w:pPr>
        <w:pStyle w:val="StyleParagraph1NOTUSED"/>
        <w:rPr>
          <w:rFonts w:eastAsia="Calibri"/>
        </w:rPr>
      </w:pPr>
      <w:r w:rsidRPr="00A31D61">
        <w:rPr>
          <w:rFonts w:eastAsia="Calibri"/>
        </w:rPr>
        <w:t>Test and Evaluation Reports (NOT USED)</w:t>
      </w:r>
    </w:p>
    <w:p w14:paraId="53AF6DE6" w14:textId="77777777" w:rsidR="00A31D61" w:rsidRPr="00A31D61" w:rsidRDefault="00CB4392" w:rsidP="00AF6A5F">
      <w:pPr>
        <w:pStyle w:val="StyleParagraph1NOTUSED"/>
        <w:rPr>
          <w:rFonts w:eastAsia="Calibri"/>
        </w:rPr>
      </w:pPr>
      <w:r w:rsidRPr="00A31D61">
        <w:rPr>
          <w:rFonts w:eastAsia="Calibri"/>
        </w:rPr>
        <w:t>Manufacturers’ Instructions (NOT USED)</w:t>
      </w:r>
    </w:p>
    <w:p w14:paraId="124CB6AB" w14:textId="77777777" w:rsidR="00A31D61" w:rsidRDefault="00CB4392" w:rsidP="00AF6A5F">
      <w:pPr>
        <w:pStyle w:val="Paragraph1"/>
        <w:rPr>
          <w:rFonts w:eastAsia="Calibri"/>
        </w:rPr>
      </w:pPr>
      <w:r w:rsidRPr="00A31D61">
        <w:rPr>
          <w:rFonts w:eastAsia="Calibri"/>
        </w:rPr>
        <w:t>Source Quality Control Submittals</w:t>
      </w:r>
    </w:p>
    <w:p w14:paraId="2D0AF4BF" w14:textId="77777777" w:rsidR="00A31D61" w:rsidRDefault="00CB4392" w:rsidP="00AF6A5F">
      <w:pPr>
        <w:pStyle w:val="Subparagrapha"/>
        <w:rPr>
          <w:rFonts w:eastAsia="Calibri"/>
        </w:rPr>
      </w:pPr>
      <w:r w:rsidRPr="00A31D61">
        <w:rPr>
          <w:rFonts w:eastAsia="Calibri"/>
        </w:rPr>
        <w:t>Switchboard - Source Quality Reports</w:t>
      </w:r>
    </w:p>
    <w:p w14:paraId="4BE29A07" w14:textId="77777777" w:rsidR="00A31D61" w:rsidRDefault="00CB4392" w:rsidP="00AF6A5F">
      <w:pPr>
        <w:pStyle w:val="Subparagraph1"/>
        <w:rPr>
          <w:rFonts w:eastAsia="Calibri"/>
        </w:rPr>
      </w:pPr>
      <w:r w:rsidRPr="00A31D61">
        <w:rPr>
          <w:rFonts w:eastAsia="Calibri"/>
        </w:rPr>
        <w:t>Report of results of testing and inspections performed at manufacturer’s shop.</w:t>
      </w:r>
    </w:p>
    <w:p w14:paraId="0BAB9296" w14:textId="77777777" w:rsidR="00A31D61" w:rsidRDefault="00CB4392" w:rsidP="00AF6A5F">
      <w:pPr>
        <w:pStyle w:val="Paragraph1"/>
        <w:rPr>
          <w:rFonts w:eastAsia="Calibri"/>
        </w:rPr>
      </w:pPr>
      <w:r w:rsidRPr="00A31D61">
        <w:rPr>
          <w:rFonts w:eastAsia="Calibri"/>
        </w:rPr>
        <w:t>Field Quality Control Submittals</w:t>
      </w:r>
    </w:p>
    <w:p w14:paraId="427210C9" w14:textId="77777777" w:rsidR="00A31D61" w:rsidRDefault="00CB4392" w:rsidP="00AF6A5F">
      <w:pPr>
        <w:pStyle w:val="Subparagrapha"/>
        <w:rPr>
          <w:rFonts w:eastAsia="Calibri"/>
        </w:rPr>
      </w:pPr>
      <w:r w:rsidRPr="00A31D61">
        <w:rPr>
          <w:rFonts w:eastAsia="Calibri"/>
        </w:rPr>
        <w:t>Switchboard - Field Quality Control Reports</w:t>
      </w:r>
    </w:p>
    <w:p w14:paraId="567D89C6" w14:textId="77777777" w:rsidR="00A31D61" w:rsidRDefault="00CB4392" w:rsidP="00AF6A5F">
      <w:pPr>
        <w:pStyle w:val="Subparagraph1"/>
        <w:rPr>
          <w:rFonts w:eastAsia="Calibri"/>
        </w:rPr>
      </w:pPr>
      <w:r w:rsidRPr="00A31D61">
        <w:rPr>
          <w:rFonts w:eastAsia="Calibri"/>
        </w:rPr>
        <w:t>Report of results of field testing.</w:t>
      </w:r>
    </w:p>
    <w:p w14:paraId="18EB672F" w14:textId="77777777" w:rsidR="00A31D61" w:rsidRDefault="00CB4392" w:rsidP="00AF6A5F">
      <w:pPr>
        <w:pStyle w:val="Paragraph1"/>
        <w:rPr>
          <w:rFonts w:eastAsia="Calibri"/>
        </w:rPr>
      </w:pPr>
      <w:r w:rsidRPr="00A31D61">
        <w:rPr>
          <w:rFonts w:eastAsia="Calibri"/>
        </w:rPr>
        <w:t>Qualifications Statements</w:t>
      </w:r>
    </w:p>
    <w:p w14:paraId="3CC745D4" w14:textId="77777777" w:rsidR="00A31D61" w:rsidRDefault="00CB4392" w:rsidP="00AF6A5F">
      <w:pPr>
        <w:pStyle w:val="Subparagrapha"/>
        <w:rPr>
          <w:rFonts w:eastAsia="Calibri"/>
        </w:rPr>
      </w:pPr>
      <w:r w:rsidRPr="00A31D61">
        <w:rPr>
          <w:rFonts w:eastAsia="Calibri"/>
        </w:rPr>
        <w:t>Manufacturer Qualification Statements</w:t>
      </w:r>
    </w:p>
    <w:p w14:paraId="3A50D3F8" w14:textId="77777777" w:rsidR="00A31D61" w:rsidRDefault="00CB4392" w:rsidP="00AF6A5F">
      <w:pPr>
        <w:pStyle w:val="Subparagraph1"/>
        <w:rPr>
          <w:rFonts w:eastAsia="Calibri"/>
        </w:rPr>
      </w:pPr>
      <w:r w:rsidRPr="00A31D61">
        <w:rPr>
          <w:rFonts w:eastAsia="Calibri"/>
        </w:rPr>
        <w:t xml:space="preserve">Submit when requested by Engineer </w:t>
      </w:r>
    </w:p>
    <w:p w14:paraId="66A11A03" w14:textId="77777777" w:rsidR="00A31D61" w:rsidRDefault="00CB4392" w:rsidP="00AF6A5F">
      <w:pPr>
        <w:pStyle w:val="Paragraph1"/>
        <w:rPr>
          <w:rFonts w:eastAsia="Calibri"/>
        </w:rPr>
      </w:pPr>
      <w:r w:rsidRPr="00A31D61">
        <w:rPr>
          <w:rFonts w:eastAsia="Calibri"/>
        </w:rPr>
        <w:t>Manufacturer Reports</w:t>
      </w:r>
    </w:p>
    <w:p w14:paraId="05047D6F" w14:textId="77777777" w:rsidR="00A31D61" w:rsidRDefault="00CB4392" w:rsidP="00AF6A5F">
      <w:pPr>
        <w:pStyle w:val="Subparagrapha"/>
        <w:rPr>
          <w:rFonts w:eastAsia="Calibri"/>
        </w:rPr>
      </w:pPr>
      <w:r w:rsidRPr="00A31D61">
        <w:rPr>
          <w:rFonts w:eastAsia="Calibri"/>
        </w:rPr>
        <w:t>Switchboard Manufacturer Reports</w:t>
      </w:r>
    </w:p>
    <w:p w14:paraId="75063386" w14:textId="77777777" w:rsidR="00A31D61" w:rsidRDefault="00CB4392" w:rsidP="00AF6A5F">
      <w:pPr>
        <w:pStyle w:val="Subparagraph1"/>
        <w:rPr>
          <w:rFonts w:eastAsia="Calibri"/>
        </w:rPr>
      </w:pPr>
      <w:r w:rsidRPr="00A31D61">
        <w:rPr>
          <w:rFonts w:eastAsia="Calibri"/>
        </w:rPr>
        <w:t>Submit written report of results of each visit to Site by Supplier’s service technician, including purpose and time of visit, tasks performed, and results obtained.  Submit within two days of completion of visit to the Site.</w:t>
      </w:r>
    </w:p>
    <w:p w14:paraId="213CE524" w14:textId="77777777" w:rsidR="00A31D61" w:rsidRPr="00A31D61" w:rsidRDefault="00CB4392" w:rsidP="00AF6A5F">
      <w:pPr>
        <w:pStyle w:val="StyleParagraph1NOTUSED"/>
        <w:rPr>
          <w:rFonts w:eastAsia="Calibri"/>
        </w:rPr>
      </w:pPr>
      <w:r w:rsidRPr="00A31D61">
        <w:rPr>
          <w:rFonts w:eastAsia="Calibri"/>
        </w:rPr>
        <w:t>Sustainable Design Submittals (NOT USED)</w:t>
      </w:r>
    </w:p>
    <w:p w14:paraId="6F3090A2" w14:textId="77777777" w:rsidR="00A31D61" w:rsidRPr="00A31D61" w:rsidRDefault="00CB4392" w:rsidP="00AF6A5F">
      <w:pPr>
        <w:pStyle w:val="StyleParagraph1NOTUSED"/>
        <w:rPr>
          <w:rFonts w:eastAsia="Calibri"/>
        </w:rPr>
      </w:pPr>
      <w:r w:rsidRPr="00A31D61">
        <w:rPr>
          <w:rFonts w:eastAsia="Calibri"/>
        </w:rPr>
        <w:t>Special Procedure Submittals (NOT USED)</w:t>
      </w:r>
    </w:p>
    <w:p w14:paraId="1131D5DB" w14:textId="77777777" w:rsidR="00A31D61" w:rsidRPr="00AF6A5F" w:rsidRDefault="00CB4392" w:rsidP="00AF6A5F">
      <w:pPr>
        <w:pStyle w:val="Paragraph"/>
        <w:rPr>
          <w:rFonts w:eastAsia="Calibri"/>
        </w:rPr>
      </w:pPr>
      <w:r w:rsidRPr="00AF6A5F">
        <w:rPr>
          <w:rFonts w:eastAsia="Calibri"/>
        </w:rPr>
        <w:t>Closeout Submittals. Submit the following:</w:t>
      </w:r>
    </w:p>
    <w:p w14:paraId="0C2CB1B2" w14:textId="77777777" w:rsidR="00A31D61" w:rsidRDefault="00CB4392" w:rsidP="00AF6A5F">
      <w:pPr>
        <w:pStyle w:val="Paragraph1"/>
        <w:rPr>
          <w:rFonts w:eastAsia="Calibri"/>
        </w:rPr>
      </w:pPr>
      <w:r w:rsidRPr="00A31D61">
        <w:rPr>
          <w:rFonts w:eastAsia="Calibri"/>
        </w:rPr>
        <w:lastRenderedPageBreak/>
        <w:t>Operation and Maintenance Data</w:t>
      </w:r>
    </w:p>
    <w:p w14:paraId="45D286EB" w14:textId="77777777" w:rsidR="00A31D61" w:rsidRDefault="00CB4392" w:rsidP="00AF6A5F">
      <w:pPr>
        <w:pStyle w:val="Subparagrapha"/>
        <w:rPr>
          <w:rFonts w:eastAsia="Calibri"/>
        </w:rPr>
      </w:pPr>
      <w:r w:rsidRPr="00A31D61">
        <w:rPr>
          <w:rFonts w:eastAsia="Calibri"/>
        </w:rPr>
        <w:t>Switchboards - Operation and Maintenance Data</w:t>
      </w:r>
    </w:p>
    <w:p w14:paraId="7CF1F073" w14:textId="77777777" w:rsidR="00A31D61" w:rsidRDefault="00CB4392" w:rsidP="00AF6A5F">
      <w:pPr>
        <w:pStyle w:val="Subparagraph1"/>
        <w:rPr>
          <w:rFonts w:eastAsia="Calibri"/>
        </w:rPr>
      </w:pPr>
      <w:r w:rsidRPr="00A31D61">
        <w:rPr>
          <w:rFonts w:eastAsia="Calibri"/>
        </w:rPr>
        <w:t>Submit in accordance with Section 01 78 23, Operations and Maintenance Data.</w:t>
      </w:r>
    </w:p>
    <w:p w14:paraId="4216EFB2" w14:textId="77777777" w:rsidR="00A31D61" w:rsidRDefault="00CB4392" w:rsidP="00AF6A5F">
      <w:pPr>
        <w:pStyle w:val="Subparagraph1"/>
        <w:rPr>
          <w:rFonts w:eastAsia="Calibri"/>
        </w:rPr>
      </w:pPr>
      <w:r w:rsidRPr="00A31D61">
        <w:rPr>
          <w:rFonts w:eastAsia="Calibri"/>
        </w:rPr>
        <w:t>Include acceptable test reports, maintenance data and schedules, description of operation, wiring diagrams, and list of spare parts recommended for one year of operation with current price list.</w:t>
      </w:r>
    </w:p>
    <w:p w14:paraId="2FB1287A" w14:textId="77777777" w:rsidR="00A31D61" w:rsidRDefault="00CB4392" w:rsidP="00AF6A5F">
      <w:pPr>
        <w:pStyle w:val="Subparagraph1"/>
        <w:rPr>
          <w:rFonts w:eastAsia="Calibri"/>
        </w:rPr>
      </w:pPr>
      <w:r w:rsidRPr="00A31D61">
        <w:rPr>
          <w:rFonts w:eastAsia="Calibri"/>
        </w:rPr>
        <w:t>Include record drawings of control schematics, with point-to-point wiring diagrams.</w:t>
      </w:r>
    </w:p>
    <w:p w14:paraId="5876B2D1" w14:textId="77777777" w:rsidR="00A31D61" w:rsidRPr="00A31D61" w:rsidRDefault="00CB4392" w:rsidP="00AF6A5F">
      <w:pPr>
        <w:pStyle w:val="StyleParagraph1NOTUSED"/>
        <w:rPr>
          <w:rFonts w:eastAsia="Calibri"/>
        </w:rPr>
      </w:pPr>
      <w:r w:rsidRPr="00A31D61">
        <w:rPr>
          <w:rFonts w:eastAsia="Calibri"/>
        </w:rPr>
        <w:t>Record Documentation (NOT USED)</w:t>
      </w:r>
    </w:p>
    <w:p w14:paraId="764F98AB" w14:textId="77777777" w:rsidR="00454F40" w:rsidRDefault="00454F40" w:rsidP="00454F40">
      <w:pPr>
        <w:pStyle w:val="StyleParagraph1NOTUSED"/>
        <w:rPr>
          <w:rFonts w:eastAsia="Calibri"/>
          <w:color w:val="auto"/>
        </w:rPr>
      </w:pPr>
      <w:r w:rsidRPr="009D1F28">
        <w:rPr>
          <w:rFonts w:eastAsia="Calibri"/>
          <w:color w:val="auto"/>
        </w:rPr>
        <w:t>Training Material</w:t>
      </w:r>
    </w:p>
    <w:p w14:paraId="66A0BC39" w14:textId="77777777" w:rsidR="00454F40" w:rsidRDefault="00454F40" w:rsidP="00AD6FCE">
      <w:pPr>
        <w:pStyle w:val="Subparagrapha"/>
        <w:numPr>
          <w:ilvl w:val="4"/>
          <w:numId w:val="42"/>
        </w:numPr>
        <w:rPr>
          <w:rFonts w:eastAsia="Calibri"/>
        </w:rPr>
      </w:pPr>
      <w:r w:rsidRPr="00027C44">
        <w:rPr>
          <w:rFonts w:eastAsia="Calibri"/>
        </w:rPr>
        <w:t xml:space="preserve">Provide </w:t>
      </w:r>
      <w:r>
        <w:rPr>
          <w:rFonts w:eastAsia="Calibri"/>
        </w:rPr>
        <w:t xml:space="preserve">training material in accordance with Section 01 79 23, </w:t>
      </w:r>
      <w:r w:rsidRPr="00027C44">
        <w:rPr>
          <w:rFonts w:eastAsia="Calibri"/>
        </w:rPr>
        <w:t>Instruction of Operation and Maintenance Personnel.</w:t>
      </w:r>
    </w:p>
    <w:p w14:paraId="3F61CA52" w14:textId="77777777" w:rsidR="00454F40" w:rsidRPr="004357BB" w:rsidRDefault="00454F40" w:rsidP="00AD6FCE">
      <w:pPr>
        <w:pStyle w:val="Subparagrapha"/>
        <w:numPr>
          <w:ilvl w:val="4"/>
          <w:numId w:val="42"/>
        </w:numPr>
        <w:rPr>
          <w:rFonts w:eastAsia="Calibri"/>
        </w:rPr>
      </w:pPr>
      <w:r w:rsidRPr="004357BB">
        <w:rPr>
          <w:rFonts w:eastAsia="Calibri"/>
        </w:rPr>
        <w:t>Training Program – For each piece of operating equipment</w:t>
      </w:r>
    </w:p>
    <w:p w14:paraId="259B900C" w14:textId="77777777" w:rsidR="00454F40" w:rsidRPr="004357BB" w:rsidRDefault="00454F40" w:rsidP="00AD6FCE">
      <w:pPr>
        <w:pStyle w:val="Subparagraph1"/>
        <w:numPr>
          <w:ilvl w:val="5"/>
          <w:numId w:val="42"/>
        </w:numPr>
        <w:rPr>
          <w:rFonts w:eastAsia="Calibri"/>
        </w:rPr>
      </w:pPr>
      <w:r w:rsidRPr="004357BB">
        <w:rPr>
          <w:rFonts w:eastAsia="Calibri"/>
        </w:rPr>
        <w:t>Student training manual and instructor guide.</w:t>
      </w:r>
    </w:p>
    <w:p w14:paraId="5BF1D12F" w14:textId="60077335" w:rsidR="00454F40" w:rsidRPr="004357BB" w:rsidRDefault="00AF03D2" w:rsidP="00AD6FCE">
      <w:pPr>
        <w:pStyle w:val="Subparagraph1"/>
        <w:numPr>
          <w:ilvl w:val="5"/>
          <w:numId w:val="42"/>
        </w:numPr>
        <w:rPr>
          <w:rFonts w:eastAsia="Calibri"/>
        </w:rPr>
      </w:pPr>
      <w:r>
        <w:rPr>
          <w:rFonts w:eastAsia="Calibri"/>
        </w:rPr>
        <w:t xml:space="preserve">Provide 10 </w:t>
      </w:r>
      <w:r w:rsidR="00454F40" w:rsidRPr="004357BB">
        <w:rPr>
          <w:rFonts w:eastAsia="Calibri"/>
        </w:rPr>
        <w:t>student training manuals</w:t>
      </w:r>
    </w:p>
    <w:p w14:paraId="66F2D416" w14:textId="77777777" w:rsidR="00454F40" w:rsidRPr="004357BB" w:rsidRDefault="00454F40" w:rsidP="00AD6FCE">
      <w:pPr>
        <w:pStyle w:val="Subparagraph1"/>
        <w:numPr>
          <w:ilvl w:val="5"/>
          <w:numId w:val="42"/>
        </w:numPr>
        <w:rPr>
          <w:rFonts w:eastAsia="Calibri"/>
        </w:rPr>
      </w:pPr>
      <w:r w:rsidRPr="004357BB">
        <w:rPr>
          <w:rFonts w:eastAsia="Calibri"/>
        </w:rPr>
        <w:t xml:space="preserve">One (1) reproducible student-training </w:t>
      </w:r>
    </w:p>
    <w:p w14:paraId="0CBF2BEF" w14:textId="77777777" w:rsidR="00454F40" w:rsidRPr="004357BB" w:rsidRDefault="00454F40" w:rsidP="00AD6FCE">
      <w:pPr>
        <w:pStyle w:val="Subparagrapha"/>
        <w:numPr>
          <w:ilvl w:val="4"/>
          <w:numId w:val="42"/>
        </w:numPr>
        <w:rPr>
          <w:rFonts w:eastAsia="Calibri"/>
        </w:rPr>
      </w:pPr>
      <w:r w:rsidRPr="004357BB">
        <w:rPr>
          <w:rFonts w:eastAsia="Calibri"/>
        </w:rPr>
        <w:t>Resumes – For each piece of operating equipment</w:t>
      </w:r>
    </w:p>
    <w:p w14:paraId="1D051E6F" w14:textId="77777777" w:rsidR="00454F40" w:rsidRPr="0051220A" w:rsidRDefault="00454F40" w:rsidP="00AD6FCE">
      <w:pPr>
        <w:pStyle w:val="Subparagraph1"/>
        <w:numPr>
          <w:ilvl w:val="5"/>
          <w:numId w:val="42"/>
        </w:numPr>
        <w:rPr>
          <w:rFonts w:eastAsia="Calibri"/>
        </w:rPr>
      </w:pPr>
      <w:r w:rsidRPr="0051220A">
        <w:rPr>
          <w:rFonts w:eastAsia="Calibri"/>
        </w:rPr>
        <w:t>For each instructor proposed for training program, including three outside references.</w:t>
      </w:r>
    </w:p>
    <w:p w14:paraId="3E38BC84" w14:textId="77777777" w:rsidR="00A31D61" w:rsidRPr="00A31D61" w:rsidRDefault="00CB4392" w:rsidP="00AF6A5F">
      <w:pPr>
        <w:pStyle w:val="StyleParagraph1NOTUSED"/>
        <w:rPr>
          <w:rFonts w:eastAsia="Calibri"/>
        </w:rPr>
      </w:pPr>
      <w:r w:rsidRPr="00A31D61">
        <w:rPr>
          <w:rFonts w:eastAsia="Calibri"/>
        </w:rPr>
        <w:t>Warranty Documentation (NOT USED)</w:t>
      </w:r>
    </w:p>
    <w:p w14:paraId="3996F796" w14:textId="77777777" w:rsidR="00A31D61" w:rsidRPr="00A31D61" w:rsidRDefault="00CB4392" w:rsidP="00AF6A5F">
      <w:pPr>
        <w:pStyle w:val="StyleParagraph1NOTUSED"/>
        <w:rPr>
          <w:rFonts w:eastAsia="Calibri"/>
        </w:rPr>
      </w:pPr>
      <w:r w:rsidRPr="00A31D61">
        <w:rPr>
          <w:rFonts w:eastAsia="Calibri"/>
        </w:rPr>
        <w:t>Software (NOT USED)</w:t>
      </w:r>
    </w:p>
    <w:p w14:paraId="7F9E1C43" w14:textId="77777777" w:rsidR="00A31D61" w:rsidRPr="00A31D61" w:rsidRDefault="00CB4392" w:rsidP="00AF6A5F">
      <w:pPr>
        <w:pStyle w:val="StyleParagraph1NOTUSED"/>
        <w:rPr>
          <w:rFonts w:eastAsia="Calibri"/>
        </w:rPr>
      </w:pPr>
      <w:r w:rsidRPr="00A31D61">
        <w:rPr>
          <w:rFonts w:eastAsia="Calibri"/>
        </w:rPr>
        <w:t>Bonds (NOT USED)</w:t>
      </w:r>
    </w:p>
    <w:p w14:paraId="3F2AFCFC" w14:textId="77777777" w:rsidR="00A31D61" w:rsidRPr="00A31D61" w:rsidRDefault="00CB4392" w:rsidP="00AF6A5F">
      <w:pPr>
        <w:pStyle w:val="StyleParagraph1NOTUSED"/>
        <w:rPr>
          <w:rFonts w:eastAsia="Calibri"/>
        </w:rPr>
      </w:pPr>
      <w:r w:rsidRPr="00A31D61">
        <w:rPr>
          <w:rFonts w:eastAsia="Calibri"/>
        </w:rPr>
        <w:t>Maintenance Contracts (NOT USED)</w:t>
      </w:r>
    </w:p>
    <w:p w14:paraId="4E13138C" w14:textId="77777777" w:rsidR="00A31D61" w:rsidRPr="00A31D61" w:rsidRDefault="00CB4392" w:rsidP="00AF6A5F">
      <w:pPr>
        <w:pStyle w:val="StyleParagraph1NOTUSED"/>
        <w:rPr>
          <w:rFonts w:eastAsia="Calibri"/>
        </w:rPr>
      </w:pPr>
      <w:r w:rsidRPr="00A31D61">
        <w:rPr>
          <w:rFonts w:eastAsia="Calibri"/>
        </w:rPr>
        <w:t>Sustainable Design Closeout Documentation (NOT USED)</w:t>
      </w:r>
    </w:p>
    <w:p w14:paraId="0AE441BD" w14:textId="77777777" w:rsidR="00A31D61" w:rsidRDefault="00CB4392" w:rsidP="00AF6A5F">
      <w:pPr>
        <w:pStyle w:val="Paragraph"/>
        <w:rPr>
          <w:rFonts w:eastAsia="Calibri"/>
        </w:rPr>
      </w:pPr>
      <w:r w:rsidRPr="00A31D61">
        <w:rPr>
          <w:rFonts w:eastAsia="Calibri"/>
        </w:rPr>
        <w:t>Maintenance Material Submittals. (NOT USED)</w:t>
      </w:r>
    </w:p>
    <w:p w14:paraId="23742991" w14:textId="77777777" w:rsidR="00A31D61" w:rsidRPr="00A31D61" w:rsidRDefault="00CB4392" w:rsidP="00AF6A5F">
      <w:pPr>
        <w:pStyle w:val="StyleParagraph1NOTUSED"/>
        <w:rPr>
          <w:rFonts w:eastAsia="Calibri"/>
        </w:rPr>
      </w:pPr>
      <w:r w:rsidRPr="00A31D61">
        <w:rPr>
          <w:rFonts w:eastAsia="Calibri"/>
        </w:rPr>
        <w:t>Spare Parts (NOT USED)</w:t>
      </w:r>
    </w:p>
    <w:p w14:paraId="0EE4466A" w14:textId="77777777" w:rsidR="00A31D61" w:rsidRPr="00A31D61" w:rsidRDefault="00CB4392" w:rsidP="00AF6A5F">
      <w:pPr>
        <w:pStyle w:val="StyleParagraph1NOTUSED"/>
        <w:rPr>
          <w:rFonts w:eastAsia="Calibri"/>
        </w:rPr>
      </w:pPr>
      <w:r w:rsidRPr="00A31D61">
        <w:rPr>
          <w:rFonts w:eastAsia="Calibri"/>
        </w:rPr>
        <w:t>Extra Stock Materials (NOT USED)</w:t>
      </w:r>
    </w:p>
    <w:p w14:paraId="4429BC1E" w14:textId="77777777" w:rsidR="00A31D61" w:rsidRPr="00A31D61" w:rsidRDefault="00CB4392" w:rsidP="00AF6A5F">
      <w:pPr>
        <w:pStyle w:val="StyleParagraph1NOTUSED"/>
        <w:rPr>
          <w:rFonts w:eastAsia="Calibri"/>
        </w:rPr>
      </w:pPr>
      <w:r w:rsidRPr="00A31D61">
        <w:rPr>
          <w:rFonts w:eastAsia="Calibri"/>
        </w:rPr>
        <w:t>Tools (NOT USED)</w:t>
      </w:r>
    </w:p>
    <w:p w14:paraId="5167DBB0" w14:textId="4382BBDF" w:rsidR="00A31D61" w:rsidRPr="00A31D61" w:rsidRDefault="00CB4392" w:rsidP="00AF6A5F">
      <w:pPr>
        <w:pStyle w:val="ArticleHeading"/>
        <w:rPr>
          <w:rFonts w:eastAsia="Calibri"/>
        </w:rPr>
      </w:pPr>
      <w:r w:rsidRPr="00A31D61">
        <w:rPr>
          <w:rFonts w:eastAsia="Calibri"/>
        </w:rPr>
        <w:t>QUALITY ASSURANCE</w:t>
      </w:r>
    </w:p>
    <w:p w14:paraId="37D11629" w14:textId="77777777" w:rsidR="00A31D61" w:rsidRPr="00A246EF" w:rsidRDefault="00A31D61" w:rsidP="009B6138">
      <w:pPr>
        <w:pStyle w:val="NTS"/>
      </w:pPr>
      <w:r>
        <w:t>*********************************************************************************************</w:t>
      </w:r>
    </w:p>
    <w:p w14:paraId="6B4BFB4F" w14:textId="77777777" w:rsidR="00A31D61" w:rsidRDefault="00A31D61" w:rsidP="00AF6A5F">
      <w:pPr>
        <w:pStyle w:val="NTS0"/>
        <w:rPr>
          <w:rFonts w:eastAsia="Calibri"/>
        </w:rPr>
      </w:pPr>
      <w:r>
        <w:rPr>
          <w:rFonts w:eastAsia="Calibri"/>
        </w:rPr>
        <w:t>NTS: Edit or delete paragraph “a”, below, when Project requirements prohibit an experience clause.</w:t>
      </w:r>
    </w:p>
    <w:p w14:paraId="66B1387E" w14:textId="51E3B610" w:rsidR="00A31D61" w:rsidRPr="00A31D61" w:rsidRDefault="00A31D61" w:rsidP="009B6138">
      <w:pPr>
        <w:pStyle w:val="NTS"/>
      </w:pPr>
      <w:r w:rsidRPr="009B6138">
        <w:t>************************************</w:t>
      </w:r>
      <w:r>
        <w:t>*********************************************************</w:t>
      </w:r>
    </w:p>
    <w:p w14:paraId="5D617CC3" w14:textId="77777777" w:rsidR="00A31D61" w:rsidRDefault="00CB4392" w:rsidP="00AF6A5F">
      <w:pPr>
        <w:pStyle w:val="Paragraph"/>
        <w:rPr>
          <w:rFonts w:eastAsia="Calibri"/>
        </w:rPr>
      </w:pPr>
      <w:r w:rsidRPr="00A31D61">
        <w:rPr>
          <w:rFonts w:eastAsia="Calibri"/>
        </w:rPr>
        <w:t>Qualifications:</w:t>
      </w:r>
    </w:p>
    <w:p w14:paraId="0689F990" w14:textId="77777777" w:rsidR="00A31D61" w:rsidRDefault="00CB4392" w:rsidP="00AF6A5F">
      <w:pPr>
        <w:pStyle w:val="Paragraph1"/>
        <w:rPr>
          <w:rFonts w:eastAsia="Calibri"/>
        </w:rPr>
      </w:pPr>
      <w:r w:rsidRPr="00A31D61">
        <w:rPr>
          <w:rFonts w:eastAsia="Calibri"/>
        </w:rPr>
        <w:t>Installer Qualifications: An employer of workers qualified as defined in NEMA PB 2.1 and trained in electrical safety as required by NFPA 70E.</w:t>
      </w:r>
    </w:p>
    <w:p w14:paraId="1860A91C" w14:textId="77777777" w:rsidR="00A31D61" w:rsidRDefault="00CB4392" w:rsidP="00AF6A5F">
      <w:pPr>
        <w:pStyle w:val="Paragraph"/>
        <w:rPr>
          <w:rFonts w:eastAsia="Calibri"/>
        </w:rPr>
      </w:pPr>
      <w:r w:rsidRPr="00A31D61">
        <w:rPr>
          <w:rFonts w:eastAsia="Calibri"/>
        </w:rPr>
        <w:t>Component Supply and Compatibility:</w:t>
      </w:r>
    </w:p>
    <w:p w14:paraId="60ABE244" w14:textId="77777777" w:rsidR="00A31D61" w:rsidRDefault="00CB4392" w:rsidP="00AF6A5F">
      <w:pPr>
        <w:pStyle w:val="Paragraph1"/>
        <w:rPr>
          <w:rFonts w:eastAsia="Calibri"/>
        </w:rPr>
      </w:pPr>
      <w:r w:rsidRPr="00A31D61">
        <w:rPr>
          <w:rFonts w:eastAsia="Calibri"/>
        </w:rPr>
        <w:t>Obtain all materials and equipment included in this Section regardless of component manufacturer from a single switchboard manufacturer.</w:t>
      </w:r>
    </w:p>
    <w:p w14:paraId="7B729970" w14:textId="77777777" w:rsidR="00A31D61" w:rsidRDefault="00CB4392" w:rsidP="00AF6A5F">
      <w:pPr>
        <w:pStyle w:val="Paragraph1"/>
        <w:rPr>
          <w:rFonts w:eastAsia="Calibri"/>
        </w:rPr>
      </w:pPr>
      <w:r w:rsidRPr="00A31D61">
        <w:rPr>
          <w:rFonts w:eastAsia="Calibri"/>
        </w:rPr>
        <w:t>Switchboard manufacturer shall review and approve or prepare all Shop Drawings and other submittals for all components furnished under this Section.</w:t>
      </w:r>
    </w:p>
    <w:p w14:paraId="0E72C61D" w14:textId="77777777" w:rsidR="00A31D61" w:rsidRDefault="00CB4392" w:rsidP="00AF6A5F">
      <w:pPr>
        <w:pStyle w:val="Paragraph1"/>
        <w:rPr>
          <w:rFonts w:eastAsia="Calibri"/>
        </w:rPr>
      </w:pPr>
      <w:r w:rsidRPr="00A31D61">
        <w:rPr>
          <w:rFonts w:eastAsia="Calibri"/>
        </w:rPr>
        <w:t>Components shall be suitable for the specified service conditions and shall be integrated into overall assembly by switchboard manufacturer.</w:t>
      </w:r>
    </w:p>
    <w:p w14:paraId="1713119A" w14:textId="14272F85" w:rsidR="00A31D61" w:rsidRPr="00A31D61" w:rsidRDefault="00CB4392" w:rsidP="00AF6A5F">
      <w:pPr>
        <w:pStyle w:val="Paragraph"/>
        <w:rPr>
          <w:rFonts w:eastAsia="Calibri"/>
        </w:rPr>
      </w:pPr>
      <w:r w:rsidRPr="00A31D61">
        <w:rPr>
          <w:rFonts w:eastAsia="Calibri"/>
        </w:rPr>
        <w:t>Regulatory Requirements: Comply with the following:</w:t>
      </w:r>
    </w:p>
    <w:p w14:paraId="3CB3BAB5" w14:textId="77777777" w:rsidR="00A31D61" w:rsidRPr="00A246EF" w:rsidRDefault="00A31D61" w:rsidP="009B6138">
      <w:pPr>
        <w:pStyle w:val="NTS"/>
      </w:pPr>
      <w:r>
        <w:t>*********************************************************************************************</w:t>
      </w:r>
    </w:p>
    <w:p w14:paraId="560E84C6" w14:textId="77777777" w:rsidR="00A31D61" w:rsidRDefault="00A31D61" w:rsidP="00AF6A5F">
      <w:pPr>
        <w:pStyle w:val="NTS0"/>
        <w:rPr>
          <w:rFonts w:eastAsia="Calibri"/>
        </w:rPr>
      </w:pPr>
      <w:r>
        <w:rPr>
          <w:rFonts w:eastAsia="Calibri"/>
        </w:rPr>
        <w:t>NTS: Retain applicable regulations and add others as required.</w:t>
      </w:r>
    </w:p>
    <w:p w14:paraId="5AE5CB43" w14:textId="6031DF36" w:rsidR="00A31D61" w:rsidRPr="00A31D61" w:rsidRDefault="00A31D61" w:rsidP="009B6138">
      <w:pPr>
        <w:pStyle w:val="NTS"/>
      </w:pPr>
      <w:r>
        <w:t>*********************************************************************************************</w:t>
      </w:r>
    </w:p>
    <w:p w14:paraId="67AC534E" w14:textId="77777777" w:rsidR="00A31D61" w:rsidRDefault="00CB4392" w:rsidP="00AF6A5F">
      <w:pPr>
        <w:pStyle w:val="Paragraph1"/>
        <w:rPr>
          <w:rFonts w:eastAsia="Calibri"/>
        </w:rPr>
      </w:pPr>
      <w:r w:rsidRPr="00A31D61">
        <w:rPr>
          <w:rFonts w:eastAsia="Calibri"/>
        </w:rPr>
        <w:lastRenderedPageBreak/>
        <w:t>NEC Article 408, Switchboards and Panelboards.</w:t>
      </w:r>
    </w:p>
    <w:p w14:paraId="4A079074" w14:textId="77777777" w:rsidR="00A31D61" w:rsidRDefault="00CB4392" w:rsidP="00AF6A5F">
      <w:pPr>
        <w:pStyle w:val="Paragraph1"/>
        <w:rPr>
          <w:rFonts w:eastAsia="Calibri"/>
        </w:rPr>
      </w:pPr>
      <w:r w:rsidRPr="00A31D61">
        <w:rPr>
          <w:rFonts w:eastAsia="Calibri"/>
        </w:rPr>
        <w:t>Comply with NEMA PB 2.</w:t>
      </w:r>
    </w:p>
    <w:p w14:paraId="5F882F77" w14:textId="77777777" w:rsidR="00A31D61" w:rsidRDefault="00CB4392" w:rsidP="00AF6A5F">
      <w:pPr>
        <w:pStyle w:val="Paragraph1"/>
        <w:rPr>
          <w:rFonts w:eastAsia="Calibri"/>
        </w:rPr>
      </w:pPr>
      <w:r w:rsidRPr="00A31D61">
        <w:rPr>
          <w:rFonts w:eastAsia="Calibri"/>
        </w:rPr>
        <w:t>Comply with NFPA 70.</w:t>
      </w:r>
    </w:p>
    <w:p w14:paraId="300B38C5" w14:textId="3CC2D1C0" w:rsidR="00A31D61" w:rsidRPr="00A31D61" w:rsidRDefault="00CB4392" w:rsidP="00AF6A5F">
      <w:pPr>
        <w:pStyle w:val="Paragraph1"/>
        <w:rPr>
          <w:rFonts w:eastAsia="Calibri"/>
        </w:rPr>
      </w:pPr>
      <w:r w:rsidRPr="00A31D61">
        <w:rPr>
          <w:rFonts w:eastAsia="Calibri"/>
        </w:rPr>
        <w:t>Comply with UL 891.</w:t>
      </w:r>
    </w:p>
    <w:p w14:paraId="0ACC8659" w14:textId="77777777" w:rsidR="00A31D61" w:rsidRPr="00A246EF" w:rsidRDefault="00A31D61" w:rsidP="009B6138">
      <w:pPr>
        <w:pStyle w:val="NTS"/>
      </w:pPr>
      <w:r>
        <w:t>*********************************************************************************************</w:t>
      </w:r>
    </w:p>
    <w:p w14:paraId="634AAA18" w14:textId="77777777" w:rsidR="00A31D61" w:rsidRDefault="00A31D61" w:rsidP="00AF6A5F">
      <w:pPr>
        <w:pStyle w:val="NTS0"/>
        <w:rPr>
          <w:rFonts w:eastAsia="Calibri"/>
        </w:rPr>
      </w:pPr>
      <w:r>
        <w:rPr>
          <w:rFonts w:eastAsia="Calibri"/>
        </w:rPr>
        <w:t xml:space="preserve">NTS: Retain paragraph “D”, below when seismic requirements apply; otherwise delete.  Coordinate with the project structural Engineer to determine project seismic requirements. </w:t>
      </w:r>
    </w:p>
    <w:p w14:paraId="309CCF61" w14:textId="426C498A" w:rsidR="00A31D61" w:rsidRPr="00A31D61" w:rsidRDefault="00A31D61" w:rsidP="004130B8">
      <w:pPr>
        <w:pStyle w:val="NTS"/>
      </w:pPr>
      <w:r>
        <w:t>*********************************************************************************************</w:t>
      </w:r>
    </w:p>
    <w:p w14:paraId="5AFEE081" w14:textId="77777777" w:rsidR="00A31D61" w:rsidRDefault="00CB4392" w:rsidP="00AF6A5F">
      <w:pPr>
        <w:pStyle w:val="Paragraph"/>
        <w:rPr>
          <w:rFonts w:eastAsia="Calibri"/>
        </w:rPr>
      </w:pPr>
      <w:r w:rsidRPr="00A31D61">
        <w:rPr>
          <w:rFonts w:eastAsia="Calibri"/>
        </w:rPr>
        <w:t>Seismic Requirements: The Work shall comply with seismic Zone 1Requirements and Site Class as determined by geotechnical evaluation.</w:t>
      </w:r>
    </w:p>
    <w:p w14:paraId="1E28E191" w14:textId="77777777" w:rsidR="00934D33" w:rsidRDefault="00CB4392" w:rsidP="00AF6A5F">
      <w:pPr>
        <w:pStyle w:val="ArticleHeading"/>
        <w:rPr>
          <w:rFonts w:eastAsia="Calibri"/>
        </w:rPr>
      </w:pPr>
      <w:r w:rsidRPr="00A31D61">
        <w:rPr>
          <w:rFonts w:eastAsia="Calibri"/>
        </w:rPr>
        <w:t>DELIVERY, STORAGE, AND HANDLING</w:t>
      </w:r>
    </w:p>
    <w:p w14:paraId="5384D418" w14:textId="77777777" w:rsidR="00934D33" w:rsidRDefault="00CB4392" w:rsidP="00AF6A5F">
      <w:pPr>
        <w:pStyle w:val="Paragraph"/>
        <w:rPr>
          <w:rFonts w:eastAsia="Calibri"/>
        </w:rPr>
      </w:pPr>
      <w:r w:rsidRPr="00934D33">
        <w:rPr>
          <w:rFonts w:eastAsia="Calibri"/>
        </w:rPr>
        <w:t>Delivery:</w:t>
      </w:r>
    </w:p>
    <w:p w14:paraId="50A996F5" w14:textId="77777777" w:rsidR="00934D33" w:rsidRPr="00AF6A5F" w:rsidRDefault="00CB4392" w:rsidP="00AF6A5F">
      <w:pPr>
        <w:pStyle w:val="Paragraph1"/>
        <w:rPr>
          <w:rFonts w:eastAsia="Calibri"/>
        </w:rPr>
      </w:pPr>
      <w:r w:rsidRPr="00AF6A5F">
        <w:rPr>
          <w:rFonts w:eastAsia="Calibri"/>
        </w:rPr>
        <w:t>Upon delivery, check for evidence of water that may have entered equipment during transit.</w:t>
      </w:r>
    </w:p>
    <w:p w14:paraId="3D61AB29" w14:textId="77777777" w:rsidR="00934D33" w:rsidRDefault="00CB4392" w:rsidP="00AF6A5F">
      <w:pPr>
        <w:pStyle w:val="Paragraph"/>
        <w:rPr>
          <w:rFonts w:eastAsia="Calibri"/>
        </w:rPr>
      </w:pPr>
      <w:r w:rsidRPr="00934D33">
        <w:rPr>
          <w:rFonts w:eastAsia="Calibri"/>
        </w:rPr>
        <w:t>Handle equipment in accordance with manufacturer’s instructions.  One copy of these instructions shall be furnished with equipment at time of delivery.</w:t>
      </w:r>
    </w:p>
    <w:p w14:paraId="19471D61" w14:textId="77777777" w:rsidR="00934D33" w:rsidRDefault="00CB4392" w:rsidP="00AF6A5F">
      <w:pPr>
        <w:pStyle w:val="Paragraph"/>
        <w:rPr>
          <w:rFonts w:eastAsia="Calibri"/>
        </w:rPr>
      </w:pPr>
      <w:r w:rsidRPr="00934D33">
        <w:rPr>
          <w:rFonts w:eastAsia="Calibri"/>
        </w:rPr>
        <w:t>Storage:</w:t>
      </w:r>
    </w:p>
    <w:p w14:paraId="57AB6127" w14:textId="77777777" w:rsidR="00934D33" w:rsidRDefault="00CB4392" w:rsidP="00AF6A5F">
      <w:pPr>
        <w:pStyle w:val="Paragraph1"/>
        <w:rPr>
          <w:rFonts w:eastAsia="Calibri"/>
        </w:rPr>
      </w:pPr>
      <w:r w:rsidRPr="00934D33">
        <w:rPr>
          <w:rFonts w:eastAsia="Calibri"/>
        </w:rPr>
        <w:t>Store switchboards equipment in a clean, dry location with controls for uniform temperature and humidity.  Protect equipment with coverings and maintain environmental controls.</w:t>
      </w:r>
    </w:p>
    <w:p w14:paraId="04046931" w14:textId="77777777" w:rsidR="00934D33" w:rsidRDefault="00CB4392" w:rsidP="00AF6A5F">
      <w:pPr>
        <w:pStyle w:val="ArticleHeading"/>
        <w:rPr>
          <w:rFonts w:eastAsia="Calibri"/>
        </w:rPr>
      </w:pPr>
      <w:r w:rsidRPr="00934D33">
        <w:rPr>
          <w:rFonts w:eastAsia="Calibri"/>
        </w:rPr>
        <w:t>FIELD CONDITIONS</w:t>
      </w:r>
    </w:p>
    <w:p w14:paraId="38B67E19" w14:textId="2AA1F010" w:rsidR="00934D33" w:rsidRDefault="00CB4392" w:rsidP="00AF6A5F">
      <w:pPr>
        <w:pStyle w:val="Paragraph"/>
        <w:rPr>
          <w:rFonts w:eastAsia="Calibri"/>
        </w:rPr>
      </w:pPr>
      <w:r w:rsidRPr="00934D33">
        <w:rPr>
          <w:rFonts w:eastAsia="Calibri"/>
        </w:rPr>
        <w:t>Installation Pathway</w:t>
      </w:r>
      <w:r w:rsidR="00786A5F">
        <w:rPr>
          <w:rFonts w:eastAsia="Calibri"/>
        </w:rPr>
        <w:t xml:space="preserve">: </w:t>
      </w:r>
      <w:r w:rsidRPr="00934D33">
        <w:rPr>
          <w:rFonts w:eastAsia="Calibri"/>
        </w:rPr>
        <w:t>Remove and replace access fencing, doors, lift-out panels, and structures to provide pathway for moving switchboards into place.</w:t>
      </w:r>
    </w:p>
    <w:p w14:paraId="2D5017AE" w14:textId="77777777" w:rsidR="00934D33" w:rsidRDefault="00CB4392" w:rsidP="00AF6A5F">
      <w:pPr>
        <w:pStyle w:val="Paragraph"/>
        <w:rPr>
          <w:rFonts w:eastAsia="Calibri"/>
        </w:rPr>
      </w:pPr>
      <w:r w:rsidRPr="00934D33">
        <w:rPr>
          <w:rFonts w:eastAsia="Calibri"/>
        </w:rPr>
        <w:t>Environmental Limitations:</w:t>
      </w:r>
    </w:p>
    <w:p w14:paraId="1CDAC4A7" w14:textId="77777777" w:rsidR="00934D33" w:rsidRDefault="00CB4392" w:rsidP="00AF6A5F">
      <w:pPr>
        <w:pStyle w:val="Paragraph1"/>
        <w:rPr>
          <w:rFonts w:eastAsia="Calibri"/>
        </w:rPr>
      </w:pPr>
      <w:r w:rsidRPr="00934D33">
        <w:rPr>
          <w:rFonts w:eastAsia="Calibri"/>
        </w:rPr>
        <w:t>Do not deliver or install switchboards until spaces are enclosed and weathertight, wet work in spaces is complete and dry, work above switchboards is complete, and temporary HVAC system is operating and maintaining ambient temperature and humidity conditions at occupancy levels during the remainder of the construction period.</w:t>
      </w:r>
    </w:p>
    <w:p w14:paraId="79EB31DD" w14:textId="77777777" w:rsidR="00934D33" w:rsidRDefault="00CB4392" w:rsidP="00AF6A5F">
      <w:pPr>
        <w:pStyle w:val="Paragraph1"/>
        <w:rPr>
          <w:rFonts w:eastAsia="Calibri"/>
        </w:rPr>
      </w:pPr>
      <w:r w:rsidRPr="00934D33">
        <w:rPr>
          <w:rFonts w:eastAsia="Calibri"/>
        </w:rPr>
        <w:t>Rate equipment for continuous operation under the following conditions unless otherwise indicated:</w:t>
      </w:r>
    </w:p>
    <w:p w14:paraId="4C8CCAFA" w14:textId="46AD75E3" w:rsidR="00934D33" w:rsidRDefault="00CB4392" w:rsidP="00AF6A5F">
      <w:pPr>
        <w:pStyle w:val="Subparagrapha"/>
        <w:rPr>
          <w:rFonts w:eastAsia="Calibri"/>
        </w:rPr>
      </w:pPr>
      <w:r w:rsidRPr="00934D33">
        <w:rPr>
          <w:rFonts w:eastAsia="Calibri"/>
        </w:rPr>
        <w:t>Ambient Temperature</w:t>
      </w:r>
      <w:r w:rsidR="00786A5F">
        <w:rPr>
          <w:rFonts w:eastAsia="Calibri"/>
        </w:rPr>
        <w:t xml:space="preserve">: </w:t>
      </w:r>
      <w:r w:rsidRPr="00934D33">
        <w:rPr>
          <w:rFonts w:eastAsia="Calibri"/>
        </w:rPr>
        <w:t>Not exceeding 104 deg F (40 deg C).</w:t>
      </w:r>
    </w:p>
    <w:p w14:paraId="69CBA846" w14:textId="4A8ACF27" w:rsidR="00934D33" w:rsidRDefault="00CB4392" w:rsidP="00AF6A5F">
      <w:pPr>
        <w:pStyle w:val="Paragraph"/>
        <w:rPr>
          <w:rFonts w:eastAsia="Calibri"/>
        </w:rPr>
      </w:pPr>
      <w:r w:rsidRPr="00934D33">
        <w:rPr>
          <w:rFonts w:eastAsia="Calibri"/>
        </w:rPr>
        <w:t>Interruption of Existing Electric Service</w:t>
      </w:r>
      <w:r w:rsidR="00786A5F">
        <w:rPr>
          <w:rFonts w:eastAsia="Calibri"/>
        </w:rPr>
        <w:t xml:space="preserve">: </w:t>
      </w:r>
      <w:r w:rsidRPr="00934D33">
        <w:rPr>
          <w:rFonts w:eastAsia="Calibri"/>
        </w:rPr>
        <w:t>Do not interrupt electric service to facilities occupied by Owner or others unless permitted under the following conditions and then only after arranging to provide temporary electric service according to requirements indicated:</w:t>
      </w:r>
    </w:p>
    <w:p w14:paraId="683AC188" w14:textId="77777777" w:rsidR="00934D33" w:rsidRDefault="00CB4392" w:rsidP="00AF6A5F">
      <w:pPr>
        <w:pStyle w:val="Paragraph1"/>
        <w:rPr>
          <w:rFonts w:eastAsia="Calibri"/>
        </w:rPr>
      </w:pPr>
      <w:r w:rsidRPr="00934D33">
        <w:rPr>
          <w:rFonts w:eastAsia="Calibri"/>
        </w:rPr>
        <w:t>Notify Engineer no fewer than 14 days in advance of proposed interruption of electric service.</w:t>
      </w:r>
    </w:p>
    <w:p w14:paraId="33D130D3" w14:textId="77777777" w:rsidR="00934D33" w:rsidRDefault="00CB4392" w:rsidP="00AF6A5F">
      <w:pPr>
        <w:pStyle w:val="Paragraph1"/>
        <w:rPr>
          <w:rFonts w:eastAsia="Calibri"/>
        </w:rPr>
      </w:pPr>
      <w:r w:rsidRPr="00934D33">
        <w:rPr>
          <w:rFonts w:eastAsia="Calibri"/>
        </w:rPr>
        <w:t>Indicate method of providing temporary electric service.</w:t>
      </w:r>
    </w:p>
    <w:p w14:paraId="61F1D525" w14:textId="77777777" w:rsidR="00934D33" w:rsidRDefault="00CB4392" w:rsidP="00AF6A5F">
      <w:pPr>
        <w:pStyle w:val="Paragraph1"/>
        <w:rPr>
          <w:rFonts w:eastAsia="Calibri"/>
        </w:rPr>
      </w:pPr>
      <w:r w:rsidRPr="00934D33">
        <w:rPr>
          <w:rFonts w:eastAsia="Calibri"/>
        </w:rPr>
        <w:t>Do not proceed with interruption of electric service without Engineer's written permission.</w:t>
      </w:r>
    </w:p>
    <w:p w14:paraId="50651345" w14:textId="77777777" w:rsidR="00934D33" w:rsidRDefault="00CB4392" w:rsidP="00AF6A5F">
      <w:pPr>
        <w:pStyle w:val="Paragraph1"/>
        <w:rPr>
          <w:rFonts w:eastAsia="Calibri"/>
        </w:rPr>
      </w:pPr>
      <w:r w:rsidRPr="00934D33">
        <w:rPr>
          <w:rFonts w:eastAsia="Calibri"/>
        </w:rPr>
        <w:t>Comply with NFPA 70E.</w:t>
      </w:r>
    </w:p>
    <w:p w14:paraId="7D5626A1" w14:textId="77777777" w:rsidR="00934D33" w:rsidRDefault="00CB4392" w:rsidP="00AF6A5F">
      <w:pPr>
        <w:pStyle w:val="ArticleHeading"/>
        <w:rPr>
          <w:rFonts w:eastAsia="Calibri"/>
        </w:rPr>
      </w:pPr>
      <w:r w:rsidRPr="00934D33">
        <w:rPr>
          <w:rFonts w:eastAsia="Calibri"/>
        </w:rPr>
        <w:t>WARRANTY</w:t>
      </w:r>
    </w:p>
    <w:p w14:paraId="2A1FF2E0" w14:textId="291EFA65" w:rsidR="00934D33" w:rsidRDefault="00CB4392" w:rsidP="00AF6A5F">
      <w:pPr>
        <w:pStyle w:val="Paragraph"/>
        <w:rPr>
          <w:rFonts w:eastAsia="Calibri"/>
        </w:rPr>
      </w:pPr>
      <w:r w:rsidRPr="00934D33">
        <w:rPr>
          <w:rFonts w:eastAsia="Calibri"/>
        </w:rPr>
        <w:lastRenderedPageBreak/>
        <w:t>Special Warranty</w:t>
      </w:r>
      <w:r w:rsidR="00786A5F">
        <w:rPr>
          <w:rFonts w:eastAsia="Calibri"/>
        </w:rPr>
        <w:t xml:space="preserve">: </w:t>
      </w:r>
      <w:r w:rsidRPr="00934D33">
        <w:rPr>
          <w:rFonts w:eastAsia="Calibri"/>
        </w:rPr>
        <w:t>Manufacturer's standard form in which manufacturer agrees to repair or replace transient voltage suppression devices that fail in materials or workmanship within specified warranty period.</w:t>
      </w:r>
    </w:p>
    <w:p w14:paraId="505141DE" w14:textId="4487A367" w:rsidR="00934D33" w:rsidRDefault="00CB4392" w:rsidP="00AF6A5F">
      <w:pPr>
        <w:pStyle w:val="Paragraph1"/>
        <w:rPr>
          <w:rFonts w:eastAsia="Calibri"/>
        </w:rPr>
      </w:pPr>
      <w:r w:rsidRPr="00934D33">
        <w:rPr>
          <w:rFonts w:eastAsia="Calibri"/>
        </w:rPr>
        <w:t>Warranty Period</w:t>
      </w:r>
      <w:r w:rsidR="00786A5F">
        <w:rPr>
          <w:rFonts w:eastAsia="Calibri"/>
        </w:rPr>
        <w:t xml:space="preserve">: </w:t>
      </w:r>
      <w:r w:rsidRPr="00934D33">
        <w:rPr>
          <w:rFonts w:eastAsia="Calibri"/>
        </w:rPr>
        <w:t>One year from date of Substantial Completion.</w:t>
      </w:r>
    </w:p>
    <w:p w14:paraId="457205FB" w14:textId="77777777" w:rsidR="00934D33" w:rsidRDefault="00CB4392" w:rsidP="00AF6A5F">
      <w:pPr>
        <w:pStyle w:val="ArticleHeading"/>
        <w:rPr>
          <w:rFonts w:eastAsia="Calibri"/>
        </w:rPr>
      </w:pPr>
      <w:r w:rsidRPr="00934D33">
        <w:rPr>
          <w:rFonts w:eastAsia="Calibri"/>
        </w:rPr>
        <w:t>EXTRA MATERIALS</w:t>
      </w:r>
    </w:p>
    <w:p w14:paraId="37157300" w14:textId="77777777" w:rsidR="00934D33" w:rsidRDefault="00CB4392" w:rsidP="00AF6A5F">
      <w:pPr>
        <w:pStyle w:val="Paragraph"/>
        <w:rPr>
          <w:rFonts w:eastAsia="Calibri"/>
        </w:rPr>
      </w:pPr>
      <w:r w:rsidRPr="00934D33">
        <w:rPr>
          <w:rFonts w:eastAsia="Calibri"/>
        </w:rPr>
        <w:t>Furnish extra materials that match products installed and that are packaged with protective covering for storage and identified with labels describing contents.</w:t>
      </w:r>
    </w:p>
    <w:p w14:paraId="13241548" w14:textId="388A38CF" w:rsidR="00934D33" w:rsidRDefault="00CB4392" w:rsidP="00AF6A5F">
      <w:pPr>
        <w:pStyle w:val="Paragraph1"/>
        <w:rPr>
          <w:rFonts w:eastAsia="Calibri"/>
        </w:rPr>
      </w:pPr>
      <w:r w:rsidRPr="00934D33">
        <w:rPr>
          <w:rFonts w:eastAsia="Calibri"/>
        </w:rPr>
        <w:t>Potential Transformer Fuses</w:t>
      </w:r>
      <w:r w:rsidR="00786A5F">
        <w:rPr>
          <w:rFonts w:eastAsia="Calibri"/>
        </w:rPr>
        <w:t xml:space="preserve">: </w:t>
      </w:r>
      <w:r w:rsidRPr="00934D33">
        <w:rPr>
          <w:rFonts w:eastAsia="Calibri"/>
        </w:rPr>
        <w:t>Equal to 10 percent of quantity installed for each size and type, but no fewer than three of each size and type.</w:t>
      </w:r>
    </w:p>
    <w:p w14:paraId="582410CF" w14:textId="35272A1B" w:rsidR="00934D33" w:rsidRDefault="00CB4392" w:rsidP="00AF6A5F">
      <w:pPr>
        <w:pStyle w:val="Paragraph1"/>
        <w:rPr>
          <w:rFonts w:eastAsia="Calibri"/>
        </w:rPr>
      </w:pPr>
      <w:r w:rsidRPr="00934D33">
        <w:rPr>
          <w:rFonts w:eastAsia="Calibri"/>
        </w:rPr>
        <w:t>Control-Power Fuses</w:t>
      </w:r>
      <w:r w:rsidR="00786A5F">
        <w:rPr>
          <w:rFonts w:eastAsia="Calibri"/>
        </w:rPr>
        <w:t xml:space="preserve">: </w:t>
      </w:r>
      <w:r w:rsidRPr="00934D33">
        <w:rPr>
          <w:rFonts w:eastAsia="Calibri"/>
        </w:rPr>
        <w:t>Equal to 10 percent of quantity installed for each size and type, but no fewer than three of each size and type.</w:t>
      </w:r>
    </w:p>
    <w:p w14:paraId="65461F52" w14:textId="6EF7723D" w:rsidR="00934D33" w:rsidRDefault="00CB4392" w:rsidP="00AF6A5F">
      <w:pPr>
        <w:pStyle w:val="Paragraph1"/>
        <w:rPr>
          <w:rFonts w:eastAsia="Calibri"/>
        </w:rPr>
      </w:pPr>
      <w:r w:rsidRPr="00934D33">
        <w:rPr>
          <w:rFonts w:eastAsia="Calibri"/>
        </w:rPr>
        <w:t>Fuses and Fusible Devices for Fused Circuit Breakers</w:t>
      </w:r>
      <w:r w:rsidR="00786A5F">
        <w:rPr>
          <w:rFonts w:eastAsia="Calibri"/>
        </w:rPr>
        <w:t xml:space="preserve">: </w:t>
      </w:r>
      <w:r w:rsidRPr="00934D33">
        <w:rPr>
          <w:rFonts w:eastAsia="Calibri"/>
        </w:rPr>
        <w:t>Equal to 10 percent of quantity installed for each size and type, but no fewer than three of each size and type.</w:t>
      </w:r>
    </w:p>
    <w:p w14:paraId="4F0F629C" w14:textId="195AB2AD" w:rsidR="00934D33" w:rsidRDefault="00CB4392" w:rsidP="00AF6A5F">
      <w:pPr>
        <w:pStyle w:val="Paragraph1"/>
        <w:rPr>
          <w:rFonts w:eastAsia="Calibri"/>
        </w:rPr>
      </w:pPr>
      <w:r w:rsidRPr="00934D33">
        <w:rPr>
          <w:rFonts w:eastAsia="Calibri"/>
        </w:rPr>
        <w:t>Fuses for Fused Switches</w:t>
      </w:r>
      <w:r w:rsidR="00786A5F">
        <w:rPr>
          <w:rFonts w:eastAsia="Calibri"/>
        </w:rPr>
        <w:t xml:space="preserve">: </w:t>
      </w:r>
      <w:r w:rsidRPr="00934D33">
        <w:rPr>
          <w:rFonts w:eastAsia="Calibri"/>
        </w:rPr>
        <w:t>Equal to 10 percent of quantity installed for each size and type, but no fewer than three of each size and type.</w:t>
      </w:r>
    </w:p>
    <w:p w14:paraId="17C2F3B6" w14:textId="5F9542EB" w:rsidR="00934D33" w:rsidRDefault="00CB4392" w:rsidP="00AF6A5F">
      <w:pPr>
        <w:pStyle w:val="Paragraph1"/>
        <w:rPr>
          <w:rFonts w:eastAsia="Calibri"/>
        </w:rPr>
      </w:pPr>
      <w:r w:rsidRPr="00934D33">
        <w:rPr>
          <w:rFonts w:eastAsia="Calibri"/>
        </w:rPr>
        <w:t>Fuses for Fused Power-Circuit Devices</w:t>
      </w:r>
      <w:r w:rsidR="00786A5F">
        <w:rPr>
          <w:rFonts w:eastAsia="Calibri"/>
        </w:rPr>
        <w:t xml:space="preserve">: </w:t>
      </w:r>
      <w:r w:rsidRPr="00934D33">
        <w:rPr>
          <w:rFonts w:eastAsia="Calibri"/>
        </w:rPr>
        <w:t>Equal to 10 percent of quantity installed for each size and type, but no fewer than three of each size and type.</w:t>
      </w:r>
    </w:p>
    <w:p w14:paraId="708A5864" w14:textId="1B57B8A5" w:rsidR="00934D33" w:rsidRDefault="00CB4392" w:rsidP="00AF6A5F">
      <w:pPr>
        <w:pStyle w:val="Paragraph1"/>
        <w:rPr>
          <w:rFonts w:eastAsia="Calibri"/>
        </w:rPr>
      </w:pPr>
      <w:r w:rsidRPr="00934D33">
        <w:rPr>
          <w:rFonts w:eastAsia="Calibri"/>
        </w:rPr>
        <w:t>Indicating Lights</w:t>
      </w:r>
      <w:r w:rsidR="00786A5F">
        <w:rPr>
          <w:rFonts w:eastAsia="Calibri"/>
        </w:rPr>
        <w:t xml:space="preserve">: </w:t>
      </w:r>
      <w:r w:rsidRPr="00934D33">
        <w:rPr>
          <w:rFonts w:eastAsia="Calibri"/>
        </w:rPr>
        <w:t>Equal to 10 percent of quantity installed for each size and type, but no fewer than three of each size and type.</w:t>
      </w:r>
    </w:p>
    <w:p w14:paraId="6B9657D7" w14:textId="77777777" w:rsidR="00934D33" w:rsidRDefault="00CB4392" w:rsidP="00AF6A5F">
      <w:pPr>
        <w:pStyle w:val="PartDesignation"/>
        <w:rPr>
          <w:rFonts w:eastAsia="Calibri"/>
        </w:rPr>
      </w:pPr>
      <w:r w:rsidRPr="00934D33">
        <w:rPr>
          <w:rFonts w:eastAsia="Calibri"/>
        </w:rPr>
        <w:t>PRODUCTS</w:t>
      </w:r>
    </w:p>
    <w:p w14:paraId="598BD1A9" w14:textId="5A725737" w:rsidR="00934D33" w:rsidRPr="00934D33" w:rsidRDefault="00CB4392" w:rsidP="00AF6A5F">
      <w:pPr>
        <w:pStyle w:val="ArticleHeading"/>
        <w:rPr>
          <w:rFonts w:eastAsia="Calibri"/>
        </w:rPr>
      </w:pPr>
      <w:r w:rsidRPr="00934D33">
        <w:rPr>
          <w:rFonts w:eastAsia="Calibri"/>
        </w:rPr>
        <w:t>MANUFACTURERS</w:t>
      </w:r>
    </w:p>
    <w:p w14:paraId="59923B69" w14:textId="77777777" w:rsidR="00934D33" w:rsidRPr="00A246EF" w:rsidRDefault="00934D33" w:rsidP="009B6138">
      <w:pPr>
        <w:pStyle w:val="NTS"/>
      </w:pPr>
      <w:r>
        <w:t>*********************************************************************************************</w:t>
      </w:r>
    </w:p>
    <w:p w14:paraId="59FE0B0D" w14:textId="77777777" w:rsidR="00934D33" w:rsidRDefault="00934D33" w:rsidP="00AF6A5F">
      <w:pPr>
        <w:pStyle w:val="NTS0"/>
        <w:rPr>
          <w:rFonts w:eastAsia="Calibri"/>
        </w:rPr>
      </w:pPr>
      <w:r>
        <w:rPr>
          <w:rFonts w:eastAsia="Calibri"/>
        </w:rPr>
        <w:t>NTS: Coordinate paragraph A. 3 below with bidding documents.</w:t>
      </w:r>
    </w:p>
    <w:p w14:paraId="2B543C18" w14:textId="231C0053" w:rsidR="00934D33" w:rsidRPr="00934D33" w:rsidRDefault="00934D33" w:rsidP="009B6138">
      <w:pPr>
        <w:pStyle w:val="NTS"/>
      </w:pPr>
      <w:r w:rsidRPr="009B6138">
        <w:t>*************************************************************************</w:t>
      </w:r>
      <w:r>
        <w:t>********************</w:t>
      </w:r>
    </w:p>
    <w:p w14:paraId="57CC456C" w14:textId="77777777" w:rsidR="006D5820" w:rsidRDefault="00CB4392" w:rsidP="00AF6A5F">
      <w:pPr>
        <w:pStyle w:val="Paragraph"/>
        <w:rPr>
          <w:rFonts w:eastAsia="Calibri"/>
        </w:rPr>
      </w:pPr>
      <w:r w:rsidRPr="00934D33">
        <w:rPr>
          <w:rFonts w:eastAsia="Calibri"/>
        </w:rPr>
        <w:t>Manufacturers: Provide equipment of one of the following:</w:t>
      </w:r>
    </w:p>
    <w:p w14:paraId="4A4CBEF7" w14:textId="77777777" w:rsidR="006D5820" w:rsidRDefault="00CB4392" w:rsidP="00AF6A5F">
      <w:pPr>
        <w:pStyle w:val="Paragraph1"/>
        <w:rPr>
          <w:rFonts w:eastAsia="Calibri"/>
        </w:rPr>
      </w:pPr>
      <w:r w:rsidRPr="006D5820">
        <w:rPr>
          <w:rFonts w:eastAsia="Calibri"/>
        </w:rPr>
        <w:t>Eaton/Cutler-Hammer.</w:t>
      </w:r>
    </w:p>
    <w:p w14:paraId="67B77B3D" w14:textId="77777777" w:rsidR="006D5820" w:rsidRDefault="00CB4392" w:rsidP="00AF6A5F">
      <w:pPr>
        <w:pStyle w:val="Paragraph1"/>
        <w:rPr>
          <w:rFonts w:eastAsia="Calibri"/>
        </w:rPr>
      </w:pPr>
      <w:r w:rsidRPr="006D5820">
        <w:rPr>
          <w:rFonts w:eastAsia="Calibri"/>
        </w:rPr>
        <w:t>Schneider Electric/Square D Company.</w:t>
      </w:r>
    </w:p>
    <w:p w14:paraId="419F3B35" w14:textId="77777777" w:rsidR="006D5820" w:rsidRDefault="00CB4392" w:rsidP="00AF6A5F">
      <w:pPr>
        <w:pStyle w:val="Paragraph1"/>
        <w:rPr>
          <w:rFonts w:eastAsia="Calibri"/>
        </w:rPr>
      </w:pPr>
      <w:r w:rsidRPr="006D5820">
        <w:rPr>
          <w:rFonts w:eastAsia="Calibri"/>
        </w:rPr>
        <w:t>Siemens</w:t>
      </w:r>
    </w:p>
    <w:p w14:paraId="15238BC4" w14:textId="0FA72375" w:rsidR="006D5820" w:rsidRPr="006D5820" w:rsidRDefault="00CB4392" w:rsidP="00AF6A5F">
      <w:pPr>
        <w:pStyle w:val="Paragraph1"/>
        <w:rPr>
          <w:rFonts w:eastAsia="Calibri"/>
        </w:rPr>
      </w:pPr>
      <w:r w:rsidRPr="006D5820">
        <w:rPr>
          <w:rFonts w:eastAsia="Calibri"/>
        </w:rPr>
        <w:t>All others shall be approved by Designer prior to bidding. Submit to Designer 10 days prior to the bid date.</w:t>
      </w:r>
    </w:p>
    <w:p w14:paraId="03672B62" w14:textId="77777777" w:rsidR="006D5820" w:rsidRPr="00A246EF" w:rsidRDefault="006D5820" w:rsidP="009B6138">
      <w:pPr>
        <w:pStyle w:val="NTS"/>
      </w:pPr>
      <w:r w:rsidRPr="009B6138">
        <w:t>**</w:t>
      </w:r>
      <w:r>
        <w:t>*******************************************************************************************</w:t>
      </w:r>
    </w:p>
    <w:p w14:paraId="27F7F544" w14:textId="77777777" w:rsidR="006D5820" w:rsidRDefault="006D5820" w:rsidP="00AF6A5F">
      <w:pPr>
        <w:pStyle w:val="NTS0"/>
        <w:rPr>
          <w:rFonts w:eastAsia="Calibri"/>
        </w:rPr>
      </w:pPr>
      <w:r>
        <w:rPr>
          <w:rFonts w:eastAsia="Calibri"/>
        </w:rPr>
        <w:t>NTS: Edit article “2.2”, below, to suit the Project.</w:t>
      </w:r>
    </w:p>
    <w:p w14:paraId="3AF5D131" w14:textId="6E89010D" w:rsidR="006D5820" w:rsidRPr="006D5820" w:rsidRDefault="006D5820" w:rsidP="009B6138">
      <w:pPr>
        <w:pStyle w:val="NTS"/>
      </w:pPr>
      <w:r>
        <w:t>*********************************************************************************************</w:t>
      </w:r>
    </w:p>
    <w:p w14:paraId="0BD6DD27" w14:textId="77777777" w:rsidR="006D5820" w:rsidRDefault="00CB4392" w:rsidP="00AF6A5F">
      <w:pPr>
        <w:pStyle w:val="ArticleHeading"/>
        <w:rPr>
          <w:rFonts w:eastAsia="Calibri"/>
        </w:rPr>
      </w:pPr>
      <w:r w:rsidRPr="006D5820">
        <w:rPr>
          <w:rFonts w:eastAsia="Calibri"/>
        </w:rPr>
        <w:t>SWITCHBOARD EQUIPMENT</w:t>
      </w:r>
    </w:p>
    <w:p w14:paraId="575E139C" w14:textId="77777777" w:rsidR="006D5820" w:rsidRDefault="00CB4392" w:rsidP="00AF6A5F">
      <w:pPr>
        <w:pStyle w:val="Paragraph"/>
        <w:rPr>
          <w:rFonts w:eastAsia="Calibri"/>
        </w:rPr>
      </w:pPr>
      <w:r w:rsidRPr="006D5820">
        <w:rPr>
          <w:rFonts w:eastAsia="Calibri"/>
        </w:rPr>
        <w:t>Ratings:</w:t>
      </w:r>
    </w:p>
    <w:p w14:paraId="452E621A" w14:textId="77777777" w:rsidR="006D5820" w:rsidRDefault="00CB4392" w:rsidP="00AF6A5F">
      <w:pPr>
        <w:pStyle w:val="Paragraph1"/>
        <w:rPr>
          <w:rFonts w:eastAsia="Calibri"/>
        </w:rPr>
      </w:pPr>
      <w:r w:rsidRPr="006D5820">
        <w:rPr>
          <w:rFonts w:eastAsia="Calibri"/>
        </w:rPr>
        <w:t>Switchboard shall be 600-volt class, suitable for operation on three-phase, 60-Hertz system.</w:t>
      </w:r>
    </w:p>
    <w:p w14:paraId="42E88F92" w14:textId="77777777" w:rsidR="006D5820" w:rsidRDefault="00CB4392" w:rsidP="00AF6A5F">
      <w:pPr>
        <w:pStyle w:val="Paragraph1"/>
        <w:rPr>
          <w:rFonts w:eastAsia="Calibri"/>
        </w:rPr>
      </w:pPr>
      <w:r w:rsidRPr="006D5820">
        <w:rPr>
          <w:rFonts w:eastAsia="Calibri"/>
        </w:rPr>
        <w:t>System operating voltage, number of wires, bus ampacity, and short circuit withstand capability and interrupting rating shall be as shown on the Drawings, or as otherwise indicated in the Contract Documents.</w:t>
      </w:r>
    </w:p>
    <w:p w14:paraId="33004549" w14:textId="77777777" w:rsidR="006D5820" w:rsidRDefault="00CB4392" w:rsidP="00AF6A5F">
      <w:pPr>
        <w:pStyle w:val="Paragraph"/>
        <w:rPr>
          <w:rFonts w:eastAsia="Calibri"/>
        </w:rPr>
      </w:pPr>
      <w:r w:rsidRPr="006D5820">
        <w:rPr>
          <w:rFonts w:eastAsia="Calibri"/>
        </w:rPr>
        <w:t>General:</w:t>
      </w:r>
    </w:p>
    <w:p w14:paraId="3CFD9CFA" w14:textId="77777777" w:rsidR="006D5820" w:rsidRDefault="00CB4392" w:rsidP="00AF6A5F">
      <w:pPr>
        <w:pStyle w:val="Paragraph1"/>
        <w:rPr>
          <w:rFonts w:eastAsia="Calibri"/>
        </w:rPr>
      </w:pPr>
      <w:r w:rsidRPr="006D5820">
        <w:rPr>
          <w:rFonts w:eastAsia="Calibri"/>
        </w:rPr>
        <w:t>Switchboards shall be dead-front type with individual and group-mounted devices, front-accessible.</w:t>
      </w:r>
    </w:p>
    <w:p w14:paraId="1958102E" w14:textId="77777777" w:rsidR="006D5820" w:rsidRDefault="00CB4392" w:rsidP="00AF6A5F">
      <w:pPr>
        <w:pStyle w:val="Paragraph1"/>
        <w:rPr>
          <w:rFonts w:eastAsia="Calibri"/>
        </w:rPr>
      </w:pPr>
      <w:r w:rsidRPr="006D5820">
        <w:rPr>
          <w:rFonts w:eastAsia="Calibri"/>
        </w:rPr>
        <w:t xml:space="preserve">Arrange switchboards with number of sections and compartments required for distribution arrangement shown. </w:t>
      </w:r>
    </w:p>
    <w:p w14:paraId="5F5B3B36" w14:textId="77777777" w:rsidR="006D5820" w:rsidRDefault="00CB4392" w:rsidP="00AF6A5F">
      <w:pPr>
        <w:pStyle w:val="Paragraph1"/>
        <w:rPr>
          <w:rFonts w:eastAsia="Calibri"/>
        </w:rPr>
      </w:pPr>
      <w:r w:rsidRPr="006D5820">
        <w:rPr>
          <w:rFonts w:eastAsia="Calibri"/>
        </w:rPr>
        <w:lastRenderedPageBreak/>
        <w:t>Provide switchboard in accordance with the arrangement shown on the Drawings.  Switchboard shall consist of bus system, structure, circuit breakers, metering, surge protective device (SPD), and enclosure.</w:t>
      </w:r>
    </w:p>
    <w:p w14:paraId="643E7CA2" w14:textId="320A550D" w:rsidR="006D5820" w:rsidRPr="006D5820" w:rsidRDefault="00CB4392" w:rsidP="00AF6A5F">
      <w:pPr>
        <w:pStyle w:val="Paragraph1"/>
        <w:rPr>
          <w:rFonts w:eastAsia="Calibri"/>
        </w:rPr>
      </w:pPr>
      <w:r w:rsidRPr="006D5820">
        <w:rPr>
          <w:rFonts w:eastAsia="Calibri"/>
        </w:rPr>
        <w:t>Switchboards shall be in accordance with NEMA PB2, UL 891, and NEC Article 408.</w:t>
      </w:r>
    </w:p>
    <w:p w14:paraId="2583DA9F" w14:textId="77777777" w:rsidR="006D5820" w:rsidRPr="00A246EF" w:rsidRDefault="006D5820" w:rsidP="009B6138">
      <w:pPr>
        <w:pStyle w:val="NTS"/>
      </w:pPr>
      <w:r>
        <w:t>*********************************************************************************************</w:t>
      </w:r>
    </w:p>
    <w:p w14:paraId="4E66D350" w14:textId="77777777" w:rsidR="006D5820" w:rsidRDefault="006D5820" w:rsidP="00AF6A5F">
      <w:pPr>
        <w:pStyle w:val="NTS0"/>
        <w:rPr>
          <w:rFonts w:eastAsia="Calibri" w:cs="Calibri"/>
        </w:rPr>
      </w:pPr>
      <w:r w:rsidRPr="00AF6A5F">
        <w:rPr>
          <w:rFonts w:eastAsia="Calibri"/>
        </w:rPr>
        <w:t>NTS: Retain paragraph “5”, below when service entrance switchboards are required</w:t>
      </w:r>
      <w:r>
        <w:rPr>
          <w:rFonts w:eastAsia="Calibri" w:cs="Calibri"/>
        </w:rPr>
        <w:t>.</w:t>
      </w:r>
    </w:p>
    <w:p w14:paraId="7301C232" w14:textId="59C57DD3" w:rsidR="006D5820" w:rsidRPr="006D5820" w:rsidRDefault="006D5820" w:rsidP="004130B8">
      <w:pPr>
        <w:pStyle w:val="NTS"/>
      </w:pPr>
      <w:r w:rsidRPr="009B6138">
        <w:t>********************************</w:t>
      </w:r>
      <w:r>
        <w:t>*************************************************************</w:t>
      </w:r>
    </w:p>
    <w:p w14:paraId="66FA4FC4" w14:textId="0DB26B77" w:rsidR="006D5820" w:rsidRPr="006D5820" w:rsidRDefault="00CB4392" w:rsidP="00AF6A5F">
      <w:pPr>
        <w:pStyle w:val="Paragraph1"/>
        <w:rPr>
          <w:rFonts w:eastAsia="Calibri"/>
        </w:rPr>
      </w:pPr>
      <w:r w:rsidRPr="006D5820">
        <w:rPr>
          <w:rFonts w:eastAsia="Calibri"/>
        </w:rPr>
        <w:t>Switchboard shall be service entrance type and UL-labeled as such.  Equip service entrance switchboards with bonding jumper to bond enclosure and ground bus to the neutral bus, and a barrier to isolate service bus bars and terminals.</w:t>
      </w:r>
    </w:p>
    <w:p w14:paraId="6504F131" w14:textId="77777777" w:rsidR="006D5820" w:rsidRPr="00A246EF" w:rsidRDefault="006D5820" w:rsidP="009B6138">
      <w:pPr>
        <w:pStyle w:val="NTS"/>
      </w:pPr>
      <w:r>
        <w:t>*********************************************************************************************</w:t>
      </w:r>
    </w:p>
    <w:p w14:paraId="09A5DF63" w14:textId="77777777" w:rsidR="006D5820" w:rsidRDefault="006D5820" w:rsidP="00AF6A5F">
      <w:pPr>
        <w:pStyle w:val="NTS0"/>
        <w:rPr>
          <w:rFonts w:eastAsia="Calibri"/>
        </w:rPr>
      </w:pPr>
      <w:r>
        <w:rPr>
          <w:rFonts w:eastAsia="Calibri"/>
        </w:rPr>
        <w:t>NTS: Verify all vertical bus requirements.</w:t>
      </w:r>
    </w:p>
    <w:p w14:paraId="2A24E8D5" w14:textId="076892EB" w:rsidR="006D5820" w:rsidRPr="006D5820" w:rsidRDefault="006D5820" w:rsidP="009B6138">
      <w:pPr>
        <w:pStyle w:val="NTS"/>
      </w:pPr>
      <w:r w:rsidRPr="009B6138">
        <w:t>*******************************************************************************</w:t>
      </w:r>
      <w:r>
        <w:t>**************</w:t>
      </w:r>
    </w:p>
    <w:p w14:paraId="1ECDF207" w14:textId="77777777" w:rsidR="006D5820" w:rsidRDefault="00CB4392" w:rsidP="00AF6A5F">
      <w:pPr>
        <w:pStyle w:val="Paragraph"/>
        <w:rPr>
          <w:rFonts w:eastAsia="Calibri"/>
        </w:rPr>
      </w:pPr>
      <w:r w:rsidRPr="006D5820">
        <w:rPr>
          <w:rFonts w:eastAsia="Calibri"/>
        </w:rPr>
        <w:t>Bus Bars:</w:t>
      </w:r>
    </w:p>
    <w:p w14:paraId="05DD1E35" w14:textId="77777777" w:rsidR="006D5820" w:rsidRDefault="00CB4392" w:rsidP="00AF6A5F">
      <w:pPr>
        <w:pStyle w:val="Paragraph1"/>
        <w:rPr>
          <w:rFonts w:eastAsia="Calibri"/>
        </w:rPr>
      </w:pPr>
      <w:r w:rsidRPr="006D5820">
        <w:rPr>
          <w:rFonts w:eastAsia="Calibri"/>
        </w:rPr>
        <w:t>Switchboard bus bars shall be tin-plated copper, supported with high-impact, non-tracking insulating material and rated no less than 600 A.  Secure bus joints with Belleville type washers, and braced bus joints for mechanical forces exerted during short circuit conditions.  Mount main horizontal bus bars with all three phases arranged in the same vertical plane.</w:t>
      </w:r>
    </w:p>
    <w:p w14:paraId="0844CBC5" w14:textId="77777777" w:rsidR="006D5820" w:rsidRDefault="00CB4392" w:rsidP="00AF6A5F">
      <w:pPr>
        <w:pStyle w:val="Paragraph1"/>
        <w:rPr>
          <w:rFonts w:eastAsia="Calibri"/>
        </w:rPr>
      </w:pPr>
      <w:r w:rsidRPr="006D5820">
        <w:rPr>
          <w:rFonts w:eastAsia="Calibri"/>
        </w:rPr>
        <w:t>Bus bar sizes shall be based upon a maximum temperature rise of 65 degrees C over a 40-degree C ambient in accordance with NEMA PB2 and UL 891.</w:t>
      </w:r>
    </w:p>
    <w:p w14:paraId="46F4BEB1" w14:textId="77777777" w:rsidR="006D5820" w:rsidRDefault="00CB4392" w:rsidP="00AF6A5F">
      <w:pPr>
        <w:pStyle w:val="Paragraph1"/>
        <w:rPr>
          <w:rFonts w:eastAsia="Calibri"/>
        </w:rPr>
      </w:pPr>
      <w:r w:rsidRPr="006D5820">
        <w:rPr>
          <w:rFonts w:eastAsia="Calibri"/>
        </w:rPr>
        <w:t>Provide copper ground bus, minimum size of 1/4-inch by two inches, secured to each vertical section and extending entire length of equipment.  Ground bus current capacity shall equal one-half the capacity of main power bus.</w:t>
      </w:r>
    </w:p>
    <w:p w14:paraId="18AD4E3A" w14:textId="77777777" w:rsidR="006D5820" w:rsidRDefault="00CB4392" w:rsidP="00AF6A5F">
      <w:pPr>
        <w:pStyle w:val="Paragraph1"/>
        <w:rPr>
          <w:rFonts w:eastAsia="Calibri"/>
        </w:rPr>
      </w:pPr>
      <w:r w:rsidRPr="006D5820">
        <w:rPr>
          <w:rFonts w:eastAsia="Calibri"/>
        </w:rPr>
        <w:t>Conductor hardware shall be high-tensile strength and zinc-plated.  Provide bus joints with conical spring-type washers.</w:t>
      </w:r>
    </w:p>
    <w:p w14:paraId="1169ECA6" w14:textId="77777777" w:rsidR="006D5820" w:rsidRDefault="00CB4392" w:rsidP="00AF6A5F">
      <w:pPr>
        <w:pStyle w:val="Paragraph"/>
        <w:rPr>
          <w:rFonts w:eastAsia="Calibri"/>
        </w:rPr>
      </w:pPr>
      <w:r w:rsidRPr="006D5820">
        <w:rPr>
          <w:rFonts w:eastAsia="Calibri"/>
        </w:rPr>
        <w:t>Structure:</w:t>
      </w:r>
    </w:p>
    <w:p w14:paraId="18332A80" w14:textId="507256ED" w:rsidR="006D5820" w:rsidRPr="006D5820" w:rsidRDefault="00CB4392" w:rsidP="00AF6A5F">
      <w:pPr>
        <w:pStyle w:val="Paragraph1"/>
        <w:rPr>
          <w:rFonts w:eastAsia="Calibri"/>
        </w:rPr>
      </w:pPr>
      <w:r w:rsidRPr="006D5820">
        <w:rPr>
          <w:rFonts w:eastAsia="Calibri"/>
        </w:rPr>
        <w:t>Equipment structure shall be completely self-supporting and shall include required number of vertical sections bolted together to form a single metal-enclosed enclosure.</w:t>
      </w:r>
    </w:p>
    <w:p w14:paraId="6A878A71" w14:textId="77777777" w:rsidR="006D5820" w:rsidRPr="00A246EF" w:rsidRDefault="006D5820" w:rsidP="009B6138">
      <w:pPr>
        <w:pStyle w:val="NTS"/>
      </w:pPr>
      <w:r>
        <w:t>*********************************************************************************************</w:t>
      </w:r>
    </w:p>
    <w:p w14:paraId="6CD6F53A" w14:textId="77777777" w:rsidR="006D5820" w:rsidRDefault="006D5820" w:rsidP="007029BB">
      <w:pPr>
        <w:rPr>
          <w:rFonts w:eastAsia="Calibri" w:cs="Calibri"/>
          <w:sz w:val="20"/>
        </w:rPr>
      </w:pPr>
      <w:r>
        <w:rPr>
          <w:rFonts w:eastAsia="Calibri" w:cs="Calibri"/>
          <w:sz w:val="20"/>
        </w:rPr>
        <w:t>NTS: Retain one version of paragraph “2”, below relative to enclosure NEMA rating, and delete the other.  Edit to suit the Project.</w:t>
      </w:r>
    </w:p>
    <w:p w14:paraId="0DB16BF7" w14:textId="0D8AACA8" w:rsidR="006D5820" w:rsidRPr="006D5820" w:rsidRDefault="006D5820" w:rsidP="009B6138">
      <w:pPr>
        <w:pStyle w:val="NTS"/>
      </w:pPr>
      <w:r>
        <w:t>*********************************************************************************************</w:t>
      </w:r>
    </w:p>
    <w:p w14:paraId="57CE465B" w14:textId="77777777" w:rsidR="006D5820" w:rsidRDefault="00CB4392" w:rsidP="00AF6A5F">
      <w:pPr>
        <w:pStyle w:val="Paragraph1"/>
        <w:rPr>
          <w:rFonts w:eastAsia="Calibri"/>
        </w:rPr>
      </w:pPr>
      <w:r w:rsidRPr="006D5820">
        <w:rPr>
          <w:rFonts w:eastAsia="Calibri"/>
        </w:rPr>
        <w:t>Enclosure shall be rated NEMA 3R, non-walk-in with sloped roof.</w:t>
      </w:r>
    </w:p>
    <w:p w14:paraId="0FA03844" w14:textId="77777777" w:rsidR="006D5820" w:rsidRPr="00AF6A5F" w:rsidRDefault="00CB4392" w:rsidP="00AD6FCE">
      <w:pPr>
        <w:pStyle w:val="Paragraph1"/>
        <w:numPr>
          <w:ilvl w:val="3"/>
          <w:numId w:val="23"/>
        </w:numPr>
        <w:rPr>
          <w:rFonts w:eastAsia="Calibri"/>
        </w:rPr>
      </w:pPr>
      <w:r w:rsidRPr="00AF6A5F">
        <w:rPr>
          <w:rFonts w:eastAsia="Calibri"/>
        </w:rPr>
        <w:t>Enclosure shall be rated NEMA 1.</w:t>
      </w:r>
    </w:p>
    <w:p w14:paraId="44E704A6" w14:textId="77777777" w:rsidR="006D5820" w:rsidRDefault="00CB4392" w:rsidP="00AF6A5F">
      <w:pPr>
        <w:pStyle w:val="Paragraph1"/>
        <w:rPr>
          <w:rFonts w:eastAsia="Calibri"/>
        </w:rPr>
      </w:pPr>
      <w:r w:rsidRPr="006D5820">
        <w:rPr>
          <w:rFonts w:eastAsia="Calibri"/>
        </w:rPr>
        <w:t xml:space="preserve">Enclosure structure frame shall be die-formed, 12-gauge steel bolted together and reinforced.    </w:t>
      </w:r>
    </w:p>
    <w:p w14:paraId="035A5DD8" w14:textId="77777777" w:rsidR="006D5820" w:rsidRDefault="00CB4392" w:rsidP="00AF6A5F">
      <w:pPr>
        <w:pStyle w:val="Paragraph1"/>
        <w:rPr>
          <w:rFonts w:eastAsia="Calibri"/>
        </w:rPr>
      </w:pPr>
      <w:r w:rsidRPr="006D5820">
        <w:rPr>
          <w:rFonts w:eastAsia="Calibri"/>
        </w:rPr>
        <w:t>Equipment shall have identifying nameplates in accordance with Section 26 05 53, Identification for Electrical Systems.  Provide nameplates for each breaker circuit and provide typewritten directory of circuits.</w:t>
      </w:r>
    </w:p>
    <w:p w14:paraId="267F38A3" w14:textId="77777777" w:rsidR="006D5820" w:rsidRDefault="00CB4392" w:rsidP="00AF6A5F">
      <w:pPr>
        <w:pStyle w:val="Paragraph1"/>
        <w:rPr>
          <w:rFonts w:eastAsia="Calibri"/>
        </w:rPr>
      </w:pPr>
      <w:r w:rsidRPr="006D5820">
        <w:rPr>
          <w:rFonts w:eastAsia="Calibri"/>
        </w:rPr>
        <w:t>Cover sides and rear of enclosure with removable, bolt-on covers.  Edges of front covers or hinged front panels shall be formed.  Provide adequate ventilation within enclosure.</w:t>
      </w:r>
    </w:p>
    <w:p w14:paraId="6EE26A92" w14:textId="77777777" w:rsidR="000B4BEB" w:rsidRDefault="00CB4392" w:rsidP="00AF6A5F">
      <w:pPr>
        <w:pStyle w:val="Paragraph1"/>
        <w:rPr>
          <w:rFonts w:eastAsia="Calibri"/>
        </w:rPr>
      </w:pPr>
      <w:r w:rsidRPr="006D5820">
        <w:rPr>
          <w:rFonts w:eastAsia="Calibri"/>
        </w:rPr>
        <w:t>Sections of switchboard shall be front- and rear-aligned with depth as shown on the Drawings.  Devices shall be front-removable and load connections shall be front-accessible.</w:t>
      </w:r>
    </w:p>
    <w:p w14:paraId="0CC3E13C" w14:textId="77777777" w:rsidR="000B4BEB" w:rsidRDefault="00CB4392" w:rsidP="00AF6A5F">
      <w:pPr>
        <w:pStyle w:val="Paragraph1"/>
        <w:rPr>
          <w:rFonts w:eastAsia="Calibri"/>
        </w:rPr>
      </w:pPr>
      <w:r w:rsidRPr="000B4BEB">
        <w:rPr>
          <w:rFonts w:eastAsia="Calibri"/>
        </w:rPr>
        <w:t>Provide assembly with adequate lifting means so that assembly is capable of being moved to its installation position.</w:t>
      </w:r>
    </w:p>
    <w:p w14:paraId="07D2C8A1" w14:textId="77777777" w:rsidR="000B4BEB" w:rsidRDefault="00CB4392" w:rsidP="00AF6A5F">
      <w:pPr>
        <w:pStyle w:val="Paragraph1"/>
        <w:rPr>
          <w:rFonts w:eastAsia="Calibri"/>
        </w:rPr>
      </w:pPr>
      <w:r w:rsidRPr="000B4BEB">
        <w:rPr>
          <w:rFonts w:eastAsia="Calibri"/>
        </w:rPr>
        <w:t>Conduit entry and exit shall be top and bottom entry and coordinated by Contractor.</w:t>
      </w:r>
    </w:p>
    <w:p w14:paraId="088D636C" w14:textId="77777777" w:rsidR="000B4BEB" w:rsidRDefault="00CB4392" w:rsidP="00AF6A5F">
      <w:pPr>
        <w:pStyle w:val="Paragraph1"/>
        <w:rPr>
          <w:rFonts w:eastAsia="Calibri"/>
        </w:rPr>
      </w:pPr>
      <w:r w:rsidRPr="000B4BEB">
        <w:rPr>
          <w:rFonts w:eastAsia="Calibri"/>
        </w:rPr>
        <w:lastRenderedPageBreak/>
        <w:t>Quantity of conduits and cables associated with each feeder shall be as shown or indicated on the Drawings.</w:t>
      </w:r>
    </w:p>
    <w:p w14:paraId="0D8B7937" w14:textId="77777777" w:rsidR="0002057B" w:rsidRPr="0002057B" w:rsidRDefault="00CB4392" w:rsidP="00AF6A5F">
      <w:pPr>
        <w:pStyle w:val="Paragraph"/>
        <w:rPr>
          <w:rFonts w:eastAsia="Calibri"/>
        </w:rPr>
      </w:pPr>
      <w:r w:rsidRPr="0002057B">
        <w:rPr>
          <w:rFonts w:eastAsia="Calibri"/>
        </w:rPr>
        <w:t>Circuit Breakers:</w:t>
      </w:r>
    </w:p>
    <w:p w14:paraId="168107A5" w14:textId="77777777" w:rsidR="0002057B" w:rsidRDefault="00CB4392" w:rsidP="00AF6A5F">
      <w:pPr>
        <w:pStyle w:val="Paragraph1"/>
        <w:rPr>
          <w:rFonts w:eastAsia="Calibri"/>
        </w:rPr>
      </w:pPr>
      <w:r w:rsidRPr="0002057B">
        <w:rPr>
          <w:rFonts w:eastAsia="Calibri"/>
        </w:rPr>
        <w:t xml:space="preserve">Circuit breakers shall be molded case type with quantity of poles, voltage, and current ratings shown. </w:t>
      </w:r>
    </w:p>
    <w:p w14:paraId="1BFCB3D7" w14:textId="77777777" w:rsidR="0002057B" w:rsidRDefault="00CB4392" w:rsidP="00AF6A5F">
      <w:pPr>
        <w:pStyle w:val="Paragraph1"/>
        <w:rPr>
          <w:rFonts w:eastAsia="Calibri"/>
        </w:rPr>
      </w:pPr>
      <w:r w:rsidRPr="0002057B">
        <w:rPr>
          <w:rFonts w:eastAsia="Calibri"/>
        </w:rPr>
        <w:t>Breakers shall be manually-operated thermal magnetic type, including inverse-time overload and instantaneous short-circuit protection.  Contacts shall be non-welding silver alloy and arc extinction shall be accomplished by arc chutes.</w:t>
      </w:r>
    </w:p>
    <w:p w14:paraId="790B2D16" w14:textId="77777777" w:rsidR="0002057B" w:rsidRDefault="00CB4392" w:rsidP="00AF6A5F">
      <w:pPr>
        <w:pStyle w:val="Paragraph1"/>
        <w:rPr>
          <w:rFonts w:eastAsia="Calibri"/>
        </w:rPr>
      </w:pPr>
      <w:r w:rsidRPr="0002057B">
        <w:rPr>
          <w:rFonts w:eastAsia="Calibri"/>
        </w:rPr>
        <w:t>Breakers shall be operated by a toggle-type handle and shall have quick-make/quick-break over-center switching mechanism that is mechanically trip-free.  Automatic tripping of breakers shall be clearly indicated by handle position.</w:t>
      </w:r>
    </w:p>
    <w:p w14:paraId="296778E7" w14:textId="77777777" w:rsidR="0002057B" w:rsidRDefault="00CB4392" w:rsidP="00AF6A5F">
      <w:pPr>
        <w:pStyle w:val="Paragraph1"/>
        <w:rPr>
          <w:rFonts w:eastAsia="Calibri"/>
        </w:rPr>
      </w:pPr>
      <w:r w:rsidRPr="0002057B">
        <w:rPr>
          <w:rFonts w:eastAsia="Calibri"/>
        </w:rPr>
        <w:t>Where shown or required due to capacity, breakers shall be insulated case type.  Insulated case breakers shall be manually-operated with stored energy mechanisms.  Breakers shall include open-close pushbuttons, five-cycle close time, and rotary operated stored energy handle mechanism providing quick make/quick-break protection.</w:t>
      </w:r>
    </w:p>
    <w:p w14:paraId="6CCD5C99" w14:textId="77777777" w:rsidR="0002057B" w:rsidRDefault="00CB4392" w:rsidP="00AF6A5F">
      <w:pPr>
        <w:pStyle w:val="Paragraph1"/>
        <w:rPr>
          <w:rFonts w:eastAsia="Calibri"/>
        </w:rPr>
      </w:pPr>
      <w:r w:rsidRPr="0002057B">
        <w:rPr>
          <w:rFonts w:eastAsia="Calibri"/>
        </w:rPr>
        <w:t>Breakers shall have 100-amp frames, minimum.  Provide overload protection on all poles, with trip settings as shown.  Breakers with frame sizes 250 amps and below shall have thermal-magnetic trip units and inverse time-current characteristics, or equal.</w:t>
      </w:r>
    </w:p>
    <w:p w14:paraId="45C47C0C" w14:textId="77777777" w:rsidR="0002057B" w:rsidRDefault="00CB4392" w:rsidP="00AF6A5F">
      <w:pPr>
        <w:pStyle w:val="Paragraph1"/>
        <w:rPr>
          <w:rFonts w:eastAsia="Calibri"/>
        </w:rPr>
      </w:pPr>
      <w:r w:rsidRPr="0002057B">
        <w:rPr>
          <w:rFonts w:eastAsia="Calibri"/>
        </w:rPr>
        <w:t>Provide breakers 400-amp frame and larger with an electronic solid state programmable trip unit.  For four-wire power systems and circuits, provide a neutral current transformer, and trip unit shall be suitable to accept neutral input.  Provide push-to-trip button on front of circuit breaker to provide local manual means of exercising trip mechanism.  Electronic trip system shall include:</w:t>
      </w:r>
    </w:p>
    <w:p w14:paraId="7F028F99" w14:textId="77777777" w:rsidR="0002057B" w:rsidRDefault="00CB4392" w:rsidP="00AF6A5F">
      <w:pPr>
        <w:pStyle w:val="Subparagrapha"/>
        <w:rPr>
          <w:rFonts w:eastAsia="Calibri"/>
        </w:rPr>
      </w:pPr>
      <w:r w:rsidRPr="0002057B">
        <w:rPr>
          <w:rFonts w:eastAsia="Calibri"/>
        </w:rPr>
        <w:t>Plug-in protection programmer, flux shift trip device, and current sensor package.  Construct programmer, sensor, and flux-shifting trip device as integral elements of breaker, requiring no externally mounted assemblies for proper operation.</w:t>
      </w:r>
    </w:p>
    <w:p w14:paraId="564F7096" w14:textId="77777777" w:rsidR="0002057B" w:rsidRDefault="00CB4392" w:rsidP="00AF6A5F">
      <w:pPr>
        <w:pStyle w:val="Subparagrapha"/>
        <w:rPr>
          <w:rFonts w:eastAsia="Calibri"/>
        </w:rPr>
      </w:pPr>
      <w:r w:rsidRPr="0002057B">
        <w:rPr>
          <w:rFonts w:eastAsia="Calibri"/>
        </w:rPr>
        <w:t>Solid state, microprocessor-based, nine-function programmer shall provide true RMS current sensing and include adjustable continuous and instantaneous current elements with adjustable long time, short time, zero sequence ground fault pickup and delay and zone selective interlocking.  Main, tie and feeder circuit breakers shall be connected for zone selective interlocking to allow instantaneous bus protection.</w:t>
      </w:r>
    </w:p>
    <w:p w14:paraId="4B19EA5A" w14:textId="13C54E17" w:rsidR="0002057B" w:rsidRPr="0002057B" w:rsidRDefault="00CB4392" w:rsidP="00AF6A5F">
      <w:pPr>
        <w:pStyle w:val="Paragraph1"/>
        <w:rPr>
          <w:rFonts w:eastAsia="Calibri"/>
        </w:rPr>
      </w:pPr>
      <w:r w:rsidRPr="0002057B">
        <w:rPr>
          <w:rFonts w:eastAsia="Calibri"/>
        </w:rPr>
        <w:t xml:space="preserve">Where shown, provide breakers with shunt trips, bell alarms, and auxiliary devices. </w:t>
      </w:r>
    </w:p>
    <w:p w14:paraId="2559508A" w14:textId="77777777" w:rsidR="0002057B" w:rsidRPr="00A246EF" w:rsidRDefault="0002057B" w:rsidP="009B6138">
      <w:pPr>
        <w:pStyle w:val="NTS"/>
      </w:pPr>
      <w:r>
        <w:t>*********************************************************************************************</w:t>
      </w:r>
    </w:p>
    <w:p w14:paraId="6E7381CA" w14:textId="77777777" w:rsidR="0002057B" w:rsidRDefault="0002057B" w:rsidP="00AF6A5F">
      <w:pPr>
        <w:pStyle w:val="NTS0"/>
        <w:rPr>
          <w:rFonts w:eastAsia="Calibri"/>
        </w:rPr>
      </w:pPr>
      <w:r>
        <w:rPr>
          <w:rFonts w:eastAsia="Calibri"/>
        </w:rPr>
        <w:t>NTS: Coordinate communication requirements with Owner and the project instrumentation and controls Engineer, and edit paragraph “F”, below, to suit the Project.</w:t>
      </w:r>
    </w:p>
    <w:p w14:paraId="0A5621BF" w14:textId="60472368" w:rsidR="0002057B" w:rsidRPr="0002057B" w:rsidRDefault="0002057B" w:rsidP="009B6138">
      <w:pPr>
        <w:pStyle w:val="NTS"/>
      </w:pPr>
      <w:r>
        <w:t>*********************************************************************************************</w:t>
      </w:r>
    </w:p>
    <w:p w14:paraId="6F7EA5DC" w14:textId="77777777" w:rsidR="0002057B" w:rsidRDefault="00CB4392" w:rsidP="00AF6A5F">
      <w:pPr>
        <w:pStyle w:val="Paragraph"/>
        <w:rPr>
          <w:rFonts w:eastAsia="Calibri"/>
        </w:rPr>
      </w:pPr>
      <w:r w:rsidRPr="0002057B">
        <w:rPr>
          <w:rFonts w:eastAsia="Calibri"/>
        </w:rPr>
        <w:t>Energy Monitoring</w:t>
      </w:r>
    </w:p>
    <w:p w14:paraId="28D0FF28" w14:textId="77777777" w:rsidR="0002057B" w:rsidRDefault="00CB4392" w:rsidP="00AF6A5F">
      <w:pPr>
        <w:pStyle w:val="Paragraph1"/>
        <w:rPr>
          <w:rFonts w:eastAsia="Calibri"/>
        </w:rPr>
      </w:pPr>
      <w:r w:rsidRPr="0002057B">
        <w:rPr>
          <w:rFonts w:eastAsia="Calibri"/>
        </w:rPr>
        <w:t xml:space="preserve">Provide an energy monitor in accordance with 26 09 13 Electrical Power Monitoring or as shown on the Drawings. Each electrical power monitor shall be included and factory-mounted within switchboard-by-switchboard manufacturer.  </w:t>
      </w:r>
    </w:p>
    <w:p w14:paraId="01ABB736" w14:textId="77777777" w:rsidR="00B177C6" w:rsidRDefault="00CB4392" w:rsidP="00AF6A5F">
      <w:pPr>
        <w:pStyle w:val="Paragraph1"/>
        <w:rPr>
          <w:rFonts w:eastAsia="Calibri"/>
        </w:rPr>
      </w:pPr>
      <w:r w:rsidRPr="0002057B">
        <w:rPr>
          <w:rFonts w:eastAsia="Calibri"/>
        </w:rPr>
        <w:t xml:space="preserve">Provide Ethernet connection using EtherNet/IP communication protocol.  </w:t>
      </w:r>
    </w:p>
    <w:p w14:paraId="2A642205" w14:textId="77777777" w:rsidR="00B177C6" w:rsidRDefault="00CB4392" w:rsidP="00AF6A5F">
      <w:pPr>
        <w:pStyle w:val="Paragraph"/>
        <w:rPr>
          <w:rFonts w:eastAsia="Calibri"/>
        </w:rPr>
      </w:pPr>
      <w:r w:rsidRPr="00B177C6">
        <w:rPr>
          <w:rFonts w:eastAsia="Calibri"/>
        </w:rPr>
        <w:t>Wiring/Terminations:</w:t>
      </w:r>
    </w:p>
    <w:p w14:paraId="2DCBEA93" w14:textId="77777777" w:rsidR="00B177C6" w:rsidRDefault="00CB4392" w:rsidP="00AF6A5F">
      <w:pPr>
        <w:pStyle w:val="Paragraph1"/>
        <w:rPr>
          <w:rFonts w:eastAsia="Calibri"/>
        </w:rPr>
      </w:pPr>
      <w:r w:rsidRPr="00B177C6">
        <w:rPr>
          <w:rFonts w:eastAsia="Calibri"/>
        </w:rPr>
        <w:t xml:space="preserve">Provide small wiring, necessary fuse blocks, and terminal blocks in switchboard as required.  Control components mounted in assembly, such as fuse blocks, relays, pushbuttons, switches, and other components, shall be suitably marked for </w:t>
      </w:r>
      <w:r w:rsidRPr="00B177C6">
        <w:rPr>
          <w:rFonts w:eastAsia="Calibri"/>
        </w:rPr>
        <w:lastRenderedPageBreak/>
        <w:t>identification corresponding to appropriate designations on manufacturer’s wiring diagrams.</w:t>
      </w:r>
    </w:p>
    <w:p w14:paraId="234A4BE7" w14:textId="77777777" w:rsidR="00B177C6" w:rsidRDefault="00CB4392" w:rsidP="00AF6A5F">
      <w:pPr>
        <w:pStyle w:val="Paragraph1"/>
        <w:rPr>
          <w:rFonts w:eastAsia="Calibri"/>
        </w:rPr>
      </w:pPr>
      <w:r w:rsidRPr="00B177C6">
        <w:rPr>
          <w:rFonts w:eastAsia="Calibri"/>
        </w:rPr>
        <w:t xml:space="preserve">Provide mechanical-type terminals for all line and load terminations suitable for copper or aluminum cable rated for 75 degrees C of size indicated on the Drawings. </w:t>
      </w:r>
    </w:p>
    <w:p w14:paraId="1C97467D" w14:textId="77777777" w:rsidR="00B177C6" w:rsidRDefault="00CB4392" w:rsidP="00AF6A5F">
      <w:pPr>
        <w:pStyle w:val="Paragraph1"/>
        <w:rPr>
          <w:rFonts w:eastAsia="Calibri"/>
        </w:rPr>
      </w:pPr>
      <w:r w:rsidRPr="00B177C6">
        <w:rPr>
          <w:rFonts w:eastAsia="Calibri"/>
        </w:rPr>
        <w:t>Provide lugs in incoming line section for connection of main grounding conductor.  Provide additional lugs for connection of other grounding conductors as indicated on Drawings.</w:t>
      </w:r>
    </w:p>
    <w:p w14:paraId="6850A3E7" w14:textId="0A37E9FA" w:rsidR="00B177C6" w:rsidRPr="00B177C6" w:rsidRDefault="00CB4392" w:rsidP="00AF6A5F">
      <w:pPr>
        <w:pStyle w:val="Paragraph1"/>
        <w:rPr>
          <w:rFonts w:eastAsia="Calibri"/>
        </w:rPr>
      </w:pPr>
      <w:r w:rsidRPr="00B177C6">
        <w:rPr>
          <w:rFonts w:eastAsia="Calibri"/>
        </w:rPr>
        <w:t>Control wire shall be Type SIS, bundled and secured with nylon ties.  Provide insulated locking spade terminals for all control connections, except where saddle type terminals are provided integral to a device.  Current transformer secondary leads shall first be connected to conveniently accessible short-circuit terminal blocks before connecting to another device.  Provide groups of control wires leaving switchboard with terminal blocks with suitable numbering strips.  Provide wire markers at each end of all control wiring.</w:t>
      </w:r>
    </w:p>
    <w:p w14:paraId="036F239C" w14:textId="77777777" w:rsidR="00B177C6" w:rsidRPr="00A246EF" w:rsidRDefault="00B177C6" w:rsidP="009B6138">
      <w:pPr>
        <w:pStyle w:val="NTS"/>
      </w:pPr>
      <w:r>
        <w:t>*********************************************************************************************</w:t>
      </w:r>
    </w:p>
    <w:p w14:paraId="59B5CD2B" w14:textId="77777777" w:rsidR="00B177C6" w:rsidRDefault="00B177C6" w:rsidP="00AF6A5F">
      <w:pPr>
        <w:pStyle w:val="NTS0"/>
        <w:rPr>
          <w:rFonts w:eastAsia="Calibri"/>
        </w:rPr>
      </w:pPr>
      <w:r>
        <w:rPr>
          <w:rFonts w:eastAsia="Calibri"/>
        </w:rPr>
        <w:t>NTS: Coordinate accessories required and edit paragraph “H”, below, to suit the Project.</w:t>
      </w:r>
    </w:p>
    <w:p w14:paraId="4F4ACB89" w14:textId="2E8CDEFC" w:rsidR="00B177C6" w:rsidRPr="00B177C6" w:rsidRDefault="00B177C6" w:rsidP="009B6138">
      <w:pPr>
        <w:pStyle w:val="NTS"/>
      </w:pPr>
      <w:r w:rsidRPr="009B6138">
        <w:t>**********************************************************************************</w:t>
      </w:r>
      <w:r>
        <w:t>***********</w:t>
      </w:r>
    </w:p>
    <w:p w14:paraId="272DDD1F" w14:textId="77777777" w:rsidR="00536166" w:rsidRDefault="00CB4392" w:rsidP="00AF6A5F">
      <w:pPr>
        <w:pStyle w:val="Paragraph"/>
        <w:rPr>
          <w:rFonts w:eastAsia="Calibri"/>
        </w:rPr>
      </w:pPr>
      <w:r w:rsidRPr="00536166">
        <w:rPr>
          <w:rFonts w:eastAsia="Calibri"/>
        </w:rPr>
        <w:t>Accessories</w:t>
      </w:r>
      <w:r w:rsidRPr="00B177C6">
        <w:rPr>
          <w:rFonts w:eastAsia="Calibri"/>
        </w:rPr>
        <w:t>:</w:t>
      </w:r>
    </w:p>
    <w:p w14:paraId="07B1BC9E" w14:textId="77777777" w:rsidR="00536166" w:rsidRDefault="00CB4392" w:rsidP="00AF6A5F">
      <w:pPr>
        <w:pStyle w:val="Paragraph1"/>
        <w:rPr>
          <w:rFonts w:eastAsia="Calibri"/>
        </w:rPr>
      </w:pPr>
      <w:r w:rsidRPr="00536166">
        <w:rPr>
          <w:rFonts w:eastAsia="Calibri"/>
        </w:rPr>
        <w:t>Provide a surge protective device in accordance with Section 26 43 13, Surge Protective Devices, for each switchboard bus shown or indicated on the Drawings.  Each surge protective device shall be included and factory-mounted within switchboard-by-switchboard manufacturer.  Surge protective device monitoring and display shall be visible from switchboard front.</w:t>
      </w:r>
    </w:p>
    <w:p w14:paraId="5556F1E6" w14:textId="77777777" w:rsidR="00536166" w:rsidRDefault="00CB4392" w:rsidP="00AF6A5F">
      <w:pPr>
        <w:pStyle w:val="Paragraph1"/>
        <w:rPr>
          <w:rFonts w:eastAsia="Calibri"/>
        </w:rPr>
      </w:pPr>
      <w:r w:rsidRPr="00536166">
        <w:rPr>
          <w:rFonts w:eastAsia="Calibri"/>
        </w:rPr>
        <w:t>Provide thermostatically-controlled space heater to prevent moisture condensation for outdoor applications.</w:t>
      </w:r>
    </w:p>
    <w:p w14:paraId="562F0EFE" w14:textId="088F6C10" w:rsidR="00536166" w:rsidRDefault="00CB4392" w:rsidP="00AF6A5F">
      <w:pPr>
        <w:pStyle w:val="Paragraph1"/>
        <w:rPr>
          <w:rFonts w:eastAsia="Calibri"/>
        </w:rPr>
      </w:pPr>
      <w:r w:rsidRPr="00536166">
        <w:rPr>
          <w:rFonts w:eastAsia="Calibri"/>
        </w:rPr>
        <w:t>Bus Transition and Incoming Pull Sections</w:t>
      </w:r>
      <w:r w:rsidR="00786A5F">
        <w:rPr>
          <w:rFonts w:eastAsia="Calibri"/>
        </w:rPr>
        <w:t xml:space="preserve">: </w:t>
      </w:r>
      <w:r w:rsidRPr="00536166">
        <w:rPr>
          <w:rFonts w:eastAsia="Calibri"/>
        </w:rPr>
        <w:t>Matched and aligned with basic switchboard.</w:t>
      </w:r>
    </w:p>
    <w:p w14:paraId="002A2EEC" w14:textId="5F08EDE1" w:rsidR="00536166" w:rsidRDefault="00CB4392" w:rsidP="00AF6A5F">
      <w:pPr>
        <w:pStyle w:val="Paragraph1"/>
        <w:rPr>
          <w:rFonts w:eastAsia="Calibri"/>
        </w:rPr>
      </w:pPr>
      <w:r w:rsidRPr="00536166">
        <w:rPr>
          <w:rFonts w:eastAsia="Calibri"/>
        </w:rPr>
        <w:t>Removable, Hinged Rear Doors and Compartment Covers</w:t>
      </w:r>
      <w:r w:rsidR="00786A5F">
        <w:rPr>
          <w:rFonts w:eastAsia="Calibri"/>
        </w:rPr>
        <w:t xml:space="preserve">: </w:t>
      </w:r>
      <w:r w:rsidRPr="00536166">
        <w:rPr>
          <w:rFonts w:eastAsia="Calibri"/>
        </w:rPr>
        <w:t>Secured by standard bolts, for access to rear interior of switchboard.</w:t>
      </w:r>
    </w:p>
    <w:p w14:paraId="5E8D2291" w14:textId="6C8ECCE6" w:rsidR="00536166" w:rsidRPr="00536166" w:rsidRDefault="00CB4392" w:rsidP="00AF6A5F">
      <w:pPr>
        <w:pStyle w:val="Paragraph1"/>
        <w:rPr>
          <w:rFonts w:eastAsia="Calibri"/>
        </w:rPr>
      </w:pPr>
      <w:r w:rsidRPr="00536166">
        <w:rPr>
          <w:rFonts w:eastAsia="Calibri"/>
        </w:rPr>
        <w:t>Hinged Front Panels</w:t>
      </w:r>
      <w:r w:rsidR="00786A5F">
        <w:rPr>
          <w:rFonts w:eastAsia="Calibri"/>
        </w:rPr>
        <w:t xml:space="preserve">: </w:t>
      </w:r>
      <w:r w:rsidRPr="00536166">
        <w:rPr>
          <w:rFonts w:eastAsia="Calibri"/>
        </w:rPr>
        <w:t>Allow access to circuit breaker, metering, accessory, and blank compartments.</w:t>
      </w:r>
    </w:p>
    <w:p w14:paraId="25BF6551" w14:textId="77777777" w:rsidR="00536166" w:rsidRPr="00A246EF" w:rsidRDefault="00536166" w:rsidP="009B6138">
      <w:pPr>
        <w:pStyle w:val="NTS"/>
      </w:pPr>
      <w:r>
        <w:t>*********************************************************************************************</w:t>
      </w:r>
    </w:p>
    <w:p w14:paraId="3A9E9CBB" w14:textId="77777777" w:rsidR="00536166" w:rsidRDefault="00536166" w:rsidP="00AF6A5F">
      <w:pPr>
        <w:pStyle w:val="NTS0"/>
        <w:rPr>
          <w:rFonts w:eastAsia="Calibri"/>
        </w:rPr>
      </w:pPr>
      <w:r>
        <w:rPr>
          <w:rFonts w:eastAsia="Calibri"/>
        </w:rPr>
        <w:t>NTS: Coordinate miscellaneous devices required and edit paragraph “I”, below, to suit the Project.</w:t>
      </w:r>
    </w:p>
    <w:p w14:paraId="58072911" w14:textId="71EF96A2" w:rsidR="00536166" w:rsidRPr="00536166" w:rsidRDefault="00536166" w:rsidP="009B6138">
      <w:pPr>
        <w:pStyle w:val="NTS"/>
      </w:pPr>
      <w:r w:rsidRPr="009B6138">
        <w:t>**********************</w:t>
      </w:r>
      <w:r>
        <w:t>***********************************************************************</w:t>
      </w:r>
    </w:p>
    <w:p w14:paraId="16A53FC5" w14:textId="77777777" w:rsidR="00F6336D" w:rsidRDefault="00CB4392" w:rsidP="00AF6A5F">
      <w:pPr>
        <w:pStyle w:val="Paragraph"/>
        <w:rPr>
          <w:rFonts w:eastAsia="Calibri"/>
        </w:rPr>
      </w:pPr>
      <w:r w:rsidRPr="00536166">
        <w:rPr>
          <w:rFonts w:eastAsia="Calibri"/>
        </w:rPr>
        <w:t>Miscellaneous Devices:</w:t>
      </w:r>
    </w:p>
    <w:p w14:paraId="7B5EAC0F" w14:textId="77777777" w:rsidR="00F6336D" w:rsidRDefault="00CB4392" w:rsidP="00AF6A5F">
      <w:pPr>
        <w:pStyle w:val="Paragraph1"/>
        <w:rPr>
          <w:rFonts w:eastAsia="Calibri"/>
        </w:rPr>
      </w:pPr>
      <w:r w:rsidRPr="00F6336D">
        <w:rPr>
          <w:rFonts w:eastAsia="Calibri"/>
        </w:rPr>
        <w:t>Provide control power transformers with primary and secondary protection, as indicated on the Drawings or as required for proper operation of equipment.</w:t>
      </w:r>
    </w:p>
    <w:p w14:paraId="2757CCCF" w14:textId="628A59B5" w:rsidR="00F6336D" w:rsidRDefault="00CB4392" w:rsidP="00AF6A5F">
      <w:pPr>
        <w:pStyle w:val="Paragraph1"/>
        <w:rPr>
          <w:rFonts w:eastAsia="Calibri"/>
        </w:rPr>
      </w:pPr>
      <w:r w:rsidRPr="00F6336D">
        <w:rPr>
          <w:rFonts w:eastAsia="Calibri"/>
        </w:rPr>
        <w:t>Instrument Transformers</w:t>
      </w:r>
      <w:r w:rsidR="00786A5F">
        <w:rPr>
          <w:rFonts w:eastAsia="Calibri"/>
        </w:rPr>
        <w:t xml:space="preserve">: </w:t>
      </w:r>
      <w:r w:rsidRPr="00F6336D">
        <w:rPr>
          <w:rFonts w:eastAsia="Calibri"/>
        </w:rPr>
        <w:t>IEEE C57.13, NEMA EI 21.1, and the following:</w:t>
      </w:r>
    </w:p>
    <w:p w14:paraId="2E9EE8CA" w14:textId="521C0192" w:rsidR="00F6336D" w:rsidRDefault="00CB4392" w:rsidP="00AF6A5F">
      <w:pPr>
        <w:pStyle w:val="Subparagrapha"/>
        <w:rPr>
          <w:rFonts w:eastAsia="Calibri"/>
        </w:rPr>
      </w:pPr>
      <w:r w:rsidRPr="00F6336D">
        <w:rPr>
          <w:rFonts w:eastAsia="Calibri"/>
        </w:rPr>
        <w:t>Potential Transformers</w:t>
      </w:r>
      <w:r w:rsidR="00786A5F">
        <w:rPr>
          <w:rFonts w:eastAsia="Calibri"/>
        </w:rPr>
        <w:t xml:space="preserve">: </w:t>
      </w:r>
      <w:r w:rsidRPr="00F6336D">
        <w:rPr>
          <w:rFonts w:eastAsia="Calibri"/>
        </w:rPr>
        <w:t>IEEE C57.13; 120 V, 60 Hz, double secondary; disconnecting type with integral fuse mountings.  Burden and accuracy shall be consistent with connected metering and relay devices.</w:t>
      </w:r>
    </w:p>
    <w:p w14:paraId="476856A8" w14:textId="01B4A954" w:rsidR="00F6336D" w:rsidRDefault="00CB4392" w:rsidP="00AF6A5F">
      <w:pPr>
        <w:pStyle w:val="Subparagrapha"/>
        <w:rPr>
          <w:rFonts w:eastAsia="Calibri"/>
        </w:rPr>
      </w:pPr>
      <w:r w:rsidRPr="00F6336D">
        <w:rPr>
          <w:rFonts w:eastAsia="Calibri"/>
        </w:rPr>
        <w:t>Current Transformers</w:t>
      </w:r>
      <w:r w:rsidR="00786A5F">
        <w:rPr>
          <w:rFonts w:eastAsia="Calibri"/>
        </w:rPr>
        <w:t xml:space="preserve">: </w:t>
      </w:r>
      <w:r w:rsidRPr="00F6336D">
        <w:rPr>
          <w:rFonts w:eastAsia="Calibri"/>
        </w:rPr>
        <w:t>IEEE C57.13; 5 A, 60 Hz, secondary bar or window type; double secondary winding and secondary shorting device.  Burden and accuracy shall be consistent with connected metering and relay devices.</w:t>
      </w:r>
    </w:p>
    <w:p w14:paraId="5E4D11D4" w14:textId="033D934C" w:rsidR="00F6336D" w:rsidRDefault="00CB4392" w:rsidP="00AF6A5F">
      <w:pPr>
        <w:pStyle w:val="Subparagrapha"/>
        <w:rPr>
          <w:rFonts w:eastAsia="Calibri"/>
        </w:rPr>
      </w:pPr>
      <w:r w:rsidRPr="00F6336D">
        <w:rPr>
          <w:rFonts w:eastAsia="Calibri"/>
        </w:rPr>
        <w:t>Control-Power Transformers</w:t>
      </w:r>
      <w:r w:rsidR="00786A5F">
        <w:rPr>
          <w:rFonts w:eastAsia="Calibri"/>
        </w:rPr>
        <w:t xml:space="preserve">: </w:t>
      </w:r>
      <w:r w:rsidRPr="00F6336D">
        <w:rPr>
          <w:rFonts w:eastAsia="Calibri"/>
        </w:rPr>
        <w:t>Dry type, mounted in separate compartments for units larger than 3 kVA.</w:t>
      </w:r>
    </w:p>
    <w:p w14:paraId="427F30B2" w14:textId="327E7A2D" w:rsidR="00F6336D" w:rsidRDefault="00CB4392" w:rsidP="00AF6A5F">
      <w:pPr>
        <w:pStyle w:val="Subparagrapha"/>
        <w:rPr>
          <w:rFonts w:eastAsia="Calibri"/>
        </w:rPr>
      </w:pPr>
      <w:r w:rsidRPr="00F6336D">
        <w:rPr>
          <w:rFonts w:eastAsia="Calibri"/>
        </w:rPr>
        <w:t>Current Transformers for Neutral and Ground-Fault Current Sensing</w:t>
      </w:r>
      <w:r w:rsidR="00786A5F">
        <w:rPr>
          <w:rFonts w:eastAsia="Calibri"/>
        </w:rPr>
        <w:t xml:space="preserve">: </w:t>
      </w:r>
      <w:r w:rsidRPr="00F6336D">
        <w:rPr>
          <w:rFonts w:eastAsia="Calibri"/>
        </w:rPr>
        <w:t xml:space="preserve">Connect secondary wiring to ground overcurrent relays, via shorting terminals, to provide </w:t>
      </w:r>
      <w:r w:rsidRPr="00F6336D">
        <w:rPr>
          <w:rFonts w:eastAsia="Calibri"/>
        </w:rPr>
        <w:lastRenderedPageBreak/>
        <w:t>selective tripping of main and tie circuit breaker.  Coordinate with feeder circuit-breaker, ground-fault protection.</w:t>
      </w:r>
    </w:p>
    <w:p w14:paraId="461E92B2" w14:textId="77777777" w:rsidR="00F6336D" w:rsidRDefault="00CB4392" w:rsidP="00AF6A5F">
      <w:pPr>
        <w:pStyle w:val="Paragraph1"/>
        <w:rPr>
          <w:rFonts w:eastAsia="Calibri"/>
        </w:rPr>
      </w:pPr>
      <w:r w:rsidRPr="00F6336D">
        <w:rPr>
          <w:rFonts w:eastAsia="Calibri"/>
        </w:rPr>
        <w:t>Control Power</w:t>
      </w:r>
    </w:p>
    <w:p w14:paraId="72EF8285" w14:textId="65A63F29" w:rsidR="00F6336D" w:rsidRDefault="00CB4392" w:rsidP="00AF6A5F">
      <w:pPr>
        <w:pStyle w:val="Subparagrapha"/>
        <w:rPr>
          <w:rFonts w:eastAsia="Calibri"/>
        </w:rPr>
      </w:pPr>
      <w:r w:rsidRPr="00F6336D">
        <w:rPr>
          <w:rFonts w:eastAsia="Calibri"/>
        </w:rPr>
        <w:t>Control Circuits</w:t>
      </w:r>
      <w:r w:rsidR="00786A5F">
        <w:rPr>
          <w:rFonts w:eastAsia="Calibri"/>
        </w:rPr>
        <w:t xml:space="preserve">: </w:t>
      </w:r>
      <w:r w:rsidRPr="00F6336D">
        <w:rPr>
          <w:rFonts w:eastAsia="Calibri"/>
        </w:rPr>
        <w:t>120-V ac, supplied through secondary disconnecting devices from control-power transformer.</w:t>
      </w:r>
    </w:p>
    <w:p w14:paraId="7D219914" w14:textId="5012B7DD" w:rsidR="00F6336D" w:rsidRDefault="00CB4392" w:rsidP="00AF6A5F">
      <w:pPr>
        <w:pStyle w:val="Subparagrapha"/>
        <w:rPr>
          <w:rFonts w:eastAsia="Calibri"/>
        </w:rPr>
      </w:pPr>
      <w:r w:rsidRPr="00F6336D">
        <w:rPr>
          <w:rFonts w:eastAsia="Calibri"/>
        </w:rPr>
        <w:t>Electrically Interlocked Main and Tie Circuit Breakers</w:t>
      </w:r>
      <w:r w:rsidR="00786A5F">
        <w:rPr>
          <w:rFonts w:eastAsia="Calibri"/>
        </w:rPr>
        <w:t xml:space="preserve">: </w:t>
      </w:r>
      <w:r w:rsidRPr="00F6336D">
        <w:rPr>
          <w:rFonts w:eastAsia="Calibri"/>
        </w:rPr>
        <w:t>Two control-power transformers in separate compartments, with interlocking relays, connected to the primary side of each control-power transformer at the line side of the associated main circuit breaker.  120-V secondaries connected through automatic transfer relays to ensure a fail-safe automatic transfer scheme.</w:t>
      </w:r>
    </w:p>
    <w:p w14:paraId="51EE665F" w14:textId="08BD0924" w:rsidR="00F6336D" w:rsidRDefault="00CB4392" w:rsidP="00AF6A5F">
      <w:pPr>
        <w:pStyle w:val="Subparagrapha"/>
        <w:rPr>
          <w:rFonts w:eastAsia="Calibri"/>
        </w:rPr>
      </w:pPr>
      <w:r w:rsidRPr="00F6336D">
        <w:rPr>
          <w:rFonts w:eastAsia="Calibri"/>
        </w:rPr>
        <w:t>Control-Power Fuses</w:t>
      </w:r>
      <w:r w:rsidR="00786A5F">
        <w:rPr>
          <w:rFonts w:eastAsia="Calibri"/>
        </w:rPr>
        <w:t xml:space="preserve">: </w:t>
      </w:r>
      <w:r w:rsidRPr="00F6336D">
        <w:rPr>
          <w:rFonts w:eastAsia="Calibri"/>
        </w:rPr>
        <w:t>Primary and secondary fuses for current-limiting and overload protection of transformer and fuses for protection of control circuits.</w:t>
      </w:r>
    </w:p>
    <w:p w14:paraId="10A14D90" w14:textId="45CE45CE" w:rsidR="00CD1042" w:rsidRDefault="00CB4392" w:rsidP="00AF6A5F">
      <w:pPr>
        <w:pStyle w:val="Subparagrapha"/>
        <w:rPr>
          <w:rFonts w:eastAsia="Calibri"/>
        </w:rPr>
      </w:pPr>
      <w:r w:rsidRPr="00F6336D">
        <w:rPr>
          <w:rFonts w:eastAsia="Calibri"/>
        </w:rPr>
        <w:t>Control Wiring</w:t>
      </w:r>
      <w:r w:rsidR="00786A5F">
        <w:rPr>
          <w:rFonts w:eastAsia="Calibri"/>
        </w:rPr>
        <w:t xml:space="preserve">: </w:t>
      </w:r>
      <w:r w:rsidRPr="00F6336D">
        <w:rPr>
          <w:rFonts w:eastAsia="Calibri"/>
        </w:rPr>
        <w:t>Factory installed, with bundling, lacing, and protection included.  Provide flexible conductors for No. 8 AWG and smaller, for conductors across hinges, and for conductors for interconnections between shipping units.</w:t>
      </w:r>
    </w:p>
    <w:p w14:paraId="5DAFA703" w14:textId="77777777" w:rsidR="00CD1042" w:rsidRDefault="00CB4392" w:rsidP="00AF6A5F">
      <w:pPr>
        <w:pStyle w:val="Paragraph"/>
        <w:rPr>
          <w:rFonts w:eastAsia="Calibri"/>
        </w:rPr>
      </w:pPr>
      <w:r w:rsidRPr="00CD1042">
        <w:rPr>
          <w:rFonts w:eastAsia="Calibri"/>
        </w:rPr>
        <w:t>Finishing:</w:t>
      </w:r>
    </w:p>
    <w:p w14:paraId="258FA49F" w14:textId="77777777" w:rsidR="00CD1042" w:rsidRDefault="00CB4392" w:rsidP="00AF6A5F">
      <w:pPr>
        <w:pStyle w:val="Paragraph1"/>
        <w:rPr>
          <w:rFonts w:eastAsia="Calibri"/>
        </w:rPr>
      </w:pPr>
      <w:r w:rsidRPr="00CD1042">
        <w:rPr>
          <w:rFonts w:eastAsia="Calibri"/>
        </w:rPr>
        <w:t>Exterior and interior steel surfaces of switchboard shall be properly cleaned and provided with rust-inhibiting phosphatized coating by switchboard manufacturer.  Color and finish of switchboard shall be light gray.</w:t>
      </w:r>
    </w:p>
    <w:p w14:paraId="7AC6F3D2" w14:textId="77777777" w:rsidR="00CD1042" w:rsidRDefault="00CB4392" w:rsidP="00AF6A5F">
      <w:pPr>
        <w:pStyle w:val="ArticleHeading"/>
        <w:rPr>
          <w:rFonts w:eastAsia="Calibri"/>
        </w:rPr>
      </w:pPr>
      <w:r w:rsidRPr="00CD1042">
        <w:rPr>
          <w:rFonts w:eastAsia="Calibri"/>
        </w:rPr>
        <w:t>SOURCE QUALITY CONTROL</w:t>
      </w:r>
    </w:p>
    <w:p w14:paraId="04FC1FA6" w14:textId="77777777" w:rsidR="00CD1042" w:rsidRDefault="00CB4392" w:rsidP="00AF6A5F">
      <w:pPr>
        <w:pStyle w:val="Paragraph"/>
        <w:rPr>
          <w:rFonts w:eastAsia="Calibri"/>
        </w:rPr>
      </w:pPr>
      <w:r w:rsidRPr="00CD1042">
        <w:rPr>
          <w:rFonts w:eastAsia="Calibri"/>
        </w:rPr>
        <w:t>Tests:</w:t>
      </w:r>
    </w:p>
    <w:p w14:paraId="7F332441" w14:textId="77777777" w:rsidR="00CD1042" w:rsidRDefault="00CB4392" w:rsidP="00AF6A5F">
      <w:pPr>
        <w:pStyle w:val="Paragraph1"/>
        <w:rPr>
          <w:rFonts w:eastAsia="Calibri"/>
        </w:rPr>
      </w:pPr>
      <w:r w:rsidRPr="00CD1042">
        <w:rPr>
          <w:rFonts w:eastAsia="Calibri"/>
        </w:rPr>
        <w:t>Factory-test switchboards in accordance with NEMA PB2 and UL 891</w:t>
      </w:r>
    </w:p>
    <w:p w14:paraId="3634C6CB" w14:textId="77777777" w:rsidR="00CD1042" w:rsidRDefault="00CB4392" w:rsidP="00AF6A5F">
      <w:pPr>
        <w:pStyle w:val="Paragraph1"/>
        <w:rPr>
          <w:rFonts w:eastAsia="Calibri"/>
        </w:rPr>
      </w:pPr>
      <w:r w:rsidRPr="00CD1042">
        <w:rPr>
          <w:rFonts w:eastAsia="Calibri"/>
        </w:rPr>
        <w:t>Perform factory tests on equipment prior to shipment.  Tests shall consist of the manufacturer’s standard tests, and shall include:</w:t>
      </w:r>
    </w:p>
    <w:p w14:paraId="4BB26E4E" w14:textId="77777777" w:rsidR="00CD1042" w:rsidRDefault="00CB4392" w:rsidP="00AF6A5F">
      <w:pPr>
        <w:pStyle w:val="Subparagrapha"/>
        <w:rPr>
          <w:rFonts w:eastAsia="Calibri"/>
        </w:rPr>
      </w:pPr>
      <w:r w:rsidRPr="00CD1042">
        <w:rPr>
          <w:rFonts w:eastAsia="Calibri"/>
        </w:rPr>
        <w:t>Physical inspection and checking of all components.</w:t>
      </w:r>
    </w:p>
    <w:p w14:paraId="04B509B4" w14:textId="77777777" w:rsidR="00CD1042" w:rsidRDefault="00CB4392" w:rsidP="00AF6A5F">
      <w:pPr>
        <w:pStyle w:val="Subparagrapha"/>
        <w:rPr>
          <w:rFonts w:eastAsia="Calibri"/>
        </w:rPr>
      </w:pPr>
      <w:r w:rsidRPr="00CD1042">
        <w:rPr>
          <w:rFonts w:eastAsia="Calibri"/>
        </w:rPr>
        <w:t>Operation and device function tests under simulated service conditions to verify accuracy of wiring and functioning of all equipment.</w:t>
      </w:r>
    </w:p>
    <w:p w14:paraId="55775C35" w14:textId="77777777" w:rsidR="00D238B0" w:rsidRDefault="00CB4392" w:rsidP="00AF6A5F">
      <w:pPr>
        <w:pStyle w:val="Subparagrapha"/>
        <w:rPr>
          <w:rFonts w:eastAsia="Calibri"/>
        </w:rPr>
      </w:pPr>
      <w:r w:rsidRPr="00CD1042">
        <w:rPr>
          <w:rFonts w:eastAsia="Calibri"/>
        </w:rPr>
        <w:t>Primary, control, and secondary wiring hi-pot tests.</w:t>
      </w:r>
    </w:p>
    <w:p w14:paraId="516126DD" w14:textId="77777777" w:rsidR="00D238B0" w:rsidRDefault="00CB4392" w:rsidP="00AF6A5F">
      <w:pPr>
        <w:pStyle w:val="PartDesignation"/>
        <w:rPr>
          <w:rFonts w:eastAsia="Calibri"/>
        </w:rPr>
      </w:pPr>
      <w:r w:rsidRPr="00D238B0">
        <w:rPr>
          <w:rFonts w:eastAsia="Calibri"/>
        </w:rPr>
        <w:t>EXECUTION</w:t>
      </w:r>
    </w:p>
    <w:p w14:paraId="78EBA863" w14:textId="77777777" w:rsidR="00D238B0" w:rsidRDefault="00CB4392" w:rsidP="00AF6A5F">
      <w:pPr>
        <w:pStyle w:val="ArticleHeading"/>
        <w:rPr>
          <w:rFonts w:eastAsia="Calibri"/>
        </w:rPr>
      </w:pPr>
      <w:r w:rsidRPr="00D238B0">
        <w:rPr>
          <w:rFonts w:eastAsia="Calibri"/>
        </w:rPr>
        <w:t>INSPECTION</w:t>
      </w:r>
    </w:p>
    <w:p w14:paraId="0450D0C1" w14:textId="77777777" w:rsidR="00D238B0" w:rsidRDefault="00CB4392" w:rsidP="00AF6A5F">
      <w:pPr>
        <w:pStyle w:val="Paragraph"/>
        <w:rPr>
          <w:rFonts w:eastAsia="Calibri"/>
        </w:rPr>
      </w:pPr>
      <w:r w:rsidRPr="00D238B0">
        <w:rPr>
          <w:rFonts w:eastAsia="Calibri"/>
        </w:rPr>
        <w:t>Examine conditions under which materials and equipment will be installed and notify Engineer in writing of conditions detrimental to proper and timely completion of the Work.  Do not proceed with the Work until unsatisfactory conditions are corrected.</w:t>
      </w:r>
    </w:p>
    <w:p w14:paraId="3D9A5501" w14:textId="77777777" w:rsidR="00D238B0" w:rsidRDefault="00CB4392" w:rsidP="00AF6A5F">
      <w:pPr>
        <w:pStyle w:val="ArticleHeading"/>
        <w:rPr>
          <w:rFonts w:eastAsia="Calibri"/>
        </w:rPr>
      </w:pPr>
      <w:r w:rsidRPr="00D238B0">
        <w:rPr>
          <w:rFonts w:eastAsia="Calibri"/>
        </w:rPr>
        <w:t>INSTALLATION</w:t>
      </w:r>
    </w:p>
    <w:p w14:paraId="08DFDB5A" w14:textId="77777777" w:rsidR="00D238B0" w:rsidRDefault="00CB4392" w:rsidP="00AF6A5F">
      <w:pPr>
        <w:pStyle w:val="Paragraph"/>
        <w:rPr>
          <w:rFonts w:eastAsia="Calibri"/>
        </w:rPr>
      </w:pPr>
      <w:r w:rsidRPr="00D238B0">
        <w:rPr>
          <w:rFonts w:eastAsia="Calibri"/>
        </w:rPr>
        <w:t>Install switchboards and accessories according to NECA 400 or NEMA PB 2.1.</w:t>
      </w:r>
    </w:p>
    <w:p w14:paraId="166FD33F" w14:textId="0C48EBFC" w:rsidR="00D238B0" w:rsidRDefault="00CB4392" w:rsidP="00AF6A5F">
      <w:pPr>
        <w:pStyle w:val="Paragraph"/>
        <w:rPr>
          <w:rFonts w:eastAsia="Calibri"/>
        </w:rPr>
      </w:pPr>
      <w:r w:rsidRPr="00D238B0">
        <w:rPr>
          <w:rFonts w:eastAsia="Calibri"/>
        </w:rPr>
        <w:t>Equipment Mounting</w:t>
      </w:r>
      <w:r w:rsidR="00786A5F">
        <w:rPr>
          <w:rFonts w:eastAsia="Calibri"/>
        </w:rPr>
        <w:t xml:space="preserve">: </w:t>
      </w:r>
      <w:r w:rsidRPr="00D238B0">
        <w:rPr>
          <w:rFonts w:eastAsia="Calibri"/>
        </w:rPr>
        <w:t>Install switchboards on concrete base, 4-inch (100-mm) nominal thickness.  Comply with requirements for concrete base specified in Division 03 Section "Cast-in-Place Concrete."</w:t>
      </w:r>
    </w:p>
    <w:p w14:paraId="6CB5D776" w14:textId="77777777" w:rsidR="00D238B0" w:rsidRDefault="00CB4392" w:rsidP="00AF6A5F">
      <w:pPr>
        <w:pStyle w:val="Paragraph1"/>
        <w:rPr>
          <w:rFonts w:eastAsia="Calibri"/>
        </w:rPr>
      </w:pPr>
      <w:r w:rsidRPr="00D238B0">
        <w:rPr>
          <w:rFonts w:eastAsia="Calibri"/>
        </w:rPr>
        <w:t>Install dowel rods to connect concrete base to concrete floor.  Unless otherwise indicated, install dowel rods on 18-inch (450-mm) centers around the full perimeter of concrete base.</w:t>
      </w:r>
    </w:p>
    <w:p w14:paraId="41CAFC7D" w14:textId="77777777" w:rsidR="00D238B0" w:rsidRDefault="00CB4392" w:rsidP="00AF6A5F">
      <w:pPr>
        <w:pStyle w:val="Paragraph1"/>
        <w:rPr>
          <w:rFonts w:eastAsia="Calibri"/>
        </w:rPr>
      </w:pPr>
      <w:r w:rsidRPr="00D238B0">
        <w:rPr>
          <w:rFonts w:eastAsia="Calibri"/>
        </w:rPr>
        <w:t>For supported equipment, install epoxy-coated anchor bolts that extend through concrete base and anchor into structural concrete floor.</w:t>
      </w:r>
    </w:p>
    <w:p w14:paraId="64044EC4" w14:textId="77777777" w:rsidR="00D238B0" w:rsidRDefault="00CB4392" w:rsidP="00AF6A5F">
      <w:pPr>
        <w:pStyle w:val="Paragraph1"/>
        <w:rPr>
          <w:rFonts w:eastAsia="Calibri"/>
        </w:rPr>
      </w:pPr>
      <w:r w:rsidRPr="00D238B0">
        <w:rPr>
          <w:rFonts w:eastAsia="Calibri"/>
        </w:rPr>
        <w:lastRenderedPageBreak/>
        <w:t>Place and secure anchorage devices.  Use setting drawings, templates, diagrams, instructions, and directions furnished with items to be embedded.</w:t>
      </w:r>
    </w:p>
    <w:p w14:paraId="2571F526" w14:textId="77777777" w:rsidR="00D238B0" w:rsidRDefault="00CB4392" w:rsidP="00AF6A5F">
      <w:pPr>
        <w:pStyle w:val="Paragraph1"/>
        <w:rPr>
          <w:rFonts w:eastAsia="Calibri"/>
        </w:rPr>
      </w:pPr>
      <w:r w:rsidRPr="00D238B0">
        <w:rPr>
          <w:rFonts w:eastAsia="Calibri"/>
        </w:rPr>
        <w:t>Install anchor bolts to elevations required for proper attachment to switchboards.</w:t>
      </w:r>
    </w:p>
    <w:p w14:paraId="11B194FB" w14:textId="4C5058E2" w:rsidR="00D238B0" w:rsidRDefault="00CB4392" w:rsidP="00AF6A5F">
      <w:pPr>
        <w:pStyle w:val="Paragraph"/>
        <w:rPr>
          <w:rFonts w:eastAsia="Calibri"/>
        </w:rPr>
      </w:pPr>
      <w:r w:rsidRPr="00D238B0">
        <w:rPr>
          <w:rFonts w:eastAsia="Calibri"/>
        </w:rPr>
        <w:t>Temporary Lifting Provisions</w:t>
      </w:r>
      <w:r w:rsidR="00786A5F">
        <w:rPr>
          <w:rFonts w:eastAsia="Calibri"/>
        </w:rPr>
        <w:t xml:space="preserve">: </w:t>
      </w:r>
      <w:r w:rsidRPr="00D238B0">
        <w:rPr>
          <w:rFonts w:eastAsia="Calibri"/>
        </w:rPr>
        <w:t>Remove temporary lifting eyes, channels, and brackets and temporary blocking of moving parts from switchboard units and components.</w:t>
      </w:r>
    </w:p>
    <w:p w14:paraId="0F777D98" w14:textId="4DF34723" w:rsidR="00D238B0" w:rsidRDefault="00CB4392" w:rsidP="00AF6A5F">
      <w:pPr>
        <w:pStyle w:val="Paragraph"/>
        <w:rPr>
          <w:rFonts w:eastAsia="Calibri"/>
        </w:rPr>
      </w:pPr>
      <w:r w:rsidRPr="00D238B0">
        <w:rPr>
          <w:rFonts w:eastAsia="Calibri"/>
        </w:rPr>
        <w:t>Operating Instructions</w:t>
      </w:r>
      <w:r w:rsidR="00786A5F">
        <w:rPr>
          <w:rFonts w:eastAsia="Calibri"/>
        </w:rPr>
        <w:t xml:space="preserve">: </w:t>
      </w:r>
      <w:r w:rsidRPr="00D238B0">
        <w:rPr>
          <w:rFonts w:eastAsia="Calibri"/>
        </w:rPr>
        <w:t>Frame and mount the printed basic operating instructions for switchboards, including control and key interlocking sequences and emergency procedures.  Fabricate frame of finished wood or metal and cover instructions with clear acrylic plastic.  Mount on front of switchboards.</w:t>
      </w:r>
    </w:p>
    <w:p w14:paraId="22FBB4F1" w14:textId="77777777" w:rsidR="00D238B0" w:rsidRDefault="00CB4392" w:rsidP="00AF6A5F">
      <w:pPr>
        <w:pStyle w:val="Paragraph"/>
        <w:rPr>
          <w:rFonts w:eastAsia="Calibri"/>
        </w:rPr>
      </w:pPr>
      <w:r w:rsidRPr="00D238B0">
        <w:rPr>
          <w:rFonts w:eastAsia="Calibri"/>
        </w:rPr>
        <w:t>Install filler plates in unused spaces of panel-mounted sections.</w:t>
      </w:r>
    </w:p>
    <w:p w14:paraId="7CD60047" w14:textId="77777777" w:rsidR="00D238B0" w:rsidRDefault="00CB4392" w:rsidP="00AF6A5F">
      <w:pPr>
        <w:pStyle w:val="Paragraph"/>
        <w:rPr>
          <w:rFonts w:eastAsia="Calibri"/>
        </w:rPr>
      </w:pPr>
      <w:r w:rsidRPr="00D238B0">
        <w:rPr>
          <w:rFonts w:eastAsia="Calibri"/>
        </w:rPr>
        <w:t>Install overcurrent protective devices, transient voltage suppression devices, and instrumentation.</w:t>
      </w:r>
    </w:p>
    <w:p w14:paraId="4DCAEA6D" w14:textId="77777777" w:rsidR="00D238B0" w:rsidRDefault="00CB4392" w:rsidP="00AF6A5F">
      <w:pPr>
        <w:pStyle w:val="Paragraph1"/>
        <w:rPr>
          <w:rFonts w:eastAsia="Calibri"/>
        </w:rPr>
      </w:pPr>
      <w:r w:rsidRPr="00D238B0">
        <w:rPr>
          <w:rFonts w:eastAsia="Calibri"/>
        </w:rPr>
        <w:t>Set field-adjustable switches and circuit-breaker trip ranges.</w:t>
      </w:r>
    </w:p>
    <w:p w14:paraId="5FA16C65" w14:textId="77777777" w:rsidR="00D238B0" w:rsidRDefault="00CB4392" w:rsidP="00AF6A5F">
      <w:pPr>
        <w:pStyle w:val="Paragraph"/>
        <w:rPr>
          <w:rFonts w:eastAsia="Calibri"/>
        </w:rPr>
      </w:pPr>
      <w:r w:rsidRPr="00D238B0">
        <w:rPr>
          <w:rFonts w:eastAsia="Calibri"/>
        </w:rPr>
        <w:t>Comply with NECA 1.</w:t>
      </w:r>
    </w:p>
    <w:p w14:paraId="6A7D7139" w14:textId="77777777" w:rsidR="00D238B0" w:rsidRDefault="00CB4392" w:rsidP="00AF6A5F">
      <w:pPr>
        <w:pStyle w:val="ArticleHeading"/>
        <w:rPr>
          <w:rFonts w:eastAsia="Calibri"/>
        </w:rPr>
      </w:pPr>
      <w:r w:rsidRPr="00D238B0">
        <w:rPr>
          <w:rFonts w:eastAsia="Calibri"/>
        </w:rPr>
        <w:t>IDENTIFICATION</w:t>
      </w:r>
    </w:p>
    <w:p w14:paraId="0DDF1A71" w14:textId="77777777" w:rsidR="00D238B0" w:rsidRDefault="00CB4392" w:rsidP="00AF6A5F">
      <w:pPr>
        <w:pStyle w:val="Paragraph"/>
        <w:rPr>
          <w:rFonts w:eastAsia="Calibri"/>
        </w:rPr>
      </w:pPr>
      <w:r w:rsidRPr="00D238B0">
        <w:rPr>
          <w:rFonts w:eastAsia="Calibri"/>
        </w:rPr>
        <w:t>Identify field-installed conductors, interconnecting wiring, and components; provide warning signs complying with requirements for identification specified in Section 26 05 53 "Identification for Electrical Systems."</w:t>
      </w:r>
    </w:p>
    <w:p w14:paraId="0A05FFF5" w14:textId="691A0B9A" w:rsidR="00D238B0" w:rsidRDefault="00CB4392" w:rsidP="00AF6A5F">
      <w:pPr>
        <w:pStyle w:val="Paragraph"/>
        <w:rPr>
          <w:rFonts w:eastAsia="Calibri"/>
        </w:rPr>
      </w:pPr>
      <w:r w:rsidRPr="00D238B0">
        <w:rPr>
          <w:rFonts w:eastAsia="Calibri"/>
        </w:rPr>
        <w:t>Switchboard Nameplates</w:t>
      </w:r>
      <w:r w:rsidR="00786A5F">
        <w:rPr>
          <w:rFonts w:eastAsia="Calibri"/>
        </w:rPr>
        <w:t xml:space="preserve">: </w:t>
      </w:r>
      <w:r w:rsidRPr="00D238B0">
        <w:rPr>
          <w:rFonts w:eastAsia="Calibri"/>
        </w:rPr>
        <w:t>Label each switchboard compartment with a nameplate complying with requirements for identification specified in  Section 26 05 53 "Identification for Electrical Systems."</w:t>
      </w:r>
    </w:p>
    <w:p w14:paraId="43581E6F" w14:textId="41A9E4AC" w:rsidR="00D238B0" w:rsidRDefault="00CB4392" w:rsidP="00AF6A5F">
      <w:pPr>
        <w:pStyle w:val="Paragraph"/>
        <w:rPr>
          <w:rFonts w:eastAsia="Calibri"/>
        </w:rPr>
      </w:pPr>
      <w:r w:rsidRPr="00D238B0">
        <w:rPr>
          <w:rFonts w:eastAsia="Calibri"/>
        </w:rPr>
        <w:t>Device Nameplates</w:t>
      </w:r>
      <w:r w:rsidR="00786A5F">
        <w:rPr>
          <w:rFonts w:eastAsia="Calibri"/>
        </w:rPr>
        <w:t xml:space="preserve">: </w:t>
      </w:r>
      <w:r w:rsidRPr="00D238B0">
        <w:rPr>
          <w:rFonts w:eastAsia="Calibri"/>
        </w:rPr>
        <w:t>Label each disconnecting and overcurrent protective device and each meter and control device mounted in compartment doors with a nameplate complying with requirements for identification specified in Section 26 05 53 "Identification for Electrical Systems."</w:t>
      </w:r>
    </w:p>
    <w:p w14:paraId="7C37EDD5" w14:textId="77777777" w:rsidR="00D238B0" w:rsidRDefault="00CB4392" w:rsidP="00AF6A5F">
      <w:pPr>
        <w:pStyle w:val="ArticleHeading"/>
        <w:rPr>
          <w:rFonts w:eastAsia="Calibri"/>
        </w:rPr>
      </w:pPr>
      <w:r w:rsidRPr="00D238B0">
        <w:rPr>
          <w:rFonts w:eastAsia="Calibri"/>
        </w:rPr>
        <w:t xml:space="preserve">FIELD QUALITY CONTROL </w:t>
      </w:r>
    </w:p>
    <w:p w14:paraId="28645838" w14:textId="77777777" w:rsidR="00D238B0" w:rsidRDefault="00CB4392" w:rsidP="00AF6A5F">
      <w:pPr>
        <w:pStyle w:val="Paragraph"/>
        <w:rPr>
          <w:rFonts w:eastAsia="Calibri"/>
        </w:rPr>
      </w:pPr>
      <w:r w:rsidRPr="00D238B0">
        <w:rPr>
          <w:rFonts w:eastAsia="Calibri"/>
        </w:rPr>
        <w:t>Site Tests:</w:t>
      </w:r>
    </w:p>
    <w:p w14:paraId="44E5A004" w14:textId="77777777" w:rsidR="00D238B0" w:rsidRDefault="00CB4392" w:rsidP="00AF6A5F">
      <w:pPr>
        <w:pStyle w:val="Paragraph1"/>
        <w:rPr>
          <w:rFonts w:eastAsia="Calibri"/>
        </w:rPr>
      </w:pPr>
      <w:r w:rsidRPr="00D238B0">
        <w:rPr>
          <w:rFonts w:eastAsia="Calibri"/>
        </w:rPr>
        <w:t xml:space="preserve">After installation, inspect and perform field testing of each switchboard.  Testing and inspections shall by Supplier's factory-trained representative, in accordance with manufacturer’s recommendations.  Inform Owner and Engineer when Supplier's representative indicates that equipment is correctly installed. </w:t>
      </w:r>
    </w:p>
    <w:p w14:paraId="424EDFD2" w14:textId="77777777" w:rsidR="00D238B0" w:rsidRDefault="00CB4392" w:rsidP="00AF6A5F">
      <w:pPr>
        <w:pStyle w:val="Paragraph1"/>
        <w:rPr>
          <w:rFonts w:eastAsia="Calibri"/>
        </w:rPr>
      </w:pPr>
      <w:r w:rsidRPr="00D238B0">
        <w:rPr>
          <w:rFonts w:eastAsia="Calibri"/>
        </w:rPr>
        <w:t>Perform the following tests and checks before energizing equipment:</w:t>
      </w:r>
    </w:p>
    <w:p w14:paraId="2B819ECE" w14:textId="77777777" w:rsidR="00D238B0" w:rsidRDefault="00CB4392" w:rsidP="00AF6A5F">
      <w:pPr>
        <w:pStyle w:val="Subparagrapha"/>
        <w:rPr>
          <w:rFonts w:eastAsia="Calibri"/>
        </w:rPr>
      </w:pPr>
      <w:r w:rsidRPr="00D238B0">
        <w:rPr>
          <w:rFonts w:eastAsia="Calibri"/>
        </w:rPr>
        <w:t>Verify proper installation.</w:t>
      </w:r>
    </w:p>
    <w:p w14:paraId="26FF2ADB" w14:textId="77777777" w:rsidR="00D238B0" w:rsidRDefault="00CB4392" w:rsidP="00AF6A5F">
      <w:pPr>
        <w:pStyle w:val="Subparagrapha"/>
        <w:rPr>
          <w:rFonts w:eastAsia="Calibri"/>
        </w:rPr>
      </w:pPr>
      <w:r w:rsidRPr="00D238B0">
        <w:rPr>
          <w:rFonts w:eastAsia="Calibri"/>
        </w:rPr>
        <w:t>Inspect all mechanical and electrical devices for proper operation.</w:t>
      </w:r>
    </w:p>
    <w:p w14:paraId="0CC0F878" w14:textId="77777777" w:rsidR="00D238B0" w:rsidRDefault="00CB4392" w:rsidP="00AF6A5F">
      <w:pPr>
        <w:pStyle w:val="Subparagrapha"/>
        <w:rPr>
          <w:rFonts w:eastAsia="Calibri"/>
        </w:rPr>
      </w:pPr>
      <w:r w:rsidRPr="00D238B0">
        <w:rPr>
          <w:rFonts w:eastAsia="Calibri"/>
        </w:rPr>
        <w:t>Check tightness of bolted connections.  Mark connections with paint stick marker when properly torqued.</w:t>
      </w:r>
    </w:p>
    <w:p w14:paraId="0FC47DB5" w14:textId="77777777" w:rsidR="00D238B0" w:rsidRDefault="00CB4392" w:rsidP="00AF6A5F">
      <w:pPr>
        <w:pStyle w:val="Subparagrapha"/>
        <w:rPr>
          <w:rFonts w:eastAsia="Calibri"/>
        </w:rPr>
      </w:pPr>
      <w:r w:rsidRPr="00D238B0">
        <w:rPr>
          <w:rFonts w:eastAsia="Calibri"/>
        </w:rPr>
        <w:t>Measure insulation resistance of each bus section, phase-to-phase and phase-to-ground.</w:t>
      </w:r>
    </w:p>
    <w:p w14:paraId="284B1655" w14:textId="77777777" w:rsidR="00D238B0" w:rsidRDefault="00CB4392" w:rsidP="00AF6A5F">
      <w:pPr>
        <w:pStyle w:val="Subparagrapha"/>
        <w:rPr>
          <w:rFonts w:eastAsia="Calibri"/>
        </w:rPr>
      </w:pPr>
      <w:r w:rsidRPr="00D238B0">
        <w:rPr>
          <w:rFonts w:eastAsia="Calibri"/>
        </w:rPr>
        <w:t>Measure insulation resistance of each circuit breaker, pole-to-pole and from pole-to-ground.</w:t>
      </w:r>
    </w:p>
    <w:p w14:paraId="1BF331B8" w14:textId="77777777" w:rsidR="00D238B0" w:rsidRDefault="00CB4392" w:rsidP="00AF6A5F">
      <w:pPr>
        <w:pStyle w:val="Subparagrapha"/>
        <w:rPr>
          <w:rFonts w:eastAsia="Calibri"/>
        </w:rPr>
      </w:pPr>
      <w:r w:rsidRPr="00D238B0">
        <w:rPr>
          <w:rFonts w:eastAsia="Calibri"/>
        </w:rPr>
        <w:t>Test insulation resistance for each switchboard bus, component, connecting supply, feeder, and control circuit.</w:t>
      </w:r>
    </w:p>
    <w:p w14:paraId="1ECBE050" w14:textId="77777777" w:rsidR="00D238B0" w:rsidRDefault="00CB4392" w:rsidP="00AF6A5F">
      <w:pPr>
        <w:pStyle w:val="Subparagrapha"/>
        <w:rPr>
          <w:rFonts w:eastAsia="Calibri"/>
        </w:rPr>
      </w:pPr>
      <w:r w:rsidRPr="00D238B0">
        <w:rPr>
          <w:rFonts w:eastAsia="Calibri"/>
        </w:rPr>
        <w:lastRenderedPageBreak/>
        <w:t>Check for proper anchorage, required area clearances, physical damage, and proper alignment.</w:t>
      </w:r>
    </w:p>
    <w:p w14:paraId="0D2E4358" w14:textId="77777777" w:rsidR="00D238B0" w:rsidRDefault="00CB4392" w:rsidP="00AF6A5F">
      <w:pPr>
        <w:pStyle w:val="Subparagrapha"/>
        <w:rPr>
          <w:rFonts w:eastAsia="Calibri"/>
        </w:rPr>
      </w:pPr>
      <w:r w:rsidRPr="00D238B0">
        <w:rPr>
          <w:rFonts w:eastAsia="Calibri"/>
        </w:rPr>
        <w:t>Clean and lubricate as required.</w:t>
      </w:r>
    </w:p>
    <w:p w14:paraId="1B1F5708" w14:textId="77777777" w:rsidR="00D238B0" w:rsidRDefault="00CB4392" w:rsidP="00AF6A5F">
      <w:pPr>
        <w:pStyle w:val="Subparagrapha"/>
        <w:rPr>
          <w:rFonts w:eastAsia="Calibri"/>
        </w:rPr>
      </w:pPr>
      <w:r w:rsidRPr="00D238B0">
        <w:rPr>
          <w:rFonts w:eastAsia="Calibri"/>
        </w:rPr>
        <w:t>Perform other tests and adjustments recommended by equipment manufacturer.</w:t>
      </w:r>
    </w:p>
    <w:p w14:paraId="58350C65" w14:textId="77777777" w:rsidR="00D238B0" w:rsidRDefault="00CB4392" w:rsidP="00AF6A5F">
      <w:pPr>
        <w:pStyle w:val="Paragraph"/>
        <w:rPr>
          <w:rFonts w:eastAsia="Calibri"/>
        </w:rPr>
      </w:pPr>
      <w:r w:rsidRPr="00D238B0">
        <w:rPr>
          <w:rFonts w:eastAsia="Calibri"/>
        </w:rPr>
        <w:t>Manufacturer’s Services: Provide services of qualified, factory-trained serviceman to perform the following:</w:t>
      </w:r>
    </w:p>
    <w:p w14:paraId="0FAD91A4" w14:textId="77777777" w:rsidR="00D238B0" w:rsidRDefault="00CB4392" w:rsidP="00AF6A5F">
      <w:pPr>
        <w:pStyle w:val="Paragraph1"/>
        <w:rPr>
          <w:rFonts w:eastAsia="Calibri"/>
        </w:rPr>
      </w:pPr>
      <w:r w:rsidRPr="00D238B0">
        <w:rPr>
          <w:rFonts w:eastAsia="Calibri"/>
        </w:rPr>
        <w:t>Instruct Contractor in installing equipment.</w:t>
      </w:r>
    </w:p>
    <w:p w14:paraId="3F1FDBAD" w14:textId="77777777" w:rsidR="00D238B0" w:rsidRDefault="00CB4392" w:rsidP="00AF6A5F">
      <w:pPr>
        <w:pStyle w:val="Paragraph1"/>
        <w:rPr>
          <w:rFonts w:eastAsia="Calibri"/>
        </w:rPr>
      </w:pPr>
      <w:r w:rsidRPr="00D238B0">
        <w:rPr>
          <w:rFonts w:eastAsia="Calibri"/>
        </w:rPr>
        <w:t>Inspect and adjust equipment after installation and ensure proper operation.</w:t>
      </w:r>
    </w:p>
    <w:p w14:paraId="71756B55" w14:textId="3D13CEBE" w:rsidR="00D238B0" w:rsidRPr="00D238B0" w:rsidRDefault="00CB4392" w:rsidP="00AF6A5F">
      <w:pPr>
        <w:pStyle w:val="Paragraph1"/>
        <w:rPr>
          <w:rFonts w:eastAsia="Calibri"/>
        </w:rPr>
      </w:pPr>
      <w:r w:rsidRPr="00D238B0">
        <w:rPr>
          <w:rFonts w:eastAsia="Calibri"/>
        </w:rPr>
        <w:t>Instruct operations and maintenance personnel in operation and maintenance of the equipment.</w:t>
      </w:r>
    </w:p>
    <w:p w14:paraId="681B1848" w14:textId="77777777" w:rsidR="00D238B0" w:rsidRPr="00A246EF" w:rsidRDefault="00D238B0" w:rsidP="009B6138">
      <w:pPr>
        <w:pStyle w:val="NTS"/>
      </w:pPr>
      <w:r>
        <w:t>*********************************************************************************************</w:t>
      </w:r>
    </w:p>
    <w:p w14:paraId="727F7671" w14:textId="77777777" w:rsidR="00D238B0" w:rsidRDefault="00D238B0" w:rsidP="00AF6A5F">
      <w:pPr>
        <w:pStyle w:val="NTS0"/>
        <w:rPr>
          <w:rFonts w:eastAsia="Calibri"/>
        </w:rPr>
      </w:pPr>
      <w:r>
        <w:rPr>
          <w:rFonts w:eastAsia="Calibri"/>
        </w:rPr>
        <w:t>NTS: Edit visit descriptions as required.  Insert at (--1--) and (--2--) the minimum number of on-site hours per visit.</w:t>
      </w:r>
    </w:p>
    <w:p w14:paraId="048B1E6E" w14:textId="531F261E" w:rsidR="00D238B0" w:rsidRPr="00D238B0" w:rsidRDefault="00D238B0" w:rsidP="009B6138">
      <w:pPr>
        <w:pStyle w:val="NTS"/>
      </w:pPr>
      <w:r w:rsidRPr="009B6138">
        <w:t>*******************************************</w:t>
      </w:r>
      <w:r>
        <w:t>**************************************************</w:t>
      </w:r>
    </w:p>
    <w:p w14:paraId="51EFCC40" w14:textId="77777777" w:rsidR="00D238B0" w:rsidRDefault="00CB4392" w:rsidP="00AF6A5F">
      <w:pPr>
        <w:pStyle w:val="Paragraph1"/>
        <w:rPr>
          <w:rFonts w:eastAsia="Calibri"/>
        </w:rPr>
      </w:pPr>
      <w:r w:rsidRPr="00D238B0">
        <w:rPr>
          <w:rFonts w:eastAsia="Calibri"/>
        </w:rPr>
        <w:t>Manufacturer’s technician shall make visits to the Site as follows:</w:t>
      </w:r>
    </w:p>
    <w:p w14:paraId="74B31EAA" w14:textId="77777777" w:rsidR="00D238B0" w:rsidRDefault="00CB4392" w:rsidP="00AF6A5F">
      <w:pPr>
        <w:pStyle w:val="Subparagrapha"/>
        <w:rPr>
          <w:rFonts w:eastAsia="Calibri"/>
        </w:rPr>
      </w:pPr>
      <w:r w:rsidRPr="00D238B0">
        <w:rPr>
          <w:rFonts w:eastAsia="Calibri"/>
        </w:rPr>
        <w:t>First visit shall be for instructing Contractor in proper equipment installation, and assisting in installing equipment.  Minimum number of hours on-Site: (--1--) hours.</w:t>
      </w:r>
    </w:p>
    <w:p w14:paraId="386DDD95" w14:textId="5F649980" w:rsidR="00D238B0" w:rsidRPr="00D238B0" w:rsidRDefault="00CB4392" w:rsidP="00AF6A5F">
      <w:pPr>
        <w:pStyle w:val="Subparagrapha"/>
        <w:rPr>
          <w:rFonts w:eastAsia="Calibri"/>
        </w:rPr>
      </w:pPr>
      <w:r w:rsidRPr="00D238B0">
        <w:rPr>
          <w:rFonts w:eastAsia="Calibri"/>
        </w:rPr>
        <w:t>Second visit shall be for checking completed installation, start-up of system; and performing field quality control testing.  Minimum number of hours on-Site: (--2--) hours.</w:t>
      </w:r>
    </w:p>
    <w:p w14:paraId="5D8C5E0A" w14:textId="77777777" w:rsidR="00D238B0" w:rsidRPr="00A246EF" w:rsidRDefault="00D238B0" w:rsidP="009B6138">
      <w:pPr>
        <w:pStyle w:val="NTS"/>
      </w:pPr>
      <w:r>
        <w:t>*********************************************************************************************</w:t>
      </w:r>
    </w:p>
    <w:p w14:paraId="6D0090C7" w14:textId="77777777" w:rsidR="00D238B0" w:rsidRDefault="00D238B0" w:rsidP="00AF6A5F">
      <w:pPr>
        <w:pStyle w:val="NTS0"/>
        <w:rPr>
          <w:rFonts w:eastAsia="Calibri"/>
        </w:rPr>
      </w:pPr>
      <w:r>
        <w:rPr>
          <w:rFonts w:eastAsia="Calibri"/>
        </w:rPr>
        <w:t>NTS: Coordinate with section 01 79 23, Instruction of Operations and Maintenance Personnel, to specify the duration of training required, number of sessions, and operating shift for each.</w:t>
      </w:r>
    </w:p>
    <w:p w14:paraId="26B08934" w14:textId="49BF18C1" w:rsidR="00D238B0" w:rsidRPr="00D238B0" w:rsidRDefault="00D238B0" w:rsidP="009B6138">
      <w:pPr>
        <w:pStyle w:val="NTS"/>
      </w:pPr>
      <w:r w:rsidRPr="009B6138">
        <w:t>***********************</w:t>
      </w:r>
      <w:r>
        <w:t>**********************************************************************</w:t>
      </w:r>
    </w:p>
    <w:p w14:paraId="2E219C90" w14:textId="77777777" w:rsidR="00D238B0" w:rsidRDefault="00CB4392" w:rsidP="00AF6A5F">
      <w:pPr>
        <w:pStyle w:val="Subparagrapha"/>
        <w:rPr>
          <w:rFonts w:eastAsia="Calibri"/>
        </w:rPr>
      </w:pPr>
      <w:r w:rsidRPr="00D238B0">
        <w:rPr>
          <w:rFonts w:eastAsia="Calibri"/>
        </w:rPr>
        <w:t>Third visit shall be to instruct operations and maintenance personnel.</w:t>
      </w:r>
    </w:p>
    <w:p w14:paraId="6592CCB3" w14:textId="77777777" w:rsidR="00D238B0" w:rsidRDefault="00CB4392" w:rsidP="00AF6A5F">
      <w:pPr>
        <w:pStyle w:val="Subparagraph1"/>
        <w:rPr>
          <w:rFonts w:eastAsia="Calibri"/>
        </w:rPr>
      </w:pPr>
      <w:r w:rsidRPr="00D238B0">
        <w:rPr>
          <w:rFonts w:eastAsia="Calibri"/>
        </w:rPr>
        <w:t xml:space="preserve">Furnish services of manufacturer’s qualified, factory-trained specialists to instruct Owner’s operations and maintenance personnel in recommended operation and maintenance of equipment.  </w:t>
      </w:r>
    </w:p>
    <w:p w14:paraId="75DD880B" w14:textId="77777777" w:rsidR="00D238B0" w:rsidRDefault="00CB4392" w:rsidP="00AF6A5F">
      <w:pPr>
        <w:pStyle w:val="Subparagraph1"/>
        <w:rPr>
          <w:rFonts w:eastAsia="Calibri"/>
        </w:rPr>
      </w:pPr>
      <w:r w:rsidRPr="00D238B0">
        <w:rPr>
          <w:rFonts w:eastAsia="Calibri"/>
        </w:rPr>
        <w:t>Training requirements, duration of instruction and qualifications shall be in accordance with Section 01 79 23, Instruction of Operations and Maintenance Personnel.</w:t>
      </w:r>
    </w:p>
    <w:p w14:paraId="03BE4A6E" w14:textId="77777777" w:rsidR="00D238B0" w:rsidRDefault="00CB4392" w:rsidP="00AF6A5F">
      <w:pPr>
        <w:pStyle w:val="Subparagraph1"/>
        <w:rPr>
          <w:rFonts w:eastAsia="Calibri"/>
        </w:rPr>
      </w:pPr>
      <w:r w:rsidRPr="00D238B0">
        <w:rPr>
          <w:rFonts w:eastAsia="Calibri"/>
        </w:rPr>
        <w:t>Number of hours on-Site shall be in accordance with Section 01 79 23, Instruction of Operations and Maintenance Personnel.</w:t>
      </w:r>
    </w:p>
    <w:p w14:paraId="3A37B866" w14:textId="77777777" w:rsidR="00D238B0" w:rsidRDefault="00CB4392" w:rsidP="00AF6A5F">
      <w:pPr>
        <w:pStyle w:val="Subparagrapha"/>
        <w:rPr>
          <w:rFonts w:eastAsia="Calibri"/>
        </w:rPr>
      </w:pPr>
      <w:r w:rsidRPr="00D238B0">
        <w:rPr>
          <w:rFonts w:eastAsia="Calibri"/>
        </w:rPr>
        <w:t>Technician shall revisit the Site as often as necessary until installation is acceptable.</w:t>
      </w:r>
    </w:p>
    <w:p w14:paraId="7FD88ECD" w14:textId="77777777" w:rsidR="00D238B0" w:rsidRDefault="00CB4392" w:rsidP="00AF6A5F">
      <w:pPr>
        <w:pStyle w:val="Paragraph1"/>
        <w:rPr>
          <w:rFonts w:eastAsia="Calibri"/>
        </w:rPr>
      </w:pPr>
      <w:r w:rsidRPr="00D238B0">
        <w:rPr>
          <w:rFonts w:eastAsia="Calibri"/>
        </w:rPr>
        <w:t>All costs, including expenses for travel, lodging, meals and incidentals, and cost of travel time, for visits to the Site shall be included in the Contract Price.</w:t>
      </w:r>
    </w:p>
    <w:p w14:paraId="686A436C" w14:textId="77777777" w:rsidR="00D238B0" w:rsidRDefault="00CB4392" w:rsidP="00AF6A5F">
      <w:pPr>
        <w:pStyle w:val="ArticleHeading"/>
        <w:rPr>
          <w:rFonts w:eastAsia="Calibri"/>
        </w:rPr>
      </w:pPr>
      <w:r w:rsidRPr="00D238B0">
        <w:rPr>
          <w:rFonts w:eastAsia="Calibri"/>
        </w:rPr>
        <w:t>ADJUSTING</w:t>
      </w:r>
    </w:p>
    <w:p w14:paraId="09025313" w14:textId="58985E66" w:rsidR="00373E9E" w:rsidRDefault="00CB4392" w:rsidP="00AF6A5F">
      <w:pPr>
        <w:pStyle w:val="Paragraph"/>
        <w:rPr>
          <w:rFonts w:eastAsia="Calibri"/>
        </w:rPr>
      </w:pPr>
      <w:r w:rsidRPr="00D238B0">
        <w:rPr>
          <w:rFonts w:eastAsia="Calibri"/>
        </w:rPr>
        <w:t>Calibrate, set and program protective devices.  Coordinate the protective devices furnished under this Section and provide proper settings of devices per the results of the study specified in Section 26 05 73, Electrical Power Distribution System Studies.</w:t>
      </w:r>
    </w:p>
    <w:p w14:paraId="4EC0D1BB" w14:textId="646419DE" w:rsidR="00EA031B" w:rsidRDefault="003D154C" w:rsidP="00EA031B">
      <w:pPr>
        <w:pStyle w:val="ArticleHeading"/>
        <w:rPr>
          <w:rFonts w:eastAsia="Calibri"/>
        </w:rPr>
      </w:pPr>
      <w:r>
        <w:rPr>
          <w:rFonts w:eastAsia="Calibri"/>
        </w:rPr>
        <w:t>TRAINING</w:t>
      </w:r>
    </w:p>
    <w:p w14:paraId="563AD8E9" w14:textId="77777777" w:rsidR="00EA031B" w:rsidRDefault="00EA031B" w:rsidP="00EA031B">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2AA044A7" w14:textId="3F2047F0" w:rsidR="00EA031B" w:rsidRDefault="00EA031B" w:rsidP="00EA031B">
      <w:pPr>
        <w:pStyle w:val="Paragraph1"/>
        <w:rPr>
          <w:rFonts w:eastAsia="Calibri"/>
        </w:rPr>
      </w:pPr>
      <w:r w:rsidRPr="004A48C2">
        <w:rPr>
          <w:rFonts w:eastAsia="Calibri"/>
        </w:rPr>
        <w:t xml:space="preserve">The instructions shall include the operational and maintenance requirements of the </w:t>
      </w:r>
      <w:r w:rsidR="00273A45">
        <w:rPr>
          <w:rFonts w:eastAsia="Calibri"/>
        </w:rPr>
        <w:t>switchboard</w:t>
      </w:r>
      <w:r w:rsidR="00797773">
        <w:rPr>
          <w:rFonts w:eastAsia="Calibri"/>
        </w:rPr>
        <w:t>s</w:t>
      </w:r>
      <w:r w:rsidRPr="004A48C2">
        <w:rPr>
          <w:rFonts w:eastAsia="Calibri"/>
        </w:rPr>
        <w:t>.</w:t>
      </w:r>
    </w:p>
    <w:p w14:paraId="6176849F" w14:textId="3DC85125" w:rsidR="00EA031B" w:rsidRPr="00EF7A36" w:rsidRDefault="00EA031B" w:rsidP="00EA031B">
      <w:pPr>
        <w:pStyle w:val="Paragraph"/>
        <w:rPr>
          <w:rFonts w:eastAsia="Calibri" w:cs="Calibri"/>
        </w:rPr>
      </w:pPr>
      <w:r w:rsidRPr="00EF7A36">
        <w:rPr>
          <w:rFonts w:eastAsia="Calibri" w:cs="Calibri"/>
        </w:rPr>
        <w:t xml:space="preserve">The basis of the training shall be the </w:t>
      </w:r>
      <w:r w:rsidR="009C4FCA" w:rsidRPr="00EF7A36">
        <w:rPr>
          <w:rFonts w:eastAsia="Calibri" w:cs="Calibri"/>
        </w:rPr>
        <w:t>switchboard</w:t>
      </w:r>
      <w:r w:rsidRPr="00EF7A36">
        <w:rPr>
          <w:rFonts w:eastAsia="Calibri" w:cs="Calibri"/>
        </w:rPr>
        <w:t>, the engineered drawings and the user manual. At a minimum, the training shall:</w:t>
      </w:r>
    </w:p>
    <w:p w14:paraId="1ACAAC51" w14:textId="77777777" w:rsidR="00EA031B" w:rsidRPr="00EF7A36" w:rsidRDefault="00EA031B" w:rsidP="00EA031B">
      <w:pPr>
        <w:pStyle w:val="Paragraph1"/>
        <w:rPr>
          <w:rFonts w:cs="Calibri"/>
        </w:rPr>
      </w:pPr>
      <w:r w:rsidRPr="00EF7A36">
        <w:rPr>
          <w:rFonts w:cs="Calibri"/>
        </w:rPr>
        <w:lastRenderedPageBreak/>
        <w:t>Review the engineered drawings identifying the components shown on the drawings.</w:t>
      </w:r>
    </w:p>
    <w:p w14:paraId="6BF1809A" w14:textId="74CFADF6" w:rsidR="00EA031B" w:rsidRPr="00EF7A36" w:rsidRDefault="00EA031B" w:rsidP="00EA031B">
      <w:pPr>
        <w:pStyle w:val="Paragraph1"/>
        <w:rPr>
          <w:rFonts w:cs="Calibri"/>
        </w:rPr>
      </w:pPr>
      <w:r w:rsidRPr="00EF7A36">
        <w:rPr>
          <w:rFonts w:cs="Calibri"/>
        </w:rPr>
        <w:t xml:space="preserve">Review the maintenance requirements of the </w:t>
      </w:r>
      <w:r w:rsidR="00ED4CE2" w:rsidRPr="00EF7A36">
        <w:rPr>
          <w:rFonts w:cs="Calibri"/>
        </w:rPr>
        <w:t>switchboard</w:t>
      </w:r>
      <w:r w:rsidR="00797773" w:rsidRPr="00EF7A36">
        <w:rPr>
          <w:rFonts w:cs="Calibri"/>
        </w:rPr>
        <w:t>s</w:t>
      </w:r>
      <w:r w:rsidRPr="00EF7A36">
        <w:rPr>
          <w:rFonts w:cs="Calibri"/>
        </w:rPr>
        <w:t>.</w:t>
      </w:r>
    </w:p>
    <w:p w14:paraId="75896A12" w14:textId="2FC982AA" w:rsidR="00EA031B" w:rsidRPr="00EF7A36" w:rsidRDefault="00EA031B" w:rsidP="009C4FCA">
      <w:pPr>
        <w:pStyle w:val="Paragraph1"/>
        <w:rPr>
          <w:rFonts w:eastAsia="Calibri" w:cs="Calibri"/>
        </w:rPr>
      </w:pPr>
      <w:r w:rsidRPr="00EF7A36">
        <w:rPr>
          <w:rFonts w:cs="Calibri"/>
        </w:rPr>
        <w:t xml:space="preserve">Review safety concerns with operating the </w:t>
      </w:r>
      <w:r w:rsidR="00ED4CE2" w:rsidRPr="00EF7A36">
        <w:rPr>
          <w:rFonts w:cs="Calibri"/>
        </w:rPr>
        <w:t>switchboard</w:t>
      </w:r>
      <w:r w:rsidR="00797773" w:rsidRPr="00EF7A36">
        <w:rPr>
          <w:rFonts w:cs="Calibri"/>
        </w:rPr>
        <w:t>s</w:t>
      </w:r>
      <w:r w:rsidRPr="00EF7A36">
        <w:rPr>
          <w:rFonts w:cs="Calibri"/>
        </w:rPr>
        <w:t>.</w:t>
      </w:r>
    </w:p>
    <w:p w14:paraId="7597E26D" w14:textId="77777777" w:rsidR="00373E9E" w:rsidRDefault="00CB4392" w:rsidP="00AF6A5F">
      <w:pPr>
        <w:pStyle w:val="EndofSection"/>
        <w:rPr>
          <w:rFonts w:eastAsia="Calibri"/>
        </w:rPr>
      </w:pPr>
      <w:r>
        <w:rPr>
          <w:rFonts w:eastAsia="Calibri"/>
        </w:rPr>
        <w:t>+ + END OF SECTION + +</w:t>
      </w:r>
    </w:p>
    <w:p w14:paraId="5ED65978" w14:textId="77777777" w:rsidR="00373E9E" w:rsidRDefault="00373E9E" w:rsidP="007029BB">
      <w:pPr>
        <w:spacing w:after="120"/>
        <w:jc w:val="center"/>
        <w:sectPr w:rsidR="00373E9E" w:rsidSect="008D00BF">
          <w:headerReference w:type="default" r:id="rId38"/>
          <w:footerReference w:type="default" r:id="rId39"/>
          <w:pgSz w:w="12240" w:h="15840"/>
          <w:pgMar w:top="1440" w:right="1440" w:bottom="1440" w:left="1440" w:header="545" w:footer="545" w:gutter="0"/>
          <w:pgNumType w:start="1"/>
          <w:cols w:space="708"/>
        </w:sectPr>
      </w:pPr>
    </w:p>
    <w:p w14:paraId="29BB4A49" w14:textId="0155CBD7" w:rsidR="00373E9E" w:rsidRPr="00AF6A5F" w:rsidRDefault="00CB4392" w:rsidP="00AF6A5F">
      <w:pPr>
        <w:pStyle w:val="Heading1"/>
      </w:pPr>
      <w:bookmarkStart w:id="30" w:name="Section17"/>
      <w:bookmarkEnd w:id="30"/>
      <w:r w:rsidRPr="00AF6A5F">
        <w:rPr>
          <w:rStyle w:val="SpecNumber"/>
        </w:rPr>
        <w:lastRenderedPageBreak/>
        <w:t>26 24 16</w:t>
      </w:r>
      <w:r w:rsidR="00AF6A5F" w:rsidRPr="00AF6A5F">
        <w:br/>
      </w:r>
      <w:r w:rsidRPr="00AF6A5F">
        <w:rPr>
          <w:rStyle w:val="SpecName"/>
        </w:rPr>
        <w:t>PANELBOARDS</w:t>
      </w:r>
    </w:p>
    <w:p w14:paraId="53799E38" w14:textId="28DB30B3" w:rsidR="00AF6A5F" w:rsidRPr="00AF6A5F" w:rsidRDefault="00AF6A5F" w:rsidP="00AF6A5F">
      <w:pPr>
        <w:pStyle w:val="Version"/>
        <w:rPr>
          <w:rFonts w:eastAsia="Calibri"/>
        </w:rPr>
      </w:pPr>
      <w:r>
        <w:rPr>
          <w:rFonts w:eastAsia="Calibri"/>
        </w:rPr>
        <w:t>v. 5.20</w:t>
      </w:r>
    </w:p>
    <w:p w14:paraId="55AC20A6" w14:textId="77777777" w:rsidR="003B565B" w:rsidRPr="00AF6A5F" w:rsidRDefault="00CB4392" w:rsidP="00AD6FCE">
      <w:pPr>
        <w:pStyle w:val="PartDesignation"/>
        <w:numPr>
          <w:ilvl w:val="0"/>
          <w:numId w:val="24"/>
        </w:numPr>
        <w:rPr>
          <w:rFonts w:eastAsia="Calibri"/>
        </w:rPr>
      </w:pPr>
      <w:r w:rsidRPr="00AF6A5F">
        <w:rPr>
          <w:rFonts w:eastAsia="Calibri"/>
        </w:rPr>
        <w:t>GENERAL</w:t>
      </w:r>
    </w:p>
    <w:p w14:paraId="7EEFA0C6" w14:textId="77777777" w:rsidR="003B565B" w:rsidRDefault="00CB4392" w:rsidP="00AF6A5F">
      <w:pPr>
        <w:pStyle w:val="ArticleHeading"/>
        <w:rPr>
          <w:rFonts w:eastAsia="Calibri"/>
        </w:rPr>
      </w:pPr>
      <w:r w:rsidRPr="003B565B">
        <w:rPr>
          <w:rFonts w:eastAsia="Calibri"/>
        </w:rPr>
        <w:t>DESCRIPTION</w:t>
      </w:r>
    </w:p>
    <w:p w14:paraId="7EC30906" w14:textId="77777777" w:rsidR="003B565B" w:rsidRDefault="00CB4392" w:rsidP="00AF6A5F">
      <w:pPr>
        <w:pStyle w:val="Paragraph"/>
        <w:rPr>
          <w:rFonts w:eastAsia="Calibri"/>
        </w:rPr>
      </w:pPr>
      <w:r w:rsidRPr="003B565B">
        <w:rPr>
          <w:rFonts w:eastAsia="Calibri"/>
        </w:rPr>
        <w:t>Scope:</w:t>
      </w:r>
    </w:p>
    <w:p w14:paraId="79D78BB2" w14:textId="77777777" w:rsidR="003B565B" w:rsidRDefault="00CB4392" w:rsidP="00AF6A5F">
      <w:pPr>
        <w:pStyle w:val="Paragraph1"/>
        <w:rPr>
          <w:rFonts w:eastAsia="Calibri"/>
        </w:rPr>
      </w:pPr>
      <w:r w:rsidRPr="003B565B">
        <w:rPr>
          <w:rFonts w:eastAsia="Calibri"/>
        </w:rPr>
        <w:t>Contractor shall provide all labor, materials, equipment, and incidentals as shown, specified, and required to furnish and install panelboards.</w:t>
      </w:r>
    </w:p>
    <w:p w14:paraId="2381F8C8" w14:textId="2D75E9C9" w:rsidR="003B565B" w:rsidRPr="003B565B" w:rsidRDefault="00CB4392" w:rsidP="00AF6A5F">
      <w:pPr>
        <w:pStyle w:val="Paragraph"/>
        <w:rPr>
          <w:rFonts w:eastAsia="Calibri"/>
        </w:rPr>
      </w:pPr>
      <w:r w:rsidRPr="003B565B">
        <w:rPr>
          <w:rFonts w:eastAsia="Calibri"/>
        </w:rPr>
        <w:t>Related Sections:</w:t>
      </w:r>
    </w:p>
    <w:p w14:paraId="6EFEF9A8" w14:textId="77777777" w:rsidR="003B565B" w:rsidRPr="00A246EF" w:rsidRDefault="003B565B" w:rsidP="009B6138">
      <w:pPr>
        <w:pStyle w:val="NTS"/>
      </w:pPr>
      <w:r>
        <w:t>*********************************************************************************************</w:t>
      </w:r>
    </w:p>
    <w:p w14:paraId="46BC8DC7" w14:textId="77777777" w:rsidR="003B565B" w:rsidRDefault="003B565B" w:rsidP="00AF6A5F">
      <w:pPr>
        <w:pStyle w:val="NTS0"/>
        <w:rPr>
          <w:rFonts w:eastAsia="Calibri"/>
        </w:rPr>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w:t>
      </w:r>
    </w:p>
    <w:p w14:paraId="62E464E1" w14:textId="4A97ECED" w:rsidR="003B565B" w:rsidRPr="003B565B" w:rsidRDefault="003B565B" w:rsidP="009B6138">
      <w:pPr>
        <w:pStyle w:val="NTS"/>
      </w:pPr>
      <w:r w:rsidRPr="009B6138">
        <w:t>*****************************************************</w:t>
      </w:r>
      <w:r>
        <w:t>****************************************</w:t>
      </w:r>
    </w:p>
    <w:p w14:paraId="6EBF1FF4" w14:textId="77777777" w:rsidR="003B565B" w:rsidRDefault="00CB4392" w:rsidP="00AF6A5F">
      <w:pPr>
        <w:pStyle w:val="Paragraph1"/>
        <w:rPr>
          <w:rFonts w:eastAsia="Calibri"/>
        </w:rPr>
      </w:pPr>
      <w:r w:rsidRPr="003B565B">
        <w:rPr>
          <w:rFonts w:eastAsia="Calibri"/>
        </w:rPr>
        <w:t>Section 26 05 05, General Provisions for Electrical Systems.</w:t>
      </w:r>
    </w:p>
    <w:p w14:paraId="52C95942" w14:textId="77777777" w:rsidR="003B565B" w:rsidRDefault="00CB4392" w:rsidP="00AF6A5F">
      <w:pPr>
        <w:pStyle w:val="Paragraph1"/>
        <w:rPr>
          <w:rFonts w:eastAsia="Calibri"/>
        </w:rPr>
      </w:pPr>
      <w:r w:rsidRPr="003B565B">
        <w:rPr>
          <w:rFonts w:eastAsia="Calibri"/>
        </w:rPr>
        <w:t xml:space="preserve">Section 26 05 53, Identification for Electrical Systems. </w:t>
      </w:r>
    </w:p>
    <w:p w14:paraId="12E211FA" w14:textId="1FE1D1C1" w:rsidR="003B565B" w:rsidRDefault="00CB4392" w:rsidP="00AF6A5F">
      <w:pPr>
        <w:pStyle w:val="Paragraph1"/>
        <w:rPr>
          <w:rFonts w:eastAsia="Calibri"/>
        </w:rPr>
      </w:pPr>
      <w:r w:rsidRPr="003B565B">
        <w:rPr>
          <w:rFonts w:eastAsia="Calibri"/>
        </w:rPr>
        <w:t>Section 26 22 00, Low</w:t>
      </w:r>
      <w:r w:rsidR="00E61882">
        <w:rPr>
          <w:rFonts w:eastAsia="Calibri"/>
        </w:rPr>
        <w:t>-</w:t>
      </w:r>
      <w:r w:rsidRPr="003B565B">
        <w:rPr>
          <w:rFonts w:eastAsia="Calibri"/>
        </w:rPr>
        <w:t>Voltage Transformers</w:t>
      </w:r>
      <w:r w:rsidR="00E61882">
        <w:rPr>
          <w:rFonts w:eastAsia="Calibri"/>
        </w:rPr>
        <w:t>.</w:t>
      </w:r>
    </w:p>
    <w:p w14:paraId="2ED70CF7" w14:textId="77777777" w:rsidR="001E2B17" w:rsidRDefault="00CB4392" w:rsidP="00AF6A5F">
      <w:pPr>
        <w:pStyle w:val="Paragraph1"/>
        <w:rPr>
          <w:rFonts w:eastAsia="Calibri"/>
        </w:rPr>
      </w:pPr>
      <w:r w:rsidRPr="003B565B">
        <w:rPr>
          <w:rFonts w:eastAsia="Calibri"/>
        </w:rPr>
        <w:t>Section 26 43 13, Surge Protective Devices.</w:t>
      </w:r>
    </w:p>
    <w:p w14:paraId="7F760B22" w14:textId="77777777" w:rsidR="001E2B17" w:rsidRDefault="00CB4392" w:rsidP="00AF6A5F">
      <w:pPr>
        <w:pStyle w:val="ArticleHeading"/>
        <w:rPr>
          <w:rFonts w:eastAsia="Calibri"/>
        </w:rPr>
      </w:pPr>
      <w:r w:rsidRPr="001E2B17">
        <w:rPr>
          <w:rFonts w:eastAsia="Calibri"/>
        </w:rPr>
        <w:t>MEASUREMENT AND PAYMENT</w:t>
      </w:r>
    </w:p>
    <w:p w14:paraId="220BE21D" w14:textId="77777777" w:rsidR="004A5F73" w:rsidRDefault="00CB4392" w:rsidP="00AF6A5F">
      <w:pPr>
        <w:pStyle w:val="Paragraph"/>
        <w:rPr>
          <w:rFonts w:eastAsia="Calibri"/>
        </w:rPr>
      </w:pPr>
      <w:r w:rsidRPr="001E2B17">
        <w:rPr>
          <w:rFonts w:eastAsia="Calibri"/>
        </w:rPr>
        <w:t>This item is to be included in overall Project cost and not bid as a separate Work item.</w:t>
      </w:r>
    </w:p>
    <w:p w14:paraId="4D9E0296" w14:textId="42773B3D" w:rsidR="007360DC" w:rsidRPr="007360DC" w:rsidRDefault="00CB4392" w:rsidP="00AF6A5F">
      <w:pPr>
        <w:pStyle w:val="ArticleHeading"/>
        <w:rPr>
          <w:rFonts w:eastAsia="Calibri"/>
        </w:rPr>
      </w:pPr>
      <w:r w:rsidRPr="004A5F73">
        <w:rPr>
          <w:rFonts w:eastAsia="Calibri"/>
        </w:rPr>
        <w:t>REFERENCES</w:t>
      </w:r>
    </w:p>
    <w:p w14:paraId="0E808CD8" w14:textId="77777777" w:rsidR="007360DC" w:rsidRPr="00A246EF" w:rsidRDefault="007360DC" w:rsidP="009B6138">
      <w:pPr>
        <w:pStyle w:val="NTS"/>
      </w:pPr>
      <w:r>
        <w:t>*********************************************************************************************</w:t>
      </w:r>
    </w:p>
    <w:p w14:paraId="74A7E4E0" w14:textId="77777777" w:rsidR="007360DC" w:rsidRDefault="007360DC" w:rsidP="00AF6A5F">
      <w:pPr>
        <w:pStyle w:val="NTS0"/>
        <w:rPr>
          <w:rFonts w:eastAsia="Calibri"/>
        </w:rPr>
      </w:pPr>
      <w:r>
        <w:rPr>
          <w:rFonts w:eastAsia="Calibri"/>
        </w:rPr>
        <w:t>NTS: Retain applicable standards and add others as required.</w:t>
      </w:r>
    </w:p>
    <w:p w14:paraId="0C4A03CD" w14:textId="68045E3B" w:rsidR="007360DC" w:rsidRPr="007360DC" w:rsidRDefault="007360DC" w:rsidP="009B6138">
      <w:pPr>
        <w:pStyle w:val="NTS"/>
      </w:pPr>
      <w:r>
        <w:t>*********************************************************************************************</w:t>
      </w:r>
    </w:p>
    <w:p w14:paraId="1B15C8D6" w14:textId="77777777" w:rsidR="007360DC" w:rsidRDefault="00CB4392" w:rsidP="00AF6A5F">
      <w:pPr>
        <w:pStyle w:val="Paragraph"/>
        <w:rPr>
          <w:rFonts w:eastAsia="Calibri"/>
        </w:rPr>
      </w:pPr>
      <w:r w:rsidRPr="007360DC">
        <w:rPr>
          <w:rFonts w:eastAsia="Calibri"/>
        </w:rPr>
        <w:t>Standards referenced in this Section are:</w:t>
      </w:r>
    </w:p>
    <w:p w14:paraId="453DA962" w14:textId="77777777" w:rsidR="007360DC" w:rsidRDefault="00CB4392" w:rsidP="00AF6A5F">
      <w:pPr>
        <w:pStyle w:val="Paragraph1"/>
        <w:rPr>
          <w:rFonts w:eastAsia="Calibri"/>
        </w:rPr>
      </w:pPr>
      <w:r w:rsidRPr="007360DC">
        <w:rPr>
          <w:rFonts w:eastAsia="Calibri"/>
        </w:rPr>
        <w:t xml:space="preserve">NEMA PB 1, Panelboards.        </w:t>
      </w:r>
    </w:p>
    <w:p w14:paraId="7ACDD607" w14:textId="77777777" w:rsidR="007360DC" w:rsidRDefault="00CB4392" w:rsidP="00AF6A5F">
      <w:pPr>
        <w:pStyle w:val="Paragraph1"/>
        <w:rPr>
          <w:rFonts w:eastAsia="Calibri"/>
        </w:rPr>
      </w:pPr>
      <w:r w:rsidRPr="007360DC">
        <w:rPr>
          <w:rFonts w:eastAsia="Calibri"/>
        </w:rPr>
        <w:t>NETA, InterNational Electrical Testing Association</w:t>
      </w:r>
    </w:p>
    <w:p w14:paraId="2A22A99E" w14:textId="77777777" w:rsidR="007360DC" w:rsidRDefault="00CB4392" w:rsidP="00AF6A5F">
      <w:pPr>
        <w:pStyle w:val="Paragraph1"/>
        <w:rPr>
          <w:rFonts w:eastAsia="Calibri"/>
        </w:rPr>
      </w:pPr>
      <w:r w:rsidRPr="007360DC">
        <w:rPr>
          <w:rFonts w:eastAsia="Calibri"/>
        </w:rPr>
        <w:t xml:space="preserve">UL 67, Panelboards.     </w:t>
      </w:r>
    </w:p>
    <w:p w14:paraId="2B6DA6C6" w14:textId="77777777" w:rsidR="007360DC" w:rsidRDefault="00CB4392" w:rsidP="00AF6A5F">
      <w:pPr>
        <w:pStyle w:val="ArticleHeading"/>
        <w:rPr>
          <w:rFonts w:eastAsia="Calibri"/>
        </w:rPr>
      </w:pPr>
      <w:r w:rsidRPr="007360DC">
        <w:rPr>
          <w:rFonts w:eastAsia="Calibri"/>
        </w:rPr>
        <w:t>COORDINATION</w:t>
      </w:r>
    </w:p>
    <w:p w14:paraId="3C88B9F6" w14:textId="77777777" w:rsidR="007360DC" w:rsidRDefault="00CB4392" w:rsidP="00AF6A5F">
      <w:pPr>
        <w:pStyle w:val="Paragraph"/>
        <w:rPr>
          <w:rFonts w:eastAsia="Calibri"/>
        </w:rPr>
      </w:pPr>
      <w:r w:rsidRPr="007360DC">
        <w:rPr>
          <w:rFonts w:eastAsia="Calibri"/>
        </w:rPr>
        <w:t>Coordinate layout and installation of panelboards and components with other construction that penetrates walls or is supported by them, including electrical and other types of equipment, raceways, piping, encumbrances to workspace clearance requirements, and adjacent surfaces.  Maintain required workspace clearances and required clearances for equipment access doors and panels.</w:t>
      </w:r>
    </w:p>
    <w:p w14:paraId="12C4D157" w14:textId="03D2FB28" w:rsidR="00BF121E" w:rsidRPr="00BF121E" w:rsidRDefault="00CB4392" w:rsidP="00AF6A5F">
      <w:pPr>
        <w:pStyle w:val="Paragraph"/>
        <w:rPr>
          <w:rFonts w:eastAsia="Calibri"/>
        </w:rPr>
      </w:pPr>
      <w:r w:rsidRPr="007360DC">
        <w:rPr>
          <w:rFonts w:eastAsia="Calibri"/>
        </w:rPr>
        <w:t>Coordinate sizes and locations of concrete bases with actual equipment provided.  Cast anchor-bolt inserts into bases.  Concrete, reinforcement, and formwork requirements are specified in Division 03.</w:t>
      </w:r>
    </w:p>
    <w:p w14:paraId="1FE4A1A0" w14:textId="77777777" w:rsidR="00BF121E" w:rsidRPr="00A246EF" w:rsidRDefault="00BF121E" w:rsidP="009B6138">
      <w:pPr>
        <w:pStyle w:val="NTS"/>
      </w:pPr>
      <w:r>
        <w:t>*********************************************************************************************</w:t>
      </w:r>
    </w:p>
    <w:p w14:paraId="21193338" w14:textId="4D7C5019" w:rsidR="00BF121E" w:rsidRDefault="00BF121E" w:rsidP="00AF6A5F">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w:t>
      </w:r>
      <w:r>
        <w:rPr>
          <w:rFonts w:eastAsia="Calibri"/>
        </w:rPr>
        <w:lastRenderedPageBreak/>
        <w:t xml:space="preserve">the order, numbering, or labeling of submittal paragraphs and subparagraphs. Refer to 01 33 00 Submittal General Information Bulletin for additional information on updating the submittals section. </w:t>
      </w:r>
    </w:p>
    <w:p w14:paraId="1D74AB84" w14:textId="596ED6B1" w:rsidR="00BF121E" w:rsidRPr="00BF121E" w:rsidRDefault="00BF121E" w:rsidP="009B6138">
      <w:pPr>
        <w:pStyle w:val="NTS"/>
      </w:pPr>
      <w:r w:rsidRPr="009B6138">
        <w:t>****************************************************************************************</w:t>
      </w:r>
      <w:r>
        <w:t>*****</w:t>
      </w:r>
    </w:p>
    <w:p w14:paraId="4592B3A9" w14:textId="77777777" w:rsidR="00BF121E" w:rsidRDefault="00CB4392" w:rsidP="00AF6A5F">
      <w:pPr>
        <w:pStyle w:val="ArticleHeading"/>
        <w:rPr>
          <w:rFonts w:eastAsia="Calibri"/>
        </w:rPr>
      </w:pPr>
      <w:r w:rsidRPr="00BF121E">
        <w:rPr>
          <w:rFonts w:eastAsia="Calibri"/>
        </w:rPr>
        <w:t>SUBMITTALS</w:t>
      </w:r>
    </w:p>
    <w:p w14:paraId="50807CD3" w14:textId="77777777" w:rsidR="00BF121E" w:rsidRDefault="00CB4392" w:rsidP="00AF6A5F">
      <w:pPr>
        <w:pStyle w:val="Paragraph"/>
        <w:rPr>
          <w:rFonts w:eastAsia="Calibri"/>
        </w:rPr>
      </w:pPr>
      <w:r w:rsidRPr="00BF121E">
        <w:rPr>
          <w:rFonts w:eastAsia="Calibri"/>
        </w:rPr>
        <w:t>Action Submittals. Submit the following:</w:t>
      </w:r>
    </w:p>
    <w:p w14:paraId="70692A46" w14:textId="77777777" w:rsidR="00BF121E" w:rsidRDefault="00CB4392" w:rsidP="00AF6A5F">
      <w:pPr>
        <w:pStyle w:val="Paragraph1"/>
        <w:rPr>
          <w:rFonts w:eastAsia="Calibri"/>
        </w:rPr>
      </w:pPr>
      <w:r w:rsidRPr="00BF121E">
        <w:rPr>
          <w:rFonts w:eastAsia="Calibri"/>
        </w:rPr>
        <w:t xml:space="preserve">Product Data </w:t>
      </w:r>
    </w:p>
    <w:p w14:paraId="4D41BF32" w14:textId="77777777" w:rsidR="00BF121E" w:rsidRDefault="00CB4392" w:rsidP="00AF6A5F">
      <w:pPr>
        <w:pStyle w:val="Subparagrapha"/>
        <w:rPr>
          <w:rFonts w:eastAsia="Calibri"/>
        </w:rPr>
      </w:pPr>
      <w:r w:rsidRPr="00BF121E">
        <w:rPr>
          <w:rFonts w:eastAsia="Calibri"/>
        </w:rPr>
        <w:t>Panelboards - Product Data</w:t>
      </w:r>
    </w:p>
    <w:p w14:paraId="655F0EA9" w14:textId="77777777" w:rsidR="00BF121E" w:rsidRDefault="00CB4392" w:rsidP="00AF6A5F">
      <w:pPr>
        <w:pStyle w:val="Subparagraph1"/>
        <w:rPr>
          <w:rFonts w:eastAsia="Calibri"/>
        </w:rPr>
      </w:pPr>
      <w:r w:rsidRPr="00BF121E">
        <w:rPr>
          <w:rFonts w:eastAsia="Calibri"/>
        </w:rPr>
        <w:t>Submit technical information for panelboards proposed for use, including product literature and specifications.  Indicate options and features to be provided.</w:t>
      </w:r>
    </w:p>
    <w:p w14:paraId="4AE998F6" w14:textId="77777777" w:rsidR="00BF121E" w:rsidRDefault="00CB4392" w:rsidP="00AF6A5F">
      <w:pPr>
        <w:pStyle w:val="Paragraph1"/>
        <w:rPr>
          <w:rFonts w:eastAsia="Calibri"/>
        </w:rPr>
      </w:pPr>
      <w:r w:rsidRPr="00BF121E">
        <w:rPr>
          <w:rFonts w:eastAsia="Calibri"/>
        </w:rPr>
        <w:t>Shop Drawings</w:t>
      </w:r>
    </w:p>
    <w:p w14:paraId="3D07874B" w14:textId="77777777" w:rsidR="00BF121E" w:rsidRDefault="00CB4392" w:rsidP="00AF6A5F">
      <w:pPr>
        <w:pStyle w:val="Subparagrapha"/>
        <w:rPr>
          <w:rFonts w:eastAsia="Calibri"/>
        </w:rPr>
      </w:pPr>
      <w:r w:rsidRPr="00BF121E">
        <w:rPr>
          <w:rFonts w:eastAsia="Calibri"/>
        </w:rPr>
        <w:t xml:space="preserve">Listing of Panelboards and Proposed Locations </w:t>
      </w:r>
    </w:p>
    <w:p w14:paraId="682F4ECB" w14:textId="77777777" w:rsidR="00BF121E" w:rsidRDefault="00CB4392" w:rsidP="00AF6A5F">
      <w:pPr>
        <w:pStyle w:val="Subparagraph1"/>
        <w:rPr>
          <w:rFonts w:eastAsia="Calibri"/>
        </w:rPr>
      </w:pPr>
      <w:r w:rsidRPr="00BF121E">
        <w:rPr>
          <w:rFonts w:eastAsia="Calibri"/>
        </w:rPr>
        <w:t>Listing of panelboards to be furnished with identification of their proposed location, and all electrical characteristics, including number and rating of branch circuit breakers and enclosure type.</w:t>
      </w:r>
    </w:p>
    <w:p w14:paraId="4A2CC640" w14:textId="77777777" w:rsidR="00BF121E" w:rsidRDefault="00CB4392" w:rsidP="00AF6A5F">
      <w:pPr>
        <w:pStyle w:val="Subparagraph1"/>
        <w:rPr>
          <w:rFonts w:eastAsia="Calibri"/>
        </w:rPr>
      </w:pPr>
      <w:r w:rsidRPr="00BF121E">
        <w:rPr>
          <w:rFonts w:eastAsia="Calibri"/>
        </w:rPr>
        <w:t>Include time-current coordination curves for each type and rating of overcurrent protective device included in panelboards.  Submit on translucent log-log graph paper; include selectable ranges for each type of overcurrent protective device.</w:t>
      </w:r>
    </w:p>
    <w:p w14:paraId="6808903B" w14:textId="77777777" w:rsidR="00BF121E" w:rsidRDefault="00CB4392" w:rsidP="00AF6A5F">
      <w:pPr>
        <w:pStyle w:val="Subparagraph1"/>
        <w:rPr>
          <w:rFonts w:eastAsia="Calibri"/>
        </w:rPr>
      </w:pPr>
      <w:r w:rsidRPr="00BF121E">
        <w:rPr>
          <w:rFonts w:eastAsia="Calibri"/>
        </w:rPr>
        <w:t>Include evidence of NRTL listing for series rating of installed devices.</w:t>
      </w:r>
    </w:p>
    <w:p w14:paraId="3A5E080D" w14:textId="77777777" w:rsidR="00BF121E" w:rsidRDefault="00CB4392" w:rsidP="00AF6A5F">
      <w:pPr>
        <w:pStyle w:val="Subparagraph1"/>
        <w:rPr>
          <w:rFonts w:eastAsia="Calibri"/>
        </w:rPr>
      </w:pPr>
      <w:r w:rsidRPr="00BF121E">
        <w:rPr>
          <w:rFonts w:eastAsia="Calibri"/>
        </w:rPr>
        <w:t>Detail features, characteristics, ratings, and factory settings of individual overcurrent protective devices and auxiliary components.</w:t>
      </w:r>
    </w:p>
    <w:p w14:paraId="79859ABA" w14:textId="77777777" w:rsidR="00BF121E" w:rsidRDefault="00CB4392" w:rsidP="00AF6A5F">
      <w:pPr>
        <w:pStyle w:val="Subparagraph1"/>
        <w:rPr>
          <w:rFonts w:eastAsia="Calibri"/>
        </w:rPr>
      </w:pPr>
      <w:r w:rsidRPr="00BF121E">
        <w:rPr>
          <w:rFonts w:eastAsia="Calibri"/>
        </w:rPr>
        <w:t>Include wiring diagrams for power, signal, and control wiring.</w:t>
      </w:r>
    </w:p>
    <w:p w14:paraId="5F116822" w14:textId="77777777" w:rsidR="00BF121E" w:rsidRDefault="00CB4392" w:rsidP="00AF6A5F">
      <w:pPr>
        <w:pStyle w:val="Subparagraph1"/>
        <w:rPr>
          <w:rFonts w:eastAsia="Calibri"/>
        </w:rPr>
      </w:pPr>
      <w:r w:rsidRPr="00BF121E">
        <w:rPr>
          <w:rFonts w:eastAsia="Calibri"/>
        </w:rPr>
        <w:t>Include dimensioned plans, elevations, sections, and details.  Show tabulations of installed devices, equipment features, and ratings.</w:t>
      </w:r>
    </w:p>
    <w:p w14:paraId="1AD5B9CA" w14:textId="77777777" w:rsidR="00BF121E" w:rsidRDefault="00CB4392" w:rsidP="00AF6A5F">
      <w:pPr>
        <w:pStyle w:val="Subparagraph1"/>
        <w:rPr>
          <w:rFonts w:eastAsia="Calibri"/>
        </w:rPr>
      </w:pPr>
      <w:r w:rsidRPr="00BF121E">
        <w:rPr>
          <w:rFonts w:eastAsia="Calibri"/>
        </w:rPr>
        <w:t>Detail enclosure types and details for types other than NEMA 250, Type 1.</w:t>
      </w:r>
    </w:p>
    <w:p w14:paraId="7C0DE84F" w14:textId="77777777" w:rsidR="00BF121E" w:rsidRDefault="00CB4392" w:rsidP="00AF6A5F">
      <w:pPr>
        <w:pStyle w:val="Subparagraph1"/>
        <w:rPr>
          <w:rFonts w:eastAsia="Calibri"/>
        </w:rPr>
      </w:pPr>
      <w:r w:rsidRPr="00BF121E">
        <w:rPr>
          <w:rFonts w:eastAsia="Calibri"/>
        </w:rPr>
        <w:t>Detail bus configuration, current, and voltage ratings.</w:t>
      </w:r>
    </w:p>
    <w:p w14:paraId="55B327E0" w14:textId="77777777" w:rsidR="00BF121E" w:rsidRDefault="00CB4392" w:rsidP="00AF6A5F">
      <w:pPr>
        <w:pStyle w:val="Subparagraph1"/>
        <w:rPr>
          <w:rFonts w:eastAsia="Calibri"/>
        </w:rPr>
      </w:pPr>
      <w:r w:rsidRPr="00BF121E">
        <w:rPr>
          <w:rFonts w:eastAsia="Calibri"/>
        </w:rPr>
        <w:t>Short-circuit current rating of panelboards and overcurrent protective devices.</w:t>
      </w:r>
    </w:p>
    <w:p w14:paraId="2979ADFA" w14:textId="77777777" w:rsidR="00BF121E" w:rsidRDefault="00CB4392" w:rsidP="00AF6A5F">
      <w:pPr>
        <w:pStyle w:val="Subparagrapha"/>
        <w:rPr>
          <w:rFonts w:eastAsia="Calibri"/>
        </w:rPr>
      </w:pPr>
      <w:r w:rsidRPr="00BF121E">
        <w:rPr>
          <w:rFonts w:eastAsia="Calibri"/>
        </w:rPr>
        <w:t>Panelboard Schedule</w:t>
      </w:r>
    </w:p>
    <w:p w14:paraId="0BC7DB3B" w14:textId="77777777" w:rsidR="00BF121E" w:rsidRPr="00AF6A5F" w:rsidRDefault="00CB4392" w:rsidP="00AF6A5F">
      <w:pPr>
        <w:pStyle w:val="Subparagraph1"/>
        <w:rPr>
          <w:rFonts w:eastAsia="Calibri"/>
        </w:rPr>
      </w:pPr>
      <w:r w:rsidRPr="00AF6A5F">
        <w:rPr>
          <w:rFonts w:eastAsia="Calibri"/>
        </w:rPr>
        <w:t>For installation in panelboards.  Submit final versions after load balancing.</w:t>
      </w:r>
    </w:p>
    <w:p w14:paraId="17615DA0" w14:textId="77777777" w:rsidR="00BF121E" w:rsidRPr="00BF121E" w:rsidRDefault="00CB4392" w:rsidP="00AF6A5F">
      <w:pPr>
        <w:pStyle w:val="StyleParagraph1NOTUSED"/>
        <w:rPr>
          <w:rFonts w:eastAsia="Calibri"/>
        </w:rPr>
      </w:pPr>
      <w:r w:rsidRPr="00BF121E">
        <w:rPr>
          <w:rFonts w:eastAsia="Calibri"/>
        </w:rPr>
        <w:t>Samples (NOT USED)</w:t>
      </w:r>
    </w:p>
    <w:p w14:paraId="12527988" w14:textId="77777777" w:rsidR="00BF121E" w:rsidRPr="00BF121E" w:rsidRDefault="00CB4392" w:rsidP="00AF6A5F">
      <w:pPr>
        <w:pStyle w:val="StyleParagraph1NOTUSED"/>
        <w:rPr>
          <w:rFonts w:eastAsia="Calibri"/>
        </w:rPr>
      </w:pPr>
      <w:r w:rsidRPr="00BF121E">
        <w:rPr>
          <w:rFonts w:eastAsia="Calibri"/>
        </w:rPr>
        <w:t>Delegated Design Submittal (NOT USED)</w:t>
      </w:r>
    </w:p>
    <w:p w14:paraId="2B8FC946" w14:textId="77777777" w:rsidR="00BF121E" w:rsidRDefault="00CB4392" w:rsidP="00AF6A5F">
      <w:pPr>
        <w:pStyle w:val="Paragraph"/>
        <w:rPr>
          <w:rFonts w:eastAsia="Calibri"/>
        </w:rPr>
      </w:pPr>
      <w:r w:rsidRPr="00BF121E">
        <w:rPr>
          <w:rFonts w:eastAsia="Calibri"/>
        </w:rPr>
        <w:t xml:space="preserve">Informational Submittals. Submit the following: </w:t>
      </w:r>
    </w:p>
    <w:p w14:paraId="1014EE04" w14:textId="77777777" w:rsidR="00BF121E" w:rsidRPr="00BF121E" w:rsidRDefault="00CB4392" w:rsidP="00AF6A5F">
      <w:pPr>
        <w:pStyle w:val="StyleParagraph1NOTUSED"/>
        <w:rPr>
          <w:rFonts w:eastAsia="Calibri"/>
        </w:rPr>
      </w:pPr>
      <w:r w:rsidRPr="00BF121E">
        <w:rPr>
          <w:rFonts w:eastAsia="Calibri"/>
        </w:rPr>
        <w:t xml:space="preserve">Certificates (NOT USED) </w:t>
      </w:r>
    </w:p>
    <w:p w14:paraId="366F1844" w14:textId="77777777" w:rsidR="00BF121E" w:rsidRPr="00BF121E" w:rsidRDefault="00CB4392" w:rsidP="00AF6A5F">
      <w:pPr>
        <w:pStyle w:val="StyleParagraph1NOTUSED"/>
        <w:rPr>
          <w:rFonts w:eastAsia="Calibri"/>
        </w:rPr>
      </w:pPr>
      <w:r w:rsidRPr="00BF121E">
        <w:rPr>
          <w:rFonts w:eastAsia="Calibri"/>
        </w:rPr>
        <w:t>Test and Evaluation Reports (NOT USED)</w:t>
      </w:r>
    </w:p>
    <w:p w14:paraId="77FC5D98" w14:textId="77777777" w:rsidR="00BF121E" w:rsidRPr="00BF121E" w:rsidRDefault="00CB4392" w:rsidP="00AF6A5F">
      <w:pPr>
        <w:pStyle w:val="StyleParagraph1NOTUSED"/>
        <w:rPr>
          <w:rFonts w:eastAsia="Calibri"/>
        </w:rPr>
      </w:pPr>
      <w:r w:rsidRPr="00BF121E">
        <w:rPr>
          <w:rFonts w:eastAsia="Calibri"/>
        </w:rPr>
        <w:t>Manufacturers’ Instructions (NOT USED)</w:t>
      </w:r>
    </w:p>
    <w:p w14:paraId="7F09A2C2" w14:textId="77777777" w:rsidR="00BF121E" w:rsidRPr="00BF121E" w:rsidRDefault="00CB4392" w:rsidP="00AF6A5F">
      <w:pPr>
        <w:pStyle w:val="StyleParagraph1NOTUSED"/>
        <w:rPr>
          <w:rFonts w:eastAsia="Calibri"/>
        </w:rPr>
      </w:pPr>
      <w:r w:rsidRPr="00BF121E">
        <w:rPr>
          <w:rFonts w:eastAsia="Calibri"/>
        </w:rPr>
        <w:t>Source Quality Control Submittals (NOT USED)</w:t>
      </w:r>
    </w:p>
    <w:p w14:paraId="242697EE" w14:textId="77777777" w:rsidR="00BF121E" w:rsidRDefault="00CB4392" w:rsidP="00AF6A5F">
      <w:pPr>
        <w:pStyle w:val="Paragraph1"/>
        <w:rPr>
          <w:rFonts w:eastAsia="Calibri"/>
        </w:rPr>
      </w:pPr>
      <w:r w:rsidRPr="00BF121E">
        <w:rPr>
          <w:rFonts w:eastAsia="Calibri"/>
        </w:rPr>
        <w:t xml:space="preserve">Field Quality Control Submittals </w:t>
      </w:r>
    </w:p>
    <w:p w14:paraId="383F5A8B" w14:textId="77777777" w:rsidR="00BF121E" w:rsidRDefault="00CB4392" w:rsidP="00AF6A5F">
      <w:pPr>
        <w:pStyle w:val="Subparagrapha"/>
        <w:rPr>
          <w:rFonts w:eastAsia="Calibri"/>
        </w:rPr>
      </w:pPr>
      <w:r w:rsidRPr="00BF121E">
        <w:rPr>
          <w:rFonts w:eastAsia="Calibri"/>
        </w:rPr>
        <w:t>Panelboards Testing Plan, Procedures and Results</w:t>
      </w:r>
    </w:p>
    <w:p w14:paraId="45554569" w14:textId="77777777" w:rsidR="00BF121E" w:rsidRDefault="00CB4392" w:rsidP="00AF6A5F">
      <w:pPr>
        <w:pStyle w:val="Subparagraph1"/>
        <w:rPr>
          <w:rFonts w:eastAsia="Calibri"/>
        </w:rPr>
      </w:pPr>
      <w:r w:rsidRPr="00BF121E">
        <w:rPr>
          <w:rFonts w:eastAsia="Calibri"/>
        </w:rPr>
        <w:t>Submit test procedures used.</w:t>
      </w:r>
    </w:p>
    <w:p w14:paraId="4DEA96B9" w14:textId="77777777" w:rsidR="00BF121E" w:rsidRDefault="00CB4392" w:rsidP="00AF6A5F">
      <w:pPr>
        <w:pStyle w:val="Subparagraph1"/>
        <w:rPr>
          <w:rFonts w:eastAsia="Calibri"/>
        </w:rPr>
      </w:pPr>
      <w:r w:rsidRPr="00BF121E">
        <w:rPr>
          <w:rFonts w:eastAsia="Calibri"/>
        </w:rPr>
        <w:t>Submit test results that comply with requirements.</w:t>
      </w:r>
    </w:p>
    <w:p w14:paraId="0725B820" w14:textId="77777777" w:rsidR="00BF121E" w:rsidRDefault="00CB4392" w:rsidP="00AF6A5F">
      <w:pPr>
        <w:pStyle w:val="Subparagraph1"/>
        <w:rPr>
          <w:rFonts w:eastAsia="Calibri"/>
        </w:rPr>
      </w:pPr>
      <w:r w:rsidRPr="00BF121E">
        <w:rPr>
          <w:rFonts w:eastAsia="Calibri"/>
        </w:rPr>
        <w:t>Include results of failed tests and corrective action taken to achieve test results that comply with requirements.</w:t>
      </w:r>
    </w:p>
    <w:p w14:paraId="5109BCC3" w14:textId="77777777" w:rsidR="00BF121E" w:rsidRPr="00BF121E" w:rsidRDefault="00CB4392" w:rsidP="00AF6A5F">
      <w:pPr>
        <w:pStyle w:val="StyleParagraph1NOTUSED"/>
        <w:rPr>
          <w:rFonts w:eastAsia="Calibri"/>
        </w:rPr>
      </w:pPr>
      <w:r w:rsidRPr="00BF121E">
        <w:rPr>
          <w:rFonts w:eastAsia="Calibri"/>
        </w:rPr>
        <w:t>Qualifications Statements (NOT USED)</w:t>
      </w:r>
    </w:p>
    <w:p w14:paraId="34591B0F" w14:textId="77777777" w:rsidR="00BF121E" w:rsidRPr="00BF121E" w:rsidRDefault="00CB4392" w:rsidP="00AF6A5F">
      <w:pPr>
        <w:pStyle w:val="StyleParagraph1NOTUSED"/>
        <w:rPr>
          <w:rFonts w:eastAsia="Calibri"/>
        </w:rPr>
      </w:pPr>
      <w:r w:rsidRPr="00BF121E">
        <w:rPr>
          <w:rFonts w:eastAsia="Calibri"/>
        </w:rPr>
        <w:t>Manufacturer Reports (NOT USED)</w:t>
      </w:r>
    </w:p>
    <w:p w14:paraId="2BFF6902" w14:textId="77777777" w:rsidR="00BF121E" w:rsidRPr="00BF121E" w:rsidRDefault="00CB4392" w:rsidP="00AF6A5F">
      <w:pPr>
        <w:pStyle w:val="StyleParagraph1NOTUSED"/>
        <w:rPr>
          <w:rFonts w:eastAsia="Calibri"/>
        </w:rPr>
      </w:pPr>
      <w:r w:rsidRPr="00BF121E">
        <w:rPr>
          <w:rFonts w:eastAsia="Calibri"/>
        </w:rPr>
        <w:t>Sustainable Design Submittals (NOT USED)</w:t>
      </w:r>
    </w:p>
    <w:p w14:paraId="7D2CCD9D" w14:textId="77777777" w:rsidR="00BF121E" w:rsidRPr="00BF121E" w:rsidRDefault="00CB4392" w:rsidP="00AF6A5F">
      <w:pPr>
        <w:pStyle w:val="StyleParagraph1NOTUSED"/>
        <w:rPr>
          <w:rFonts w:eastAsia="Calibri"/>
        </w:rPr>
      </w:pPr>
      <w:r w:rsidRPr="00BF121E">
        <w:rPr>
          <w:rFonts w:eastAsia="Calibri"/>
        </w:rPr>
        <w:t>Special Procedure Submittals (NOT USED)</w:t>
      </w:r>
    </w:p>
    <w:p w14:paraId="10DB3E1C" w14:textId="77777777" w:rsidR="00BF121E" w:rsidRDefault="00CB4392" w:rsidP="00AF6A5F">
      <w:pPr>
        <w:pStyle w:val="Paragraph"/>
        <w:rPr>
          <w:rFonts w:eastAsia="Calibri"/>
        </w:rPr>
      </w:pPr>
      <w:r w:rsidRPr="00BF121E">
        <w:rPr>
          <w:rFonts w:eastAsia="Calibri"/>
        </w:rPr>
        <w:lastRenderedPageBreak/>
        <w:t>Closeout Submittals. Submit the following:</w:t>
      </w:r>
    </w:p>
    <w:p w14:paraId="7C0CBA2E" w14:textId="77777777" w:rsidR="00BF121E" w:rsidRDefault="00CB4392" w:rsidP="00AF6A5F">
      <w:pPr>
        <w:pStyle w:val="Paragraph1"/>
        <w:rPr>
          <w:rFonts w:eastAsia="Calibri"/>
        </w:rPr>
      </w:pPr>
      <w:r w:rsidRPr="00BF121E">
        <w:rPr>
          <w:rFonts w:eastAsia="Calibri"/>
        </w:rPr>
        <w:t xml:space="preserve">Operation and Maintenance Data </w:t>
      </w:r>
    </w:p>
    <w:p w14:paraId="77E6D34E" w14:textId="77777777" w:rsidR="00BF121E" w:rsidRDefault="00CB4392" w:rsidP="00AF6A5F">
      <w:pPr>
        <w:pStyle w:val="Subparagrapha"/>
        <w:rPr>
          <w:rFonts w:eastAsia="Calibri"/>
        </w:rPr>
      </w:pPr>
      <w:r w:rsidRPr="00BF121E">
        <w:rPr>
          <w:rFonts w:eastAsia="Calibri"/>
        </w:rPr>
        <w:t>Panelboard - Operation and Maintenance Data</w:t>
      </w:r>
    </w:p>
    <w:p w14:paraId="661EB26C" w14:textId="77777777" w:rsidR="00BF121E" w:rsidRDefault="00CB4392" w:rsidP="00AF6A5F">
      <w:pPr>
        <w:pStyle w:val="Subparagraph1"/>
        <w:rPr>
          <w:rFonts w:eastAsia="Calibri"/>
        </w:rPr>
      </w:pPr>
      <w:r w:rsidRPr="00BF121E">
        <w:rPr>
          <w:rFonts w:eastAsia="Calibri"/>
        </w:rPr>
        <w:t xml:space="preserve">Operation, and maintenance manuals for panelboards and components to include in emergency. </w:t>
      </w:r>
    </w:p>
    <w:p w14:paraId="3C8919C6" w14:textId="77777777" w:rsidR="00BF121E" w:rsidRDefault="00CB4392" w:rsidP="00AF6A5F">
      <w:pPr>
        <w:pStyle w:val="Subparagraph1"/>
        <w:rPr>
          <w:rFonts w:eastAsia="Calibri"/>
        </w:rPr>
      </w:pPr>
      <w:r w:rsidRPr="00BF121E">
        <w:rPr>
          <w:rFonts w:eastAsia="Calibri"/>
        </w:rPr>
        <w:t>Manufacturer's written instructions for testing and adjusting overcurrent protective devices.</w:t>
      </w:r>
    </w:p>
    <w:p w14:paraId="583C15F9" w14:textId="77777777" w:rsidR="00BF121E" w:rsidRDefault="00CB4392" w:rsidP="00AF6A5F">
      <w:pPr>
        <w:pStyle w:val="Subparagraph1"/>
        <w:rPr>
          <w:rFonts w:eastAsia="Calibri"/>
        </w:rPr>
      </w:pPr>
      <w:r w:rsidRPr="00BF121E">
        <w:rPr>
          <w:rFonts w:eastAsia="Calibri"/>
        </w:rPr>
        <w:t>Time-current curves, including selectable ranges for each type of overcurrent protective device that allows adjustments.</w:t>
      </w:r>
    </w:p>
    <w:p w14:paraId="4C0D38A9" w14:textId="77777777" w:rsidR="00BF121E" w:rsidRDefault="00CB4392" w:rsidP="00AF6A5F">
      <w:pPr>
        <w:pStyle w:val="Paragraph1"/>
        <w:rPr>
          <w:rFonts w:eastAsia="Calibri"/>
        </w:rPr>
      </w:pPr>
      <w:r w:rsidRPr="00BF121E">
        <w:rPr>
          <w:rFonts w:eastAsia="Calibri"/>
        </w:rPr>
        <w:t>Record Documentation</w:t>
      </w:r>
    </w:p>
    <w:p w14:paraId="5EB22300" w14:textId="77777777" w:rsidR="00BF121E" w:rsidRDefault="00CB4392" w:rsidP="00AF6A5F">
      <w:pPr>
        <w:pStyle w:val="Subparagrapha"/>
        <w:rPr>
          <w:rFonts w:eastAsia="Calibri"/>
        </w:rPr>
      </w:pPr>
      <w:r w:rsidRPr="00BF121E">
        <w:rPr>
          <w:rFonts w:eastAsia="Calibri"/>
        </w:rPr>
        <w:t>Panelboard Record Documentation</w:t>
      </w:r>
    </w:p>
    <w:p w14:paraId="4C01CDC1" w14:textId="77777777" w:rsidR="00BF121E" w:rsidRDefault="00CB4392" w:rsidP="00AF6A5F">
      <w:pPr>
        <w:pStyle w:val="Subparagraph1"/>
        <w:rPr>
          <w:rFonts w:eastAsia="Calibri"/>
        </w:rPr>
      </w:pPr>
      <w:r w:rsidRPr="00BF121E">
        <w:rPr>
          <w:rFonts w:eastAsia="Calibri"/>
        </w:rPr>
        <w:t xml:space="preserve">Provide an electronic modifiable copy of each updated and/or new panel board schedule with date of change(s). </w:t>
      </w:r>
    </w:p>
    <w:p w14:paraId="516677F3" w14:textId="77777777" w:rsidR="00BF121E" w:rsidRDefault="00CB4392" w:rsidP="00AF6A5F">
      <w:pPr>
        <w:pStyle w:val="Subparagraph1"/>
        <w:rPr>
          <w:rFonts w:eastAsia="Calibri"/>
        </w:rPr>
      </w:pPr>
      <w:r w:rsidRPr="00BF121E">
        <w:rPr>
          <w:rFonts w:eastAsia="Calibri"/>
        </w:rPr>
        <w:t>Submit final versions after load balancing.</w:t>
      </w:r>
    </w:p>
    <w:p w14:paraId="3A09E541" w14:textId="77777777" w:rsidR="00BF121E" w:rsidRPr="00BF121E" w:rsidRDefault="00CB4392" w:rsidP="00AF6A5F">
      <w:pPr>
        <w:pStyle w:val="StyleParagraph1NOTUSED"/>
        <w:rPr>
          <w:rFonts w:eastAsia="Calibri"/>
        </w:rPr>
      </w:pPr>
      <w:r w:rsidRPr="00BF121E">
        <w:rPr>
          <w:rFonts w:eastAsia="Calibri"/>
        </w:rPr>
        <w:t>Training Material (NOT USED)</w:t>
      </w:r>
    </w:p>
    <w:p w14:paraId="1D577F96" w14:textId="77777777" w:rsidR="00BF121E" w:rsidRPr="00BF121E" w:rsidRDefault="00CB4392" w:rsidP="00AF6A5F">
      <w:pPr>
        <w:pStyle w:val="StyleParagraph1NOTUSED"/>
        <w:rPr>
          <w:rFonts w:eastAsia="Calibri"/>
        </w:rPr>
      </w:pPr>
      <w:r w:rsidRPr="00BF121E">
        <w:rPr>
          <w:rFonts w:eastAsia="Calibri"/>
        </w:rPr>
        <w:t>Warranty Documentation (NOT USED)</w:t>
      </w:r>
    </w:p>
    <w:p w14:paraId="11EEB5F4" w14:textId="77777777" w:rsidR="00BF121E" w:rsidRPr="00BF121E" w:rsidRDefault="00CB4392" w:rsidP="00AF6A5F">
      <w:pPr>
        <w:pStyle w:val="StyleParagraph1NOTUSED"/>
        <w:rPr>
          <w:rFonts w:eastAsia="Calibri"/>
        </w:rPr>
      </w:pPr>
      <w:r w:rsidRPr="00BF121E">
        <w:rPr>
          <w:rFonts w:eastAsia="Calibri"/>
        </w:rPr>
        <w:t>Software (NOT USED)</w:t>
      </w:r>
    </w:p>
    <w:p w14:paraId="2F52DEAE" w14:textId="77777777" w:rsidR="00BF121E" w:rsidRPr="00BF121E" w:rsidRDefault="00CB4392" w:rsidP="00AF6A5F">
      <w:pPr>
        <w:pStyle w:val="StyleParagraph1NOTUSED"/>
        <w:rPr>
          <w:rFonts w:eastAsia="Calibri"/>
        </w:rPr>
      </w:pPr>
      <w:r w:rsidRPr="00BF121E">
        <w:rPr>
          <w:rFonts w:eastAsia="Calibri"/>
        </w:rPr>
        <w:t>Bonds (NOT USED)</w:t>
      </w:r>
    </w:p>
    <w:p w14:paraId="1F5EB498" w14:textId="77777777" w:rsidR="00BF121E" w:rsidRPr="00BF121E" w:rsidRDefault="00CB4392" w:rsidP="00AF6A5F">
      <w:pPr>
        <w:pStyle w:val="StyleParagraph1NOTUSED"/>
        <w:rPr>
          <w:rFonts w:eastAsia="Calibri"/>
        </w:rPr>
      </w:pPr>
      <w:r w:rsidRPr="00BF121E">
        <w:rPr>
          <w:rFonts w:eastAsia="Calibri"/>
        </w:rPr>
        <w:t>Maintenance Contracts (NOT USED)</w:t>
      </w:r>
    </w:p>
    <w:p w14:paraId="5110402A" w14:textId="77777777" w:rsidR="00BF121E" w:rsidRPr="00BF121E" w:rsidRDefault="00CB4392" w:rsidP="00AF6A5F">
      <w:pPr>
        <w:pStyle w:val="StyleParagraph1NOTUSED"/>
        <w:rPr>
          <w:rFonts w:eastAsia="Calibri"/>
        </w:rPr>
      </w:pPr>
      <w:r w:rsidRPr="00BF121E">
        <w:rPr>
          <w:rFonts w:eastAsia="Calibri"/>
        </w:rPr>
        <w:t>Sustainable Design Closeout Documentation (NOT USED)</w:t>
      </w:r>
    </w:p>
    <w:p w14:paraId="774FF2F9" w14:textId="77777777" w:rsidR="00BF121E" w:rsidRDefault="00CB4392" w:rsidP="00AF6A5F">
      <w:pPr>
        <w:pStyle w:val="Paragraph"/>
        <w:rPr>
          <w:rFonts w:eastAsia="Calibri"/>
        </w:rPr>
      </w:pPr>
      <w:r w:rsidRPr="00BF121E">
        <w:rPr>
          <w:rFonts w:eastAsia="Calibri"/>
        </w:rPr>
        <w:t>Maintenance Material Submittals. Submit the following:</w:t>
      </w:r>
    </w:p>
    <w:p w14:paraId="0DD68753" w14:textId="77777777" w:rsidR="00BF121E" w:rsidRDefault="00CB4392" w:rsidP="00AF6A5F">
      <w:pPr>
        <w:pStyle w:val="Paragraph1"/>
        <w:rPr>
          <w:rFonts w:eastAsia="Calibri"/>
        </w:rPr>
      </w:pPr>
      <w:r w:rsidRPr="00BF121E">
        <w:rPr>
          <w:rFonts w:eastAsia="Calibri"/>
        </w:rPr>
        <w:t>Spare Parts</w:t>
      </w:r>
    </w:p>
    <w:p w14:paraId="10698849" w14:textId="341BFB49" w:rsidR="00BF121E" w:rsidRDefault="00CB4392" w:rsidP="00AF6A5F">
      <w:pPr>
        <w:pStyle w:val="Subparagrapha"/>
        <w:rPr>
          <w:rFonts w:eastAsia="Calibri"/>
        </w:rPr>
      </w:pPr>
      <w:r w:rsidRPr="00BF121E">
        <w:rPr>
          <w:rFonts w:eastAsia="Calibri"/>
        </w:rPr>
        <w:t>Fuses for Fused Power-Circuit Devices</w:t>
      </w:r>
      <w:r w:rsidR="00786A5F">
        <w:rPr>
          <w:rFonts w:eastAsia="Calibri"/>
        </w:rPr>
        <w:t xml:space="preserve">: </w:t>
      </w:r>
    </w:p>
    <w:p w14:paraId="27F95803" w14:textId="77777777" w:rsidR="00BF121E" w:rsidRDefault="00CB4392" w:rsidP="00AF6A5F">
      <w:pPr>
        <w:pStyle w:val="Subparagraph1"/>
        <w:rPr>
          <w:rFonts w:eastAsia="Calibri"/>
        </w:rPr>
      </w:pPr>
      <w:r w:rsidRPr="00BF121E">
        <w:rPr>
          <w:rFonts w:eastAsia="Calibri"/>
        </w:rPr>
        <w:t>10 percent of quantity installed for each size and type, but no fewer than three of each size and type.</w:t>
      </w:r>
    </w:p>
    <w:p w14:paraId="2EB9C1BE" w14:textId="77777777" w:rsidR="00BF121E" w:rsidRPr="00BF121E" w:rsidRDefault="00CB4392" w:rsidP="00AF6A5F">
      <w:pPr>
        <w:pStyle w:val="StyleParagraph1NOTUSED"/>
        <w:rPr>
          <w:rFonts w:eastAsia="Calibri"/>
        </w:rPr>
      </w:pPr>
      <w:r w:rsidRPr="00BF121E">
        <w:rPr>
          <w:rFonts w:eastAsia="Calibri"/>
        </w:rPr>
        <w:t>Extra Stock Materials (NOT USED)</w:t>
      </w:r>
    </w:p>
    <w:p w14:paraId="5CCE1AF6" w14:textId="77777777" w:rsidR="00BF121E" w:rsidRPr="00BF121E" w:rsidRDefault="00CB4392" w:rsidP="00AF6A5F">
      <w:pPr>
        <w:pStyle w:val="StyleParagraph1NOTUSED"/>
        <w:rPr>
          <w:rFonts w:eastAsia="Calibri"/>
        </w:rPr>
      </w:pPr>
      <w:r w:rsidRPr="00BF121E">
        <w:rPr>
          <w:rFonts w:eastAsia="Calibri"/>
        </w:rPr>
        <w:t>Tools (NOT USED)</w:t>
      </w:r>
    </w:p>
    <w:p w14:paraId="400A6BC0" w14:textId="77777777" w:rsidR="00BF121E" w:rsidRDefault="00CB4392" w:rsidP="00AF6A5F">
      <w:pPr>
        <w:pStyle w:val="ArticleHeading"/>
        <w:rPr>
          <w:rFonts w:eastAsia="Calibri"/>
        </w:rPr>
      </w:pPr>
      <w:r w:rsidRPr="00BF121E">
        <w:rPr>
          <w:rFonts w:eastAsia="Calibri"/>
        </w:rPr>
        <w:t>QUALITY ASSURANCE</w:t>
      </w:r>
    </w:p>
    <w:p w14:paraId="58EEA5EC" w14:textId="53388220" w:rsidR="00BF121E" w:rsidRDefault="00CB4392" w:rsidP="00AF6A5F">
      <w:pPr>
        <w:pStyle w:val="Paragraph"/>
        <w:rPr>
          <w:rFonts w:eastAsia="Calibri"/>
        </w:rPr>
      </w:pPr>
      <w:r w:rsidRPr="00BF121E">
        <w:rPr>
          <w:rFonts w:eastAsia="Calibri"/>
        </w:rPr>
        <w:t>Testing Agency Qualifications</w:t>
      </w:r>
      <w:r w:rsidR="00786A5F">
        <w:rPr>
          <w:rFonts w:eastAsia="Calibri"/>
        </w:rPr>
        <w:t xml:space="preserve">: </w:t>
      </w:r>
      <w:r w:rsidRPr="00BF121E">
        <w:rPr>
          <w:rFonts w:eastAsia="Calibri"/>
        </w:rPr>
        <w:t>Member company of NETA or an NRTL.</w:t>
      </w:r>
    </w:p>
    <w:p w14:paraId="389ED585" w14:textId="1E96D04C" w:rsidR="00BF121E" w:rsidRDefault="00CB4392" w:rsidP="00AF6A5F">
      <w:pPr>
        <w:pStyle w:val="Paragraph"/>
        <w:rPr>
          <w:rFonts w:eastAsia="Calibri"/>
        </w:rPr>
      </w:pPr>
      <w:r w:rsidRPr="00BF121E">
        <w:rPr>
          <w:rFonts w:eastAsia="Calibri"/>
        </w:rPr>
        <w:t>Testing Agency's Field Supervisor</w:t>
      </w:r>
      <w:r w:rsidR="00786A5F">
        <w:rPr>
          <w:rFonts w:eastAsia="Calibri"/>
        </w:rPr>
        <w:t xml:space="preserve">: </w:t>
      </w:r>
      <w:r w:rsidRPr="00BF121E">
        <w:rPr>
          <w:rFonts w:eastAsia="Calibri"/>
        </w:rPr>
        <w:t>Currently certified by NETA to supervise on-site testing.</w:t>
      </w:r>
    </w:p>
    <w:p w14:paraId="6C896772" w14:textId="16559913" w:rsidR="00BF121E" w:rsidRDefault="00CB4392" w:rsidP="00AF6A5F">
      <w:pPr>
        <w:pStyle w:val="Paragraph"/>
        <w:rPr>
          <w:rFonts w:eastAsia="Calibri"/>
        </w:rPr>
      </w:pPr>
      <w:r w:rsidRPr="00BF121E">
        <w:rPr>
          <w:rFonts w:eastAsia="Calibri"/>
        </w:rPr>
        <w:t>Source Limitations</w:t>
      </w:r>
      <w:r w:rsidR="00786A5F">
        <w:rPr>
          <w:rFonts w:eastAsia="Calibri"/>
        </w:rPr>
        <w:t xml:space="preserve">: </w:t>
      </w:r>
      <w:r w:rsidRPr="00BF121E">
        <w:rPr>
          <w:rFonts w:eastAsia="Calibri"/>
        </w:rPr>
        <w:t>Obtain panelboards, overcurrent protective devices, components, and accessories from single manufacturer.</w:t>
      </w:r>
    </w:p>
    <w:p w14:paraId="067A4E01" w14:textId="2353F9A6" w:rsidR="00BF121E" w:rsidRDefault="00CB4392" w:rsidP="00AF6A5F">
      <w:pPr>
        <w:pStyle w:val="Paragraph"/>
        <w:rPr>
          <w:rFonts w:eastAsia="Calibri"/>
        </w:rPr>
      </w:pPr>
      <w:r w:rsidRPr="00BF121E">
        <w:rPr>
          <w:rFonts w:eastAsia="Calibri"/>
        </w:rPr>
        <w:t>Product Selection for Restricted Space</w:t>
      </w:r>
      <w:r w:rsidR="00786A5F">
        <w:rPr>
          <w:rFonts w:eastAsia="Calibri"/>
        </w:rPr>
        <w:t xml:space="preserve">: </w:t>
      </w:r>
      <w:r w:rsidRPr="00BF121E">
        <w:rPr>
          <w:rFonts w:eastAsia="Calibri"/>
        </w:rPr>
        <w:t>Drawings indicate maximum dimensions for panelboards including clearances between panelboards and adjacent surfaces and other items.  Comply with indicated maximum dimensions.</w:t>
      </w:r>
    </w:p>
    <w:p w14:paraId="0C2CA49A" w14:textId="134BF9F2" w:rsidR="00BF121E" w:rsidRDefault="00CB4392" w:rsidP="00AF6A5F">
      <w:pPr>
        <w:pStyle w:val="Paragraph"/>
        <w:rPr>
          <w:rFonts w:eastAsia="Calibri"/>
        </w:rPr>
      </w:pPr>
      <w:r w:rsidRPr="00BF121E">
        <w:rPr>
          <w:rFonts w:eastAsia="Calibri"/>
        </w:rPr>
        <w:t>Electrical Components, Devices, and Accessories</w:t>
      </w:r>
      <w:r w:rsidR="00786A5F">
        <w:rPr>
          <w:rFonts w:eastAsia="Calibri"/>
        </w:rPr>
        <w:t xml:space="preserve">: </w:t>
      </w:r>
      <w:r w:rsidRPr="00BF121E">
        <w:rPr>
          <w:rFonts w:eastAsia="Calibri"/>
        </w:rPr>
        <w:t>Listed and labeled as defined in NFPA 70, by a qualified testing agency, and marked for intended location and application.</w:t>
      </w:r>
    </w:p>
    <w:p w14:paraId="32EF2522" w14:textId="77777777" w:rsidR="00BF121E" w:rsidRDefault="00CB4392" w:rsidP="00AF6A5F">
      <w:pPr>
        <w:pStyle w:val="Paragraph"/>
        <w:rPr>
          <w:rFonts w:eastAsia="Calibri"/>
        </w:rPr>
      </w:pPr>
      <w:r w:rsidRPr="00BF121E">
        <w:rPr>
          <w:rFonts w:eastAsia="Calibri"/>
        </w:rPr>
        <w:t>Regulatory Requirements; Comply with the following:</w:t>
      </w:r>
    </w:p>
    <w:p w14:paraId="742B762C" w14:textId="77777777" w:rsidR="00BF121E" w:rsidRDefault="00CB4392" w:rsidP="00AF6A5F">
      <w:pPr>
        <w:pStyle w:val="Paragraph1"/>
        <w:rPr>
          <w:rFonts w:eastAsia="Calibri"/>
        </w:rPr>
      </w:pPr>
      <w:r w:rsidRPr="00BF121E">
        <w:rPr>
          <w:rFonts w:eastAsia="Calibri"/>
        </w:rPr>
        <w:t>NEC Article 408, Switchboards and Panelboards.</w:t>
      </w:r>
    </w:p>
    <w:p w14:paraId="5B211184" w14:textId="77777777" w:rsidR="00BF121E" w:rsidRDefault="00CB4392" w:rsidP="00AF6A5F">
      <w:pPr>
        <w:pStyle w:val="Paragraph1"/>
        <w:rPr>
          <w:rFonts w:eastAsia="Calibri"/>
        </w:rPr>
      </w:pPr>
      <w:r w:rsidRPr="00BF121E">
        <w:rPr>
          <w:rFonts w:eastAsia="Calibri"/>
        </w:rPr>
        <w:t>Comply with NEMA PB 1.</w:t>
      </w:r>
    </w:p>
    <w:p w14:paraId="5CB6ABCD" w14:textId="77777777" w:rsidR="00BF121E" w:rsidRDefault="00CB4392" w:rsidP="00AF6A5F">
      <w:pPr>
        <w:pStyle w:val="Paragraph1"/>
        <w:rPr>
          <w:rFonts w:eastAsia="Calibri"/>
        </w:rPr>
      </w:pPr>
      <w:r w:rsidRPr="00BF121E">
        <w:rPr>
          <w:rFonts w:eastAsia="Calibri"/>
        </w:rPr>
        <w:t>Comply with NFPA 70.</w:t>
      </w:r>
    </w:p>
    <w:p w14:paraId="7634DA53" w14:textId="77777777" w:rsidR="00BF121E" w:rsidRDefault="00CB4392" w:rsidP="00AF6A5F">
      <w:pPr>
        <w:pStyle w:val="ArticleHeading"/>
        <w:rPr>
          <w:rFonts w:eastAsia="Calibri"/>
        </w:rPr>
      </w:pPr>
      <w:r w:rsidRPr="00BF121E">
        <w:rPr>
          <w:rFonts w:eastAsia="Calibri"/>
        </w:rPr>
        <w:t>DELIVERY, STORAGE AND HANDLING</w:t>
      </w:r>
    </w:p>
    <w:p w14:paraId="0C9142C4" w14:textId="77777777" w:rsidR="00BF121E" w:rsidRDefault="00CB4392" w:rsidP="00AF6A5F">
      <w:pPr>
        <w:pStyle w:val="Paragraph"/>
        <w:rPr>
          <w:rFonts w:eastAsia="Calibri"/>
        </w:rPr>
      </w:pPr>
      <w:r w:rsidRPr="00BF121E">
        <w:rPr>
          <w:rFonts w:eastAsia="Calibri"/>
        </w:rPr>
        <w:t>Packing, Shipping, Handling, and Unloading:</w:t>
      </w:r>
    </w:p>
    <w:p w14:paraId="5C5712E6" w14:textId="77777777" w:rsidR="00BF121E" w:rsidRDefault="00CB4392" w:rsidP="00AF6A5F">
      <w:pPr>
        <w:pStyle w:val="Paragraph1"/>
        <w:rPr>
          <w:rFonts w:eastAsia="Calibri"/>
        </w:rPr>
      </w:pPr>
      <w:r w:rsidRPr="00BF121E">
        <w:rPr>
          <w:rFonts w:eastAsia="Calibri"/>
        </w:rPr>
        <w:lastRenderedPageBreak/>
        <w:t>Packing:</w:t>
      </w:r>
    </w:p>
    <w:p w14:paraId="4BD554A6" w14:textId="77777777" w:rsidR="00BF121E" w:rsidRDefault="00CB4392" w:rsidP="00AF6A5F">
      <w:pPr>
        <w:pStyle w:val="Subparagrapha"/>
        <w:rPr>
          <w:rFonts w:eastAsia="Calibri"/>
        </w:rPr>
      </w:pPr>
      <w:r w:rsidRPr="00BF121E">
        <w:rPr>
          <w:rFonts w:eastAsia="Calibri"/>
        </w:rPr>
        <w:t xml:space="preserve">Inspect prior to packing to assure that assemblies and components are complete and undamaged. </w:t>
      </w:r>
    </w:p>
    <w:p w14:paraId="63FA84B1" w14:textId="77777777" w:rsidR="00BF121E" w:rsidRDefault="00CB4392" w:rsidP="00AF6A5F">
      <w:pPr>
        <w:pStyle w:val="Subparagrapha"/>
        <w:rPr>
          <w:rFonts w:eastAsia="Calibri"/>
        </w:rPr>
      </w:pPr>
      <w:r w:rsidRPr="00BF121E">
        <w:rPr>
          <w:rFonts w:eastAsia="Calibri"/>
        </w:rPr>
        <w:t>Protect mating connections.</w:t>
      </w:r>
    </w:p>
    <w:p w14:paraId="3DC30089" w14:textId="77777777" w:rsidR="00BF121E" w:rsidRDefault="00CB4392" w:rsidP="00AF6A5F">
      <w:pPr>
        <w:pStyle w:val="Subparagrapha"/>
        <w:rPr>
          <w:rFonts w:eastAsia="Calibri"/>
        </w:rPr>
      </w:pPr>
      <w:r w:rsidRPr="00BF121E">
        <w:rPr>
          <w:rFonts w:eastAsia="Calibri"/>
        </w:rPr>
        <w:t>Cover all openings into enclosures with-vapor inhibiting, water-repellent material.</w:t>
      </w:r>
    </w:p>
    <w:p w14:paraId="40003344" w14:textId="77777777" w:rsidR="00BF121E" w:rsidRDefault="00CB4392" w:rsidP="00AF6A5F">
      <w:pPr>
        <w:pStyle w:val="Paragraph1"/>
        <w:rPr>
          <w:rFonts w:eastAsia="Calibri"/>
        </w:rPr>
      </w:pPr>
      <w:r w:rsidRPr="00BF121E">
        <w:rPr>
          <w:rFonts w:eastAsia="Calibri"/>
        </w:rPr>
        <w:t>Deliver materials and equipment to Site to ensure uninterrupted progress of the Work.  Deliver anchorage materials to be embedded in concrete in ample time to prevent delaying the Work.  Upon deliver, check materials and equipment for evidence of water that may have entered equipment during transit.</w:t>
      </w:r>
    </w:p>
    <w:p w14:paraId="2F2C071B" w14:textId="77777777" w:rsidR="00BF121E" w:rsidRDefault="00CB4392" w:rsidP="00AF6A5F">
      <w:pPr>
        <w:pStyle w:val="Paragraph1"/>
        <w:rPr>
          <w:rFonts w:eastAsia="Calibri"/>
        </w:rPr>
      </w:pPr>
      <w:r w:rsidRPr="00BF121E">
        <w:rPr>
          <w:rFonts w:eastAsia="Calibri"/>
        </w:rPr>
        <w:t>Comply with Section 01 65 00, Product Delivery Requirements.</w:t>
      </w:r>
    </w:p>
    <w:p w14:paraId="26BB59E4" w14:textId="77777777" w:rsidR="00BF121E" w:rsidRDefault="00CB4392" w:rsidP="00AF6A5F">
      <w:pPr>
        <w:pStyle w:val="Paragraph"/>
        <w:rPr>
          <w:rFonts w:eastAsia="Calibri"/>
        </w:rPr>
      </w:pPr>
      <w:r w:rsidRPr="00BF121E">
        <w:rPr>
          <w:rFonts w:eastAsia="Calibri"/>
        </w:rPr>
        <w:t>Storage and Protection:</w:t>
      </w:r>
    </w:p>
    <w:p w14:paraId="6352E4A8" w14:textId="77777777" w:rsidR="00BF121E" w:rsidRDefault="00CB4392" w:rsidP="00AF6A5F">
      <w:pPr>
        <w:pStyle w:val="Paragraph1"/>
        <w:rPr>
          <w:rFonts w:eastAsia="Calibri"/>
        </w:rPr>
      </w:pPr>
      <w:r w:rsidRPr="00BF121E">
        <w:rPr>
          <w:rFonts w:eastAsia="Calibri"/>
        </w:rPr>
        <w:t>Store panelboards in a clean, dry location with controls for uniform temperature and humidity.  Protect equipment with coverings and maintain environmental controls.</w:t>
      </w:r>
    </w:p>
    <w:p w14:paraId="5D9B005C" w14:textId="77777777" w:rsidR="00BF121E" w:rsidRDefault="00CB4392" w:rsidP="00AF6A5F">
      <w:pPr>
        <w:pStyle w:val="Paragraph1"/>
        <w:rPr>
          <w:rFonts w:eastAsia="Calibri"/>
        </w:rPr>
      </w:pPr>
      <w:r w:rsidRPr="00BF121E">
        <w:rPr>
          <w:rFonts w:eastAsia="Calibri"/>
        </w:rPr>
        <w:t>Comply with Section 01 66 00, Product Storage and Handling Requirements.</w:t>
      </w:r>
    </w:p>
    <w:p w14:paraId="1D3D639B" w14:textId="77777777" w:rsidR="00BF121E" w:rsidRDefault="00CB4392" w:rsidP="00AF6A5F">
      <w:pPr>
        <w:pStyle w:val="ArticleHeading"/>
        <w:rPr>
          <w:rFonts w:eastAsia="Calibri"/>
        </w:rPr>
      </w:pPr>
      <w:r w:rsidRPr="00BF121E">
        <w:rPr>
          <w:rFonts w:eastAsia="Calibri"/>
        </w:rPr>
        <w:t>FIELD CONDITIONS</w:t>
      </w:r>
    </w:p>
    <w:p w14:paraId="3874D04F" w14:textId="77777777" w:rsidR="00BF121E" w:rsidRDefault="00CB4392" w:rsidP="00AF6A5F">
      <w:pPr>
        <w:pStyle w:val="Paragraph"/>
        <w:rPr>
          <w:rFonts w:eastAsia="Calibri"/>
        </w:rPr>
      </w:pPr>
      <w:r w:rsidRPr="00BF121E">
        <w:rPr>
          <w:rFonts w:eastAsia="Calibri"/>
        </w:rPr>
        <w:t>Environmental Limitations:</w:t>
      </w:r>
    </w:p>
    <w:p w14:paraId="7D194BA2" w14:textId="77777777" w:rsidR="00BF121E" w:rsidRDefault="00CB4392" w:rsidP="00AF6A5F">
      <w:pPr>
        <w:pStyle w:val="Paragraph1"/>
        <w:rPr>
          <w:rFonts w:eastAsia="Calibri"/>
        </w:rPr>
      </w:pPr>
      <w:r w:rsidRPr="00BF121E">
        <w:rPr>
          <w:rFonts w:eastAsia="Calibri"/>
        </w:rPr>
        <w:t>Do not deliver or install panelboards until spaces are enclosed and weathertight, wet work in spaces is complete and dry, work above panelboards is complete, and temporary HVAC system is operating and maintaining ambient temperature and humidity conditions at occupancy levels during the remainder of the construction period.</w:t>
      </w:r>
    </w:p>
    <w:p w14:paraId="3F0D3B3D" w14:textId="77777777" w:rsidR="00BF121E" w:rsidRDefault="00CB4392" w:rsidP="00AF6A5F">
      <w:pPr>
        <w:pStyle w:val="Paragraph1"/>
        <w:rPr>
          <w:rFonts w:eastAsia="Calibri"/>
        </w:rPr>
      </w:pPr>
      <w:r w:rsidRPr="00BF121E">
        <w:rPr>
          <w:rFonts w:eastAsia="Calibri"/>
        </w:rPr>
        <w:t>Rate equipment for continuous operation under the following conditions unless otherwise indicated:</w:t>
      </w:r>
    </w:p>
    <w:p w14:paraId="69D0AC0C" w14:textId="45EB3FEA" w:rsidR="00BF121E" w:rsidRDefault="00CB4392" w:rsidP="00AF6A5F">
      <w:pPr>
        <w:pStyle w:val="Subparagrapha"/>
        <w:rPr>
          <w:rFonts w:eastAsia="Calibri"/>
        </w:rPr>
      </w:pPr>
      <w:r w:rsidRPr="00BF121E">
        <w:rPr>
          <w:rFonts w:eastAsia="Calibri"/>
        </w:rPr>
        <w:t>Ambient Temperature</w:t>
      </w:r>
      <w:r w:rsidR="00786A5F">
        <w:rPr>
          <w:rFonts w:eastAsia="Calibri"/>
        </w:rPr>
        <w:t xml:space="preserve">: </w:t>
      </w:r>
      <w:r w:rsidRPr="00BF121E">
        <w:rPr>
          <w:rFonts w:eastAsia="Calibri"/>
        </w:rPr>
        <w:t>Not exceeding [minus 22 deg F (minus 30 deg C)] [23 deg F (minus 5 deg C)] to plus 104 deg F (plus 40 deg C).</w:t>
      </w:r>
    </w:p>
    <w:p w14:paraId="0F75A667" w14:textId="2A49E95F" w:rsidR="00BF121E" w:rsidRDefault="00CB4392" w:rsidP="00AF6A5F">
      <w:pPr>
        <w:pStyle w:val="Paragraph1"/>
        <w:rPr>
          <w:rFonts w:eastAsia="Calibri"/>
        </w:rPr>
      </w:pPr>
      <w:r w:rsidRPr="00BF121E">
        <w:rPr>
          <w:rFonts w:eastAsia="Calibri"/>
        </w:rPr>
        <w:t>Altitude</w:t>
      </w:r>
      <w:r w:rsidR="00786A5F">
        <w:rPr>
          <w:rFonts w:eastAsia="Calibri"/>
        </w:rPr>
        <w:t xml:space="preserve">: </w:t>
      </w:r>
      <w:r w:rsidRPr="00BF121E">
        <w:rPr>
          <w:rFonts w:eastAsia="Calibri"/>
        </w:rPr>
        <w:t>Not exceeding 6600 feet (2000 m).</w:t>
      </w:r>
    </w:p>
    <w:p w14:paraId="6A19DF90" w14:textId="123FE008" w:rsidR="00BF121E" w:rsidRDefault="00CB4392" w:rsidP="00AF6A5F">
      <w:pPr>
        <w:pStyle w:val="Paragraph"/>
        <w:rPr>
          <w:rFonts w:eastAsia="Calibri"/>
        </w:rPr>
      </w:pPr>
      <w:r w:rsidRPr="00BF121E">
        <w:rPr>
          <w:rFonts w:eastAsia="Calibri"/>
        </w:rPr>
        <w:t>Service Conditions</w:t>
      </w:r>
      <w:r w:rsidR="00786A5F">
        <w:rPr>
          <w:rFonts w:eastAsia="Calibri"/>
        </w:rPr>
        <w:t xml:space="preserve">: </w:t>
      </w:r>
      <w:r w:rsidRPr="00BF121E">
        <w:rPr>
          <w:rFonts w:eastAsia="Calibri"/>
        </w:rPr>
        <w:t>NEMA PB 1, usual service conditions, as follows:</w:t>
      </w:r>
    </w:p>
    <w:p w14:paraId="694BD227" w14:textId="77777777" w:rsidR="00BF121E" w:rsidRDefault="00CB4392" w:rsidP="00AF6A5F">
      <w:pPr>
        <w:pStyle w:val="Paragraph1"/>
        <w:rPr>
          <w:rFonts w:eastAsia="Calibri"/>
        </w:rPr>
      </w:pPr>
      <w:r w:rsidRPr="00BF121E">
        <w:rPr>
          <w:rFonts w:eastAsia="Calibri"/>
        </w:rPr>
        <w:t>Ambient temperatures within limits specified.</w:t>
      </w:r>
    </w:p>
    <w:p w14:paraId="6052C663" w14:textId="77777777" w:rsidR="00BF121E" w:rsidRDefault="00CB4392" w:rsidP="00AF6A5F">
      <w:pPr>
        <w:pStyle w:val="Paragraph1"/>
        <w:rPr>
          <w:rFonts w:eastAsia="Calibri"/>
        </w:rPr>
      </w:pPr>
      <w:r w:rsidRPr="00BF121E">
        <w:rPr>
          <w:rFonts w:eastAsia="Calibri"/>
        </w:rPr>
        <w:t>Altitude not exceeding 6600 feet (2000 m).</w:t>
      </w:r>
    </w:p>
    <w:p w14:paraId="717DECAC" w14:textId="1A90FDC3" w:rsidR="00BF121E" w:rsidRDefault="00CB4392" w:rsidP="00AF6A5F">
      <w:pPr>
        <w:pStyle w:val="Paragraph"/>
        <w:rPr>
          <w:rFonts w:eastAsia="Calibri"/>
        </w:rPr>
      </w:pPr>
      <w:r w:rsidRPr="00BF121E">
        <w:rPr>
          <w:rFonts w:eastAsia="Calibri"/>
        </w:rPr>
        <w:t>Interruption of Existing Electric Service</w:t>
      </w:r>
      <w:r w:rsidR="00786A5F">
        <w:rPr>
          <w:rFonts w:eastAsia="Calibri"/>
        </w:rPr>
        <w:t xml:space="preserve">: </w:t>
      </w:r>
      <w:r w:rsidRPr="00BF121E">
        <w:rPr>
          <w:rFonts w:eastAsia="Calibri"/>
        </w:rPr>
        <w:t>Do not interrupt electric service to facilities occupied by Owner or others unless permitted under the following conditions and then only after arranging to provide temporary electric service according to requirements indicated:</w:t>
      </w:r>
    </w:p>
    <w:p w14:paraId="02102A89" w14:textId="77777777" w:rsidR="00BF121E" w:rsidRDefault="00CB4392" w:rsidP="00AF6A5F">
      <w:pPr>
        <w:pStyle w:val="Paragraph1"/>
        <w:rPr>
          <w:rFonts w:eastAsia="Calibri"/>
        </w:rPr>
      </w:pPr>
      <w:r w:rsidRPr="00BF121E">
        <w:rPr>
          <w:rFonts w:eastAsia="Calibri"/>
        </w:rPr>
        <w:t>Notify Engineer no fewer than 14 days in advance of proposed interruption of electric service.</w:t>
      </w:r>
    </w:p>
    <w:p w14:paraId="4F3D3BB7" w14:textId="77777777" w:rsidR="00BF121E" w:rsidRDefault="00CB4392" w:rsidP="00AF6A5F">
      <w:pPr>
        <w:pStyle w:val="Paragraph1"/>
        <w:rPr>
          <w:rFonts w:eastAsia="Calibri"/>
        </w:rPr>
      </w:pPr>
      <w:r w:rsidRPr="00BF121E">
        <w:rPr>
          <w:rFonts w:eastAsia="Calibri"/>
        </w:rPr>
        <w:t>Do not proceed with interruption of electric service without Engineer's written permission.</w:t>
      </w:r>
    </w:p>
    <w:p w14:paraId="1925161F" w14:textId="77777777" w:rsidR="00BF121E" w:rsidRDefault="00CB4392" w:rsidP="00AF6A5F">
      <w:pPr>
        <w:pStyle w:val="Paragraph1"/>
        <w:rPr>
          <w:rFonts w:eastAsia="Calibri"/>
        </w:rPr>
      </w:pPr>
      <w:r w:rsidRPr="00BF121E">
        <w:rPr>
          <w:rFonts w:eastAsia="Calibri"/>
        </w:rPr>
        <w:t>Comply with NFPA 70E.</w:t>
      </w:r>
    </w:p>
    <w:p w14:paraId="3371CC96" w14:textId="77777777" w:rsidR="00BF121E" w:rsidRDefault="00CB4392" w:rsidP="00AF6A5F">
      <w:pPr>
        <w:pStyle w:val="ArticleHeading"/>
        <w:rPr>
          <w:rFonts w:eastAsia="Calibri"/>
        </w:rPr>
      </w:pPr>
      <w:r w:rsidRPr="00BF121E">
        <w:rPr>
          <w:rFonts w:eastAsia="Calibri"/>
        </w:rPr>
        <w:t>WARRANTY</w:t>
      </w:r>
    </w:p>
    <w:p w14:paraId="25523C8B" w14:textId="5C1814CE" w:rsidR="00BF121E" w:rsidRDefault="00CB4392" w:rsidP="00AF6A5F">
      <w:pPr>
        <w:pStyle w:val="Paragraph"/>
        <w:rPr>
          <w:rFonts w:eastAsia="Calibri"/>
        </w:rPr>
      </w:pPr>
      <w:r w:rsidRPr="00BF121E">
        <w:rPr>
          <w:rFonts w:eastAsia="Calibri"/>
        </w:rPr>
        <w:t>Special Warranty</w:t>
      </w:r>
      <w:r w:rsidR="00786A5F">
        <w:rPr>
          <w:rFonts w:eastAsia="Calibri"/>
        </w:rPr>
        <w:t xml:space="preserve">: </w:t>
      </w:r>
      <w:r w:rsidRPr="00BF121E">
        <w:rPr>
          <w:rFonts w:eastAsia="Calibri"/>
        </w:rPr>
        <w:t xml:space="preserve">Manufacturer's standard form in which manufacturer agrees to repair or replace </w:t>
      </w:r>
      <w:r w:rsidR="00367678">
        <w:rPr>
          <w:rFonts w:eastAsia="Calibri"/>
        </w:rPr>
        <w:t xml:space="preserve">surge protection </w:t>
      </w:r>
      <w:r w:rsidRPr="00BF121E">
        <w:rPr>
          <w:rFonts w:eastAsia="Calibri"/>
        </w:rPr>
        <w:t>device</w:t>
      </w:r>
      <w:r w:rsidR="00367678">
        <w:rPr>
          <w:rFonts w:eastAsia="Calibri"/>
        </w:rPr>
        <w:t>(</w:t>
      </w:r>
      <w:r w:rsidRPr="00BF121E">
        <w:rPr>
          <w:rFonts w:eastAsia="Calibri"/>
        </w:rPr>
        <w:t>s</w:t>
      </w:r>
      <w:r w:rsidR="00367678">
        <w:rPr>
          <w:rFonts w:eastAsia="Calibri"/>
        </w:rPr>
        <w:t>)</w:t>
      </w:r>
      <w:r w:rsidRPr="00BF121E">
        <w:rPr>
          <w:rFonts w:eastAsia="Calibri"/>
        </w:rPr>
        <w:t xml:space="preserve"> that fail in materials or workmanship within specified warranty period.</w:t>
      </w:r>
    </w:p>
    <w:p w14:paraId="5914A37E" w14:textId="055619D3" w:rsidR="00F7676F" w:rsidRPr="00F7676F" w:rsidRDefault="00CB4392" w:rsidP="00AF6A5F">
      <w:pPr>
        <w:pStyle w:val="PartDesignation"/>
        <w:rPr>
          <w:rFonts w:eastAsia="Calibri"/>
        </w:rPr>
      </w:pPr>
      <w:r w:rsidRPr="00BF121E">
        <w:rPr>
          <w:rFonts w:eastAsia="Calibri"/>
        </w:rPr>
        <w:t>PRODUCTS</w:t>
      </w:r>
    </w:p>
    <w:p w14:paraId="497FFE06" w14:textId="77777777" w:rsidR="00F7676F" w:rsidRPr="00A246EF" w:rsidRDefault="00F7676F" w:rsidP="009B6138">
      <w:pPr>
        <w:pStyle w:val="NTS"/>
      </w:pPr>
      <w:r>
        <w:t>*********************************************************************************************</w:t>
      </w:r>
    </w:p>
    <w:p w14:paraId="4E410259" w14:textId="77777777" w:rsidR="00F7676F" w:rsidRDefault="00F7676F" w:rsidP="00AF6A5F">
      <w:pPr>
        <w:pStyle w:val="NTS0"/>
        <w:rPr>
          <w:rFonts w:eastAsia="Calibri"/>
        </w:rPr>
      </w:pPr>
      <w:r>
        <w:rPr>
          <w:rFonts w:eastAsia="Calibri"/>
        </w:rPr>
        <w:t>NTS: Edit article “2.1” to suit the Project.  Verify that minimum interrupting ratings are sufficient for installation.</w:t>
      </w:r>
    </w:p>
    <w:p w14:paraId="2291ABFE" w14:textId="2F03E5D4" w:rsidR="00F7676F" w:rsidRPr="00F7676F" w:rsidRDefault="00F7676F" w:rsidP="004130B8">
      <w:pPr>
        <w:pStyle w:val="NTS"/>
      </w:pPr>
      <w:r>
        <w:t>*********************************************************************************************</w:t>
      </w:r>
    </w:p>
    <w:p w14:paraId="17F2E2DF" w14:textId="77777777" w:rsidR="00F7676F" w:rsidRDefault="00CB4392" w:rsidP="00AF6A5F">
      <w:pPr>
        <w:pStyle w:val="ArticleHeading"/>
        <w:rPr>
          <w:rFonts w:eastAsia="Calibri"/>
        </w:rPr>
      </w:pPr>
      <w:r w:rsidRPr="00F7676F">
        <w:rPr>
          <w:rFonts w:eastAsia="Calibri"/>
        </w:rPr>
        <w:lastRenderedPageBreak/>
        <w:t>MANUFACTURERS</w:t>
      </w:r>
    </w:p>
    <w:p w14:paraId="60471790" w14:textId="77777777" w:rsidR="00F7676F" w:rsidRDefault="00CB4392" w:rsidP="00AF6A5F">
      <w:pPr>
        <w:pStyle w:val="Paragraph"/>
        <w:rPr>
          <w:rFonts w:eastAsia="Calibri"/>
        </w:rPr>
      </w:pPr>
      <w:r w:rsidRPr="00F7676F">
        <w:rPr>
          <w:rFonts w:eastAsia="Calibri"/>
        </w:rPr>
        <w:t>Provide products of one of the following:</w:t>
      </w:r>
    </w:p>
    <w:p w14:paraId="702888E6" w14:textId="77777777" w:rsidR="00F7676F" w:rsidRDefault="00CB4392" w:rsidP="00AF6A5F">
      <w:pPr>
        <w:pStyle w:val="Paragraph1"/>
        <w:rPr>
          <w:rFonts w:eastAsia="Calibri"/>
        </w:rPr>
      </w:pPr>
      <w:r w:rsidRPr="00F7676F">
        <w:rPr>
          <w:rFonts w:eastAsia="Calibri"/>
        </w:rPr>
        <w:t>Cutler-Hammer (Eaton).</w:t>
      </w:r>
    </w:p>
    <w:p w14:paraId="5ACDCD6A" w14:textId="77777777" w:rsidR="00F7676F" w:rsidRDefault="00CB4392" w:rsidP="00AF6A5F">
      <w:pPr>
        <w:pStyle w:val="Paragraph1"/>
        <w:rPr>
          <w:rFonts w:eastAsia="Calibri"/>
        </w:rPr>
      </w:pPr>
      <w:r w:rsidRPr="00F7676F">
        <w:rPr>
          <w:rFonts w:eastAsia="Calibri"/>
        </w:rPr>
        <w:t>Siemens.</w:t>
      </w:r>
    </w:p>
    <w:p w14:paraId="72658D9A" w14:textId="77777777" w:rsidR="00F7676F" w:rsidRDefault="00CB4392" w:rsidP="00AF6A5F">
      <w:pPr>
        <w:pStyle w:val="Paragraph1"/>
        <w:rPr>
          <w:rFonts w:eastAsia="Calibri"/>
        </w:rPr>
      </w:pPr>
      <w:r w:rsidRPr="00F7676F">
        <w:rPr>
          <w:rFonts w:eastAsia="Calibri"/>
        </w:rPr>
        <w:t>Square D (Schneider Electric).</w:t>
      </w:r>
    </w:p>
    <w:p w14:paraId="543DB553" w14:textId="77777777" w:rsidR="00F7676F" w:rsidRDefault="00CB4392" w:rsidP="00AF6A5F">
      <w:pPr>
        <w:pStyle w:val="ArticleHeading"/>
        <w:rPr>
          <w:rFonts w:eastAsia="Calibri"/>
        </w:rPr>
      </w:pPr>
      <w:r w:rsidRPr="00F7676F">
        <w:rPr>
          <w:rFonts w:eastAsia="Calibri"/>
        </w:rPr>
        <w:t>MATERIALS</w:t>
      </w:r>
    </w:p>
    <w:p w14:paraId="4A6A309A" w14:textId="77777777" w:rsidR="00F7676F" w:rsidRDefault="00CB4392" w:rsidP="00AF6A5F">
      <w:pPr>
        <w:pStyle w:val="Paragraph"/>
        <w:rPr>
          <w:rFonts w:eastAsia="Calibri"/>
        </w:rPr>
      </w:pPr>
      <w:r w:rsidRPr="00F7676F">
        <w:rPr>
          <w:rFonts w:eastAsia="Calibri"/>
        </w:rPr>
        <w:t>Panelboards:</w:t>
      </w:r>
    </w:p>
    <w:p w14:paraId="11E8AE7B" w14:textId="77777777" w:rsidR="00F7676F" w:rsidRDefault="00CB4392" w:rsidP="00AF6A5F">
      <w:pPr>
        <w:pStyle w:val="Paragraph1"/>
        <w:rPr>
          <w:rFonts w:eastAsia="Calibri"/>
        </w:rPr>
      </w:pPr>
      <w:r w:rsidRPr="00F7676F">
        <w:rPr>
          <w:rFonts w:eastAsia="Calibri"/>
        </w:rPr>
        <w:t>Rating: Voltage rating, current rating, number of phases, number of wires and number of poles as shown or indicated on the Drawings.</w:t>
      </w:r>
    </w:p>
    <w:p w14:paraId="5BD3F99A" w14:textId="77777777" w:rsidR="00F7676F" w:rsidRDefault="00CB4392" w:rsidP="00AF6A5F">
      <w:pPr>
        <w:pStyle w:val="Paragraph1"/>
        <w:rPr>
          <w:rFonts w:eastAsia="Calibri"/>
        </w:rPr>
      </w:pPr>
      <w:r w:rsidRPr="00F7676F">
        <w:rPr>
          <w:rFonts w:eastAsia="Calibri"/>
        </w:rPr>
        <w:t>Circuit Breakers: Molded case, bolt</w:t>
      </w:r>
      <w:r w:rsidRPr="00F7676F">
        <w:rPr>
          <w:rFonts w:ascii="Cambria Math" w:eastAsia="Calibri" w:hAnsi="Cambria Math" w:cs="Cambria Math"/>
        </w:rPr>
        <w:t>‑</w:t>
      </w:r>
      <w:r w:rsidRPr="00F7676F">
        <w:rPr>
          <w:rFonts w:eastAsia="Calibri"/>
        </w:rPr>
        <w:t>in thermal magnetic type with number of poles and trip ratings as shown or indicated.  Where indicated on the Drawings, circuit breakers shall be ground fault circuit interrupting type equipped with solid state sensing and five-milliamp sensitivity.</w:t>
      </w:r>
    </w:p>
    <w:p w14:paraId="51F6E262" w14:textId="0467A966" w:rsidR="00F7676F" w:rsidRDefault="00CB4392" w:rsidP="00AF6A5F">
      <w:pPr>
        <w:pStyle w:val="Paragraph1"/>
        <w:rPr>
          <w:rFonts w:eastAsia="Calibri"/>
        </w:rPr>
      </w:pPr>
      <w:r w:rsidRPr="00F7676F">
        <w:rPr>
          <w:rFonts w:eastAsia="Calibri"/>
        </w:rPr>
        <w:t xml:space="preserve">Circuit breakers for 480-volt panelboards shall have minimum interrupting rating of 14,000 ampere RMS symmetrical, unless otherwise indicated on the Drawings.  Circuit breakers for </w:t>
      </w:r>
      <w:r w:rsidR="00E33D11">
        <w:rPr>
          <w:rFonts w:eastAsia="Calibri"/>
        </w:rPr>
        <w:t>240/208-volt</w:t>
      </w:r>
      <w:r w:rsidRPr="00F7676F">
        <w:rPr>
          <w:rFonts w:eastAsia="Calibri"/>
        </w:rPr>
        <w:t xml:space="preserve"> panelboards shall have minimum interrupting rating of 10,000 ampere RMS symmetrical, unless otherwise indicated on the Drawings.</w:t>
      </w:r>
    </w:p>
    <w:p w14:paraId="600E0BC9" w14:textId="77777777" w:rsidR="00F7676F" w:rsidRDefault="00CB4392" w:rsidP="00AF6A5F">
      <w:pPr>
        <w:pStyle w:val="Paragraph1"/>
        <w:rPr>
          <w:rFonts w:eastAsia="Calibri"/>
        </w:rPr>
      </w:pPr>
      <w:r w:rsidRPr="00F7676F">
        <w:rPr>
          <w:rFonts w:eastAsia="Calibri"/>
        </w:rPr>
        <w:t>Bus Bars: Bus bars shall be 98 percent conductivity copper.  Four-wire panelboards shall have solid neutral bar.  Each panel shall have ground bus bar.</w:t>
      </w:r>
    </w:p>
    <w:p w14:paraId="451F3993" w14:textId="6A97EDE6" w:rsidR="00F7676F" w:rsidRDefault="00CB4392" w:rsidP="00AF6A5F">
      <w:pPr>
        <w:pStyle w:val="Paragraph1"/>
        <w:rPr>
          <w:rFonts w:eastAsia="Calibri"/>
        </w:rPr>
      </w:pPr>
      <w:r w:rsidRPr="00F7676F">
        <w:rPr>
          <w:rFonts w:eastAsia="Calibri"/>
        </w:rPr>
        <w:t xml:space="preserve">Main: Panelboards shall have main circuit </w:t>
      </w:r>
      <w:r w:rsidR="00791D96" w:rsidRPr="00F7676F">
        <w:rPr>
          <w:rFonts w:eastAsia="Calibri"/>
        </w:rPr>
        <w:t>breaker unless</w:t>
      </w:r>
      <w:r w:rsidRPr="00F7676F">
        <w:rPr>
          <w:rFonts w:eastAsia="Calibri"/>
        </w:rPr>
        <w:t xml:space="preserve"> the Drawings specifically indicate main lugs only.  </w:t>
      </w:r>
    </w:p>
    <w:p w14:paraId="60D5DA34" w14:textId="77777777" w:rsidR="00F7676F" w:rsidRDefault="00CB4392" w:rsidP="00AF6A5F">
      <w:pPr>
        <w:pStyle w:val="Paragraph1"/>
        <w:rPr>
          <w:rFonts w:eastAsia="Calibri"/>
        </w:rPr>
      </w:pPr>
      <w:r w:rsidRPr="00F7676F">
        <w:rPr>
          <w:rFonts w:eastAsia="Calibri"/>
        </w:rPr>
        <w:t>Connect branch circuit breakers for sequence phasing.</w:t>
      </w:r>
    </w:p>
    <w:p w14:paraId="2E23089E" w14:textId="77777777" w:rsidR="00F7676F" w:rsidRDefault="00CB4392" w:rsidP="00AF6A5F">
      <w:pPr>
        <w:pStyle w:val="Paragraph1"/>
        <w:rPr>
          <w:rFonts w:eastAsia="Calibri"/>
        </w:rPr>
      </w:pPr>
      <w:r w:rsidRPr="00F7676F">
        <w:rPr>
          <w:rFonts w:eastAsia="Calibri"/>
        </w:rPr>
        <w:t>Enclosures: Panel enclosures shall be as required for the area classifications indicated in Section 26 05 05, General Provisions for Electrical Systems, unless otherwise indicated on the Drawings.</w:t>
      </w:r>
    </w:p>
    <w:p w14:paraId="72176822" w14:textId="7885D035" w:rsidR="00F7676F" w:rsidRDefault="00CB4392" w:rsidP="00AF6A5F">
      <w:pPr>
        <w:pStyle w:val="Paragraph1"/>
        <w:rPr>
          <w:rFonts w:eastAsia="Calibri"/>
        </w:rPr>
      </w:pPr>
      <w:r w:rsidRPr="00F7676F">
        <w:rPr>
          <w:rFonts w:eastAsia="Calibri"/>
        </w:rPr>
        <w:t>Construction</w:t>
      </w:r>
      <w:r w:rsidR="00786A5F">
        <w:rPr>
          <w:rFonts w:eastAsia="Calibri"/>
        </w:rPr>
        <w:t xml:space="preserve">: </w:t>
      </w:r>
      <w:r w:rsidRPr="00F7676F">
        <w:rPr>
          <w:rFonts w:eastAsia="Calibri"/>
        </w:rPr>
        <w:t>Code-grade steel, ample gutter space, flush door, flush snap latch and lock. Panelboards shall comply with NEMA PB 1 and UL 67.</w:t>
      </w:r>
    </w:p>
    <w:p w14:paraId="310CC4A2" w14:textId="277C8A22" w:rsidR="00F7676F" w:rsidRDefault="00CB4392" w:rsidP="00AF6A5F">
      <w:pPr>
        <w:pStyle w:val="Paragraph1"/>
        <w:rPr>
          <w:rFonts w:eastAsia="Calibri"/>
        </w:rPr>
      </w:pPr>
      <w:r w:rsidRPr="00F7676F">
        <w:rPr>
          <w:rFonts w:eastAsia="Calibri"/>
        </w:rPr>
        <w:t>Trim</w:t>
      </w:r>
      <w:r w:rsidR="00786A5F">
        <w:rPr>
          <w:rFonts w:eastAsia="Calibri"/>
        </w:rPr>
        <w:t xml:space="preserve">: </w:t>
      </w:r>
      <w:r w:rsidRPr="00F7676F">
        <w:rPr>
          <w:rFonts w:eastAsia="Calibri"/>
        </w:rPr>
        <w:t>Surface or flush as required.  Provide Door-In-Door Construction.</w:t>
      </w:r>
    </w:p>
    <w:p w14:paraId="67A6183F" w14:textId="77777777" w:rsidR="00F7676F" w:rsidRDefault="00CB4392" w:rsidP="00AF6A5F">
      <w:pPr>
        <w:pStyle w:val="Paragraph1"/>
        <w:rPr>
          <w:rFonts w:eastAsia="Calibri"/>
        </w:rPr>
      </w:pPr>
      <w:r w:rsidRPr="00F7676F">
        <w:rPr>
          <w:rFonts w:eastAsia="Calibri"/>
        </w:rPr>
        <w:t>Directory: Typed or computer-printed card, with transparent protective cover in frame on back of door giving circuit numbers and area or equipment served.</w:t>
      </w:r>
    </w:p>
    <w:p w14:paraId="669977BF" w14:textId="77777777" w:rsidR="00F7676F" w:rsidRDefault="00CB4392" w:rsidP="00AF6A5F">
      <w:pPr>
        <w:pStyle w:val="Paragraph1"/>
        <w:rPr>
          <w:rFonts w:eastAsia="Calibri"/>
        </w:rPr>
      </w:pPr>
      <w:r w:rsidRPr="00F7676F">
        <w:rPr>
          <w:rFonts w:eastAsia="Calibri"/>
        </w:rPr>
        <w:t>Identification: Identify panelboards in accordance with Section 26 05 53, Identification for Electrical Systems.  Identification shall indicate panel number and voltage.</w:t>
      </w:r>
    </w:p>
    <w:p w14:paraId="15F34A7A" w14:textId="7FAEB46F" w:rsidR="00F7676F" w:rsidRPr="00F7676F" w:rsidRDefault="00CB4392" w:rsidP="00AF6A5F">
      <w:pPr>
        <w:pStyle w:val="Paragraph1"/>
        <w:rPr>
          <w:rFonts w:eastAsia="Calibri"/>
        </w:rPr>
      </w:pPr>
      <w:r w:rsidRPr="00F7676F">
        <w:rPr>
          <w:rFonts w:eastAsia="Calibri"/>
        </w:rPr>
        <w:t>Directory of Existing Panelboards: When adding or removing breakers or loads from existing panelboards, provide a new typed or computer-generated directory card, indicating the circuit numbers and equipment served.</w:t>
      </w:r>
    </w:p>
    <w:p w14:paraId="73DED45E" w14:textId="77777777" w:rsidR="00F7676F" w:rsidRPr="00A246EF" w:rsidRDefault="00F7676F" w:rsidP="009B6138">
      <w:pPr>
        <w:pStyle w:val="NTS"/>
      </w:pPr>
      <w:r>
        <w:t>*********************************************************************************************</w:t>
      </w:r>
    </w:p>
    <w:p w14:paraId="468600BA" w14:textId="77777777" w:rsidR="00F7676F" w:rsidRDefault="00F7676F" w:rsidP="00AF6A5F">
      <w:pPr>
        <w:pStyle w:val="NTS0"/>
        <w:rPr>
          <w:rFonts w:eastAsia="Calibri"/>
        </w:rPr>
      </w:pPr>
      <w:r>
        <w:rPr>
          <w:rFonts w:eastAsia="Calibri"/>
        </w:rPr>
        <w:t>NTS: Delete paragraph “13” below if surge protective device(s) is not required.</w:t>
      </w:r>
    </w:p>
    <w:p w14:paraId="0E97E2A7" w14:textId="3916A02E" w:rsidR="00F7676F" w:rsidRPr="00F7676F" w:rsidRDefault="00F7676F" w:rsidP="009B6138">
      <w:pPr>
        <w:pStyle w:val="NTS"/>
      </w:pPr>
      <w:r w:rsidRPr="009B6138">
        <w:t>***************************************************************</w:t>
      </w:r>
      <w:r>
        <w:t>******************************</w:t>
      </w:r>
    </w:p>
    <w:p w14:paraId="0A312A50" w14:textId="24547BA8" w:rsidR="00F7676F" w:rsidRDefault="00CB4392" w:rsidP="00AF6A5F">
      <w:pPr>
        <w:pStyle w:val="Paragraph1"/>
        <w:rPr>
          <w:rFonts w:eastAsia="Calibri"/>
        </w:rPr>
      </w:pPr>
      <w:r w:rsidRPr="00F7676F">
        <w:rPr>
          <w:rFonts w:eastAsia="Calibri"/>
        </w:rPr>
        <w:t xml:space="preserve">Provide surge protective device in accordance with Section 26 43 </w:t>
      </w:r>
      <w:r w:rsidR="002F253E">
        <w:rPr>
          <w:rFonts w:eastAsia="Calibri"/>
        </w:rPr>
        <w:t>13</w:t>
      </w:r>
      <w:r w:rsidRPr="00F7676F">
        <w:rPr>
          <w:rFonts w:eastAsia="Calibri"/>
        </w:rPr>
        <w:t xml:space="preserve">, Surge Protective Devices, for each panelboard shown or indicated on the Drawings. Surge protective device shall be included and factory-mounted within panelboard by </w:t>
      </w:r>
      <w:r w:rsidR="00FA7196">
        <w:rPr>
          <w:rFonts w:eastAsia="Calibri"/>
        </w:rPr>
        <w:t xml:space="preserve">the </w:t>
      </w:r>
      <w:r w:rsidRPr="00F7676F">
        <w:rPr>
          <w:rFonts w:eastAsia="Calibri"/>
        </w:rPr>
        <w:t>panelboard manufacturer.  Surge protective device monitoring and display shall be visible from front of panelboard.</w:t>
      </w:r>
    </w:p>
    <w:p w14:paraId="60C64D68" w14:textId="77777777" w:rsidR="00F7676F" w:rsidRDefault="00CB4392" w:rsidP="00AF6A5F">
      <w:pPr>
        <w:pStyle w:val="Paragraph1"/>
        <w:rPr>
          <w:rFonts w:eastAsia="Calibri"/>
        </w:rPr>
      </w:pPr>
      <w:r w:rsidRPr="00F7676F">
        <w:rPr>
          <w:rFonts w:eastAsia="Calibri"/>
        </w:rPr>
        <w:t>Front: Secured to box with concealed trim clamps, unless otherwise indicated. Front for surface-mounted panelboards shall be same dimensions as box. Fronts for flush panelboards shall overlap box, unless otherwise indicated.</w:t>
      </w:r>
    </w:p>
    <w:p w14:paraId="23CFD8BE" w14:textId="77777777" w:rsidR="00F7676F" w:rsidRDefault="00CB4392" w:rsidP="00AF6A5F">
      <w:pPr>
        <w:pStyle w:val="Paragraph1"/>
        <w:rPr>
          <w:rFonts w:eastAsia="Calibri"/>
        </w:rPr>
      </w:pPr>
      <w:r w:rsidRPr="00F7676F">
        <w:rPr>
          <w:rFonts w:eastAsia="Calibri"/>
        </w:rPr>
        <w:t>Main and Neutral Lugs: Compression type.</w:t>
      </w:r>
    </w:p>
    <w:p w14:paraId="781F91C0" w14:textId="77777777" w:rsidR="00F7676F" w:rsidRDefault="00CB4392" w:rsidP="00AF6A5F">
      <w:pPr>
        <w:pStyle w:val="Paragraph1"/>
        <w:rPr>
          <w:rFonts w:eastAsia="Calibri"/>
        </w:rPr>
      </w:pPr>
      <w:r w:rsidRPr="00F7676F">
        <w:rPr>
          <w:rFonts w:eastAsia="Calibri"/>
        </w:rPr>
        <w:lastRenderedPageBreak/>
        <w:t>Equipment Ground Bus: Adequate for feeder and branch-circuit equipment ground conductors. Bonded to box.</w:t>
      </w:r>
    </w:p>
    <w:p w14:paraId="796BD39E" w14:textId="77777777" w:rsidR="00F7676F" w:rsidRDefault="00CB4392" w:rsidP="00AF6A5F">
      <w:pPr>
        <w:pStyle w:val="Paragraph1"/>
        <w:rPr>
          <w:rFonts w:eastAsia="Calibri"/>
        </w:rPr>
      </w:pPr>
      <w:r w:rsidRPr="00F7676F">
        <w:rPr>
          <w:rFonts w:eastAsia="Calibri"/>
        </w:rPr>
        <w:t>Service Equipment Approval: Listed for use as service equipment for panelboards with main service disconnect.</w:t>
      </w:r>
    </w:p>
    <w:p w14:paraId="1E80B76A" w14:textId="77777777" w:rsidR="00F7676F" w:rsidRDefault="00CB4392" w:rsidP="00AF6A5F">
      <w:pPr>
        <w:pStyle w:val="Paragraph1"/>
        <w:rPr>
          <w:rFonts w:eastAsia="Calibri"/>
        </w:rPr>
      </w:pPr>
      <w:r w:rsidRPr="00F7676F">
        <w:rPr>
          <w:rFonts w:eastAsia="Calibri"/>
        </w:rPr>
        <w:t>Future Devices: Equip with mounting brackets, bus connections, and necessary appurtenances, for overcurrent protective device ampere ratings indicated for future installation of devices.</w:t>
      </w:r>
    </w:p>
    <w:p w14:paraId="076BABFB" w14:textId="77777777" w:rsidR="00F7676F" w:rsidRDefault="00CB4392" w:rsidP="00AF6A5F">
      <w:pPr>
        <w:pStyle w:val="Paragraph1"/>
        <w:rPr>
          <w:rFonts w:eastAsia="Calibri"/>
        </w:rPr>
      </w:pPr>
      <w:r w:rsidRPr="00F7676F">
        <w:rPr>
          <w:rFonts w:eastAsia="Calibri"/>
        </w:rPr>
        <w:t>Special Features: Include following features for panelboards as indicated:</w:t>
      </w:r>
    </w:p>
    <w:p w14:paraId="3524C3CF" w14:textId="77777777" w:rsidR="00F7676F" w:rsidRDefault="00CB4392" w:rsidP="00AF6A5F">
      <w:pPr>
        <w:pStyle w:val="Subparagrapha"/>
        <w:rPr>
          <w:rFonts w:eastAsia="Calibri"/>
        </w:rPr>
      </w:pPr>
      <w:r w:rsidRPr="00F7676F">
        <w:rPr>
          <w:rFonts w:eastAsia="Calibri"/>
        </w:rPr>
        <w:t>Isolated Equipment Ground Bus: Adequate for branch-circuit equipment ground conductors; insulated from box.</w:t>
      </w:r>
    </w:p>
    <w:p w14:paraId="619443A2" w14:textId="77777777" w:rsidR="00F7676F" w:rsidRDefault="00CB4392" w:rsidP="00AF6A5F">
      <w:pPr>
        <w:pStyle w:val="Paragraph1"/>
        <w:rPr>
          <w:rFonts w:eastAsia="Calibri"/>
        </w:rPr>
      </w:pPr>
      <w:r w:rsidRPr="00F7676F">
        <w:rPr>
          <w:rFonts w:eastAsia="Calibri"/>
        </w:rPr>
        <w:t>Extra Gutter Space: Dimensions and arrangement as indicated.</w:t>
      </w:r>
    </w:p>
    <w:p w14:paraId="054532A4" w14:textId="1BA024A3" w:rsidR="00F7676F" w:rsidRDefault="00CB4392" w:rsidP="00AF6A5F">
      <w:pPr>
        <w:pStyle w:val="Subparagrapha"/>
        <w:rPr>
          <w:rFonts w:eastAsia="Calibri"/>
        </w:rPr>
      </w:pPr>
      <w:r w:rsidRPr="00F7676F">
        <w:rPr>
          <w:rFonts w:eastAsia="Calibri"/>
        </w:rPr>
        <w:t>Sub</w:t>
      </w:r>
      <w:r w:rsidR="00A36C6A">
        <w:rPr>
          <w:rFonts w:eastAsia="Calibri"/>
        </w:rPr>
        <w:t>-</w:t>
      </w:r>
      <w:r w:rsidRPr="00F7676F">
        <w:rPr>
          <w:rFonts w:eastAsia="Calibri"/>
        </w:rPr>
        <w:t>feed: Overcurrent protective device or lug provision as indicated.</w:t>
      </w:r>
    </w:p>
    <w:p w14:paraId="24E15904" w14:textId="7803744D" w:rsidR="00F7676F" w:rsidRPr="00F7676F" w:rsidRDefault="00CB4392" w:rsidP="00AF6A5F">
      <w:pPr>
        <w:pStyle w:val="Paragraph1"/>
        <w:rPr>
          <w:rFonts w:eastAsia="Calibri"/>
        </w:rPr>
      </w:pPr>
      <w:r w:rsidRPr="00F7676F">
        <w:rPr>
          <w:rFonts w:eastAsia="Calibri"/>
        </w:rPr>
        <w:t>Feed-through Lugs: Sized to accommodate feeders indicated.</w:t>
      </w:r>
    </w:p>
    <w:p w14:paraId="2265B189" w14:textId="77777777" w:rsidR="00F7676F" w:rsidRPr="00A246EF" w:rsidRDefault="00F7676F" w:rsidP="009B6138">
      <w:pPr>
        <w:pStyle w:val="NTS"/>
      </w:pPr>
      <w:r>
        <w:t>*********************************************************************************************</w:t>
      </w:r>
    </w:p>
    <w:p w14:paraId="32588DCB" w14:textId="77777777" w:rsidR="00F7676F" w:rsidRDefault="00F7676F" w:rsidP="00AF6A5F">
      <w:pPr>
        <w:pStyle w:val="NTS0"/>
        <w:rPr>
          <w:rFonts w:eastAsia="Calibri"/>
        </w:rPr>
      </w:pPr>
      <w:r>
        <w:rPr>
          <w:rFonts w:eastAsia="Calibri"/>
        </w:rPr>
        <w:t>NTS: Delete paragraph “B” below if it is not required.</w:t>
      </w:r>
    </w:p>
    <w:p w14:paraId="52C6743A" w14:textId="534B2496" w:rsidR="00F7676F" w:rsidRPr="00F7676F" w:rsidRDefault="00F7676F" w:rsidP="009B6138">
      <w:pPr>
        <w:pStyle w:val="NTS"/>
      </w:pPr>
      <w:r>
        <w:t>*********************************************************************************************</w:t>
      </w:r>
    </w:p>
    <w:p w14:paraId="1F28BCFF" w14:textId="77777777" w:rsidR="00F7676F" w:rsidRDefault="00CB4392" w:rsidP="00AF6A5F">
      <w:pPr>
        <w:pStyle w:val="Paragraph"/>
        <w:rPr>
          <w:rFonts w:eastAsia="Calibri"/>
        </w:rPr>
      </w:pPr>
      <w:r w:rsidRPr="00F7676F">
        <w:rPr>
          <w:rFonts w:eastAsia="Calibri"/>
        </w:rPr>
        <w:t>Integrated Panelboard and Transformer:</w:t>
      </w:r>
    </w:p>
    <w:p w14:paraId="19DA14EA" w14:textId="77777777" w:rsidR="00F7676F" w:rsidRDefault="00CB4392" w:rsidP="00AF6A5F">
      <w:pPr>
        <w:pStyle w:val="Paragraph1"/>
        <w:rPr>
          <w:rFonts w:eastAsia="Calibri"/>
        </w:rPr>
      </w:pPr>
      <w:r w:rsidRPr="00F7676F">
        <w:rPr>
          <w:rFonts w:eastAsia="Calibri"/>
        </w:rPr>
        <w:t>Products and Manufacturers: Provide products of one of the following:</w:t>
      </w:r>
    </w:p>
    <w:p w14:paraId="166CDB05" w14:textId="77777777" w:rsidR="00F7676F" w:rsidRDefault="00CB4392" w:rsidP="00AF6A5F">
      <w:pPr>
        <w:pStyle w:val="Subparagrapha"/>
        <w:rPr>
          <w:rFonts w:eastAsia="Calibri"/>
        </w:rPr>
      </w:pPr>
      <w:r w:rsidRPr="00F7676F">
        <w:rPr>
          <w:rFonts w:eastAsia="Calibri"/>
        </w:rPr>
        <w:t>Mini</w:t>
      </w:r>
      <w:r w:rsidRPr="00F7676F">
        <w:rPr>
          <w:rFonts w:ascii="Cambria Math" w:eastAsia="Calibri" w:hAnsi="Cambria Math" w:cs="Cambria Math"/>
        </w:rPr>
        <w:t>‑</w:t>
      </w:r>
      <w:r w:rsidRPr="00F7676F">
        <w:rPr>
          <w:rFonts w:eastAsia="Calibri"/>
        </w:rPr>
        <w:t xml:space="preserve">Power Center by Cutler-Hammer (Eaton). </w:t>
      </w:r>
    </w:p>
    <w:p w14:paraId="5B4FF4CE" w14:textId="4C0FD09E" w:rsidR="00F7676F" w:rsidRDefault="002B62D8" w:rsidP="00AF6A5F">
      <w:pPr>
        <w:pStyle w:val="Subparagrapha"/>
        <w:rPr>
          <w:rFonts w:eastAsia="Calibri"/>
        </w:rPr>
      </w:pPr>
      <w:r w:rsidRPr="00F7676F">
        <w:rPr>
          <w:rFonts w:eastAsia="Calibri"/>
        </w:rPr>
        <w:t>Integrated</w:t>
      </w:r>
      <w:r w:rsidR="00CB4392" w:rsidRPr="00F7676F">
        <w:rPr>
          <w:rFonts w:eastAsia="Calibri"/>
        </w:rPr>
        <w:t xml:space="preserve"> Power Systems by Siemens.</w:t>
      </w:r>
    </w:p>
    <w:p w14:paraId="1557D8B7" w14:textId="77777777" w:rsidR="00F7676F" w:rsidRDefault="00CB4392" w:rsidP="00AF6A5F">
      <w:pPr>
        <w:pStyle w:val="Subparagrapha"/>
        <w:rPr>
          <w:rFonts w:eastAsia="Calibri"/>
        </w:rPr>
      </w:pPr>
      <w:r w:rsidRPr="00F7676F">
        <w:rPr>
          <w:rFonts w:eastAsia="Calibri"/>
        </w:rPr>
        <w:t>Mini</w:t>
      </w:r>
      <w:r w:rsidRPr="00F7676F">
        <w:rPr>
          <w:rFonts w:ascii="Cambria Math" w:eastAsia="Calibri" w:hAnsi="Cambria Math" w:cs="Cambria Math"/>
        </w:rPr>
        <w:t>‑</w:t>
      </w:r>
      <w:r w:rsidRPr="00F7676F">
        <w:rPr>
          <w:rFonts w:eastAsia="Calibri"/>
        </w:rPr>
        <w:t>Power Zone by Square D (Schneider Electric).</w:t>
      </w:r>
    </w:p>
    <w:p w14:paraId="58A8F0B3" w14:textId="77777777" w:rsidR="00F7676F" w:rsidRDefault="00CB4392" w:rsidP="00AF6A5F">
      <w:pPr>
        <w:pStyle w:val="Paragraph1"/>
        <w:rPr>
          <w:rFonts w:eastAsia="Calibri"/>
        </w:rPr>
      </w:pPr>
      <w:r w:rsidRPr="00F7676F">
        <w:rPr>
          <w:rFonts w:eastAsia="Calibri"/>
        </w:rPr>
        <w:t>General: Unit shall consist of encapsulated dry</w:t>
      </w:r>
      <w:r w:rsidRPr="00F7676F">
        <w:rPr>
          <w:rFonts w:ascii="Cambria Math" w:eastAsia="Calibri" w:hAnsi="Cambria Math" w:cs="Cambria Math"/>
        </w:rPr>
        <w:t>‑</w:t>
      </w:r>
      <w:r w:rsidRPr="00F7676F">
        <w:rPr>
          <w:rFonts w:eastAsia="Calibri"/>
        </w:rPr>
        <w:t>type transformer, primary and secondary main circuit breakers, and secondary panelboard all in one enclosure.</w:t>
      </w:r>
    </w:p>
    <w:p w14:paraId="0A3BC5E6" w14:textId="77810BE6" w:rsidR="00F7676F" w:rsidRDefault="00CB4392" w:rsidP="00AF6A5F">
      <w:pPr>
        <w:pStyle w:val="Paragraph1"/>
        <w:rPr>
          <w:rFonts w:eastAsia="Calibri"/>
        </w:rPr>
      </w:pPr>
      <w:r w:rsidRPr="00F7676F">
        <w:rPr>
          <w:rFonts w:eastAsia="Calibri"/>
        </w:rPr>
        <w:t xml:space="preserve">Transformer Rating: Transformer portion shall comply with Section 26 22 14, Dry-type Low-Voltage Distribution Transformers.  KVA, primary voltage, secondary voltage, </w:t>
      </w:r>
      <w:r w:rsidR="00027B06" w:rsidRPr="00F7676F">
        <w:rPr>
          <w:rFonts w:eastAsia="Calibri"/>
        </w:rPr>
        <w:t>frequency,</w:t>
      </w:r>
      <w:r w:rsidRPr="00F7676F">
        <w:rPr>
          <w:rFonts w:eastAsia="Calibri"/>
        </w:rPr>
        <w:t xml:space="preserve"> and number of phases shall be as shown or indicated on the Drawings.</w:t>
      </w:r>
    </w:p>
    <w:p w14:paraId="43C9F467" w14:textId="77777777" w:rsidR="00F7676F" w:rsidRDefault="00CB4392" w:rsidP="00AF6A5F">
      <w:pPr>
        <w:pStyle w:val="Paragraph1"/>
        <w:rPr>
          <w:rFonts w:eastAsia="Calibri"/>
        </w:rPr>
      </w:pPr>
      <w:r w:rsidRPr="00F7676F">
        <w:rPr>
          <w:rFonts w:eastAsia="Calibri"/>
        </w:rPr>
        <w:t>Branch Circuits: Molded case circuit breakers, plug</w:t>
      </w:r>
      <w:r w:rsidRPr="00F7676F">
        <w:rPr>
          <w:rFonts w:ascii="Cambria Math" w:eastAsia="Calibri" w:hAnsi="Cambria Math" w:cs="Cambria Math"/>
        </w:rPr>
        <w:t>‑</w:t>
      </w:r>
      <w:r w:rsidRPr="00F7676F">
        <w:rPr>
          <w:rFonts w:eastAsia="Calibri"/>
        </w:rPr>
        <w:t>in thermal magnetic type with number of poles and trip ratings as shown or indicated on the Drawings.</w:t>
      </w:r>
    </w:p>
    <w:p w14:paraId="00CF632F" w14:textId="0257D72D" w:rsidR="00F7676F" w:rsidRDefault="00CB4392" w:rsidP="00AF6A5F">
      <w:pPr>
        <w:pStyle w:val="Paragraph1"/>
        <w:rPr>
          <w:rFonts w:eastAsia="Calibri"/>
        </w:rPr>
      </w:pPr>
      <w:r w:rsidRPr="00F7676F">
        <w:rPr>
          <w:rFonts w:eastAsia="Calibri"/>
        </w:rPr>
        <w:t>Enclosure</w:t>
      </w:r>
      <w:r w:rsidR="00786A5F">
        <w:rPr>
          <w:rFonts w:eastAsia="Calibri"/>
        </w:rPr>
        <w:t xml:space="preserve">: </w:t>
      </w:r>
      <w:r w:rsidRPr="00F7676F">
        <w:rPr>
          <w:rFonts w:eastAsia="Calibri"/>
        </w:rPr>
        <w:t>Enclosures shall be as required for the area classifications indicated in Section 26 05 05, General Provisions for Electrical Systems, unless otherwise indicated on the Drawings.</w:t>
      </w:r>
    </w:p>
    <w:p w14:paraId="0A12006C" w14:textId="77777777" w:rsidR="00F7676F" w:rsidRDefault="00CB4392" w:rsidP="00AF6A5F">
      <w:pPr>
        <w:pStyle w:val="ArticleHeading"/>
        <w:rPr>
          <w:rFonts w:eastAsia="Calibri"/>
        </w:rPr>
      </w:pPr>
      <w:r w:rsidRPr="00F7676F">
        <w:rPr>
          <w:rFonts w:eastAsia="Calibri"/>
        </w:rPr>
        <w:t>BRANCH CIRCUIT OR DISTRIBUTION PANELBOARDS</w:t>
      </w:r>
    </w:p>
    <w:p w14:paraId="598DE77C" w14:textId="77777777" w:rsidR="00F7676F" w:rsidRDefault="00CB4392" w:rsidP="00AF6A5F">
      <w:pPr>
        <w:pStyle w:val="Paragraph"/>
        <w:rPr>
          <w:rFonts w:eastAsia="Calibri"/>
        </w:rPr>
      </w:pPr>
      <w:r w:rsidRPr="00F7676F">
        <w:rPr>
          <w:rFonts w:eastAsia="Calibri"/>
        </w:rPr>
        <w:t>Doors: Door-In Door type panelboard front, with concealed hinges. Secure with flush catch and tumbler lock, keyed alike.</w:t>
      </w:r>
    </w:p>
    <w:p w14:paraId="15CFC681" w14:textId="77777777" w:rsidR="00F7676F" w:rsidRDefault="00CB4392" w:rsidP="00AF6A5F">
      <w:pPr>
        <w:pStyle w:val="Paragraph"/>
        <w:rPr>
          <w:rFonts w:eastAsia="Calibri"/>
        </w:rPr>
      </w:pPr>
      <w:r w:rsidRPr="00F7676F">
        <w:rPr>
          <w:rFonts w:eastAsia="Calibri"/>
        </w:rPr>
        <w:t>Branch-Circuit Breakers: Where overcurrent protective devices are indicated to be circuit breakers, use bolt-on circuit breakers, except circuit breakers 225-A frame size and greater may be plug-in type where individual positive-locking device requires mechanical release for removal.</w:t>
      </w:r>
    </w:p>
    <w:p w14:paraId="1294CB32" w14:textId="77777777" w:rsidR="00F7676F" w:rsidRDefault="00CB4392" w:rsidP="00AF6A5F">
      <w:pPr>
        <w:pStyle w:val="ArticleHeading"/>
        <w:rPr>
          <w:rFonts w:eastAsia="Calibri"/>
        </w:rPr>
      </w:pPr>
      <w:r w:rsidRPr="00F7676F">
        <w:rPr>
          <w:rFonts w:eastAsia="Calibri"/>
        </w:rPr>
        <w:t>OVERCURRENT PROTECTIVE DEVICES</w:t>
      </w:r>
    </w:p>
    <w:p w14:paraId="28C236BD" w14:textId="77777777" w:rsidR="00F7676F" w:rsidRDefault="00CB4392" w:rsidP="00AF6A5F">
      <w:pPr>
        <w:pStyle w:val="Paragraph"/>
        <w:rPr>
          <w:rFonts w:eastAsia="Calibri"/>
        </w:rPr>
      </w:pPr>
      <w:r w:rsidRPr="00F7676F">
        <w:rPr>
          <w:rFonts w:eastAsia="Calibri"/>
        </w:rPr>
        <w:t>Molded-Case Circuit Breaker: NEMA AB 1, handle lockable.</w:t>
      </w:r>
    </w:p>
    <w:p w14:paraId="7185C9C1" w14:textId="77777777" w:rsidR="00F7676F" w:rsidRDefault="00CB4392" w:rsidP="00AF6A5F">
      <w:pPr>
        <w:pStyle w:val="Paragraph1"/>
        <w:rPr>
          <w:rFonts w:eastAsia="Calibri"/>
        </w:rPr>
      </w:pPr>
      <w:r w:rsidRPr="00F7676F">
        <w:rPr>
          <w:rFonts w:eastAsia="Calibri"/>
        </w:rPr>
        <w:t>Characteristics: Frame size, trip rating, number of poles, and auxiliary devices as indicated and interrupting capacity rating to meet available fault current.</w:t>
      </w:r>
    </w:p>
    <w:p w14:paraId="3CA5961C" w14:textId="77777777" w:rsidR="00F7676F" w:rsidRDefault="00CB4392" w:rsidP="00AF6A5F">
      <w:pPr>
        <w:pStyle w:val="Paragraph1"/>
        <w:rPr>
          <w:rFonts w:eastAsia="Calibri"/>
        </w:rPr>
      </w:pPr>
      <w:r w:rsidRPr="00F7676F">
        <w:rPr>
          <w:rFonts w:eastAsia="Calibri"/>
        </w:rPr>
        <w:t>Circuit Breakers, 200 A and Larger: Trip units interchangeable within frame size.</w:t>
      </w:r>
    </w:p>
    <w:p w14:paraId="08BF17E2" w14:textId="77777777" w:rsidR="00F7676F" w:rsidRDefault="00CB4392" w:rsidP="00AF6A5F">
      <w:pPr>
        <w:pStyle w:val="Paragraph1"/>
        <w:rPr>
          <w:rFonts w:eastAsia="Calibri"/>
        </w:rPr>
      </w:pPr>
      <w:r w:rsidRPr="00F7676F">
        <w:rPr>
          <w:rFonts w:eastAsia="Calibri"/>
        </w:rPr>
        <w:t>Circuit Breakers, 400 A and Larger: Field-adjustable short-time and continuous current settings.</w:t>
      </w:r>
    </w:p>
    <w:p w14:paraId="3AAEB66B" w14:textId="77777777" w:rsidR="00F7676F" w:rsidRDefault="00CB4392" w:rsidP="00AF6A5F">
      <w:pPr>
        <w:pStyle w:val="Paragraph1"/>
        <w:rPr>
          <w:rFonts w:eastAsia="Calibri"/>
        </w:rPr>
      </w:pPr>
      <w:r w:rsidRPr="00F7676F">
        <w:rPr>
          <w:rFonts w:eastAsia="Calibri"/>
        </w:rPr>
        <w:lastRenderedPageBreak/>
        <w:t>Current-Limiting Trips: Where indicated, let-through ratings less than NEMA FU 1, Class RK-5.</w:t>
      </w:r>
    </w:p>
    <w:p w14:paraId="37E38927" w14:textId="77777777" w:rsidR="00F7676F" w:rsidRDefault="00CB4392" w:rsidP="00AF6A5F">
      <w:pPr>
        <w:pStyle w:val="Paragraph1"/>
        <w:rPr>
          <w:rFonts w:eastAsia="Calibri"/>
        </w:rPr>
      </w:pPr>
      <w:r w:rsidRPr="00F7676F">
        <w:rPr>
          <w:rFonts w:eastAsia="Calibri"/>
        </w:rPr>
        <w:t>Current Limiters: Where indicated, integral fuse listed for circuit breaker.</w:t>
      </w:r>
    </w:p>
    <w:p w14:paraId="4E72D76C" w14:textId="77777777" w:rsidR="00F7676F" w:rsidRDefault="00CB4392" w:rsidP="00AF6A5F">
      <w:pPr>
        <w:pStyle w:val="Paragraph1"/>
        <w:rPr>
          <w:rFonts w:eastAsia="Calibri"/>
        </w:rPr>
      </w:pPr>
      <w:r w:rsidRPr="00F7676F">
        <w:rPr>
          <w:rFonts w:eastAsia="Calibri"/>
        </w:rPr>
        <w:t>Lugs: Mechanical lugs and power-distribution connectors for number, size, and material of conductors indicated.</w:t>
      </w:r>
    </w:p>
    <w:p w14:paraId="36F9AA55" w14:textId="77777777" w:rsidR="00F7676F" w:rsidRDefault="00CB4392" w:rsidP="00AF6A5F">
      <w:pPr>
        <w:pStyle w:val="Paragraph1"/>
        <w:rPr>
          <w:rFonts w:eastAsia="Calibri"/>
        </w:rPr>
      </w:pPr>
      <w:r w:rsidRPr="00F7676F">
        <w:rPr>
          <w:rFonts w:eastAsia="Calibri"/>
        </w:rPr>
        <w:t>Shunt Trip: Where indicated.</w:t>
      </w:r>
    </w:p>
    <w:p w14:paraId="7A1DBDE1" w14:textId="77777777" w:rsidR="00F7676F" w:rsidRDefault="00CB4392" w:rsidP="00AF6A5F">
      <w:pPr>
        <w:pStyle w:val="ArticleHeading"/>
        <w:rPr>
          <w:rFonts w:eastAsia="Calibri"/>
        </w:rPr>
      </w:pPr>
      <w:r w:rsidRPr="00F7676F">
        <w:rPr>
          <w:rFonts w:eastAsia="Calibri"/>
        </w:rPr>
        <w:t>ACCESSORY COMPONENTS AND FEATURES</w:t>
      </w:r>
    </w:p>
    <w:p w14:paraId="4332ADD5" w14:textId="77777777" w:rsidR="00F7676F" w:rsidRDefault="00CB4392" w:rsidP="00AF6A5F">
      <w:pPr>
        <w:pStyle w:val="Paragraph"/>
        <w:rPr>
          <w:rFonts w:eastAsia="Calibri"/>
        </w:rPr>
      </w:pPr>
      <w:r w:rsidRPr="00F7676F">
        <w:rPr>
          <w:rFonts w:eastAsia="Calibri"/>
        </w:rPr>
        <w:t>Accessory Set: Include tools and miscellaneous items as required for overcurrent protective device test, inspection, maintenance, and operation.</w:t>
      </w:r>
    </w:p>
    <w:p w14:paraId="1C0B74E1" w14:textId="77777777" w:rsidR="00F7676F" w:rsidRDefault="00CB4392" w:rsidP="00AF6A5F">
      <w:pPr>
        <w:pStyle w:val="Paragraph"/>
        <w:rPr>
          <w:rFonts w:eastAsia="Calibri"/>
        </w:rPr>
      </w:pPr>
      <w:r w:rsidRPr="00F7676F">
        <w:rPr>
          <w:rFonts w:eastAsia="Calibri"/>
        </w:rPr>
        <w:t>Portable Test Set: Arranged to permit testing of functions of solid-state trip devices without removal from panelboard.</w:t>
      </w:r>
    </w:p>
    <w:p w14:paraId="1251C4A2" w14:textId="77777777" w:rsidR="00F7676F" w:rsidRDefault="00CB4392" w:rsidP="00AF6A5F">
      <w:pPr>
        <w:pStyle w:val="PartDesignation"/>
        <w:rPr>
          <w:rFonts w:eastAsia="Calibri"/>
        </w:rPr>
      </w:pPr>
      <w:r w:rsidRPr="00F7676F">
        <w:rPr>
          <w:rFonts w:eastAsia="Calibri"/>
        </w:rPr>
        <w:t>EXECUTION</w:t>
      </w:r>
    </w:p>
    <w:p w14:paraId="50F45245" w14:textId="77777777" w:rsidR="00F7676F" w:rsidRDefault="00CB4392" w:rsidP="00AF6A5F">
      <w:pPr>
        <w:pStyle w:val="ArticleHeading"/>
        <w:rPr>
          <w:rFonts w:eastAsia="Calibri"/>
        </w:rPr>
      </w:pPr>
      <w:r w:rsidRPr="00F7676F">
        <w:rPr>
          <w:rFonts w:eastAsia="Calibri"/>
        </w:rPr>
        <w:t>INSPECTION</w:t>
      </w:r>
    </w:p>
    <w:p w14:paraId="2DE4E4D9" w14:textId="77777777" w:rsidR="00F7676F" w:rsidRDefault="00CB4392" w:rsidP="00AF6A5F">
      <w:pPr>
        <w:pStyle w:val="Paragraph"/>
        <w:rPr>
          <w:rFonts w:eastAsia="Calibri"/>
        </w:rPr>
      </w:pPr>
      <w:r w:rsidRPr="00F7676F">
        <w:rPr>
          <w:rFonts w:eastAsia="Calibri"/>
        </w:rPr>
        <w:t>Examine conditions under which the Work is to be installed and notify Engineer in writing of conditions detrimental to the proper and timely completion of the Work.  Do not proceed with the Work until unsatisfactory conditions are corrected.</w:t>
      </w:r>
    </w:p>
    <w:p w14:paraId="43280401" w14:textId="77777777" w:rsidR="00F7676F" w:rsidRDefault="00CB4392" w:rsidP="00AF6A5F">
      <w:pPr>
        <w:pStyle w:val="Paragraph"/>
        <w:rPr>
          <w:rFonts w:eastAsia="Calibri"/>
        </w:rPr>
      </w:pPr>
      <w:r w:rsidRPr="00F7676F">
        <w:rPr>
          <w:rFonts w:eastAsia="Calibri"/>
        </w:rPr>
        <w:t>Receive, inspect, handle, and store panelboards according to NECA 407 and NEMA PB 1.1.</w:t>
      </w:r>
    </w:p>
    <w:p w14:paraId="5FEC026F" w14:textId="77777777" w:rsidR="00F7676F" w:rsidRDefault="00CB4392" w:rsidP="00AF6A5F">
      <w:pPr>
        <w:pStyle w:val="Paragraph"/>
        <w:rPr>
          <w:rFonts w:eastAsia="Calibri"/>
        </w:rPr>
      </w:pPr>
      <w:r w:rsidRPr="00F7676F">
        <w:rPr>
          <w:rFonts w:eastAsia="Calibri"/>
        </w:rPr>
        <w:t>Examine panelboards before installation.  Reject panelboards that are damaged or rusted or have been subjected to water saturation.</w:t>
      </w:r>
    </w:p>
    <w:p w14:paraId="689B40F9" w14:textId="77777777" w:rsidR="00F7676F" w:rsidRDefault="00CB4392" w:rsidP="00AF6A5F">
      <w:pPr>
        <w:pStyle w:val="Paragraph"/>
        <w:rPr>
          <w:rFonts w:eastAsia="Calibri"/>
        </w:rPr>
      </w:pPr>
      <w:r w:rsidRPr="00F7676F">
        <w:rPr>
          <w:rFonts w:eastAsia="Calibri"/>
        </w:rPr>
        <w:t>Examine elements and surfaces to receive panelboards for compliance with installation tolerances and other conditions affecting performance of the Work.</w:t>
      </w:r>
    </w:p>
    <w:p w14:paraId="2481B06F" w14:textId="77777777" w:rsidR="00F7676F" w:rsidRDefault="00CB4392" w:rsidP="00E8126D">
      <w:pPr>
        <w:pStyle w:val="ArticleHeading"/>
        <w:rPr>
          <w:rFonts w:eastAsia="Calibri"/>
        </w:rPr>
      </w:pPr>
      <w:r w:rsidRPr="00F7676F">
        <w:rPr>
          <w:rFonts w:eastAsia="Calibri"/>
        </w:rPr>
        <w:t>INSTALLATION</w:t>
      </w:r>
    </w:p>
    <w:p w14:paraId="4F27879B" w14:textId="77777777" w:rsidR="00F7676F" w:rsidRDefault="00CB4392" w:rsidP="00E8126D">
      <w:pPr>
        <w:pStyle w:val="Paragraph"/>
        <w:rPr>
          <w:rFonts w:eastAsia="Calibri"/>
        </w:rPr>
      </w:pPr>
      <w:r w:rsidRPr="00F7676F">
        <w:rPr>
          <w:rFonts w:eastAsia="Calibri"/>
        </w:rPr>
        <w:t>Identify panelboards in accordance with Section 26 05 53, Identification for Electrical Systems.</w:t>
      </w:r>
    </w:p>
    <w:p w14:paraId="6222E92B" w14:textId="77777777" w:rsidR="00F7676F" w:rsidRDefault="00CB4392" w:rsidP="00E8126D">
      <w:pPr>
        <w:pStyle w:val="Paragraph"/>
        <w:rPr>
          <w:rFonts w:eastAsia="Calibri"/>
        </w:rPr>
      </w:pPr>
      <w:r w:rsidRPr="00F7676F">
        <w:rPr>
          <w:rFonts w:eastAsia="Calibri"/>
        </w:rPr>
        <w:t>Install panelboards and accessory items according to NEMA PB 1.1.</w:t>
      </w:r>
    </w:p>
    <w:p w14:paraId="06F9E277" w14:textId="77777777" w:rsidR="00F7676F" w:rsidRDefault="00CB4392" w:rsidP="00E8126D">
      <w:pPr>
        <w:pStyle w:val="Paragraph"/>
        <w:rPr>
          <w:rFonts w:eastAsia="Calibri"/>
        </w:rPr>
      </w:pPr>
      <w:r w:rsidRPr="00F7676F">
        <w:rPr>
          <w:rFonts w:eastAsia="Calibri"/>
        </w:rPr>
        <w:t>Mounting Heights: Top of trim 74 in. (1880 mm) above finished floor, unless otherwise indicated.</w:t>
      </w:r>
    </w:p>
    <w:p w14:paraId="4E37555F" w14:textId="77777777" w:rsidR="00F7676F" w:rsidRDefault="00CB4392" w:rsidP="00E8126D">
      <w:pPr>
        <w:pStyle w:val="Paragraph"/>
        <w:rPr>
          <w:rFonts w:eastAsia="Calibri"/>
        </w:rPr>
      </w:pPr>
      <w:r w:rsidRPr="00F7676F">
        <w:rPr>
          <w:rFonts w:eastAsia="Calibri"/>
        </w:rPr>
        <w:t>Mounting: Plumb and rigid without distortion of box. Mount flush panelboards uniformly flush with wall finish.</w:t>
      </w:r>
    </w:p>
    <w:p w14:paraId="640E5490" w14:textId="77777777" w:rsidR="00F7676F" w:rsidRDefault="00CB4392" w:rsidP="00E8126D">
      <w:pPr>
        <w:pStyle w:val="Paragraph"/>
        <w:rPr>
          <w:rFonts w:eastAsia="Calibri"/>
        </w:rPr>
      </w:pPr>
      <w:r w:rsidRPr="00F7676F">
        <w:rPr>
          <w:rFonts w:eastAsia="Calibri"/>
        </w:rPr>
        <w:t>Circuit Directory: Type directory to indicate installed circuit loads after balancing panelboard loads. Obtain approval before installing.</w:t>
      </w:r>
    </w:p>
    <w:p w14:paraId="264EB530" w14:textId="77777777" w:rsidR="00F7676F" w:rsidRDefault="00CB4392" w:rsidP="00E8126D">
      <w:pPr>
        <w:pStyle w:val="Paragraph"/>
        <w:rPr>
          <w:rFonts w:eastAsia="Calibri"/>
        </w:rPr>
      </w:pPr>
      <w:r w:rsidRPr="00F7676F">
        <w:rPr>
          <w:rFonts w:eastAsia="Calibri"/>
        </w:rPr>
        <w:t>Install filler plates in unused spaces.</w:t>
      </w:r>
    </w:p>
    <w:p w14:paraId="6555237D" w14:textId="77777777" w:rsidR="00F7676F" w:rsidRDefault="00CB4392" w:rsidP="00E8126D">
      <w:pPr>
        <w:pStyle w:val="Paragraph"/>
        <w:rPr>
          <w:rFonts w:eastAsia="Calibri"/>
        </w:rPr>
      </w:pPr>
      <w:r w:rsidRPr="00F7676F">
        <w:rPr>
          <w:rFonts w:eastAsia="Calibri"/>
        </w:rPr>
        <w:t>Provision for Future Circuits at Flush Panelboards: Stub four 1 in. (27 mm) empty conduits from panelboard into accessible ceiling space or space designated to be ceiling space in future. Stub four 1 in. (27 mm) empty conduits into raised floor space or below slab not on grade.</w:t>
      </w:r>
    </w:p>
    <w:p w14:paraId="6AF19F44" w14:textId="77777777" w:rsidR="00F7676F" w:rsidRDefault="00CB4392" w:rsidP="00E8126D">
      <w:pPr>
        <w:pStyle w:val="Paragraph"/>
        <w:rPr>
          <w:rFonts w:eastAsia="Calibri"/>
        </w:rPr>
      </w:pPr>
      <w:r w:rsidRPr="00F7676F">
        <w:rPr>
          <w:rFonts w:eastAsia="Calibri"/>
        </w:rPr>
        <w:t>Wiring in Panelboard Gutters: Arrange conductors into groups, and bundle and wrap with wire ties after completing load balancing.</w:t>
      </w:r>
    </w:p>
    <w:p w14:paraId="47F33408" w14:textId="77777777" w:rsidR="00F7676F" w:rsidRDefault="00CB4392" w:rsidP="00E8126D">
      <w:pPr>
        <w:pStyle w:val="ArticleHeading"/>
        <w:rPr>
          <w:rFonts w:eastAsia="Calibri"/>
        </w:rPr>
      </w:pPr>
      <w:r w:rsidRPr="00F7676F">
        <w:rPr>
          <w:rFonts w:eastAsia="Calibri"/>
        </w:rPr>
        <w:t>GROUNDING</w:t>
      </w:r>
    </w:p>
    <w:p w14:paraId="491325D3" w14:textId="77777777" w:rsidR="00F7676F" w:rsidRDefault="00CB4392" w:rsidP="00055400">
      <w:pPr>
        <w:pStyle w:val="Paragraph"/>
        <w:rPr>
          <w:rFonts w:eastAsia="Calibri"/>
        </w:rPr>
      </w:pPr>
      <w:r w:rsidRPr="00F7676F">
        <w:rPr>
          <w:rFonts w:eastAsia="Calibri"/>
        </w:rPr>
        <w:lastRenderedPageBreak/>
        <w:t>Make equipment grounding connections for panelboards.</w:t>
      </w:r>
    </w:p>
    <w:p w14:paraId="3038D7DB" w14:textId="77777777" w:rsidR="00F7676F" w:rsidRDefault="00CB4392" w:rsidP="00055400">
      <w:pPr>
        <w:pStyle w:val="Paragraph"/>
        <w:rPr>
          <w:rFonts w:eastAsia="Calibri"/>
        </w:rPr>
      </w:pPr>
      <w:r w:rsidRPr="00F7676F">
        <w:rPr>
          <w:rFonts w:eastAsia="Calibri"/>
        </w:rPr>
        <w:t>Provide ground continuity to main electrical ground bus.</w:t>
      </w:r>
    </w:p>
    <w:p w14:paraId="5B9BF8AD" w14:textId="77777777" w:rsidR="00F7676F" w:rsidRDefault="00CB4392" w:rsidP="00055400">
      <w:pPr>
        <w:pStyle w:val="ArticleHeading"/>
        <w:rPr>
          <w:rFonts w:eastAsia="Calibri"/>
        </w:rPr>
      </w:pPr>
      <w:r w:rsidRPr="00F7676F">
        <w:rPr>
          <w:rFonts w:eastAsia="Calibri"/>
        </w:rPr>
        <w:t>CONNECTIONS</w:t>
      </w:r>
    </w:p>
    <w:p w14:paraId="47519CB2" w14:textId="77777777" w:rsidR="00F7676F" w:rsidRDefault="00CB4392" w:rsidP="00055400">
      <w:pPr>
        <w:pStyle w:val="Paragraph"/>
        <w:rPr>
          <w:rFonts w:eastAsia="Calibri"/>
        </w:rPr>
      </w:pPr>
      <w:r w:rsidRPr="00F7676F">
        <w:rPr>
          <w:rFonts w:eastAsia="Calibri"/>
        </w:rPr>
        <w:t>Tighten electrical connectors and terminals, including grounding connections, according to manufacturer's published torque-tightening values. Where manufacturer's torque values are not indicated, use those specified in UL 486A.</w:t>
      </w:r>
    </w:p>
    <w:p w14:paraId="3E1CAE39" w14:textId="77777777" w:rsidR="00F7676F" w:rsidRDefault="00CB4392" w:rsidP="00055400">
      <w:pPr>
        <w:pStyle w:val="ArticleHeading"/>
        <w:rPr>
          <w:rFonts w:eastAsia="Calibri"/>
        </w:rPr>
      </w:pPr>
      <w:r w:rsidRPr="00F7676F">
        <w:rPr>
          <w:rFonts w:eastAsia="Calibri"/>
        </w:rPr>
        <w:t>FIELD QUALITY CONTROL</w:t>
      </w:r>
    </w:p>
    <w:p w14:paraId="4E4C9FAB" w14:textId="6DFA4938" w:rsidR="00F7676F" w:rsidRDefault="00CB4392" w:rsidP="00055400">
      <w:pPr>
        <w:pStyle w:val="Paragraph"/>
        <w:rPr>
          <w:rFonts w:eastAsia="Calibri"/>
        </w:rPr>
      </w:pPr>
      <w:r w:rsidRPr="00F7676F">
        <w:rPr>
          <w:rFonts w:eastAsia="Calibri"/>
        </w:rPr>
        <w:t>Testing Agency</w:t>
      </w:r>
      <w:r w:rsidR="00786A5F">
        <w:rPr>
          <w:rFonts w:eastAsia="Calibri"/>
        </w:rPr>
        <w:t xml:space="preserve">: </w:t>
      </w:r>
      <w:r w:rsidRPr="00F7676F">
        <w:rPr>
          <w:rFonts w:eastAsia="Calibri"/>
        </w:rPr>
        <w:t>Engage a qualified independent testing agency to perform tests and inspections.</w:t>
      </w:r>
    </w:p>
    <w:p w14:paraId="65F711C3" w14:textId="3738B0D5" w:rsidR="00F7676F" w:rsidRDefault="00CB4392" w:rsidP="00055400">
      <w:pPr>
        <w:pStyle w:val="Paragraph"/>
        <w:rPr>
          <w:rFonts w:eastAsia="Calibri"/>
        </w:rPr>
      </w:pPr>
      <w:r w:rsidRPr="00F7676F">
        <w:rPr>
          <w:rFonts w:eastAsia="Calibri"/>
        </w:rPr>
        <w:t>Manufacturer's Field Service</w:t>
      </w:r>
      <w:r w:rsidR="00786A5F">
        <w:rPr>
          <w:rFonts w:eastAsia="Calibri"/>
        </w:rPr>
        <w:t xml:space="preserve">: </w:t>
      </w:r>
      <w:r w:rsidRPr="00F7676F">
        <w:rPr>
          <w:rFonts w:eastAsia="Calibri"/>
        </w:rPr>
        <w:t>Engage a factory-authorized service representative to inspect, test, and adjust components, assemblies, and equipment installations, including connections.</w:t>
      </w:r>
    </w:p>
    <w:p w14:paraId="035DB063" w14:textId="77777777" w:rsidR="00F7676F" w:rsidRDefault="00CB4392" w:rsidP="00055400">
      <w:pPr>
        <w:pStyle w:val="Paragraph"/>
        <w:rPr>
          <w:rFonts w:eastAsia="Calibri"/>
        </w:rPr>
      </w:pPr>
      <w:r w:rsidRPr="00F7676F">
        <w:rPr>
          <w:rFonts w:eastAsia="Calibri"/>
        </w:rPr>
        <w:t>Perform tests and inspections.</w:t>
      </w:r>
    </w:p>
    <w:p w14:paraId="439F2F2C" w14:textId="224E7672" w:rsidR="00F7676F" w:rsidRDefault="00CB4392" w:rsidP="00055400">
      <w:pPr>
        <w:pStyle w:val="Paragraph1"/>
        <w:rPr>
          <w:rFonts w:eastAsia="Calibri"/>
        </w:rPr>
      </w:pPr>
      <w:r w:rsidRPr="00F7676F">
        <w:rPr>
          <w:rFonts w:eastAsia="Calibri"/>
        </w:rPr>
        <w:t>Manufacturer's Field Service</w:t>
      </w:r>
      <w:r w:rsidR="00786A5F">
        <w:rPr>
          <w:rFonts w:eastAsia="Calibri"/>
        </w:rPr>
        <w:t xml:space="preserve">: </w:t>
      </w:r>
      <w:r w:rsidRPr="00F7676F">
        <w:rPr>
          <w:rFonts w:eastAsia="Calibri"/>
        </w:rPr>
        <w:t>Engage a factory-authorized service representative to inspect components, assemblies, and equipment installations, including connections, and to assist in testing.</w:t>
      </w:r>
    </w:p>
    <w:p w14:paraId="5243D2FB" w14:textId="77777777" w:rsidR="00F7676F" w:rsidRDefault="00CB4392" w:rsidP="00055400">
      <w:pPr>
        <w:pStyle w:val="Paragraph"/>
        <w:rPr>
          <w:rFonts w:eastAsia="Calibri"/>
        </w:rPr>
      </w:pPr>
      <w:r w:rsidRPr="00F7676F">
        <w:rPr>
          <w:rFonts w:eastAsia="Calibri"/>
        </w:rPr>
        <w:t>Acceptance Testing Preparation:</w:t>
      </w:r>
    </w:p>
    <w:p w14:paraId="1EE818EA" w14:textId="77777777" w:rsidR="00F7676F" w:rsidRDefault="00CB4392" w:rsidP="00055400">
      <w:pPr>
        <w:pStyle w:val="Paragraph1"/>
        <w:rPr>
          <w:rFonts w:eastAsia="Calibri"/>
        </w:rPr>
      </w:pPr>
      <w:r w:rsidRPr="00F7676F">
        <w:rPr>
          <w:rFonts w:eastAsia="Calibri"/>
        </w:rPr>
        <w:t>Test insulation resistance for each panelboard bus, component, connecting supply, feeder, and control circuit.</w:t>
      </w:r>
    </w:p>
    <w:p w14:paraId="4F1D5C0E" w14:textId="77777777" w:rsidR="00F7676F" w:rsidRDefault="00CB4392" w:rsidP="00055400">
      <w:pPr>
        <w:pStyle w:val="Paragraph1"/>
        <w:rPr>
          <w:rFonts w:eastAsia="Calibri"/>
        </w:rPr>
      </w:pPr>
      <w:r w:rsidRPr="00F7676F">
        <w:rPr>
          <w:rFonts w:eastAsia="Calibri"/>
        </w:rPr>
        <w:t>Test continuity of each circuit.</w:t>
      </w:r>
    </w:p>
    <w:p w14:paraId="33B4D866" w14:textId="77777777" w:rsidR="00F7676F" w:rsidRDefault="00CB4392" w:rsidP="00055400">
      <w:pPr>
        <w:pStyle w:val="Paragraph"/>
        <w:rPr>
          <w:rFonts w:eastAsia="Calibri"/>
        </w:rPr>
      </w:pPr>
      <w:r w:rsidRPr="00F7676F">
        <w:rPr>
          <w:rFonts w:eastAsia="Calibri"/>
        </w:rPr>
        <w:t>Tests and Inspections:</w:t>
      </w:r>
    </w:p>
    <w:p w14:paraId="1B4D5B92" w14:textId="77777777" w:rsidR="00F7676F" w:rsidRDefault="00CB4392" w:rsidP="00055400">
      <w:pPr>
        <w:pStyle w:val="Paragraph1"/>
        <w:rPr>
          <w:rFonts w:eastAsia="Calibri"/>
        </w:rPr>
      </w:pPr>
      <w:r w:rsidRPr="00F7676F">
        <w:rPr>
          <w:rFonts w:eastAsia="Calibri"/>
        </w:rPr>
        <w:t>Perform each visual and mechanical inspection and electrical test stated in NETA Acceptance Testing Specification.  Certify compliance with test parameters.</w:t>
      </w:r>
    </w:p>
    <w:p w14:paraId="086E329F" w14:textId="77777777" w:rsidR="00F7676F" w:rsidRDefault="00CB4392" w:rsidP="00055400">
      <w:pPr>
        <w:pStyle w:val="Paragraph1"/>
        <w:rPr>
          <w:rFonts w:eastAsia="Calibri"/>
        </w:rPr>
      </w:pPr>
      <w:r w:rsidRPr="00F7676F">
        <w:rPr>
          <w:rFonts w:eastAsia="Calibri"/>
        </w:rPr>
        <w:t>Correct malfunctioning units on-site, where possible, and retest to demonstrate compliance; otherwise, replace with new units and retest.</w:t>
      </w:r>
    </w:p>
    <w:p w14:paraId="69DE9B51" w14:textId="77777777" w:rsidR="00F7676F" w:rsidRDefault="00CB4392" w:rsidP="00055400">
      <w:pPr>
        <w:pStyle w:val="Paragraph"/>
        <w:rPr>
          <w:rFonts w:eastAsia="Calibri"/>
        </w:rPr>
      </w:pPr>
      <w:r w:rsidRPr="00F7676F">
        <w:rPr>
          <w:rFonts w:eastAsia="Calibri"/>
        </w:rPr>
        <w:t>Panelboards will be considered defective if they do not pass tests and inspections.</w:t>
      </w:r>
    </w:p>
    <w:p w14:paraId="0A1259BC" w14:textId="77777777" w:rsidR="00F7676F" w:rsidRDefault="00CB4392" w:rsidP="00055400">
      <w:pPr>
        <w:pStyle w:val="Paragraph"/>
        <w:rPr>
          <w:rFonts w:eastAsia="Calibri"/>
        </w:rPr>
      </w:pPr>
      <w:r w:rsidRPr="00F7676F">
        <w:rPr>
          <w:rFonts w:eastAsia="Calibri"/>
        </w:rPr>
        <w:t>Prepare test and inspection reports, including a certified report that identifies panelboards included and that describes scanning results.  Include notation of deficiencies detected, remedial action taken, and observations after remedial action.</w:t>
      </w:r>
    </w:p>
    <w:p w14:paraId="35F2DA6B" w14:textId="77777777" w:rsidR="00F7676F" w:rsidRDefault="00CB4392" w:rsidP="00055400">
      <w:pPr>
        <w:pStyle w:val="ArticleHeading"/>
        <w:rPr>
          <w:rFonts w:eastAsia="Calibri"/>
        </w:rPr>
      </w:pPr>
      <w:r w:rsidRPr="00F7676F">
        <w:rPr>
          <w:rFonts w:eastAsia="Calibri"/>
        </w:rPr>
        <w:t>ADJUSTING</w:t>
      </w:r>
    </w:p>
    <w:p w14:paraId="0B1226BE" w14:textId="77777777" w:rsidR="00F7676F" w:rsidRDefault="00CB4392" w:rsidP="00055400">
      <w:pPr>
        <w:pStyle w:val="Paragraph"/>
        <w:rPr>
          <w:rFonts w:eastAsia="Calibri"/>
        </w:rPr>
      </w:pPr>
      <w:r w:rsidRPr="00F7676F">
        <w:rPr>
          <w:rFonts w:eastAsia="Calibri"/>
        </w:rPr>
        <w:t>Set field-adjustable pick-up and time-sensitivity ranges in accordance with Section 26 05 73.</w:t>
      </w:r>
    </w:p>
    <w:p w14:paraId="63413942" w14:textId="77777777" w:rsidR="00F7676F" w:rsidRDefault="00CB4392" w:rsidP="00055400">
      <w:pPr>
        <w:pStyle w:val="ArticleHeading"/>
        <w:rPr>
          <w:rFonts w:eastAsia="Calibri"/>
        </w:rPr>
      </w:pPr>
      <w:r w:rsidRPr="00F7676F">
        <w:rPr>
          <w:rFonts w:eastAsia="Calibri"/>
        </w:rPr>
        <w:t>CLEANING</w:t>
      </w:r>
    </w:p>
    <w:p w14:paraId="71D06EF7" w14:textId="2793917D" w:rsidR="00373E9E" w:rsidRPr="00F7676F" w:rsidRDefault="00CB4392" w:rsidP="00055400">
      <w:pPr>
        <w:pStyle w:val="Paragraph"/>
        <w:rPr>
          <w:rFonts w:eastAsia="Calibri"/>
        </w:rPr>
      </w:pPr>
      <w:r w:rsidRPr="00F7676F">
        <w:rPr>
          <w:rFonts w:eastAsia="Calibri"/>
        </w:rPr>
        <w:t>On completion of installation, inspect interior and exterior of panelboards. Remove paint splatters and other spots, dirt, and debris. Touch up scratches and mars of finish to match original finish.</w:t>
      </w:r>
    </w:p>
    <w:p w14:paraId="3648C0A0" w14:textId="77777777" w:rsidR="00373E9E" w:rsidRDefault="00CB4392" w:rsidP="00055400">
      <w:pPr>
        <w:pStyle w:val="EndofSection"/>
        <w:rPr>
          <w:rFonts w:eastAsia="Calibri"/>
        </w:rPr>
      </w:pPr>
      <w:r>
        <w:rPr>
          <w:rFonts w:eastAsia="Calibri"/>
        </w:rPr>
        <w:t>+ + END OF SECTION + +</w:t>
      </w:r>
    </w:p>
    <w:p w14:paraId="2012940B" w14:textId="77777777" w:rsidR="00373E9E" w:rsidRDefault="00373E9E" w:rsidP="007029BB">
      <w:pPr>
        <w:spacing w:after="120"/>
        <w:jc w:val="center"/>
        <w:sectPr w:rsidR="00373E9E" w:rsidSect="008D00BF">
          <w:headerReference w:type="default" r:id="rId40"/>
          <w:footerReference w:type="default" r:id="rId41"/>
          <w:pgSz w:w="12240" w:h="15840"/>
          <w:pgMar w:top="1440" w:right="1440" w:bottom="1440" w:left="1440" w:header="545" w:footer="545" w:gutter="0"/>
          <w:pgNumType w:start="1"/>
          <w:cols w:space="708"/>
        </w:sectPr>
      </w:pPr>
    </w:p>
    <w:p w14:paraId="62377EB2" w14:textId="40E78DC5" w:rsidR="00373E9E" w:rsidRPr="006C4D08" w:rsidRDefault="00CB4392" w:rsidP="006C4D08">
      <w:pPr>
        <w:pStyle w:val="Heading1"/>
      </w:pPr>
      <w:bookmarkStart w:id="31" w:name="Section18"/>
      <w:bookmarkEnd w:id="31"/>
      <w:r w:rsidRPr="006C4D08">
        <w:rPr>
          <w:rStyle w:val="SpecNumber"/>
        </w:rPr>
        <w:lastRenderedPageBreak/>
        <w:t>26 24 19</w:t>
      </w:r>
      <w:r w:rsidR="006C4D08" w:rsidRPr="006C4D08">
        <w:br/>
      </w:r>
      <w:r w:rsidRPr="006C4D08">
        <w:rPr>
          <w:rStyle w:val="SpecName"/>
        </w:rPr>
        <w:t>MOTOR CONTROL CENTERS</w:t>
      </w:r>
    </w:p>
    <w:p w14:paraId="0E369ABB" w14:textId="7B817734" w:rsidR="006C4D08" w:rsidRPr="006C4D08" w:rsidRDefault="006C4D08" w:rsidP="006C4D08">
      <w:pPr>
        <w:pStyle w:val="Version"/>
        <w:rPr>
          <w:rFonts w:eastAsia="Calibri"/>
        </w:rPr>
      </w:pPr>
      <w:r>
        <w:rPr>
          <w:rFonts w:eastAsia="Calibri"/>
        </w:rPr>
        <w:t xml:space="preserve">v. </w:t>
      </w:r>
      <w:r w:rsidR="00E0310B">
        <w:rPr>
          <w:rFonts w:eastAsia="Calibri"/>
        </w:rPr>
        <w:t>4</w:t>
      </w:r>
      <w:r>
        <w:rPr>
          <w:rFonts w:eastAsia="Calibri"/>
        </w:rPr>
        <w:t>.</w:t>
      </w:r>
      <w:r w:rsidR="00E0310B">
        <w:rPr>
          <w:rFonts w:eastAsia="Calibri"/>
        </w:rPr>
        <w:t>25</w:t>
      </w:r>
    </w:p>
    <w:p w14:paraId="4ABD199D" w14:textId="77777777" w:rsidR="0057417C" w:rsidRPr="006C4D08" w:rsidRDefault="00CB4392" w:rsidP="00AD6FCE">
      <w:pPr>
        <w:pStyle w:val="PartDesignation"/>
        <w:numPr>
          <w:ilvl w:val="0"/>
          <w:numId w:val="25"/>
        </w:numPr>
        <w:rPr>
          <w:rFonts w:eastAsia="Calibri"/>
        </w:rPr>
      </w:pPr>
      <w:r w:rsidRPr="006C4D08">
        <w:rPr>
          <w:rFonts w:eastAsia="Calibri"/>
        </w:rPr>
        <w:t>GENERAL</w:t>
      </w:r>
    </w:p>
    <w:p w14:paraId="71749A0F" w14:textId="7DAB108C" w:rsidR="00DD7DEE" w:rsidRPr="00DD7DEE" w:rsidRDefault="00CB4392" w:rsidP="008C1960">
      <w:pPr>
        <w:pStyle w:val="ArticleHeading"/>
        <w:rPr>
          <w:rFonts w:eastAsia="Calibri"/>
        </w:rPr>
      </w:pPr>
      <w:r w:rsidRPr="0057417C">
        <w:rPr>
          <w:rFonts w:eastAsia="Calibri"/>
        </w:rPr>
        <w:t>DESCRIP</w:t>
      </w:r>
      <w:r w:rsidRPr="008C1960">
        <w:rPr>
          <w:rFonts w:eastAsia="Calibri"/>
        </w:rPr>
        <w:t>TION</w:t>
      </w:r>
    </w:p>
    <w:p w14:paraId="4ED84591" w14:textId="77777777" w:rsidR="00DD7DEE" w:rsidRPr="00A246EF" w:rsidRDefault="00DD7DEE" w:rsidP="009B6138">
      <w:pPr>
        <w:pStyle w:val="NTS"/>
      </w:pPr>
      <w:r>
        <w:t>*********************************************************************************************</w:t>
      </w:r>
    </w:p>
    <w:p w14:paraId="59F1A583" w14:textId="77777777" w:rsidR="00DD7DEE" w:rsidRDefault="00DD7DEE" w:rsidP="008C1960">
      <w:pPr>
        <w:pStyle w:val="NTS0"/>
        <w:rPr>
          <w:rFonts w:eastAsia="Calibri"/>
        </w:rPr>
      </w:pPr>
      <w:r>
        <w:rPr>
          <w:rFonts w:eastAsia="Calibri"/>
        </w:rPr>
        <w:t>NTS: When required, insert at (--1--), “and modify existing motor control centers.”  Edit to suit the Project.</w:t>
      </w:r>
    </w:p>
    <w:p w14:paraId="7FD94FD3" w14:textId="1AB48B77" w:rsidR="00DD7DEE" w:rsidRPr="00DD7DEE" w:rsidRDefault="00DD7DEE" w:rsidP="009B6138">
      <w:pPr>
        <w:pStyle w:val="NTS"/>
      </w:pPr>
      <w:r>
        <w:t>*********************************************************************************************</w:t>
      </w:r>
    </w:p>
    <w:p w14:paraId="1777AFF2" w14:textId="77777777" w:rsidR="00DD7DEE" w:rsidRDefault="00CB4392" w:rsidP="008C1960">
      <w:pPr>
        <w:pStyle w:val="Paragraph"/>
        <w:rPr>
          <w:rFonts w:eastAsia="Calibri"/>
        </w:rPr>
      </w:pPr>
      <w:r w:rsidRPr="00DD7DEE">
        <w:rPr>
          <w:rFonts w:eastAsia="Calibri"/>
        </w:rPr>
        <w:t>Scope:</w:t>
      </w:r>
    </w:p>
    <w:p w14:paraId="0875BBE5" w14:textId="77777777" w:rsidR="00DD7DEE" w:rsidRDefault="00CB4392" w:rsidP="008C1960">
      <w:pPr>
        <w:pStyle w:val="Paragraph1"/>
        <w:rPr>
          <w:rFonts w:eastAsia="Calibri"/>
        </w:rPr>
      </w:pPr>
      <w:r w:rsidRPr="00DD7DEE">
        <w:rPr>
          <w:rFonts w:eastAsia="Calibri"/>
        </w:rPr>
        <w:t>Contractor shall provide all labor, materials, equipment, and incidentals as shown, specified, and required to furnish and install motor control centers (--1--).</w:t>
      </w:r>
    </w:p>
    <w:p w14:paraId="59EF2E66" w14:textId="77777777" w:rsidR="00DD7DEE" w:rsidRDefault="00CB4392" w:rsidP="008C1960">
      <w:pPr>
        <w:pStyle w:val="Paragraph"/>
        <w:rPr>
          <w:rFonts w:eastAsia="Calibri"/>
        </w:rPr>
      </w:pPr>
      <w:r w:rsidRPr="00DD7DEE">
        <w:rPr>
          <w:rFonts w:eastAsia="Calibri"/>
        </w:rPr>
        <w:t>Coordination:</w:t>
      </w:r>
    </w:p>
    <w:p w14:paraId="1A55ECAD" w14:textId="77777777" w:rsidR="00DD7DEE" w:rsidRDefault="00CB4392" w:rsidP="008C1960">
      <w:pPr>
        <w:pStyle w:val="Paragraph1"/>
        <w:rPr>
          <w:rFonts w:eastAsia="Calibri"/>
        </w:rPr>
      </w:pPr>
      <w:r w:rsidRPr="00DD7DEE">
        <w:rPr>
          <w:rFonts w:eastAsia="Calibri"/>
        </w:rPr>
        <w:t>To properly size circuit breakers, starters, and control power transformers, obtain motor nameplate data on equipment being furnished under this and other contracts as required.</w:t>
      </w:r>
    </w:p>
    <w:p w14:paraId="394A03A6" w14:textId="77777777" w:rsidR="00DD7DEE" w:rsidRDefault="00CB4392" w:rsidP="008C1960">
      <w:pPr>
        <w:pStyle w:val="Paragraph1"/>
        <w:rPr>
          <w:rFonts w:eastAsia="Calibri"/>
        </w:rPr>
      </w:pPr>
      <w:r w:rsidRPr="00DD7DEE">
        <w:rPr>
          <w:rFonts w:eastAsia="Calibri"/>
        </w:rPr>
        <w:t>To properly size control power transformers, obtain data on motor space heater and other accessories.</w:t>
      </w:r>
    </w:p>
    <w:p w14:paraId="546CA1B5" w14:textId="77777777" w:rsidR="00DD7DEE" w:rsidRDefault="00CB4392" w:rsidP="008C1960">
      <w:pPr>
        <w:pStyle w:val="Paragraph1"/>
        <w:rPr>
          <w:rFonts w:eastAsia="Calibri"/>
        </w:rPr>
      </w:pPr>
      <w:r w:rsidRPr="00DD7DEE">
        <w:rPr>
          <w:rFonts w:eastAsia="Calibri"/>
        </w:rPr>
        <w:t>Review installation procedures under this and other Sections and coordinate installation of items to be installed with or before motor control center Work.</w:t>
      </w:r>
    </w:p>
    <w:p w14:paraId="2E1A4A1C" w14:textId="69153570" w:rsidR="00DD7DEE" w:rsidRPr="00DD7DEE" w:rsidRDefault="00CB4392" w:rsidP="008C1960">
      <w:pPr>
        <w:pStyle w:val="Paragraph"/>
        <w:rPr>
          <w:rFonts w:eastAsia="Calibri"/>
        </w:rPr>
      </w:pPr>
      <w:r w:rsidRPr="00DD7DEE">
        <w:rPr>
          <w:rFonts w:eastAsia="Calibri"/>
        </w:rPr>
        <w:t>Related Sections:</w:t>
      </w:r>
    </w:p>
    <w:p w14:paraId="5D3445C7" w14:textId="77777777" w:rsidR="00DD7DEE" w:rsidRPr="00A246EF" w:rsidRDefault="00DD7DEE" w:rsidP="009B6138">
      <w:pPr>
        <w:pStyle w:val="NTS"/>
      </w:pPr>
      <w:r>
        <w:t>*********************************************************************************************</w:t>
      </w:r>
    </w:p>
    <w:p w14:paraId="3965C36D" w14:textId="77777777" w:rsidR="00DD7DEE" w:rsidRDefault="00DD7DEE" w:rsidP="008C1960">
      <w:pPr>
        <w:pStyle w:val="NTS0"/>
        <w:rPr>
          <w:rFonts w:eastAsia="Calibri"/>
        </w:rPr>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w:t>
      </w:r>
    </w:p>
    <w:p w14:paraId="087720DC" w14:textId="1007082A" w:rsidR="00DD7DEE" w:rsidRPr="00DD7DEE" w:rsidRDefault="00DD7DEE" w:rsidP="009B6138">
      <w:pPr>
        <w:pStyle w:val="NTS"/>
      </w:pPr>
      <w:r w:rsidRPr="009B6138">
        <w:t>**********************************************************</w:t>
      </w:r>
      <w:r>
        <w:t>***********************************</w:t>
      </w:r>
    </w:p>
    <w:p w14:paraId="767B4642" w14:textId="77777777" w:rsidR="00DD7DEE" w:rsidRDefault="00CB4392" w:rsidP="008C1960">
      <w:pPr>
        <w:pStyle w:val="Paragraph1"/>
        <w:rPr>
          <w:rFonts w:eastAsia="Calibri"/>
        </w:rPr>
      </w:pPr>
      <w:r w:rsidRPr="00DD7DEE">
        <w:rPr>
          <w:rFonts w:eastAsia="Calibri"/>
        </w:rPr>
        <w:t>Section 26 05 05, General Provisions for Electrical Systems</w:t>
      </w:r>
    </w:p>
    <w:p w14:paraId="33954873" w14:textId="77777777" w:rsidR="00DD7DEE" w:rsidRDefault="00CB4392" w:rsidP="008C1960">
      <w:pPr>
        <w:pStyle w:val="Paragraph1"/>
        <w:rPr>
          <w:rFonts w:eastAsia="Calibri"/>
        </w:rPr>
      </w:pPr>
      <w:r w:rsidRPr="00DD7DEE">
        <w:rPr>
          <w:rFonts w:eastAsia="Calibri"/>
        </w:rPr>
        <w:t>Section 26 05 53, Identification for Electrical Systems.</w:t>
      </w:r>
    </w:p>
    <w:p w14:paraId="12BE1405" w14:textId="77777777" w:rsidR="00DD7DEE" w:rsidRDefault="00CB4392" w:rsidP="008C1960">
      <w:pPr>
        <w:pStyle w:val="Paragraph1"/>
        <w:rPr>
          <w:rFonts w:eastAsia="Calibri"/>
        </w:rPr>
      </w:pPr>
      <w:r w:rsidRPr="00DD7DEE">
        <w:rPr>
          <w:rFonts w:eastAsia="Calibri"/>
        </w:rPr>
        <w:t>Section 26 05 73, Electrical Power Distribution System Studies.</w:t>
      </w:r>
    </w:p>
    <w:p w14:paraId="0290E040" w14:textId="77777777" w:rsidR="00DD7DEE" w:rsidRDefault="00CB4392" w:rsidP="008C1960">
      <w:pPr>
        <w:pStyle w:val="Paragraph1"/>
        <w:rPr>
          <w:rFonts w:eastAsia="Calibri"/>
        </w:rPr>
      </w:pPr>
      <w:r w:rsidRPr="00DD7DEE">
        <w:rPr>
          <w:rFonts w:eastAsia="Calibri"/>
        </w:rPr>
        <w:t>Section 26 09 13, Electrical Power Monitoring</w:t>
      </w:r>
    </w:p>
    <w:p w14:paraId="5C1E2C95" w14:textId="77777777" w:rsidR="00DD7DEE" w:rsidRDefault="00CB4392" w:rsidP="008C1960">
      <w:pPr>
        <w:pStyle w:val="Paragraph1"/>
        <w:rPr>
          <w:rFonts w:eastAsia="Calibri"/>
        </w:rPr>
      </w:pPr>
      <w:r w:rsidRPr="00DD7DEE">
        <w:rPr>
          <w:rFonts w:eastAsia="Calibri"/>
        </w:rPr>
        <w:t>Section 26 29 13, Motor Controllers</w:t>
      </w:r>
    </w:p>
    <w:p w14:paraId="4065D03B" w14:textId="77777777" w:rsidR="00DD7DEE" w:rsidRDefault="00CB4392" w:rsidP="008C1960">
      <w:pPr>
        <w:pStyle w:val="Paragraph1"/>
        <w:rPr>
          <w:rFonts w:eastAsia="Calibri"/>
        </w:rPr>
      </w:pPr>
      <w:r w:rsidRPr="00DD7DEE">
        <w:rPr>
          <w:rFonts w:eastAsia="Calibri"/>
        </w:rPr>
        <w:t>Section 26 43 00, Surge Protective Devices</w:t>
      </w:r>
    </w:p>
    <w:p w14:paraId="007A7591" w14:textId="77777777" w:rsidR="00DD7DEE" w:rsidRDefault="00CB4392" w:rsidP="008C1960">
      <w:pPr>
        <w:pStyle w:val="ArticleHeading"/>
        <w:rPr>
          <w:rFonts w:eastAsia="Calibri"/>
        </w:rPr>
      </w:pPr>
      <w:r w:rsidRPr="00DD7DEE">
        <w:rPr>
          <w:rFonts w:eastAsia="Calibri"/>
        </w:rPr>
        <w:t>MEASUREMENT AND PAYMENT</w:t>
      </w:r>
    </w:p>
    <w:p w14:paraId="478C751B" w14:textId="77777777" w:rsidR="00DD7DEE" w:rsidRDefault="00CB4392" w:rsidP="008C1960">
      <w:pPr>
        <w:pStyle w:val="Paragraph"/>
        <w:rPr>
          <w:rFonts w:eastAsia="Calibri"/>
        </w:rPr>
      </w:pPr>
      <w:r w:rsidRPr="00DD7DEE">
        <w:rPr>
          <w:rFonts w:eastAsia="Calibri"/>
        </w:rPr>
        <w:t xml:space="preserve">This item is to be included in overall Project cost and not bid as a separate Work item.  </w:t>
      </w:r>
    </w:p>
    <w:p w14:paraId="5843F697" w14:textId="005AD7C6" w:rsidR="00DD7DEE" w:rsidRPr="00DD7DEE" w:rsidRDefault="00CB4392" w:rsidP="008C1960">
      <w:pPr>
        <w:pStyle w:val="ArticleHeading"/>
        <w:rPr>
          <w:rFonts w:eastAsia="Calibri"/>
        </w:rPr>
      </w:pPr>
      <w:r w:rsidRPr="00DD7DEE">
        <w:rPr>
          <w:rFonts w:eastAsia="Calibri"/>
        </w:rPr>
        <w:t>REFERENCES</w:t>
      </w:r>
    </w:p>
    <w:p w14:paraId="6C8C433E" w14:textId="77777777" w:rsidR="00DD7DEE" w:rsidRPr="00A246EF" w:rsidRDefault="00DD7DEE" w:rsidP="009B6138">
      <w:pPr>
        <w:pStyle w:val="NTS"/>
      </w:pPr>
      <w:r>
        <w:t>*********************************************************************************************</w:t>
      </w:r>
    </w:p>
    <w:p w14:paraId="5BFC99C8" w14:textId="77777777" w:rsidR="00DD7DEE" w:rsidRDefault="00DD7DEE" w:rsidP="008C1960">
      <w:pPr>
        <w:pStyle w:val="NTS0"/>
        <w:rPr>
          <w:rFonts w:eastAsia="Calibri"/>
        </w:rPr>
      </w:pPr>
      <w:r>
        <w:rPr>
          <w:rFonts w:eastAsia="Calibri"/>
        </w:rPr>
        <w:t>NTS: Retain applicable standards and add others as required.</w:t>
      </w:r>
    </w:p>
    <w:p w14:paraId="42D47B55" w14:textId="04A47C08" w:rsidR="00DD7DEE" w:rsidRPr="00DD7DEE" w:rsidRDefault="00DD7DEE" w:rsidP="009B6138">
      <w:pPr>
        <w:pStyle w:val="NTS"/>
      </w:pPr>
      <w:r>
        <w:t>*********************************************************************************************</w:t>
      </w:r>
    </w:p>
    <w:p w14:paraId="17E414A1" w14:textId="77777777" w:rsidR="00DD7DEE" w:rsidRDefault="00CB4392" w:rsidP="008C1960">
      <w:pPr>
        <w:pStyle w:val="Paragraph"/>
        <w:rPr>
          <w:rFonts w:eastAsia="Calibri"/>
        </w:rPr>
      </w:pPr>
      <w:r w:rsidRPr="00DD7DEE">
        <w:rPr>
          <w:rFonts w:eastAsia="Calibri"/>
        </w:rPr>
        <w:t>Standards referenced in this Section are:</w:t>
      </w:r>
    </w:p>
    <w:p w14:paraId="31BB84B1" w14:textId="77777777" w:rsidR="00DD7DEE" w:rsidRDefault="00CB4392" w:rsidP="008C1960">
      <w:pPr>
        <w:pStyle w:val="Paragraph1"/>
        <w:rPr>
          <w:rFonts w:eastAsia="Calibri"/>
        </w:rPr>
      </w:pPr>
      <w:r w:rsidRPr="00DD7DEE">
        <w:rPr>
          <w:rFonts w:eastAsia="Calibri"/>
        </w:rPr>
        <w:t>NEC Article 430, Part VIII, Motor Control Centers</w:t>
      </w:r>
    </w:p>
    <w:p w14:paraId="1FA478F8" w14:textId="77777777" w:rsidR="00DD7DEE" w:rsidRDefault="00CB4392" w:rsidP="008C1960">
      <w:pPr>
        <w:pStyle w:val="Paragraph1"/>
        <w:rPr>
          <w:rFonts w:eastAsia="Calibri"/>
        </w:rPr>
      </w:pPr>
      <w:r w:rsidRPr="00DD7DEE">
        <w:rPr>
          <w:rFonts w:eastAsia="Calibri"/>
        </w:rPr>
        <w:t>ANSI/IEEE C37.2, Electrical Power System Device Function Numbers and Contact Designations.</w:t>
      </w:r>
    </w:p>
    <w:p w14:paraId="0A53086C" w14:textId="77777777" w:rsidR="00DD7DEE" w:rsidRDefault="00CB4392" w:rsidP="008C1960">
      <w:pPr>
        <w:pStyle w:val="Paragraph1"/>
        <w:rPr>
          <w:rFonts w:eastAsia="Calibri"/>
        </w:rPr>
      </w:pPr>
      <w:r w:rsidRPr="00DD7DEE">
        <w:rPr>
          <w:rFonts w:eastAsia="Calibri"/>
        </w:rPr>
        <w:t>ANSI/NETA ATS, Acceptance Testing Specifications for Electrical Power Equipment and Systems.</w:t>
      </w:r>
    </w:p>
    <w:p w14:paraId="73843102" w14:textId="77777777" w:rsidR="00DD7DEE" w:rsidRDefault="00CB4392" w:rsidP="008C1960">
      <w:pPr>
        <w:pStyle w:val="Paragraph1"/>
        <w:rPr>
          <w:rFonts w:eastAsia="Calibri"/>
        </w:rPr>
      </w:pPr>
      <w:r w:rsidRPr="00DD7DEE">
        <w:rPr>
          <w:rFonts w:eastAsia="Calibri"/>
        </w:rPr>
        <w:lastRenderedPageBreak/>
        <w:t>NEMA ICS 18, Motor Control Centers.</w:t>
      </w:r>
    </w:p>
    <w:p w14:paraId="6163553B" w14:textId="77777777" w:rsidR="00DD7DEE" w:rsidRDefault="00CB4392" w:rsidP="008C1960">
      <w:pPr>
        <w:pStyle w:val="Paragraph1"/>
        <w:rPr>
          <w:rFonts w:eastAsia="Calibri"/>
        </w:rPr>
      </w:pPr>
      <w:r w:rsidRPr="00DD7DEE">
        <w:rPr>
          <w:rFonts w:eastAsia="Calibri"/>
        </w:rPr>
        <w:t>NEMA ICS 1, Industrial Controls and Systems: General Requirements.</w:t>
      </w:r>
    </w:p>
    <w:p w14:paraId="1840EE45" w14:textId="77777777" w:rsidR="00DD7DEE" w:rsidRDefault="00CB4392" w:rsidP="008C1960">
      <w:pPr>
        <w:pStyle w:val="Paragraph1"/>
        <w:rPr>
          <w:rFonts w:eastAsia="Calibri"/>
        </w:rPr>
      </w:pPr>
      <w:r w:rsidRPr="00DD7DEE">
        <w:rPr>
          <w:rFonts w:eastAsia="Calibri"/>
        </w:rPr>
        <w:t>UL 845, Motor Control Centers.</w:t>
      </w:r>
    </w:p>
    <w:p w14:paraId="5E5B433C" w14:textId="77777777" w:rsidR="00DD7DEE" w:rsidRDefault="00CB4392" w:rsidP="008C1960">
      <w:pPr>
        <w:pStyle w:val="ArticleHeading"/>
        <w:rPr>
          <w:rFonts w:eastAsia="Calibri"/>
        </w:rPr>
      </w:pPr>
      <w:r w:rsidRPr="00DD7DEE">
        <w:rPr>
          <w:rFonts w:eastAsia="Calibri"/>
        </w:rPr>
        <w:t>COORDINATION</w:t>
      </w:r>
    </w:p>
    <w:p w14:paraId="0BDEB630" w14:textId="77777777" w:rsidR="00DD7DEE" w:rsidRDefault="00CB4392" w:rsidP="008C1960">
      <w:pPr>
        <w:pStyle w:val="Paragraph"/>
        <w:rPr>
          <w:rFonts w:eastAsia="Calibri"/>
        </w:rPr>
      </w:pPr>
      <w:r w:rsidRPr="00DD7DEE">
        <w:rPr>
          <w:rFonts w:eastAsia="Calibri"/>
        </w:rPr>
        <w:t xml:space="preserve">Coordinate features of controllers and accessory devices with pilot devices and control circuits to which they connect. </w:t>
      </w:r>
    </w:p>
    <w:p w14:paraId="7F45C4A2" w14:textId="77777777" w:rsidR="00DD7DEE" w:rsidRDefault="00CB4392" w:rsidP="008C1960">
      <w:pPr>
        <w:pStyle w:val="Paragraph"/>
        <w:rPr>
          <w:rFonts w:eastAsia="Calibri"/>
        </w:rPr>
      </w:pPr>
      <w:r w:rsidRPr="00DD7DEE">
        <w:rPr>
          <w:rFonts w:eastAsia="Calibri"/>
        </w:rPr>
        <w:t>Coordinate features, accessories, and functions of each motor controller with ratings and characteristics of supply circuit, motor, required control sequence, and duty cycle of motor and load.</w:t>
      </w:r>
    </w:p>
    <w:p w14:paraId="29FFC697" w14:textId="499F48DA" w:rsidR="00DD7DEE" w:rsidRPr="00DD7DEE" w:rsidRDefault="00CB4392" w:rsidP="008C1960">
      <w:pPr>
        <w:pStyle w:val="Paragraph"/>
        <w:rPr>
          <w:rFonts w:eastAsia="Calibri"/>
        </w:rPr>
      </w:pPr>
      <w:r w:rsidRPr="00DD7DEE">
        <w:rPr>
          <w:rFonts w:eastAsia="Calibri"/>
        </w:rPr>
        <w:t>Coordinate communication with control circuits to which they connect.</w:t>
      </w:r>
    </w:p>
    <w:p w14:paraId="1CE8D8E8" w14:textId="77777777" w:rsidR="00DD7DEE" w:rsidRPr="00A246EF" w:rsidRDefault="00DD7DEE" w:rsidP="009B6138">
      <w:pPr>
        <w:pStyle w:val="NTS"/>
      </w:pPr>
      <w:r>
        <w:t>*********************************************************************************************</w:t>
      </w:r>
    </w:p>
    <w:p w14:paraId="2BD5EC76" w14:textId="47F0646C" w:rsidR="00DD7DEE" w:rsidRDefault="00DD7DEE" w:rsidP="008C1960">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D7216FD" w14:textId="48DD3CD7" w:rsidR="00DD7DEE" w:rsidRPr="00DD7DEE" w:rsidRDefault="00DD7DEE" w:rsidP="009B6138">
      <w:pPr>
        <w:pStyle w:val="NTS"/>
      </w:pPr>
      <w:r>
        <w:t>*********************************************************************************************</w:t>
      </w:r>
    </w:p>
    <w:p w14:paraId="587D3BA2" w14:textId="77777777" w:rsidR="00DD7DEE" w:rsidRDefault="00CB4392" w:rsidP="008C1960">
      <w:pPr>
        <w:pStyle w:val="ArticleHeading"/>
        <w:rPr>
          <w:rFonts w:eastAsia="Calibri"/>
        </w:rPr>
      </w:pPr>
      <w:r w:rsidRPr="00DD7DEE">
        <w:rPr>
          <w:rFonts w:eastAsia="Calibri"/>
        </w:rPr>
        <w:t>SUBMITTALS</w:t>
      </w:r>
    </w:p>
    <w:p w14:paraId="0DB3702F" w14:textId="77777777" w:rsidR="00DD7DEE" w:rsidRDefault="00CB4392" w:rsidP="008C1960">
      <w:pPr>
        <w:pStyle w:val="Paragraph"/>
        <w:rPr>
          <w:rFonts w:eastAsia="Calibri"/>
        </w:rPr>
      </w:pPr>
      <w:r w:rsidRPr="00DD7DEE">
        <w:rPr>
          <w:rFonts w:eastAsia="Calibri"/>
        </w:rPr>
        <w:t>Action Submittals. Submit the following:</w:t>
      </w:r>
    </w:p>
    <w:p w14:paraId="4C7EEF97" w14:textId="77777777" w:rsidR="00DD7DEE" w:rsidRDefault="00CB4392" w:rsidP="008C1960">
      <w:pPr>
        <w:pStyle w:val="Paragraph1"/>
        <w:rPr>
          <w:rFonts w:eastAsia="Calibri"/>
        </w:rPr>
      </w:pPr>
      <w:r w:rsidRPr="00DD7DEE">
        <w:rPr>
          <w:rFonts w:eastAsia="Calibri"/>
        </w:rPr>
        <w:t xml:space="preserve">Product Data </w:t>
      </w:r>
    </w:p>
    <w:p w14:paraId="78D6B4B9" w14:textId="77777777" w:rsidR="00DD7DEE" w:rsidRDefault="00CB4392" w:rsidP="008C1960">
      <w:pPr>
        <w:pStyle w:val="Subparagrapha"/>
        <w:rPr>
          <w:rFonts w:eastAsia="Calibri"/>
        </w:rPr>
      </w:pPr>
      <w:r w:rsidRPr="00DD7DEE">
        <w:rPr>
          <w:rFonts w:eastAsia="Calibri"/>
        </w:rPr>
        <w:t>Motor Control Centers - Product Data</w:t>
      </w:r>
    </w:p>
    <w:p w14:paraId="491DBCB7" w14:textId="77777777" w:rsidR="00DD7DEE" w:rsidRDefault="00CB4392" w:rsidP="008C1960">
      <w:pPr>
        <w:pStyle w:val="Subparagraph1"/>
        <w:rPr>
          <w:rFonts w:eastAsia="Calibri"/>
        </w:rPr>
      </w:pPr>
      <w:r w:rsidRPr="00DD7DEE">
        <w:rPr>
          <w:rFonts w:eastAsia="Calibri"/>
        </w:rPr>
        <w:t>Submit manufacturer specifications, cut sheets, dimensions, and technical data for all components, materials, and equipment proposed for use.</w:t>
      </w:r>
    </w:p>
    <w:p w14:paraId="39ED35CC" w14:textId="77777777" w:rsidR="00DD7DEE" w:rsidRDefault="00CB4392" w:rsidP="008C1960">
      <w:pPr>
        <w:pStyle w:val="Paragraph1"/>
        <w:rPr>
          <w:rFonts w:eastAsia="Calibri"/>
        </w:rPr>
      </w:pPr>
      <w:r w:rsidRPr="00DD7DEE">
        <w:rPr>
          <w:rFonts w:eastAsia="Calibri"/>
        </w:rPr>
        <w:t>Shop Drawings</w:t>
      </w:r>
    </w:p>
    <w:p w14:paraId="4A1791E5" w14:textId="77777777" w:rsidR="00DD7DEE" w:rsidRDefault="00CB4392" w:rsidP="008C1960">
      <w:pPr>
        <w:pStyle w:val="Subparagrapha"/>
        <w:rPr>
          <w:rFonts w:eastAsia="Calibri"/>
        </w:rPr>
      </w:pPr>
      <w:r w:rsidRPr="00DD7DEE">
        <w:rPr>
          <w:rFonts w:eastAsia="Calibri"/>
        </w:rPr>
        <w:t>Motor Control Centers - Shop Drawings</w:t>
      </w:r>
    </w:p>
    <w:p w14:paraId="2450DDAB" w14:textId="77777777" w:rsidR="00DD7DEE" w:rsidRDefault="00CB4392" w:rsidP="008C1960">
      <w:pPr>
        <w:pStyle w:val="Subparagraph1"/>
        <w:rPr>
          <w:rFonts w:eastAsia="Calibri"/>
        </w:rPr>
      </w:pPr>
      <w:r w:rsidRPr="00DD7DEE">
        <w:rPr>
          <w:rFonts w:eastAsia="Calibri"/>
        </w:rPr>
        <w:t>Outline and summary sheets with schedules of equipment in each unit.</w:t>
      </w:r>
    </w:p>
    <w:p w14:paraId="6BBCA361" w14:textId="77777777" w:rsidR="00DD7DEE" w:rsidRDefault="00CB4392" w:rsidP="008C1960">
      <w:pPr>
        <w:pStyle w:val="Subparagraph1"/>
        <w:rPr>
          <w:rFonts w:eastAsia="Calibri"/>
        </w:rPr>
      </w:pPr>
      <w:r w:rsidRPr="00DD7DEE">
        <w:rPr>
          <w:rFonts w:eastAsia="Calibri"/>
        </w:rPr>
        <w:t>One-line diagrams indicating circuit breaker sizes, bus rating, motor controller ratings, and other pertinent information to demonstrate compliance with the Contract Documents.</w:t>
      </w:r>
    </w:p>
    <w:p w14:paraId="29BDB443" w14:textId="77777777" w:rsidR="00DD7DEE" w:rsidRDefault="00CB4392" w:rsidP="008C1960">
      <w:pPr>
        <w:pStyle w:val="Subparagraph1"/>
        <w:rPr>
          <w:rFonts w:eastAsia="Calibri"/>
        </w:rPr>
      </w:pPr>
      <w:r w:rsidRPr="00DD7DEE">
        <w:rPr>
          <w:rFonts w:eastAsia="Calibri"/>
        </w:rPr>
        <w:t>For each motor-control center specified in this Section. Include dimensioned plans, elevations, and component lists. Show ratings, including short-time and short-circuit ratings, and horizontal and vertical bus ampacities.</w:t>
      </w:r>
    </w:p>
    <w:p w14:paraId="14F67A01" w14:textId="77777777" w:rsidR="00DD7DEE" w:rsidRDefault="00CB4392" w:rsidP="008C1960">
      <w:pPr>
        <w:pStyle w:val="Subparagraph1"/>
        <w:rPr>
          <w:rFonts w:eastAsia="Calibri"/>
        </w:rPr>
      </w:pPr>
      <w:r w:rsidRPr="00DD7DEE">
        <w:rPr>
          <w:rFonts w:eastAsia="Calibri"/>
        </w:rPr>
        <w:t>Unit control schematic and elementary wiring diagrams showing numbered terminal points and interconnections to other units.</w:t>
      </w:r>
    </w:p>
    <w:p w14:paraId="41C7A33C" w14:textId="77777777" w:rsidR="00DD7DEE" w:rsidRPr="00DD7DEE" w:rsidRDefault="00CB4392" w:rsidP="008C1960">
      <w:pPr>
        <w:pStyle w:val="StyleParagraph1NOTUSED"/>
        <w:rPr>
          <w:rFonts w:eastAsia="Calibri"/>
        </w:rPr>
      </w:pPr>
      <w:r w:rsidRPr="00DD7DEE">
        <w:rPr>
          <w:rFonts w:eastAsia="Calibri"/>
        </w:rPr>
        <w:t>Samples (NOT USED)</w:t>
      </w:r>
    </w:p>
    <w:p w14:paraId="10997DB7" w14:textId="77777777" w:rsidR="00DD7DEE" w:rsidRPr="00DD7DEE" w:rsidRDefault="00CB4392" w:rsidP="008C1960">
      <w:pPr>
        <w:pStyle w:val="StyleParagraph1NOTUSED"/>
        <w:rPr>
          <w:rFonts w:eastAsia="Calibri"/>
        </w:rPr>
      </w:pPr>
      <w:r w:rsidRPr="00DD7DEE">
        <w:rPr>
          <w:rFonts w:eastAsia="Calibri"/>
        </w:rPr>
        <w:t>Delegated Design Submittal (NOT USED)</w:t>
      </w:r>
    </w:p>
    <w:p w14:paraId="77B14B57" w14:textId="77777777" w:rsidR="00DD7DEE" w:rsidRDefault="00CB4392" w:rsidP="008C1960">
      <w:pPr>
        <w:pStyle w:val="Paragraph"/>
        <w:rPr>
          <w:rFonts w:eastAsia="Calibri"/>
        </w:rPr>
      </w:pPr>
      <w:r w:rsidRPr="00DD7DEE">
        <w:rPr>
          <w:rFonts w:eastAsia="Calibri"/>
        </w:rPr>
        <w:t>Informational Submittals. Submit the following:</w:t>
      </w:r>
    </w:p>
    <w:p w14:paraId="0334C150" w14:textId="77777777" w:rsidR="00DD7DEE" w:rsidRPr="00DD7DEE" w:rsidRDefault="00CB4392" w:rsidP="008C1960">
      <w:pPr>
        <w:pStyle w:val="StyleParagraph1NOTUSED"/>
        <w:rPr>
          <w:rFonts w:eastAsia="Calibri"/>
        </w:rPr>
      </w:pPr>
      <w:r w:rsidRPr="00DD7DEE">
        <w:rPr>
          <w:rFonts w:eastAsia="Calibri"/>
        </w:rPr>
        <w:t xml:space="preserve">Certificates (NOT USED) </w:t>
      </w:r>
    </w:p>
    <w:p w14:paraId="40F00EA6" w14:textId="77777777" w:rsidR="00DD7DEE" w:rsidRDefault="00CB4392" w:rsidP="008C1960">
      <w:pPr>
        <w:pStyle w:val="Paragraph1"/>
        <w:rPr>
          <w:rFonts w:eastAsia="Calibri"/>
        </w:rPr>
      </w:pPr>
      <w:r w:rsidRPr="00DD7DEE">
        <w:rPr>
          <w:rFonts w:eastAsia="Calibri"/>
        </w:rPr>
        <w:t xml:space="preserve">Test and Evaluation Reports </w:t>
      </w:r>
    </w:p>
    <w:p w14:paraId="3FF32F67" w14:textId="77777777" w:rsidR="00DD7DEE" w:rsidRDefault="00CB4392" w:rsidP="008C1960">
      <w:pPr>
        <w:pStyle w:val="Subparagrapha"/>
        <w:rPr>
          <w:rFonts w:eastAsia="Calibri"/>
        </w:rPr>
      </w:pPr>
      <w:r w:rsidRPr="00DD7DEE">
        <w:rPr>
          <w:rFonts w:eastAsia="Calibri"/>
        </w:rPr>
        <w:t>Supplier Reports</w:t>
      </w:r>
    </w:p>
    <w:p w14:paraId="605A37B0" w14:textId="77777777" w:rsidR="00DD7DEE" w:rsidRDefault="00CB4392" w:rsidP="008C1960">
      <w:pPr>
        <w:pStyle w:val="Subparagraph1"/>
        <w:rPr>
          <w:rFonts w:eastAsia="Calibri"/>
        </w:rPr>
      </w:pPr>
      <w:r w:rsidRPr="00DD7DEE">
        <w:rPr>
          <w:rFonts w:eastAsia="Calibri"/>
        </w:rPr>
        <w:t xml:space="preserve">Submit written report of results of each visit to Site by Supplier’s service technician, including purpose and time of visit, tasks performed, and results obtained.  </w:t>
      </w:r>
    </w:p>
    <w:p w14:paraId="32DA013D" w14:textId="77777777" w:rsidR="00DD7DEE" w:rsidRDefault="00CB4392" w:rsidP="00545464">
      <w:pPr>
        <w:pStyle w:val="Paragraph1"/>
        <w:rPr>
          <w:rFonts w:eastAsia="Calibri"/>
        </w:rPr>
      </w:pPr>
      <w:r w:rsidRPr="00DD7DEE">
        <w:rPr>
          <w:rFonts w:eastAsia="Calibri"/>
        </w:rPr>
        <w:lastRenderedPageBreak/>
        <w:t>Manufacturers’ Instructions</w:t>
      </w:r>
    </w:p>
    <w:p w14:paraId="3D9A22DC" w14:textId="77777777" w:rsidR="00DD7DEE" w:rsidRDefault="00CB4392" w:rsidP="00545464">
      <w:pPr>
        <w:pStyle w:val="Subparagrapha"/>
        <w:rPr>
          <w:rFonts w:eastAsia="Calibri"/>
        </w:rPr>
      </w:pPr>
      <w:r w:rsidRPr="00DD7DEE">
        <w:rPr>
          <w:rFonts w:eastAsia="Calibri"/>
        </w:rPr>
        <w:t>Supplier Instructions:</w:t>
      </w:r>
    </w:p>
    <w:p w14:paraId="3CE2F079" w14:textId="77777777" w:rsidR="00DD7DEE" w:rsidRDefault="00CB4392" w:rsidP="00545464">
      <w:pPr>
        <w:pStyle w:val="Subparagraph1"/>
        <w:rPr>
          <w:rFonts w:eastAsia="Calibri"/>
        </w:rPr>
      </w:pPr>
      <w:r w:rsidRPr="00DD7DEE">
        <w:rPr>
          <w:rFonts w:eastAsia="Calibri"/>
        </w:rPr>
        <w:t>Instructions for shipping, storing and protecting, and handling the materials and equipment.</w:t>
      </w:r>
    </w:p>
    <w:p w14:paraId="51B8A6DE" w14:textId="77777777" w:rsidR="00DD7DEE" w:rsidRDefault="00CB4392" w:rsidP="00545464">
      <w:pPr>
        <w:pStyle w:val="Subparagraph1"/>
        <w:rPr>
          <w:rFonts w:eastAsia="Calibri"/>
        </w:rPr>
      </w:pPr>
      <w:r w:rsidRPr="00DD7DEE">
        <w:rPr>
          <w:rFonts w:eastAsia="Calibri"/>
        </w:rPr>
        <w:t>Installation data for the equipment, including setting drawings, templates, and directions and tolerances for installing anchorage devices.</w:t>
      </w:r>
    </w:p>
    <w:p w14:paraId="25DCDCF1" w14:textId="77777777" w:rsidR="00DD7DEE" w:rsidRDefault="00CB4392" w:rsidP="00545464">
      <w:pPr>
        <w:pStyle w:val="Subparagraph1"/>
        <w:rPr>
          <w:rFonts w:eastAsia="Calibri"/>
        </w:rPr>
      </w:pPr>
      <w:r w:rsidRPr="00DD7DEE">
        <w:rPr>
          <w:rFonts w:eastAsia="Calibri"/>
        </w:rPr>
        <w:t>Instructions for start-up and troubleshooting.</w:t>
      </w:r>
    </w:p>
    <w:p w14:paraId="236F8147" w14:textId="77777777" w:rsidR="00DD7DEE" w:rsidRDefault="00CB4392" w:rsidP="00545464">
      <w:pPr>
        <w:pStyle w:val="Paragraph1"/>
        <w:rPr>
          <w:rFonts w:eastAsia="Calibri"/>
        </w:rPr>
      </w:pPr>
      <w:r w:rsidRPr="00DD7DEE">
        <w:rPr>
          <w:rFonts w:eastAsia="Calibri"/>
        </w:rPr>
        <w:t>Source Quality Control Submittals</w:t>
      </w:r>
    </w:p>
    <w:p w14:paraId="30AF45FE" w14:textId="77777777" w:rsidR="00DD7DEE" w:rsidRDefault="00CB4392" w:rsidP="00545464">
      <w:pPr>
        <w:pStyle w:val="Subparagrapha"/>
        <w:rPr>
          <w:rFonts w:eastAsia="Calibri"/>
        </w:rPr>
      </w:pPr>
      <w:r w:rsidRPr="00DD7DEE">
        <w:rPr>
          <w:rFonts w:eastAsia="Calibri"/>
        </w:rPr>
        <w:t>Motor Control Centers - Source Quality Control Reports</w:t>
      </w:r>
    </w:p>
    <w:p w14:paraId="19B7C387" w14:textId="77777777" w:rsidR="00DD7DEE" w:rsidRDefault="00CB4392" w:rsidP="00545464">
      <w:pPr>
        <w:pStyle w:val="Subparagraph1"/>
        <w:rPr>
          <w:rFonts w:eastAsia="Calibri"/>
        </w:rPr>
      </w:pPr>
      <w:r w:rsidRPr="00DD7DEE">
        <w:rPr>
          <w:rFonts w:eastAsia="Calibri"/>
        </w:rPr>
        <w:t>Reports of completed factory testing, including procedures used and test results.</w:t>
      </w:r>
    </w:p>
    <w:p w14:paraId="5B6917DD" w14:textId="77777777" w:rsidR="00DD7DEE" w:rsidRDefault="00CB4392" w:rsidP="00545464">
      <w:pPr>
        <w:pStyle w:val="Paragraph1"/>
        <w:rPr>
          <w:rFonts w:eastAsia="Calibri"/>
        </w:rPr>
      </w:pPr>
      <w:r w:rsidRPr="00DD7DEE">
        <w:rPr>
          <w:rFonts w:eastAsia="Calibri"/>
        </w:rPr>
        <w:t>Field Quality Control Submittals</w:t>
      </w:r>
    </w:p>
    <w:p w14:paraId="3D541520" w14:textId="77777777" w:rsidR="00DD7DEE" w:rsidRDefault="00CB4392" w:rsidP="00545464">
      <w:pPr>
        <w:pStyle w:val="Subparagrapha"/>
        <w:rPr>
          <w:rFonts w:eastAsia="Calibri"/>
        </w:rPr>
      </w:pPr>
      <w:r w:rsidRPr="00DD7DEE">
        <w:rPr>
          <w:rFonts w:eastAsia="Calibri"/>
        </w:rPr>
        <w:t>Motor Control Centers: - Field Quality Control Reports</w:t>
      </w:r>
    </w:p>
    <w:p w14:paraId="598547FA" w14:textId="77777777" w:rsidR="00DD7DEE" w:rsidRDefault="00CB4392" w:rsidP="00545464">
      <w:pPr>
        <w:pStyle w:val="Subparagraph1"/>
        <w:rPr>
          <w:rFonts w:eastAsia="Calibri"/>
        </w:rPr>
      </w:pPr>
      <w:r w:rsidRPr="00DD7DEE">
        <w:rPr>
          <w:rFonts w:eastAsia="Calibri"/>
        </w:rPr>
        <w:t>Reports of completed field testing, including procedures used and test results.</w:t>
      </w:r>
    </w:p>
    <w:p w14:paraId="290DC040" w14:textId="77777777" w:rsidR="00DD7DEE" w:rsidRDefault="00CB4392" w:rsidP="00545464">
      <w:pPr>
        <w:pStyle w:val="Paragraph1"/>
        <w:rPr>
          <w:rFonts w:eastAsia="Calibri"/>
        </w:rPr>
      </w:pPr>
      <w:r w:rsidRPr="00DD7DEE">
        <w:rPr>
          <w:rFonts w:eastAsia="Calibri"/>
        </w:rPr>
        <w:t>Qualifications Statements</w:t>
      </w:r>
    </w:p>
    <w:p w14:paraId="2DC9F6DD" w14:textId="77777777" w:rsidR="00DD7DEE" w:rsidRDefault="00CB4392" w:rsidP="00545464">
      <w:pPr>
        <w:pStyle w:val="Subparagrapha"/>
        <w:rPr>
          <w:rFonts w:eastAsia="Calibri"/>
        </w:rPr>
      </w:pPr>
      <w:r w:rsidRPr="00DD7DEE">
        <w:rPr>
          <w:rFonts w:eastAsia="Calibri"/>
        </w:rPr>
        <w:t>Motor Control Centers – Qualifications Statements</w:t>
      </w:r>
    </w:p>
    <w:p w14:paraId="4E245759" w14:textId="77777777" w:rsidR="00DD7DEE" w:rsidRDefault="00CB4392" w:rsidP="00545464">
      <w:pPr>
        <w:pStyle w:val="Subparagraph1"/>
        <w:rPr>
          <w:rFonts w:eastAsia="Calibri"/>
        </w:rPr>
      </w:pPr>
      <w:r w:rsidRPr="00DD7DEE">
        <w:rPr>
          <w:rFonts w:eastAsia="Calibri"/>
        </w:rPr>
        <w:t xml:space="preserve">Independent Testing Firm Qualification Statements. </w:t>
      </w:r>
    </w:p>
    <w:p w14:paraId="1A1BD60A" w14:textId="77777777" w:rsidR="00DD7DEE" w:rsidRDefault="00CB4392" w:rsidP="00545464">
      <w:pPr>
        <w:pStyle w:val="Subparagrapha0"/>
        <w:rPr>
          <w:rFonts w:eastAsia="Calibri"/>
        </w:rPr>
      </w:pPr>
      <w:r w:rsidRPr="00DD7DEE">
        <w:rPr>
          <w:rFonts w:eastAsia="Calibri"/>
        </w:rPr>
        <w:t>Submit when requested by Engineer.</w:t>
      </w:r>
    </w:p>
    <w:p w14:paraId="113136B9" w14:textId="77777777" w:rsidR="00DD7DEE" w:rsidRDefault="00CB4392" w:rsidP="00545464">
      <w:pPr>
        <w:pStyle w:val="Subparagraph1"/>
        <w:rPr>
          <w:rFonts w:eastAsia="Calibri"/>
        </w:rPr>
      </w:pPr>
      <w:r w:rsidRPr="00DD7DEE">
        <w:rPr>
          <w:rFonts w:eastAsia="Calibri"/>
        </w:rPr>
        <w:t xml:space="preserve">Manufacturer Qualification Statements </w:t>
      </w:r>
    </w:p>
    <w:p w14:paraId="4D024C92" w14:textId="77777777" w:rsidR="00DD7DEE" w:rsidRDefault="00CB4392" w:rsidP="00545464">
      <w:pPr>
        <w:pStyle w:val="Subparagrapha0"/>
        <w:rPr>
          <w:rFonts w:eastAsia="Calibri"/>
        </w:rPr>
      </w:pPr>
      <w:r w:rsidRPr="00DD7DEE">
        <w:rPr>
          <w:rFonts w:eastAsia="Calibri"/>
        </w:rPr>
        <w:t>Submit when requested by Engineer.</w:t>
      </w:r>
    </w:p>
    <w:p w14:paraId="3ABFEACC" w14:textId="77777777" w:rsidR="00DD7DEE" w:rsidRDefault="00CB4392" w:rsidP="00545464">
      <w:pPr>
        <w:pStyle w:val="Paragraph1"/>
        <w:rPr>
          <w:rFonts w:eastAsia="Calibri"/>
        </w:rPr>
      </w:pPr>
      <w:r w:rsidRPr="00DD7DEE">
        <w:rPr>
          <w:rFonts w:eastAsia="Calibri"/>
        </w:rPr>
        <w:t>Manufacturer Reports</w:t>
      </w:r>
    </w:p>
    <w:p w14:paraId="3BBFF73D" w14:textId="77777777" w:rsidR="00DD7DEE" w:rsidRDefault="00CB4392" w:rsidP="00545464">
      <w:pPr>
        <w:pStyle w:val="Subparagrapha"/>
        <w:rPr>
          <w:rFonts w:eastAsia="Calibri"/>
        </w:rPr>
      </w:pPr>
      <w:r w:rsidRPr="00DD7DEE">
        <w:rPr>
          <w:rFonts w:eastAsia="Calibri"/>
        </w:rPr>
        <w:t>Motor Control Centers – Manufacturer Reports</w:t>
      </w:r>
    </w:p>
    <w:p w14:paraId="7FF40AF8" w14:textId="77777777" w:rsidR="00DD7DEE" w:rsidRDefault="00CB4392" w:rsidP="00545464">
      <w:pPr>
        <w:pStyle w:val="Subparagraph1"/>
        <w:rPr>
          <w:rFonts w:eastAsia="Calibri"/>
        </w:rPr>
      </w:pPr>
      <w:r w:rsidRPr="00DD7DEE">
        <w:rPr>
          <w:rFonts w:eastAsia="Calibri"/>
        </w:rPr>
        <w:t>Submit written report of results of each visit to Site by Supplier’s service technician, including purpose and time of visit, tasks performed, and results obtained.  Submit within two days of completion of visit to the Site.</w:t>
      </w:r>
    </w:p>
    <w:p w14:paraId="67EECCCC" w14:textId="77777777" w:rsidR="00DD7DEE" w:rsidRPr="00DD7DEE" w:rsidRDefault="00CB4392" w:rsidP="00545464">
      <w:pPr>
        <w:pStyle w:val="StyleParagraph1NOTUSED"/>
        <w:rPr>
          <w:rFonts w:eastAsia="Calibri"/>
        </w:rPr>
      </w:pPr>
      <w:r w:rsidRPr="00DD7DEE">
        <w:rPr>
          <w:rFonts w:eastAsia="Calibri"/>
        </w:rPr>
        <w:t>Sustainable Design Submittals (NOT USED)</w:t>
      </w:r>
    </w:p>
    <w:p w14:paraId="302D37F0" w14:textId="77777777" w:rsidR="00DD7DEE" w:rsidRPr="00DD7DEE" w:rsidRDefault="00CB4392" w:rsidP="00545464">
      <w:pPr>
        <w:pStyle w:val="StyleParagraph1NOTUSED"/>
        <w:rPr>
          <w:rFonts w:eastAsia="Calibri"/>
        </w:rPr>
      </w:pPr>
      <w:r w:rsidRPr="00DD7DEE">
        <w:rPr>
          <w:rFonts w:eastAsia="Calibri"/>
        </w:rPr>
        <w:t>Special Procedure Submittals (NOT USED)</w:t>
      </w:r>
    </w:p>
    <w:p w14:paraId="35880F08" w14:textId="77777777" w:rsidR="00DD7DEE" w:rsidRDefault="00CB4392" w:rsidP="00545464">
      <w:pPr>
        <w:pStyle w:val="Paragraph"/>
        <w:rPr>
          <w:rFonts w:eastAsia="Calibri"/>
        </w:rPr>
      </w:pPr>
      <w:r w:rsidRPr="00DD7DEE">
        <w:rPr>
          <w:rFonts w:eastAsia="Calibri"/>
        </w:rPr>
        <w:t>Closeout Submittals. Submit the following:</w:t>
      </w:r>
    </w:p>
    <w:p w14:paraId="107F547D" w14:textId="77777777" w:rsidR="00DD7DEE" w:rsidRDefault="00CB4392" w:rsidP="00545464">
      <w:pPr>
        <w:pStyle w:val="Paragraph1"/>
        <w:rPr>
          <w:rFonts w:eastAsia="Calibri"/>
        </w:rPr>
      </w:pPr>
      <w:r w:rsidRPr="00DD7DEE">
        <w:rPr>
          <w:rFonts w:eastAsia="Calibri"/>
        </w:rPr>
        <w:t>Operation and Maintenance Data</w:t>
      </w:r>
    </w:p>
    <w:p w14:paraId="3BC87BE9" w14:textId="77777777" w:rsidR="00DD7DEE" w:rsidRDefault="00CB4392" w:rsidP="00545464">
      <w:pPr>
        <w:pStyle w:val="Subparagrapha"/>
        <w:rPr>
          <w:rFonts w:eastAsia="Calibri"/>
        </w:rPr>
      </w:pPr>
      <w:r w:rsidRPr="00DD7DEE">
        <w:rPr>
          <w:rFonts w:eastAsia="Calibri"/>
        </w:rPr>
        <w:t>Motor Control Centers – Operation and Maintenance Data</w:t>
      </w:r>
    </w:p>
    <w:p w14:paraId="4AE8EFF6" w14:textId="77777777" w:rsidR="00DD7DEE" w:rsidRDefault="00CB4392" w:rsidP="00545464">
      <w:pPr>
        <w:pStyle w:val="Subparagraph1"/>
        <w:rPr>
          <w:rFonts w:eastAsia="Calibri"/>
        </w:rPr>
      </w:pPr>
      <w:r w:rsidRPr="00DD7DEE">
        <w:rPr>
          <w:rFonts w:eastAsia="Calibri"/>
        </w:rPr>
        <w:t>Submit complete installation, operation and maintenance manuals including test reports, maintenance data and schedules, description of operation, and spare parts information.</w:t>
      </w:r>
    </w:p>
    <w:p w14:paraId="7322AADE" w14:textId="77777777" w:rsidR="00DD7DEE" w:rsidRDefault="00CB4392" w:rsidP="00545464">
      <w:pPr>
        <w:pStyle w:val="Subparagraph1"/>
        <w:rPr>
          <w:rFonts w:eastAsia="Calibri"/>
        </w:rPr>
      </w:pPr>
      <w:r w:rsidRPr="00DD7DEE">
        <w:rPr>
          <w:rFonts w:eastAsia="Calibri"/>
        </w:rPr>
        <w:t>Manuals shall include record drawings of control schematics, including point-to-point wiring diagrams.</w:t>
      </w:r>
    </w:p>
    <w:p w14:paraId="23C1D1E3" w14:textId="77777777" w:rsidR="00DD7DEE" w:rsidRDefault="00CB4392" w:rsidP="00545464">
      <w:pPr>
        <w:pStyle w:val="Subparagrapha0"/>
        <w:rPr>
          <w:rFonts w:eastAsia="Calibri"/>
        </w:rPr>
      </w:pPr>
      <w:r w:rsidRPr="00DD7DEE">
        <w:rPr>
          <w:rFonts w:eastAsia="Calibri"/>
        </w:rPr>
        <w:t>Point to point wiring diagram for each bucket shall be provided within each bucket.</w:t>
      </w:r>
    </w:p>
    <w:p w14:paraId="5F1A436F" w14:textId="77777777" w:rsidR="00DD7DEE" w:rsidRDefault="00CB4392" w:rsidP="00545464">
      <w:pPr>
        <w:pStyle w:val="Subparagraph1"/>
        <w:rPr>
          <w:rFonts w:eastAsia="Calibri"/>
        </w:rPr>
      </w:pPr>
      <w:r w:rsidRPr="00DD7DEE">
        <w:rPr>
          <w:rFonts w:eastAsia="Calibri"/>
        </w:rPr>
        <w:t>Load-Current and Overload-Relay Heater List: Compile after motors have been installed and arrange to demonstrate that selection of heaters suits actual motor nameplate full-load currents.</w:t>
      </w:r>
    </w:p>
    <w:p w14:paraId="73E9602E" w14:textId="77777777" w:rsidR="00DD7DEE" w:rsidRDefault="00CB4392" w:rsidP="00545464">
      <w:pPr>
        <w:pStyle w:val="Subparagraph1"/>
        <w:rPr>
          <w:rFonts w:eastAsia="Calibri"/>
        </w:rPr>
      </w:pPr>
      <w:r w:rsidRPr="00DD7DEE">
        <w:rPr>
          <w:rFonts w:eastAsia="Calibri"/>
        </w:rPr>
        <w:t>Comply with Section 01 78 23, Operations and Maintenance Data.</w:t>
      </w:r>
    </w:p>
    <w:p w14:paraId="473AE9AF" w14:textId="77777777" w:rsidR="00DD7DEE" w:rsidRDefault="00CB4392" w:rsidP="00545464">
      <w:pPr>
        <w:pStyle w:val="Paragraph1"/>
        <w:rPr>
          <w:rFonts w:eastAsia="Calibri"/>
        </w:rPr>
      </w:pPr>
      <w:r w:rsidRPr="00DD7DEE">
        <w:rPr>
          <w:rFonts w:eastAsia="Calibri"/>
        </w:rPr>
        <w:t>Record Documentation</w:t>
      </w:r>
    </w:p>
    <w:p w14:paraId="2C009F7A" w14:textId="77777777" w:rsidR="00DD7DEE" w:rsidRDefault="00CB4392" w:rsidP="00545464">
      <w:pPr>
        <w:pStyle w:val="Subparagrapha"/>
        <w:rPr>
          <w:rFonts w:eastAsia="Calibri"/>
        </w:rPr>
      </w:pPr>
      <w:r w:rsidRPr="00DD7DEE">
        <w:rPr>
          <w:rFonts w:eastAsia="Calibri"/>
        </w:rPr>
        <w:t>Motor Control Centers – Record Documentation</w:t>
      </w:r>
    </w:p>
    <w:p w14:paraId="6B996C39" w14:textId="77777777" w:rsidR="00DD7DEE" w:rsidRDefault="00CB4392" w:rsidP="00545464">
      <w:pPr>
        <w:pStyle w:val="Subparagraph1"/>
        <w:rPr>
          <w:rFonts w:eastAsia="Calibri"/>
        </w:rPr>
      </w:pPr>
      <w:r w:rsidRPr="00DD7DEE">
        <w:rPr>
          <w:rFonts w:eastAsia="Calibri"/>
        </w:rPr>
        <w:t>Provide record documentation as stated within Contract Documents.</w:t>
      </w:r>
    </w:p>
    <w:p w14:paraId="15E42E8F" w14:textId="77777777" w:rsidR="009841F9" w:rsidRDefault="009841F9" w:rsidP="009841F9">
      <w:pPr>
        <w:pStyle w:val="StyleParagraph1NOTUSED"/>
        <w:rPr>
          <w:rFonts w:eastAsia="Calibri"/>
          <w:color w:val="auto"/>
        </w:rPr>
      </w:pPr>
      <w:r w:rsidRPr="009D1F28">
        <w:rPr>
          <w:rFonts w:eastAsia="Calibri"/>
          <w:color w:val="auto"/>
        </w:rPr>
        <w:t>Training Material</w:t>
      </w:r>
    </w:p>
    <w:p w14:paraId="6DDAE0B7" w14:textId="77777777" w:rsidR="009841F9" w:rsidRDefault="009841F9" w:rsidP="00AD6FCE">
      <w:pPr>
        <w:pStyle w:val="Subparagrapha"/>
        <w:numPr>
          <w:ilvl w:val="4"/>
          <w:numId w:val="42"/>
        </w:numPr>
        <w:rPr>
          <w:rFonts w:eastAsia="Calibri"/>
        </w:rPr>
      </w:pPr>
      <w:r w:rsidRPr="00027C44">
        <w:rPr>
          <w:rFonts w:eastAsia="Calibri"/>
        </w:rPr>
        <w:t xml:space="preserve">Provide </w:t>
      </w:r>
      <w:r>
        <w:rPr>
          <w:rFonts w:eastAsia="Calibri"/>
        </w:rPr>
        <w:t xml:space="preserve">training material in accordance with Section 01 79 23, </w:t>
      </w:r>
      <w:r w:rsidRPr="00027C44">
        <w:rPr>
          <w:rFonts w:eastAsia="Calibri"/>
        </w:rPr>
        <w:t>Instruction of Operation and Maintenance Personnel.</w:t>
      </w:r>
    </w:p>
    <w:p w14:paraId="00EBB23D" w14:textId="77777777" w:rsidR="009841F9" w:rsidRPr="004357BB" w:rsidRDefault="009841F9" w:rsidP="00AD6FCE">
      <w:pPr>
        <w:pStyle w:val="Subparagrapha"/>
        <w:numPr>
          <w:ilvl w:val="4"/>
          <w:numId w:val="42"/>
        </w:numPr>
        <w:rPr>
          <w:rFonts w:eastAsia="Calibri"/>
        </w:rPr>
      </w:pPr>
      <w:r w:rsidRPr="004357BB">
        <w:rPr>
          <w:rFonts w:eastAsia="Calibri"/>
        </w:rPr>
        <w:t>Training Program – For each piece of operating equipment</w:t>
      </w:r>
    </w:p>
    <w:p w14:paraId="6D21750C" w14:textId="77777777" w:rsidR="009841F9" w:rsidRPr="004357BB" w:rsidRDefault="009841F9" w:rsidP="00AD6FCE">
      <w:pPr>
        <w:pStyle w:val="Subparagraph1"/>
        <w:numPr>
          <w:ilvl w:val="5"/>
          <w:numId w:val="42"/>
        </w:numPr>
        <w:rPr>
          <w:rFonts w:eastAsia="Calibri"/>
        </w:rPr>
      </w:pPr>
      <w:r w:rsidRPr="004357BB">
        <w:rPr>
          <w:rFonts w:eastAsia="Calibri"/>
        </w:rPr>
        <w:lastRenderedPageBreak/>
        <w:t>Student training manual and instructor guide.</w:t>
      </w:r>
    </w:p>
    <w:p w14:paraId="3794319E" w14:textId="51457ADC" w:rsidR="009841F9" w:rsidRPr="004357BB" w:rsidRDefault="00AF03D2" w:rsidP="00AD6FCE">
      <w:pPr>
        <w:pStyle w:val="Subparagraph1"/>
        <w:numPr>
          <w:ilvl w:val="5"/>
          <w:numId w:val="42"/>
        </w:numPr>
        <w:rPr>
          <w:rFonts w:eastAsia="Calibri"/>
        </w:rPr>
      </w:pPr>
      <w:r>
        <w:rPr>
          <w:rFonts w:eastAsia="Calibri"/>
        </w:rPr>
        <w:t xml:space="preserve">Provide 10 </w:t>
      </w:r>
      <w:r w:rsidR="009841F9" w:rsidRPr="004357BB">
        <w:rPr>
          <w:rFonts w:eastAsia="Calibri"/>
        </w:rPr>
        <w:t>student training manuals</w:t>
      </w:r>
    </w:p>
    <w:p w14:paraId="4B403AC3" w14:textId="77777777" w:rsidR="009841F9" w:rsidRPr="004357BB" w:rsidRDefault="009841F9" w:rsidP="00AD6FCE">
      <w:pPr>
        <w:pStyle w:val="Subparagraph1"/>
        <w:numPr>
          <w:ilvl w:val="5"/>
          <w:numId w:val="42"/>
        </w:numPr>
        <w:rPr>
          <w:rFonts w:eastAsia="Calibri"/>
        </w:rPr>
      </w:pPr>
      <w:r w:rsidRPr="004357BB">
        <w:rPr>
          <w:rFonts w:eastAsia="Calibri"/>
        </w:rPr>
        <w:t xml:space="preserve">One (1) reproducible student-training </w:t>
      </w:r>
    </w:p>
    <w:p w14:paraId="7A1B25CD" w14:textId="77777777" w:rsidR="009841F9" w:rsidRPr="004357BB" w:rsidRDefault="009841F9" w:rsidP="00AD6FCE">
      <w:pPr>
        <w:pStyle w:val="Subparagrapha"/>
        <w:numPr>
          <w:ilvl w:val="4"/>
          <w:numId w:val="42"/>
        </w:numPr>
        <w:rPr>
          <w:rFonts w:eastAsia="Calibri"/>
        </w:rPr>
      </w:pPr>
      <w:r w:rsidRPr="004357BB">
        <w:rPr>
          <w:rFonts w:eastAsia="Calibri"/>
        </w:rPr>
        <w:t>Resumes – For each piece of operating equipment</w:t>
      </w:r>
    </w:p>
    <w:p w14:paraId="7E8616F0" w14:textId="77777777" w:rsidR="009841F9" w:rsidRPr="0051220A" w:rsidRDefault="009841F9" w:rsidP="00AD6FCE">
      <w:pPr>
        <w:pStyle w:val="Subparagraph1"/>
        <w:numPr>
          <w:ilvl w:val="5"/>
          <w:numId w:val="42"/>
        </w:numPr>
        <w:rPr>
          <w:rFonts w:eastAsia="Calibri"/>
        </w:rPr>
      </w:pPr>
      <w:r w:rsidRPr="0051220A">
        <w:rPr>
          <w:rFonts w:eastAsia="Calibri"/>
        </w:rPr>
        <w:t>For each instructor proposed for training program, including three outside references.</w:t>
      </w:r>
    </w:p>
    <w:p w14:paraId="57CA8977" w14:textId="77777777" w:rsidR="00DD7DEE" w:rsidRDefault="00CB4392" w:rsidP="00545464">
      <w:pPr>
        <w:pStyle w:val="Paragraph1"/>
        <w:rPr>
          <w:rFonts w:eastAsia="Calibri"/>
        </w:rPr>
      </w:pPr>
      <w:r w:rsidRPr="00DD7DEE">
        <w:rPr>
          <w:rFonts w:eastAsia="Calibri"/>
        </w:rPr>
        <w:t>Warranty Documentation</w:t>
      </w:r>
    </w:p>
    <w:p w14:paraId="038987AF" w14:textId="77777777" w:rsidR="00DD7DEE" w:rsidRDefault="00CB4392" w:rsidP="00545464">
      <w:pPr>
        <w:pStyle w:val="Subparagrapha"/>
        <w:rPr>
          <w:rFonts w:eastAsia="Calibri"/>
        </w:rPr>
      </w:pPr>
      <w:r w:rsidRPr="00DD7DEE">
        <w:rPr>
          <w:rFonts w:eastAsia="Calibri"/>
        </w:rPr>
        <w:t>Motor Control Centers – Warranty Documentation</w:t>
      </w:r>
    </w:p>
    <w:p w14:paraId="3F900132" w14:textId="77777777" w:rsidR="00DD7DEE" w:rsidRDefault="00CB4392" w:rsidP="00545464">
      <w:pPr>
        <w:pStyle w:val="Subparagraph1"/>
        <w:rPr>
          <w:rFonts w:eastAsia="Calibri"/>
        </w:rPr>
      </w:pPr>
      <w:r w:rsidRPr="00DD7DEE">
        <w:rPr>
          <w:rFonts w:eastAsia="Calibri"/>
        </w:rPr>
        <w:t>Provide the warranty information as stated within the Contract Document</w:t>
      </w:r>
    </w:p>
    <w:p w14:paraId="3BA2EA9D" w14:textId="77777777" w:rsidR="00DD7DEE" w:rsidRPr="00DD7DEE" w:rsidRDefault="00CB4392" w:rsidP="00545464">
      <w:pPr>
        <w:pStyle w:val="StyleParagraph1NOTUSED"/>
        <w:rPr>
          <w:rFonts w:eastAsia="Calibri"/>
        </w:rPr>
      </w:pPr>
      <w:r w:rsidRPr="00DD7DEE">
        <w:rPr>
          <w:rFonts w:eastAsia="Calibri"/>
        </w:rPr>
        <w:t>Software (NOT USED)</w:t>
      </w:r>
    </w:p>
    <w:p w14:paraId="429A279D" w14:textId="77777777" w:rsidR="00DD7DEE" w:rsidRPr="00DD7DEE" w:rsidRDefault="00CB4392" w:rsidP="00545464">
      <w:pPr>
        <w:pStyle w:val="StyleParagraph1NOTUSED"/>
        <w:rPr>
          <w:rFonts w:eastAsia="Calibri"/>
        </w:rPr>
      </w:pPr>
      <w:r w:rsidRPr="00DD7DEE">
        <w:rPr>
          <w:rFonts w:eastAsia="Calibri"/>
        </w:rPr>
        <w:t>Bonds (NOT USED)</w:t>
      </w:r>
    </w:p>
    <w:p w14:paraId="42299ADF" w14:textId="77777777" w:rsidR="00DD7DEE" w:rsidRPr="00DD7DEE" w:rsidRDefault="00CB4392" w:rsidP="00545464">
      <w:pPr>
        <w:pStyle w:val="StyleParagraph1NOTUSED"/>
        <w:rPr>
          <w:rFonts w:eastAsia="Calibri"/>
        </w:rPr>
      </w:pPr>
      <w:r w:rsidRPr="00DD7DEE">
        <w:rPr>
          <w:rFonts w:eastAsia="Calibri"/>
        </w:rPr>
        <w:t>Maintenance Contracts (NOT USED)</w:t>
      </w:r>
    </w:p>
    <w:p w14:paraId="7E624A24" w14:textId="77777777" w:rsidR="00DD7DEE" w:rsidRPr="00DD7DEE" w:rsidRDefault="00CB4392" w:rsidP="00545464">
      <w:pPr>
        <w:pStyle w:val="StyleParagraph1NOTUSED"/>
        <w:rPr>
          <w:rFonts w:eastAsia="Calibri"/>
        </w:rPr>
      </w:pPr>
      <w:r w:rsidRPr="00DD7DEE">
        <w:rPr>
          <w:rFonts w:eastAsia="Calibri"/>
        </w:rPr>
        <w:t>Sustainable Design Closeout Documentation (NOT USED)</w:t>
      </w:r>
    </w:p>
    <w:p w14:paraId="1C36B356" w14:textId="0B26A516" w:rsidR="00065BA7" w:rsidRPr="00065BA7" w:rsidRDefault="00CB4392" w:rsidP="00545464">
      <w:pPr>
        <w:pStyle w:val="Paragraph"/>
        <w:rPr>
          <w:rFonts w:eastAsia="Calibri"/>
        </w:rPr>
      </w:pPr>
      <w:r w:rsidRPr="00DD7DEE">
        <w:rPr>
          <w:rFonts w:eastAsia="Calibri"/>
        </w:rPr>
        <w:t xml:space="preserve">Maintenance Material Submittals. Submit the following: </w:t>
      </w:r>
    </w:p>
    <w:p w14:paraId="54A312B3" w14:textId="77777777" w:rsidR="00065BA7" w:rsidRPr="00A246EF" w:rsidRDefault="00065BA7" w:rsidP="009B6138">
      <w:pPr>
        <w:pStyle w:val="NTS"/>
      </w:pPr>
      <w:r>
        <w:t>*********************************************************************************************</w:t>
      </w:r>
    </w:p>
    <w:p w14:paraId="0F113ED0" w14:textId="77777777" w:rsidR="00065BA7" w:rsidRDefault="00065BA7" w:rsidP="00545464">
      <w:pPr>
        <w:pStyle w:val="NTS0"/>
        <w:rPr>
          <w:rFonts w:eastAsia="Calibri"/>
        </w:rPr>
      </w:pPr>
      <w:r>
        <w:rPr>
          <w:rFonts w:eastAsia="Calibri"/>
        </w:rPr>
        <w:t xml:space="preserve">NTS: Edit the required spare parts to suit the Project.  </w:t>
      </w:r>
    </w:p>
    <w:p w14:paraId="216FAF41" w14:textId="23A3669D" w:rsidR="00065BA7" w:rsidRPr="00065BA7" w:rsidRDefault="00065BA7" w:rsidP="009B6138">
      <w:pPr>
        <w:pStyle w:val="NTS"/>
      </w:pPr>
      <w:r w:rsidRPr="009B6138">
        <w:t>********************************************</w:t>
      </w:r>
      <w:r>
        <w:t>*************************************************</w:t>
      </w:r>
    </w:p>
    <w:p w14:paraId="219884F0" w14:textId="77777777" w:rsidR="00065BA7" w:rsidRDefault="00CB4392" w:rsidP="00545464">
      <w:pPr>
        <w:pStyle w:val="Paragraph1"/>
        <w:rPr>
          <w:rFonts w:eastAsia="Calibri"/>
        </w:rPr>
      </w:pPr>
      <w:r w:rsidRPr="00065BA7">
        <w:rPr>
          <w:rFonts w:eastAsia="Calibri"/>
        </w:rPr>
        <w:t>Spare Parts</w:t>
      </w:r>
    </w:p>
    <w:p w14:paraId="5E5099FA" w14:textId="77777777" w:rsidR="00065BA7" w:rsidRDefault="00CB4392" w:rsidP="00545464">
      <w:pPr>
        <w:pStyle w:val="Subparagrapha"/>
        <w:rPr>
          <w:rFonts w:eastAsia="Calibri"/>
        </w:rPr>
      </w:pPr>
      <w:r w:rsidRPr="00065BA7">
        <w:rPr>
          <w:rFonts w:eastAsia="Calibri"/>
        </w:rPr>
        <w:t>Motor Control Centers - Spare Parts</w:t>
      </w:r>
    </w:p>
    <w:p w14:paraId="3F1A8111" w14:textId="293B8B04" w:rsidR="00065BA7" w:rsidRPr="00065BA7" w:rsidRDefault="00CB4392" w:rsidP="00545464">
      <w:pPr>
        <w:pStyle w:val="Subparagraph1"/>
        <w:rPr>
          <w:rFonts w:eastAsia="Calibri"/>
        </w:rPr>
      </w:pPr>
      <w:r w:rsidRPr="00065BA7">
        <w:rPr>
          <w:rFonts w:eastAsia="Calibri"/>
        </w:rPr>
        <w:t>Furnish, tag, and box for shipment and long term storage the following spare parts and special tools for each motor control center lineup furnished:</w:t>
      </w:r>
    </w:p>
    <w:tbl>
      <w:tblPr>
        <w:tblW w:w="7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5040"/>
      </w:tblGrid>
      <w:tr w:rsidR="00065BA7" w14:paraId="597F747C" w14:textId="77777777" w:rsidTr="00545464">
        <w:trPr>
          <w:cantSplit/>
          <w:trHeight w:val="346"/>
          <w:jc w:val="center"/>
        </w:trPr>
        <w:tc>
          <w:tcPr>
            <w:tcW w:w="2249"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3C9CA51D" w14:textId="77777777" w:rsidR="00065BA7" w:rsidRDefault="00065BA7" w:rsidP="00545464">
            <w:pPr>
              <w:keepNext/>
              <w:jc w:val="center"/>
            </w:pPr>
            <w:r w:rsidRPr="00355106">
              <w:rPr>
                <w:rFonts w:eastAsia="Calibri" w:cs="Calibri"/>
                <w:b/>
              </w:rPr>
              <w:t>Item</w:t>
            </w:r>
          </w:p>
        </w:tc>
        <w:tc>
          <w:tcPr>
            <w:tcW w:w="5040"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60770C98" w14:textId="77777777" w:rsidR="00065BA7" w:rsidRPr="00355106" w:rsidRDefault="00065BA7" w:rsidP="00545464">
            <w:pPr>
              <w:keepNext/>
              <w:jc w:val="center"/>
              <w:rPr>
                <w:b/>
                <w:bCs/>
              </w:rPr>
            </w:pPr>
            <w:r w:rsidRPr="00355106">
              <w:rPr>
                <w:rFonts w:eastAsia="Calibri" w:cs="Calibri"/>
                <w:b/>
                <w:bCs/>
              </w:rPr>
              <w:t>Quantity</w:t>
            </w:r>
          </w:p>
          <w:p w14:paraId="522B12DC" w14:textId="77777777" w:rsidR="00065BA7" w:rsidRPr="00355106" w:rsidRDefault="00065BA7" w:rsidP="00545464">
            <w:pPr>
              <w:jc w:val="center"/>
              <w:rPr>
                <w:b/>
                <w:bCs/>
              </w:rPr>
            </w:pPr>
            <w:r w:rsidRPr="00355106">
              <w:rPr>
                <w:rFonts w:eastAsia="Calibri" w:cs="Calibri"/>
                <w:b/>
                <w:bCs/>
              </w:rPr>
              <w:t>per Switchgear Lineup Furnished</w:t>
            </w:r>
          </w:p>
        </w:tc>
      </w:tr>
      <w:tr w:rsidR="00065BA7" w14:paraId="1B72C153" w14:textId="77777777" w:rsidTr="00545464">
        <w:trPr>
          <w:cantSplit/>
          <w:trHeight w:val="346"/>
          <w:jc w:val="center"/>
        </w:trPr>
        <w:tc>
          <w:tcPr>
            <w:tcW w:w="2249"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09A4AED6" w14:textId="77777777" w:rsidR="00065BA7" w:rsidRDefault="00065BA7" w:rsidP="00545464">
            <w:pPr>
              <w:keepNext/>
            </w:pPr>
            <w:r w:rsidRPr="00355106">
              <w:rPr>
                <w:rFonts w:eastAsia="Calibri" w:cs="Calibri"/>
              </w:rPr>
              <w:t>1) Fuses</w:t>
            </w:r>
          </w:p>
        </w:tc>
        <w:tc>
          <w:tcPr>
            <w:tcW w:w="5040"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DD40FE7" w14:textId="77777777" w:rsidR="00065BA7" w:rsidRDefault="00065BA7" w:rsidP="00545464">
            <w:pPr>
              <w:keepNext/>
            </w:pPr>
            <w:r w:rsidRPr="00355106">
              <w:rPr>
                <w:rFonts w:eastAsia="Calibri" w:cs="Calibri"/>
              </w:rPr>
              <w:t>10% or a minimum of 3 of each type and size used</w:t>
            </w:r>
          </w:p>
        </w:tc>
      </w:tr>
      <w:tr w:rsidR="00065BA7" w14:paraId="1CE02143" w14:textId="77777777" w:rsidTr="00545464">
        <w:trPr>
          <w:cantSplit/>
          <w:trHeight w:val="346"/>
          <w:jc w:val="center"/>
        </w:trPr>
        <w:tc>
          <w:tcPr>
            <w:tcW w:w="224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6F4DAB" w14:textId="77777777" w:rsidR="00065BA7" w:rsidRDefault="00065BA7" w:rsidP="00545464">
            <w:pPr>
              <w:keepNext/>
            </w:pPr>
            <w:r w:rsidRPr="00355106">
              <w:rPr>
                <w:rFonts w:eastAsia="Calibri" w:cs="Calibri"/>
              </w:rPr>
              <w:t>2) Indicating lamps</w:t>
            </w:r>
          </w:p>
        </w:tc>
        <w:tc>
          <w:tcPr>
            <w:tcW w:w="50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5035BA8" w14:textId="77777777" w:rsidR="00065BA7" w:rsidRDefault="00065BA7" w:rsidP="00545464">
            <w:pPr>
              <w:keepNext/>
            </w:pPr>
            <w:r w:rsidRPr="00355106">
              <w:rPr>
                <w:rFonts w:eastAsia="Calibri" w:cs="Calibri"/>
              </w:rPr>
              <w:t>10% or a minimum of 3 of each type and size used</w:t>
            </w:r>
          </w:p>
        </w:tc>
      </w:tr>
      <w:tr w:rsidR="00065BA7" w14:paraId="5606E9AA" w14:textId="77777777" w:rsidTr="00545464">
        <w:trPr>
          <w:cantSplit/>
          <w:trHeight w:val="346"/>
          <w:jc w:val="center"/>
        </w:trPr>
        <w:tc>
          <w:tcPr>
            <w:tcW w:w="224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68CA19" w14:textId="77777777" w:rsidR="00065BA7" w:rsidRDefault="00065BA7" w:rsidP="00545464">
            <w:r w:rsidRPr="00355106">
              <w:rPr>
                <w:rFonts w:eastAsia="Calibri" w:cs="Calibri"/>
              </w:rPr>
              <w:t>3) Touch-up Paint</w:t>
            </w:r>
          </w:p>
        </w:tc>
        <w:tc>
          <w:tcPr>
            <w:tcW w:w="50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81E1B38" w14:textId="77777777" w:rsidR="00065BA7" w:rsidRDefault="00065BA7" w:rsidP="00545464">
            <w:r w:rsidRPr="00355106">
              <w:rPr>
                <w:rFonts w:eastAsia="Calibri" w:cs="Calibri"/>
              </w:rPr>
              <w:t>(2) 12 ounce minimum cans</w:t>
            </w:r>
          </w:p>
        </w:tc>
      </w:tr>
    </w:tbl>
    <w:p w14:paraId="69D5279F" w14:textId="77777777" w:rsidR="00065BA7" w:rsidRDefault="00CB4392" w:rsidP="00144114">
      <w:pPr>
        <w:pStyle w:val="Subparagrapha"/>
        <w:rPr>
          <w:rFonts w:eastAsia="Calibri"/>
        </w:rPr>
      </w:pPr>
      <w:r w:rsidRPr="00065BA7">
        <w:rPr>
          <w:rFonts w:eastAsia="Calibri"/>
        </w:rPr>
        <w:t>Motor Control Centers - Spare Parts Recommendations</w:t>
      </w:r>
    </w:p>
    <w:p w14:paraId="6427F548" w14:textId="77777777" w:rsidR="00065BA7" w:rsidRDefault="00CB4392" w:rsidP="00144114">
      <w:pPr>
        <w:pStyle w:val="Subparagraph1"/>
        <w:rPr>
          <w:rFonts w:eastAsia="Calibri"/>
        </w:rPr>
      </w:pPr>
      <w:r w:rsidRPr="00065BA7">
        <w:rPr>
          <w:rFonts w:eastAsia="Calibri"/>
        </w:rPr>
        <w:t>Furnish a list of additional recommended spare parts for an operating period of one year.  Describe each part, the quantity recommended and current unit price.</w:t>
      </w:r>
    </w:p>
    <w:p w14:paraId="516E8AF2" w14:textId="77777777" w:rsidR="00065BA7" w:rsidRPr="00065BA7" w:rsidRDefault="00CB4392" w:rsidP="00144114">
      <w:pPr>
        <w:pStyle w:val="StyleParagraph1NOTUSED"/>
        <w:rPr>
          <w:rFonts w:eastAsia="Calibri"/>
        </w:rPr>
      </w:pPr>
      <w:r w:rsidRPr="00065BA7">
        <w:rPr>
          <w:rFonts w:eastAsia="Calibri"/>
        </w:rPr>
        <w:t>Extra Stock Materials (NOT USED)</w:t>
      </w:r>
    </w:p>
    <w:p w14:paraId="678823E5" w14:textId="77777777" w:rsidR="00065BA7" w:rsidRPr="00065BA7" w:rsidRDefault="00CB4392" w:rsidP="00144114">
      <w:pPr>
        <w:pStyle w:val="StyleParagraph1NOTUSED"/>
        <w:rPr>
          <w:rFonts w:eastAsia="Calibri"/>
        </w:rPr>
      </w:pPr>
      <w:r w:rsidRPr="00065BA7">
        <w:rPr>
          <w:rFonts w:eastAsia="Calibri"/>
        </w:rPr>
        <w:t>Tools (NOT USED)</w:t>
      </w:r>
    </w:p>
    <w:p w14:paraId="694C5FED" w14:textId="77777777" w:rsidR="00065BA7" w:rsidRDefault="00CB4392" w:rsidP="00144114">
      <w:pPr>
        <w:pStyle w:val="ArticleHeading"/>
        <w:rPr>
          <w:rFonts w:eastAsia="Calibri"/>
        </w:rPr>
      </w:pPr>
      <w:r w:rsidRPr="00065BA7">
        <w:rPr>
          <w:rFonts w:eastAsia="Calibri"/>
        </w:rPr>
        <w:t>QUALITY ASSURANCE</w:t>
      </w:r>
    </w:p>
    <w:p w14:paraId="4B9FE16C" w14:textId="35585F3F" w:rsidR="00065BA7" w:rsidRPr="00065BA7" w:rsidRDefault="00CB4392" w:rsidP="00144114">
      <w:pPr>
        <w:pStyle w:val="Paragraph"/>
        <w:rPr>
          <w:rFonts w:eastAsia="Calibri"/>
        </w:rPr>
      </w:pPr>
      <w:r w:rsidRPr="00065BA7">
        <w:rPr>
          <w:rFonts w:eastAsia="Calibri"/>
        </w:rPr>
        <w:t xml:space="preserve">Qualifications: </w:t>
      </w:r>
    </w:p>
    <w:p w14:paraId="02098B9B" w14:textId="77777777" w:rsidR="00065BA7" w:rsidRPr="00A246EF" w:rsidRDefault="00065BA7" w:rsidP="009B6138">
      <w:pPr>
        <w:pStyle w:val="NTS"/>
      </w:pPr>
      <w:r>
        <w:t>*********************************************************************************************</w:t>
      </w:r>
    </w:p>
    <w:p w14:paraId="433D599A" w14:textId="77777777" w:rsidR="00065BA7" w:rsidRDefault="00065BA7" w:rsidP="00144114">
      <w:pPr>
        <w:pStyle w:val="NTS0"/>
        <w:rPr>
          <w:rFonts w:eastAsia="Calibri"/>
        </w:rPr>
      </w:pPr>
      <w:r>
        <w:rPr>
          <w:rFonts w:eastAsia="Calibri"/>
        </w:rPr>
        <w:t>NTS: Edit or delete paragraph “1”, below, when project requirements prohibit an experience clause.</w:t>
      </w:r>
    </w:p>
    <w:p w14:paraId="79991D64" w14:textId="23A34DCE" w:rsidR="00065BA7" w:rsidRPr="00065BA7" w:rsidRDefault="00065BA7" w:rsidP="009B6138">
      <w:pPr>
        <w:pStyle w:val="NTS"/>
      </w:pPr>
      <w:r w:rsidRPr="009B6138">
        <w:t>******************************************************************</w:t>
      </w:r>
      <w:r>
        <w:t>***************************</w:t>
      </w:r>
    </w:p>
    <w:p w14:paraId="3D8C70E4" w14:textId="77777777" w:rsidR="00065BA7" w:rsidRDefault="00CB4392" w:rsidP="00144114">
      <w:pPr>
        <w:pStyle w:val="Paragraph1"/>
        <w:rPr>
          <w:rFonts w:eastAsia="Calibri"/>
        </w:rPr>
      </w:pPr>
      <w:r w:rsidRPr="00065BA7">
        <w:rPr>
          <w:rFonts w:eastAsia="Calibri"/>
        </w:rPr>
        <w:t xml:space="preserve">Manufacturer: </w:t>
      </w:r>
    </w:p>
    <w:p w14:paraId="4E70A8AA" w14:textId="77777777" w:rsidR="00065BA7" w:rsidRDefault="00CB4392" w:rsidP="00144114">
      <w:pPr>
        <w:pStyle w:val="Subparagrapha"/>
        <w:rPr>
          <w:rFonts w:eastAsia="Calibri"/>
        </w:rPr>
      </w:pPr>
      <w:r w:rsidRPr="00065BA7">
        <w:rPr>
          <w:rFonts w:eastAsia="Calibri"/>
        </w:rPr>
        <w:t>Shall have not less than five years experience of producing equipment substantially similar to that required and shall be able to submit documentation of not less than five installations in satisfactory operation for at least five years each.</w:t>
      </w:r>
    </w:p>
    <w:p w14:paraId="7D073C10" w14:textId="447A123E" w:rsidR="00065BA7" w:rsidRPr="00065BA7" w:rsidRDefault="00CB4392" w:rsidP="00144114">
      <w:pPr>
        <w:pStyle w:val="Subparagrapha"/>
        <w:rPr>
          <w:rFonts w:eastAsia="Calibri"/>
        </w:rPr>
      </w:pPr>
      <w:r w:rsidRPr="00065BA7">
        <w:rPr>
          <w:rFonts w:eastAsia="Calibri"/>
        </w:rPr>
        <w:t>Maintain, within 100 miles (160 km) of Project site, service center capable of providing training, parts, and emergency maintenance and repairs.</w:t>
      </w:r>
    </w:p>
    <w:p w14:paraId="0A63165A" w14:textId="77777777" w:rsidR="00065BA7" w:rsidRPr="00A246EF" w:rsidRDefault="00065BA7" w:rsidP="009B6138">
      <w:pPr>
        <w:pStyle w:val="NTS"/>
      </w:pPr>
      <w:r>
        <w:t>*********************************************************************************************</w:t>
      </w:r>
    </w:p>
    <w:p w14:paraId="165D3598" w14:textId="77777777" w:rsidR="00065BA7" w:rsidRDefault="00065BA7" w:rsidP="00144114">
      <w:pPr>
        <w:pStyle w:val="NTS0"/>
        <w:rPr>
          <w:rFonts w:eastAsia="Calibri"/>
        </w:rPr>
      </w:pPr>
      <w:r>
        <w:rPr>
          <w:rFonts w:eastAsia="Calibri"/>
        </w:rPr>
        <w:t>NTS: Edit paragraph “2”, below, to suit the Project.  Consider acceptance testing by independent testing firm for large projects that contain other distribution equipment.  When acceptance testing is required, also include testing by manufacturer.  For smaller projects, include manufacturer testing only.</w:t>
      </w:r>
    </w:p>
    <w:p w14:paraId="6619E495" w14:textId="10DDB2DB" w:rsidR="00065BA7" w:rsidRPr="00065BA7" w:rsidRDefault="00065BA7" w:rsidP="009B6138">
      <w:pPr>
        <w:pStyle w:val="NTS"/>
      </w:pPr>
      <w:r>
        <w:lastRenderedPageBreak/>
        <w:t>*********************************************************************************************</w:t>
      </w:r>
    </w:p>
    <w:p w14:paraId="2EF11C12" w14:textId="77777777" w:rsidR="00065BA7" w:rsidRDefault="00CB4392" w:rsidP="00144114">
      <w:pPr>
        <w:pStyle w:val="Paragraph1"/>
        <w:rPr>
          <w:rFonts w:eastAsia="Calibri"/>
        </w:rPr>
      </w:pPr>
      <w:r w:rsidRPr="00065BA7">
        <w:rPr>
          <w:rFonts w:eastAsia="Calibri"/>
        </w:rPr>
        <w:t xml:space="preserve">Independent Field Testing Firm: </w:t>
      </w:r>
    </w:p>
    <w:p w14:paraId="2A9ABF08" w14:textId="77777777" w:rsidR="00065BA7" w:rsidRDefault="00CB4392" w:rsidP="00144114">
      <w:pPr>
        <w:pStyle w:val="Subparagrapha"/>
        <w:rPr>
          <w:rFonts w:eastAsia="Calibri"/>
        </w:rPr>
      </w:pPr>
      <w:r w:rsidRPr="00065BA7">
        <w:rPr>
          <w:rFonts w:eastAsia="Calibri"/>
        </w:rPr>
        <w:t xml:space="preserve">Retain an independent testing firm to perform field acceptance testing of motor control centers.  </w:t>
      </w:r>
    </w:p>
    <w:p w14:paraId="71E699FD" w14:textId="77777777" w:rsidR="00065BA7" w:rsidRDefault="00CB4392" w:rsidP="00144114">
      <w:pPr>
        <w:pStyle w:val="Subparagrapha"/>
        <w:rPr>
          <w:rFonts w:eastAsia="Calibri"/>
        </w:rPr>
      </w:pPr>
      <w:r w:rsidRPr="00065BA7">
        <w:rPr>
          <w:rFonts w:eastAsia="Calibri"/>
        </w:rPr>
        <w:t xml:space="preserve">Testing firm and its assigned personnel shall be experienced in inspecting and testing motor control centers.  </w:t>
      </w:r>
    </w:p>
    <w:p w14:paraId="732A8247" w14:textId="14D68CE1" w:rsidR="00065BA7" w:rsidRPr="00065BA7" w:rsidRDefault="00CB4392" w:rsidP="00144114">
      <w:pPr>
        <w:pStyle w:val="Subparagrapha"/>
        <w:rPr>
          <w:rFonts w:eastAsia="Calibri"/>
        </w:rPr>
      </w:pPr>
      <w:r w:rsidRPr="00065BA7">
        <w:rPr>
          <w:rFonts w:eastAsia="Calibri"/>
        </w:rPr>
        <w:t>Testing Agency Qualifications: In addition to requirements specified in Section 26 01 26 independent testing agency shall meet OSHA criteria for accreditation of testing laboratories, Title 29, Part 1907, or shall be full member company in InterNational Electrical Testing Association (NETA).</w:t>
      </w:r>
    </w:p>
    <w:p w14:paraId="6333BE53" w14:textId="77777777" w:rsidR="00065BA7" w:rsidRPr="00A246EF" w:rsidRDefault="00065BA7" w:rsidP="009B6138">
      <w:pPr>
        <w:pStyle w:val="NTS"/>
      </w:pPr>
      <w:r>
        <w:t>*********************************************************************************************</w:t>
      </w:r>
    </w:p>
    <w:p w14:paraId="5319590F" w14:textId="77777777" w:rsidR="00065BA7" w:rsidRDefault="00065BA7" w:rsidP="00144114">
      <w:pPr>
        <w:pStyle w:val="NTS0"/>
        <w:rPr>
          <w:rFonts w:eastAsia="Calibri"/>
        </w:rPr>
      </w:pPr>
      <w:r>
        <w:rPr>
          <w:rFonts w:eastAsia="Calibri"/>
        </w:rPr>
        <w:t>NTS: Edit or delete paragraph “B”, below, when not required, or when project involves modifications to motor control centers by different manufacturers.</w:t>
      </w:r>
    </w:p>
    <w:p w14:paraId="3D222D61" w14:textId="0E7A654D" w:rsidR="00065BA7" w:rsidRPr="00065BA7" w:rsidRDefault="00065BA7" w:rsidP="009B6138">
      <w:pPr>
        <w:pStyle w:val="NTS"/>
      </w:pPr>
      <w:r w:rsidRPr="009B6138">
        <w:t>***********************************************************************************</w:t>
      </w:r>
      <w:r>
        <w:t>**********</w:t>
      </w:r>
    </w:p>
    <w:p w14:paraId="27E2DA00" w14:textId="77777777" w:rsidR="00065BA7" w:rsidRDefault="00CB4392" w:rsidP="00144114">
      <w:pPr>
        <w:pStyle w:val="Paragraph"/>
        <w:rPr>
          <w:rFonts w:eastAsia="Calibri"/>
        </w:rPr>
      </w:pPr>
      <w:r w:rsidRPr="00065BA7">
        <w:rPr>
          <w:rFonts w:eastAsia="Calibri"/>
        </w:rPr>
        <w:t>Component Supply and Compatibility:</w:t>
      </w:r>
    </w:p>
    <w:p w14:paraId="7C2A2368" w14:textId="77777777" w:rsidR="00065BA7" w:rsidRDefault="00CB4392" w:rsidP="00144114">
      <w:pPr>
        <w:pStyle w:val="Paragraph1"/>
        <w:rPr>
          <w:rFonts w:eastAsia="Calibri"/>
        </w:rPr>
      </w:pPr>
      <w:r w:rsidRPr="00065BA7">
        <w:rPr>
          <w:rFonts w:eastAsia="Calibri"/>
        </w:rPr>
        <w:t>Obtain materials and equipment included in this Section, regardless of component manufacturer, from one motor control center equipment manufacturer.</w:t>
      </w:r>
    </w:p>
    <w:p w14:paraId="023D6F98" w14:textId="77777777" w:rsidR="00065BA7" w:rsidRDefault="00CB4392" w:rsidP="00144114">
      <w:pPr>
        <w:pStyle w:val="Paragraph1"/>
        <w:rPr>
          <w:rFonts w:eastAsia="Calibri"/>
        </w:rPr>
      </w:pPr>
      <w:r w:rsidRPr="00065BA7">
        <w:rPr>
          <w:rFonts w:eastAsia="Calibri"/>
        </w:rPr>
        <w:t>Motor control center equipment manufacturer shall review and approve, or shall prepare, all Shop Drawings and other submittals for components furnished under this Section.</w:t>
      </w:r>
    </w:p>
    <w:p w14:paraId="176B3E86" w14:textId="77777777" w:rsidR="00065BA7" w:rsidRDefault="00CB4392" w:rsidP="00144114">
      <w:pPr>
        <w:pStyle w:val="Paragraph1"/>
        <w:rPr>
          <w:rFonts w:eastAsia="Calibri"/>
        </w:rPr>
      </w:pPr>
      <w:r w:rsidRPr="00065BA7">
        <w:rPr>
          <w:rFonts w:eastAsia="Calibri"/>
        </w:rPr>
        <w:t>Equipment shall be specifically constructed for specified service conditions.  Equipment and components shall be integrated into overall motor control center equipment system by motor control center equipment manufacturer.</w:t>
      </w:r>
    </w:p>
    <w:p w14:paraId="42FABE27" w14:textId="77777777" w:rsidR="00065BA7" w:rsidRDefault="00CB4392" w:rsidP="00144114">
      <w:pPr>
        <w:pStyle w:val="Paragraph"/>
        <w:rPr>
          <w:rFonts w:eastAsia="Calibri"/>
        </w:rPr>
      </w:pPr>
      <w:r w:rsidRPr="00065BA7">
        <w:rPr>
          <w:rFonts w:eastAsia="Calibri"/>
        </w:rPr>
        <w:t>Regulatory Requirements: Comply with the following:</w:t>
      </w:r>
    </w:p>
    <w:p w14:paraId="6CF68D85" w14:textId="77777777" w:rsidR="00065BA7" w:rsidRDefault="00CB4392" w:rsidP="00144114">
      <w:pPr>
        <w:pStyle w:val="Paragraph1"/>
        <w:rPr>
          <w:rFonts w:eastAsia="Calibri"/>
        </w:rPr>
      </w:pPr>
      <w:r w:rsidRPr="00065BA7">
        <w:rPr>
          <w:rFonts w:eastAsia="Calibri"/>
        </w:rPr>
        <w:t>NEC Article 430, Part VIII. Motor Control Centers.</w:t>
      </w:r>
    </w:p>
    <w:p w14:paraId="53EC7240" w14:textId="77777777" w:rsidR="00065BA7" w:rsidRDefault="00CB4392" w:rsidP="00144114">
      <w:pPr>
        <w:pStyle w:val="Paragraph1"/>
        <w:rPr>
          <w:rFonts w:eastAsia="Calibri"/>
        </w:rPr>
      </w:pPr>
      <w:r w:rsidRPr="00065BA7">
        <w:rPr>
          <w:rFonts w:eastAsia="Calibri"/>
        </w:rPr>
        <w:t>National Electrical Code (NEC): Components and installation shall comply with National Fire Protection Association (NFPA) 70.</w:t>
      </w:r>
    </w:p>
    <w:p w14:paraId="4EF0DF56" w14:textId="77777777" w:rsidR="00065BA7" w:rsidRDefault="00CB4392" w:rsidP="00144114">
      <w:pPr>
        <w:pStyle w:val="Paragraph"/>
        <w:rPr>
          <w:rFonts w:eastAsia="Calibri"/>
        </w:rPr>
      </w:pPr>
      <w:r w:rsidRPr="00065BA7">
        <w:rPr>
          <w:rFonts w:eastAsia="Calibri"/>
        </w:rPr>
        <w:t>Product Selection for Restricted Space: Drawings indicate maximum dimensions for motor-control centers, including clearances between motor-control centers and adjacent surfaces and items, and are based on types and models indicated. Other manufacturers' motor-control centers with equal performance characteristics and complying with indicated maximum dimensions may be considered.</w:t>
      </w:r>
    </w:p>
    <w:p w14:paraId="0B928077" w14:textId="77777777" w:rsidR="00065BA7" w:rsidRDefault="00CB4392" w:rsidP="00144114">
      <w:pPr>
        <w:pStyle w:val="ArticleHeading"/>
        <w:rPr>
          <w:rFonts w:eastAsia="Calibri"/>
        </w:rPr>
      </w:pPr>
      <w:r w:rsidRPr="00065BA7">
        <w:rPr>
          <w:rFonts w:eastAsia="Calibri"/>
        </w:rPr>
        <w:t>DELIVERY, STORAGE AND HANDLING</w:t>
      </w:r>
    </w:p>
    <w:p w14:paraId="425B780A" w14:textId="77777777" w:rsidR="00065BA7" w:rsidRDefault="00CB4392" w:rsidP="00144114">
      <w:pPr>
        <w:pStyle w:val="Paragraph"/>
        <w:rPr>
          <w:rFonts w:eastAsia="Calibri"/>
        </w:rPr>
      </w:pPr>
      <w:r w:rsidRPr="00065BA7">
        <w:rPr>
          <w:rFonts w:eastAsia="Calibri"/>
        </w:rPr>
        <w:t>Packing, Shipping, Handling, and Unloading:</w:t>
      </w:r>
    </w:p>
    <w:p w14:paraId="226D5629" w14:textId="77777777" w:rsidR="00065BA7" w:rsidRDefault="00CB4392" w:rsidP="00144114">
      <w:pPr>
        <w:pStyle w:val="Paragraph1"/>
        <w:rPr>
          <w:rFonts w:eastAsia="Calibri"/>
        </w:rPr>
      </w:pPr>
      <w:r w:rsidRPr="00065BA7">
        <w:rPr>
          <w:rFonts w:eastAsia="Calibri"/>
        </w:rPr>
        <w:t>Packing:</w:t>
      </w:r>
    </w:p>
    <w:p w14:paraId="2A0B0A24" w14:textId="77777777" w:rsidR="00065BA7" w:rsidRDefault="00CB4392" w:rsidP="00144114">
      <w:pPr>
        <w:pStyle w:val="Subparagrapha"/>
        <w:rPr>
          <w:rFonts w:eastAsia="Calibri"/>
        </w:rPr>
      </w:pPr>
      <w:r w:rsidRPr="00065BA7">
        <w:rPr>
          <w:rFonts w:eastAsia="Calibri"/>
        </w:rPr>
        <w:t xml:space="preserve">Inspect prior to packing to assure that assemblies and components are complete and undamaged. </w:t>
      </w:r>
    </w:p>
    <w:p w14:paraId="44EA0AA5" w14:textId="77777777" w:rsidR="00065BA7" w:rsidRDefault="00CB4392" w:rsidP="00144114">
      <w:pPr>
        <w:pStyle w:val="Subparagrapha"/>
        <w:rPr>
          <w:rFonts w:eastAsia="Calibri"/>
        </w:rPr>
      </w:pPr>
      <w:r w:rsidRPr="00065BA7">
        <w:rPr>
          <w:rFonts w:eastAsia="Calibri"/>
        </w:rPr>
        <w:t>Protect mating connections.</w:t>
      </w:r>
    </w:p>
    <w:p w14:paraId="4CD5F6C6" w14:textId="77777777" w:rsidR="00065BA7" w:rsidRDefault="00CB4392" w:rsidP="00144114">
      <w:pPr>
        <w:pStyle w:val="Subparagrapha"/>
        <w:rPr>
          <w:rFonts w:eastAsia="Calibri"/>
        </w:rPr>
      </w:pPr>
      <w:r w:rsidRPr="00065BA7">
        <w:rPr>
          <w:rFonts w:eastAsia="Calibri"/>
        </w:rPr>
        <w:t>Indoor containers shall be bolted to skids.  Breakers and accessories shall be packaged and shipped separately..</w:t>
      </w:r>
    </w:p>
    <w:p w14:paraId="37295002" w14:textId="77777777" w:rsidR="00065BA7" w:rsidRDefault="00CB4392" w:rsidP="00144114">
      <w:pPr>
        <w:pStyle w:val="Subparagrapha"/>
        <w:rPr>
          <w:rFonts w:eastAsia="Calibri"/>
        </w:rPr>
      </w:pPr>
      <w:r w:rsidRPr="00065BA7">
        <w:rPr>
          <w:rFonts w:eastAsia="Calibri"/>
        </w:rPr>
        <w:t>Cover all openings into enclosures with-vapor inhibiting, water-repellent material.</w:t>
      </w:r>
    </w:p>
    <w:p w14:paraId="46BD9534" w14:textId="77777777" w:rsidR="00065BA7" w:rsidRDefault="00CB4392" w:rsidP="00144114">
      <w:pPr>
        <w:pStyle w:val="Paragraph1"/>
        <w:rPr>
          <w:rFonts w:eastAsia="Calibri"/>
        </w:rPr>
      </w:pPr>
      <w:r w:rsidRPr="00065BA7">
        <w:rPr>
          <w:rFonts w:eastAsia="Calibri"/>
        </w:rPr>
        <w:t>Upon delivery, check materials and equipment for evidence of water that may have entered equipment during transit.</w:t>
      </w:r>
    </w:p>
    <w:p w14:paraId="3584531F" w14:textId="77777777" w:rsidR="00065BA7" w:rsidRDefault="00CB4392" w:rsidP="00144114">
      <w:pPr>
        <w:pStyle w:val="Paragraph1"/>
        <w:rPr>
          <w:rFonts w:eastAsia="Calibri"/>
        </w:rPr>
      </w:pPr>
      <w:r w:rsidRPr="00065BA7">
        <w:rPr>
          <w:rFonts w:eastAsia="Calibri"/>
        </w:rPr>
        <w:t>Handling:</w:t>
      </w:r>
    </w:p>
    <w:p w14:paraId="1C441692" w14:textId="77777777" w:rsidR="00065BA7" w:rsidRDefault="00CB4392" w:rsidP="00144114">
      <w:pPr>
        <w:pStyle w:val="Subparagrapha"/>
        <w:rPr>
          <w:rFonts w:eastAsia="Calibri"/>
        </w:rPr>
      </w:pPr>
      <w:r w:rsidRPr="00065BA7">
        <w:rPr>
          <w:rFonts w:eastAsia="Calibri"/>
        </w:rPr>
        <w:t>Lift, roll or jack motor control center equipment into locations shown.</w:t>
      </w:r>
    </w:p>
    <w:p w14:paraId="6FBA392A" w14:textId="77777777" w:rsidR="00065BA7" w:rsidRDefault="00CB4392" w:rsidP="00144114">
      <w:pPr>
        <w:pStyle w:val="Subparagrapha"/>
        <w:rPr>
          <w:rFonts w:eastAsia="Calibri"/>
        </w:rPr>
      </w:pPr>
      <w:r w:rsidRPr="00065BA7">
        <w:rPr>
          <w:rFonts w:eastAsia="Calibri"/>
        </w:rPr>
        <w:lastRenderedPageBreak/>
        <w:t>Motor control centers shall be equipped to be handled by crane.  Where cranes are not available equipment shall be suitable for placement on rollers using jacks to raise and lower the groups.</w:t>
      </w:r>
    </w:p>
    <w:p w14:paraId="6425D718" w14:textId="77777777" w:rsidR="00065BA7" w:rsidRDefault="00CB4392" w:rsidP="00144114">
      <w:pPr>
        <w:pStyle w:val="Paragraph"/>
        <w:rPr>
          <w:rFonts w:eastAsia="Calibri"/>
        </w:rPr>
      </w:pPr>
      <w:r w:rsidRPr="00065BA7">
        <w:rPr>
          <w:rFonts w:eastAsia="Calibri"/>
        </w:rPr>
        <w:t>Storage and Protection:</w:t>
      </w:r>
    </w:p>
    <w:p w14:paraId="1D66F56F" w14:textId="77777777" w:rsidR="00065BA7" w:rsidRDefault="00CB4392" w:rsidP="00144114">
      <w:pPr>
        <w:pStyle w:val="Paragraph1"/>
        <w:rPr>
          <w:rFonts w:eastAsia="Calibri"/>
        </w:rPr>
      </w:pPr>
      <w:r w:rsidRPr="00065BA7">
        <w:rPr>
          <w:rFonts w:eastAsia="Calibri"/>
        </w:rPr>
        <w:t>Store motor control center equipment in a clean, dry location with controls for uniform temperature and humidity.  Protect equipment with coverings and maintain environmental controls.</w:t>
      </w:r>
    </w:p>
    <w:p w14:paraId="4BB8D772" w14:textId="77777777" w:rsidR="00065BA7" w:rsidRDefault="00CB4392" w:rsidP="00144114">
      <w:pPr>
        <w:pStyle w:val="PartDesignation"/>
        <w:rPr>
          <w:rFonts w:eastAsia="Calibri"/>
        </w:rPr>
      </w:pPr>
      <w:r w:rsidRPr="00065BA7">
        <w:rPr>
          <w:rFonts w:eastAsia="Calibri"/>
        </w:rPr>
        <w:t>PRODUCTS</w:t>
      </w:r>
    </w:p>
    <w:p w14:paraId="1923AF88" w14:textId="77777777" w:rsidR="00065BA7" w:rsidRDefault="00CB4392" w:rsidP="00144114">
      <w:pPr>
        <w:pStyle w:val="ArticleHeading"/>
        <w:rPr>
          <w:rFonts w:eastAsia="Calibri"/>
        </w:rPr>
      </w:pPr>
      <w:r w:rsidRPr="00065BA7">
        <w:rPr>
          <w:rFonts w:eastAsia="Calibri"/>
        </w:rPr>
        <w:t>MANUFACTURERS</w:t>
      </w:r>
    </w:p>
    <w:p w14:paraId="13F1DD85" w14:textId="77777777" w:rsidR="00065BA7" w:rsidRDefault="00CB4392" w:rsidP="00144114">
      <w:pPr>
        <w:pStyle w:val="Paragraph"/>
        <w:rPr>
          <w:rFonts w:eastAsia="Calibri"/>
        </w:rPr>
      </w:pPr>
      <w:r w:rsidRPr="00065BA7">
        <w:rPr>
          <w:rFonts w:eastAsia="Calibri"/>
        </w:rPr>
        <w:t>Manufacturers: Provide equipment by one of the following:</w:t>
      </w:r>
    </w:p>
    <w:p w14:paraId="4F1E9082" w14:textId="77777777" w:rsidR="00065BA7" w:rsidRPr="00144114" w:rsidRDefault="00CB4392" w:rsidP="00144114">
      <w:pPr>
        <w:pStyle w:val="Paragraph1"/>
        <w:rPr>
          <w:rFonts w:eastAsia="Calibri"/>
        </w:rPr>
      </w:pPr>
      <w:r w:rsidRPr="00144114">
        <w:rPr>
          <w:rFonts w:eastAsia="Calibri"/>
        </w:rPr>
        <w:t>Allen-Bradley (Rockwell Automation).</w:t>
      </w:r>
    </w:p>
    <w:p w14:paraId="38C612F6" w14:textId="77777777" w:rsidR="00065BA7" w:rsidRPr="00144114" w:rsidRDefault="00CB4392" w:rsidP="00144114">
      <w:pPr>
        <w:pStyle w:val="Paragraph1"/>
        <w:rPr>
          <w:rFonts w:eastAsia="Calibri"/>
        </w:rPr>
      </w:pPr>
      <w:r w:rsidRPr="00144114">
        <w:rPr>
          <w:rFonts w:eastAsia="Calibri"/>
        </w:rPr>
        <w:t>Cutler-Hammer (Eaton).</w:t>
      </w:r>
    </w:p>
    <w:p w14:paraId="4465A35C" w14:textId="77777777" w:rsidR="00065BA7" w:rsidRPr="00144114" w:rsidRDefault="00CB4392" w:rsidP="00144114">
      <w:pPr>
        <w:pStyle w:val="Paragraph1"/>
        <w:rPr>
          <w:rFonts w:eastAsia="Calibri"/>
        </w:rPr>
      </w:pPr>
      <w:r w:rsidRPr="00144114">
        <w:rPr>
          <w:rFonts w:eastAsia="Calibri"/>
        </w:rPr>
        <w:t>Siemens.</w:t>
      </w:r>
    </w:p>
    <w:p w14:paraId="4A470A6B" w14:textId="77777777" w:rsidR="00065BA7" w:rsidRPr="00144114" w:rsidRDefault="00CB4392" w:rsidP="00144114">
      <w:pPr>
        <w:pStyle w:val="Paragraph1"/>
        <w:rPr>
          <w:rFonts w:eastAsia="Calibri"/>
        </w:rPr>
      </w:pPr>
      <w:r w:rsidRPr="00144114">
        <w:rPr>
          <w:rFonts w:eastAsia="Calibri"/>
        </w:rPr>
        <w:t>Square D (Schneider Electric).</w:t>
      </w:r>
    </w:p>
    <w:p w14:paraId="1E1344B1" w14:textId="1F5CEDCB" w:rsidR="00065BA7" w:rsidRPr="00065BA7" w:rsidRDefault="00CB4392" w:rsidP="00144114">
      <w:pPr>
        <w:pStyle w:val="ArticleHeading"/>
        <w:rPr>
          <w:rFonts w:eastAsia="Calibri"/>
        </w:rPr>
      </w:pPr>
      <w:r w:rsidRPr="00065BA7">
        <w:rPr>
          <w:rFonts w:eastAsia="Calibri"/>
        </w:rPr>
        <w:t>MATERIALS</w:t>
      </w:r>
    </w:p>
    <w:p w14:paraId="5BAC67BD" w14:textId="77777777" w:rsidR="00065BA7" w:rsidRPr="00A246EF" w:rsidRDefault="00065BA7" w:rsidP="009B6138">
      <w:pPr>
        <w:pStyle w:val="NTS"/>
      </w:pPr>
      <w:r>
        <w:t>*********************************************************************************************</w:t>
      </w:r>
    </w:p>
    <w:p w14:paraId="00149E3F" w14:textId="77777777" w:rsidR="00065BA7" w:rsidRDefault="00065BA7" w:rsidP="00144114">
      <w:pPr>
        <w:pStyle w:val="NTS0"/>
        <w:rPr>
          <w:rFonts w:eastAsia="Calibri"/>
        </w:rPr>
      </w:pPr>
      <w:r>
        <w:rPr>
          <w:rFonts w:eastAsia="Calibri"/>
        </w:rPr>
        <w:t>NTS: Edit paragraph “A”, below, to suit the Project.</w:t>
      </w:r>
    </w:p>
    <w:p w14:paraId="34F2A4E3" w14:textId="2D506D05" w:rsidR="00065BA7" w:rsidRPr="00065BA7" w:rsidRDefault="00065BA7" w:rsidP="009B6138">
      <w:pPr>
        <w:pStyle w:val="NTS"/>
      </w:pPr>
      <w:r w:rsidRPr="009B6138">
        <w:t>******************</w:t>
      </w:r>
      <w:r>
        <w:t>***************************************************************************</w:t>
      </w:r>
    </w:p>
    <w:p w14:paraId="1A5E3E0C" w14:textId="77777777" w:rsidR="00065BA7" w:rsidRDefault="00CB4392" w:rsidP="00144114">
      <w:pPr>
        <w:pStyle w:val="Paragraph"/>
        <w:rPr>
          <w:rFonts w:eastAsia="Calibri"/>
        </w:rPr>
      </w:pPr>
      <w:r w:rsidRPr="00065BA7">
        <w:rPr>
          <w:rFonts w:eastAsia="Calibri"/>
        </w:rPr>
        <w:t>General: Motor control center lineups shall comply with NEMA ICS 18 and be provided as shown with the following ratings:</w:t>
      </w:r>
    </w:p>
    <w:p w14:paraId="467E16AF" w14:textId="77777777" w:rsidR="00065BA7" w:rsidRDefault="00CB4392" w:rsidP="00144114">
      <w:pPr>
        <w:pStyle w:val="Paragraph1"/>
        <w:rPr>
          <w:rFonts w:eastAsia="Calibri"/>
        </w:rPr>
      </w:pPr>
      <w:r w:rsidRPr="00065BA7">
        <w:rPr>
          <w:rFonts w:eastAsia="Calibri"/>
        </w:rPr>
        <w:t>Service: Voltage rating and number of wires shall be as shown or indicated on the Drawings.  Motor control center shall operate from a three-phase, 60 Hertz system.</w:t>
      </w:r>
    </w:p>
    <w:p w14:paraId="76278661" w14:textId="3BCC3C8A" w:rsidR="00065BA7" w:rsidRPr="00065BA7" w:rsidRDefault="00CB4392" w:rsidP="00144114">
      <w:pPr>
        <w:pStyle w:val="Paragraph1"/>
        <w:rPr>
          <w:rFonts w:eastAsia="Calibri"/>
        </w:rPr>
      </w:pPr>
      <w:r w:rsidRPr="00065BA7">
        <w:rPr>
          <w:rFonts w:eastAsia="Calibri"/>
        </w:rPr>
        <w:t>Wiring: NEMA Class II, Type B.</w:t>
      </w:r>
    </w:p>
    <w:p w14:paraId="1F6D3655" w14:textId="77777777" w:rsidR="00065BA7" w:rsidRPr="00A246EF" w:rsidRDefault="00065BA7" w:rsidP="009B6138">
      <w:pPr>
        <w:pStyle w:val="NTS"/>
      </w:pPr>
      <w:r>
        <w:t>*********************************************************************************************</w:t>
      </w:r>
    </w:p>
    <w:p w14:paraId="3BCA268F" w14:textId="77777777" w:rsidR="00065BA7" w:rsidRDefault="00065BA7" w:rsidP="00144114">
      <w:pPr>
        <w:pStyle w:val="NTS0"/>
        <w:rPr>
          <w:rFonts w:eastAsia="Calibri"/>
        </w:rPr>
      </w:pPr>
      <w:r>
        <w:rPr>
          <w:rFonts w:eastAsia="Calibri"/>
        </w:rPr>
        <w:t>NTS: Insert at (--1--) the desired NEMA rating: 1, 3R, or 4X/SS.</w:t>
      </w:r>
    </w:p>
    <w:p w14:paraId="07B3FFE9" w14:textId="553600F5" w:rsidR="00065BA7" w:rsidRPr="00065BA7" w:rsidRDefault="00065BA7" w:rsidP="009B6138">
      <w:pPr>
        <w:pStyle w:val="NTS"/>
      </w:pPr>
      <w:r>
        <w:t>*********************************************************************************************</w:t>
      </w:r>
    </w:p>
    <w:p w14:paraId="0AC75CFD" w14:textId="77777777" w:rsidR="00065BA7" w:rsidRDefault="00CB4392" w:rsidP="00144114">
      <w:pPr>
        <w:pStyle w:val="Paragraph1"/>
        <w:rPr>
          <w:rFonts w:eastAsia="Calibri"/>
        </w:rPr>
      </w:pPr>
      <w:r w:rsidRPr="00065BA7">
        <w:rPr>
          <w:rFonts w:eastAsia="Calibri"/>
        </w:rPr>
        <w:t>Enclosure: NEMA (--1--).</w:t>
      </w:r>
    </w:p>
    <w:p w14:paraId="54678D20" w14:textId="77777777" w:rsidR="00065BA7" w:rsidRDefault="00CB4392" w:rsidP="00144114">
      <w:pPr>
        <w:pStyle w:val="Subparagrapha"/>
        <w:rPr>
          <w:rFonts w:eastAsia="Calibri"/>
        </w:rPr>
      </w:pPr>
      <w:r w:rsidRPr="00065BA7">
        <w:rPr>
          <w:rFonts w:eastAsia="Calibri"/>
        </w:rPr>
        <w:t>Compartments: Modular; individual doors have concealed hinges and quick-captive screw fasteners. Interlocks on combination controller units require disconnect means in off position before door can be opened or closed, except by consciously operating permissive release device.</w:t>
      </w:r>
    </w:p>
    <w:p w14:paraId="097676EE" w14:textId="77777777" w:rsidR="00065BA7" w:rsidRDefault="00CB4392" w:rsidP="00144114">
      <w:pPr>
        <w:pStyle w:val="Subparagrapha"/>
        <w:rPr>
          <w:rFonts w:eastAsia="Calibri"/>
        </w:rPr>
      </w:pPr>
      <w:r w:rsidRPr="00065BA7">
        <w:rPr>
          <w:rFonts w:eastAsia="Calibri"/>
        </w:rPr>
        <w:t>Interchan geability: Compartments are constructed to remove units without opening adjacent doors, disconnecting adjacent compartments, or disturbing operation of other units in control center. Units requiring same size compartment are interchangeable, and compartments are constructed to permit ready rearrangement of units, such as replacing 3 single units with unit requiring 3 spaces, without cutting or welding.</w:t>
      </w:r>
    </w:p>
    <w:p w14:paraId="79C5FE74" w14:textId="77777777" w:rsidR="00065BA7" w:rsidRDefault="00CB4392" w:rsidP="00144114">
      <w:pPr>
        <w:pStyle w:val="Subparagrapha"/>
        <w:rPr>
          <w:rFonts w:eastAsia="Calibri"/>
        </w:rPr>
      </w:pPr>
      <w:r w:rsidRPr="00065BA7">
        <w:rPr>
          <w:rFonts w:eastAsia="Calibri"/>
        </w:rPr>
        <w:t>Wiring Spaces: Each vertical section of structure with horizontal and vertical wiring has spaces for wiring to each unit compartment in each section, with supports holding wiring in place.</w:t>
      </w:r>
    </w:p>
    <w:p w14:paraId="1FD5E3CB" w14:textId="77777777" w:rsidR="00065BA7" w:rsidRDefault="00CB4392" w:rsidP="00144114">
      <w:pPr>
        <w:pStyle w:val="Paragraph1"/>
        <w:rPr>
          <w:rFonts w:eastAsia="Calibri"/>
        </w:rPr>
      </w:pPr>
      <w:r w:rsidRPr="00065BA7">
        <w:rPr>
          <w:rFonts w:eastAsia="Calibri"/>
        </w:rPr>
        <w:t>Interrupting Capacity Rating: Motor control center shall have an interrupting capacity rating as shown or indicated on the Drawings.  Devices shall be suitable for minimum rating indicated.</w:t>
      </w:r>
    </w:p>
    <w:p w14:paraId="37246D73" w14:textId="77777777" w:rsidR="00065BA7" w:rsidRDefault="00CB4392" w:rsidP="00144114">
      <w:pPr>
        <w:pStyle w:val="Paragraph1"/>
        <w:rPr>
          <w:rFonts w:eastAsia="Calibri"/>
        </w:rPr>
      </w:pPr>
      <w:r w:rsidRPr="00065BA7">
        <w:rPr>
          <w:rFonts w:eastAsia="Calibri"/>
        </w:rPr>
        <w:t>Motor control center lineups shall be UL-rated as suitable for service entrance where shown or indicated on the Drawings and as required.</w:t>
      </w:r>
    </w:p>
    <w:p w14:paraId="7AC858FF" w14:textId="77777777" w:rsidR="00065BA7" w:rsidRDefault="00CB4392" w:rsidP="00144114">
      <w:pPr>
        <w:pStyle w:val="Paragraph"/>
        <w:rPr>
          <w:rFonts w:eastAsia="Calibri"/>
        </w:rPr>
      </w:pPr>
      <w:r w:rsidRPr="00065BA7">
        <w:rPr>
          <w:rFonts w:eastAsia="Calibri"/>
        </w:rPr>
        <w:lastRenderedPageBreak/>
        <w:t>Construction: Provide equipment with the following:</w:t>
      </w:r>
    </w:p>
    <w:p w14:paraId="3E0335F8" w14:textId="77777777" w:rsidR="00065BA7" w:rsidRDefault="00CB4392" w:rsidP="00144114">
      <w:pPr>
        <w:pStyle w:val="Paragraph1"/>
        <w:rPr>
          <w:rFonts w:eastAsia="Calibri"/>
        </w:rPr>
      </w:pPr>
      <w:r w:rsidRPr="00065BA7">
        <w:rPr>
          <w:rFonts w:eastAsia="Calibri"/>
        </w:rPr>
        <w:t>Totally-enclosed structure, dead front, consisting of nominal 20-inch deep, minimum 20-inch wide, 7.5-feet high vertical sections bolted together to form a unit assembly.</w:t>
      </w:r>
    </w:p>
    <w:p w14:paraId="4D8FE2C4" w14:textId="77777777" w:rsidR="00065BA7" w:rsidRDefault="00CB4392" w:rsidP="00144114">
      <w:pPr>
        <w:pStyle w:val="Paragraph1"/>
        <w:rPr>
          <w:rFonts w:eastAsia="Calibri"/>
        </w:rPr>
      </w:pPr>
      <w:r w:rsidRPr="00065BA7">
        <w:rPr>
          <w:rFonts w:eastAsia="Calibri"/>
        </w:rPr>
        <w:t>Vertical sections shall have side sheets extending the full height and depth of section.</w:t>
      </w:r>
    </w:p>
    <w:p w14:paraId="7B68BDE7" w14:textId="77777777" w:rsidR="00065BA7" w:rsidRDefault="00CB4392" w:rsidP="00144114">
      <w:pPr>
        <w:pStyle w:val="Paragraph1"/>
        <w:rPr>
          <w:rFonts w:eastAsia="Calibri"/>
        </w:rPr>
      </w:pPr>
      <w:r w:rsidRPr="00065BA7">
        <w:rPr>
          <w:rFonts w:eastAsia="Calibri"/>
        </w:rPr>
        <w:t>Removable lifting angles for each shipping section.</w:t>
      </w:r>
    </w:p>
    <w:p w14:paraId="6D854FE4" w14:textId="77777777" w:rsidR="00065BA7" w:rsidRDefault="00CB4392" w:rsidP="00144114">
      <w:pPr>
        <w:pStyle w:val="Paragraph1"/>
        <w:rPr>
          <w:rFonts w:eastAsia="Calibri"/>
        </w:rPr>
      </w:pPr>
      <w:r w:rsidRPr="00065BA7">
        <w:rPr>
          <w:rFonts w:eastAsia="Calibri"/>
        </w:rPr>
        <w:t xml:space="preserve">Two removable floor sills for mounting. </w:t>
      </w:r>
    </w:p>
    <w:p w14:paraId="1D55C579" w14:textId="77777777" w:rsidR="00065BA7" w:rsidRDefault="00CB4392" w:rsidP="00144114">
      <w:pPr>
        <w:pStyle w:val="Paragraph1"/>
        <w:rPr>
          <w:rFonts w:eastAsia="Calibri"/>
        </w:rPr>
      </w:pPr>
      <w:r w:rsidRPr="00065BA7">
        <w:rPr>
          <w:rFonts w:eastAsia="Calibri"/>
        </w:rPr>
        <w:t xml:space="preserve">Horizontal wireways top and bottom, isolated from horizontal bus and readily accessible. </w:t>
      </w:r>
    </w:p>
    <w:p w14:paraId="3C218DFF" w14:textId="77777777" w:rsidR="00065BA7" w:rsidRDefault="00CB4392" w:rsidP="00144114">
      <w:pPr>
        <w:pStyle w:val="Subparagrapha"/>
        <w:rPr>
          <w:rFonts w:eastAsia="Calibri"/>
        </w:rPr>
      </w:pPr>
      <w:r w:rsidRPr="00065BA7">
        <w:rPr>
          <w:rFonts w:eastAsia="Calibri"/>
        </w:rPr>
        <w:t>Wireway openings between sections shall have rounded corners and rolled edges.</w:t>
      </w:r>
    </w:p>
    <w:p w14:paraId="7DB91DA4" w14:textId="77777777" w:rsidR="00065BA7" w:rsidRDefault="00CB4392" w:rsidP="00144114">
      <w:pPr>
        <w:pStyle w:val="Paragraph1"/>
        <w:rPr>
          <w:rFonts w:eastAsia="Calibri"/>
        </w:rPr>
      </w:pPr>
      <w:r w:rsidRPr="00065BA7">
        <w:rPr>
          <w:rFonts w:eastAsia="Calibri"/>
        </w:rPr>
        <w:t>Isolated vertical wireways with cable supports, accessible through hinged doors, for each vertical section.</w:t>
      </w:r>
    </w:p>
    <w:p w14:paraId="5DA9C10C" w14:textId="77777777" w:rsidR="00065BA7" w:rsidRDefault="00CB4392" w:rsidP="00144114">
      <w:pPr>
        <w:pStyle w:val="Subparagrapha"/>
        <w:rPr>
          <w:rFonts w:eastAsia="Calibri"/>
        </w:rPr>
      </w:pPr>
      <w:r w:rsidRPr="00065BA7">
        <w:rPr>
          <w:rFonts w:eastAsia="Calibri"/>
        </w:rPr>
        <w:t>Wireway shall be separate from each compartment and remain intact when compartment is removed.</w:t>
      </w:r>
    </w:p>
    <w:p w14:paraId="028C3713" w14:textId="77777777" w:rsidR="00065BA7" w:rsidRDefault="00CB4392" w:rsidP="00144114">
      <w:pPr>
        <w:pStyle w:val="Paragraph1"/>
        <w:rPr>
          <w:rFonts w:eastAsia="Calibri"/>
        </w:rPr>
      </w:pPr>
      <w:r w:rsidRPr="00065BA7">
        <w:rPr>
          <w:rFonts w:eastAsia="Calibri"/>
        </w:rPr>
        <w:t>All-metal non-conducting parts electrically continuous.</w:t>
      </w:r>
    </w:p>
    <w:p w14:paraId="25FB6BE2" w14:textId="79849E52" w:rsidR="00065BA7" w:rsidRPr="00065BA7" w:rsidRDefault="00CB4392" w:rsidP="00144114">
      <w:pPr>
        <w:pStyle w:val="Paragraph1"/>
        <w:rPr>
          <w:rFonts w:eastAsia="Calibri"/>
        </w:rPr>
      </w:pPr>
      <w:r w:rsidRPr="00065BA7">
        <w:rPr>
          <w:rFonts w:eastAsia="Calibri"/>
        </w:rPr>
        <w:t>Comply with NEMA ICS 18.</w:t>
      </w:r>
    </w:p>
    <w:p w14:paraId="5D63A8A0" w14:textId="77777777" w:rsidR="00065BA7" w:rsidRPr="00A246EF" w:rsidRDefault="00065BA7" w:rsidP="009B6138">
      <w:pPr>
        <w:pStyle w:val="NTS"/>
      </w:pPr>
      <w:r>
        <w:t>*********************************************************************************************</w:t>
      </w:r>
    </w:p>
    <w:p w14:paraId="5348E6C1" w14:textId="77777777" w:rsidR="00065BA7" w:rsidRDefault="00065BA7" w:rsidP="00144114">
      <w:pPr>
        <w:pStyle w:val="NTS0"/>
        <w:rPr>
          <w:rFonts w:eastAsia="Calibri"/>
        </w:rPr>
      </w:pPr>
      <w:r>
        <w:rPr>
          <w:rFonts w:eastAsia="Calibri"/>
        </w:rPr>
        <w:t>NTS: Edit paragraph “C”, below, to suit the Project.</w:t>
      </w:r>
    </w:p>
    <w:p w14:paraId="7489969B" w14:textId="4C29697C" w:rsidR="00065BA7" w:rsidRPr="00065BA7" w:rsidRDefault="00065BA7" w:rsidP="009B6138">
      <w:pPr>
        <w:pStyle w:val="NTS"/>
      </w:pPr>
      <w:r>
        <w:t>*********************************************************************************************</w:t>
      </w:r>
    </w:p>
    <w:p w14:paraId="441A883D" w14:textId="77777777" w:rsidR="00065BA7" w:rsidRDefault="00CB4392" w:rsidP="00144114">
      <w:pPr>
        <w:pStyle w:val="Paragraph"/>
        <w:rPr>
          <w:rFonts w:eastAsia="Calibri"/>
        </w:rPr>
      </w:pPr>
      <w:r w:rsidRPr="00065BA7">
        <w:rPr>
          <w:rFonts w:eastAsia="Calibri"/>
        </w:rPr>
        <w:t>Buses</w:t>
      </w:r>
    </w:p>
    <w:p w14:paraId="32EDAFDB" w14:textId="77777777" w:rsidR="00065BA7" w:rsidRDefault="00CB4392" w:rsidP="00144114">
      <w:pPr>
        <w:pStyle w:val="Paragraph1"/>
        <w:rPr>
          <w:rFonts w:eastAsia="Calibri"/>
        </w:rPr>
      </w:pPr>
      <w:r w:rsidRPr="00065BA7">
        <w:rPr>
          <w:rFonts w:eastAsia="Calibri"/>
        </w:rPr>
        <w:t>Material: Tin Plated copper.</w:t>
      </w:r>
    </w:p>
    <w:p w14:paraId="69DFAC7D" w14:textId="77777777" w:rsidR="00065BA7" w:rsidRDefault="00CB4392" w:rsidP="00144114">
      <w:pPr>
        <w:pStyle w:val="Paragraph1"/>
        <w:rPr>
          <w:rFonts w:eastAsia="Calibri"/>
        </w:rPr>
      </w:pPr>
      <w:r w:rsidRPr="00065BA7">
        <w:rPr>
          <w:rFonts w:eastAsia="Calibri"/>
        </w:rPr>
        <w:t>Ampacity Ratings:</w:t>
      </w:r>
    </w:p>
    <w:p w14:paraId="743D4ED9" w14:textId="77777777" w:rsidR="00065BA7" w:rsidRDefault="00CB4392" w:rsidP="00144114">
      <w:pPr>
        <w:pStyle w:val="Subparagrapha"/>
        <w:rPr>
          <w:rFonts w:eastAsia="Calibri"/>
        </w:rPr>
      </w:pPr>
      <w:r w:rsidRPr="00065BA7">
        <w:rPr>
          <w:rFonts w:eastAsia="Calibri"/>
        </w:rPr>
        <w:t>As indicated for horizontal buses.</w:t>
      </w:r>
    </w:p>
    <w:p w14:paraId="7339C46B" w14:textId="77777777" w:rsidR="00065BA7" w:rsidRDefault="00CB4392" w:rsidP="00144114">
      <w:pPr>
        <w:pStyle w:val="Subparagrapha"/>
        <w:rPr>
          <w:rFonts w:eastAsia="Calibri"/>
        </w:rPr>
      </w:pPr>
      <w:r w:rsidRPr="00065BA7">
        <w:rPr>
          <w:rFonts w:eastAsia="Calibri"/>
        </w:rPr>
        <w:t>600 amp min for vertical main buses or larger as required for installed units.</w:t>
      </w:r>
    </w:p>
    <w:p w14:paraId="53B708C4" w14:textId="77777777" w:rsidR="00065BA7" w:rsidRDefault="00CB4392" w:rsidP="00144114">
      <w:pPr>
        <w:pStyle w:val="Paragraph1"/>
        <w:rPr>
          <w:rFonts w:eastAsia="Calibri"/>
        </w:rPr>
      </w:pPr>
      <w:r w:rsidRPr="00065BA7">
        <w:rPr>
          <w:rFonts w:eastAsia="Calibri"/>
        </w:rPr>
        <w:t>Neutral Bus: 100% rated, Insulated, continuous through control center for four-wire services, drilled with lugs of appropriate capacity as required.</w:t>
      </w:r>
    </w:p>
    <w:p w14:paraId="75E5BD47" w14:textId="77777777" w:rsidR="00065BA7" w:rsidRDefault="00CB4392" w:rsidP="00144114">
      <w:pPr>
        <w:pStyle w:val="Paragraph1"/>
        <w:rPr>
          <w:rFonts w:eastAsia="Calibri"/>
        </w:rPr>
      </w:pPr>
      <w:r w:rsidRPr="00065BA7">
        <w:rPr>
          <w:rFonts w:eastAsia="Calibri"/>
        </w:rPr>
        <w:t>Grounding Bus: Full length mounted across the bottom, drilled with lugs of appropriate capacity as required.</w:t>
      </w:r>
    </w:p>
    <w:p w14:paraId="40A7AC8D" w14:textId="77777777" w:rsidR="00065BA7" w:rsidRDefault="00CB4392" w:rsidP="00144114">
      <w:pPr>
        <w:pStyle w:val="Paragraph1"/>
        <w:rPr>
          <w:rFonts w:eastAsia="Calibri"/>
        </w:rPr>
      </w:pPr>
      <w:r w:rsidRPr="00065BA7">
        <w:rPr>
          <w:rFonts w:eastAsia="Calibri"/>
        </w:rPr>
        <w:t>Horizontal Bus Arrangement: Main phase, neutral and ground buses extended with same capacity entire length of motor-control center, with provision for future extension at both ends by bolt holes and captive bus splice sections.</w:t>
      </w:r>
    </w:p>
    <w:p w14:paraId="46981051" w14:textId="77777777" w:rsidR="00065BA7" w:rsidRDefault="00CB4392" w:rsidP="00144114">
      <w:pPr>
        <w:pStyle w:val="Paragraph1"/>
        <w:rPr>
          <w:rFonts w:eastAsia="Calibri"/>
        </w:rPr>
      </w:pPr>
      <w:r w:rsidRPr="00065BA7">
        <w:rPr>
          <w:rFonts w:eastAsia="Calibri"/>
        </w:rPr>
        <w:t>Short-Circuit Withstand Rating: Same as short-circuit current rating of section.</w:t>
      </w:r>
    </w:p>
    <w:p w14:paraId="2D30EB1A" w14:textId="77777777" w:rsidR="00065BA7" w:rsidRDefault="00CB4392" w:rsidP="00144114">
      <w:pPr>
        <w:pStyle w:val="Paragraph1"/>
        <w:rPr>
          <w:rFonts w:eastAsia="Calibri"/>
        </w:rPr>
      </w:pPr>
      <w:r w:rsidRPr="00065BA7">
        <w:rPr>
          <w:rFonts w:eastAsia="Calibri"/>
        </w:rPr>
        <w:t>Bus bar connections shall be easily accessible with simple tools.</w:t>
      </w:r>
    </w:p>
    <w:p w14:paraId="063DA157" w14:textId="77777777" w:rsidR="00065BA7" w:rsidRDefault="00CB4392" w:rsidP="00144114">
      <w:pPr>
        <w:pStyle w:val="Paragraph"/>
        <w:rPr>
          <w:rFonts w:eastAsia="Calibri"/>
        </w:rPr>
      </w:pPr>
      <w:r w:rsidRPr="00065BA7">
        <w:rPr>
          <w:rFonts w:eastAsia="Calibri"/>
        </w:rPr>
        <w:t>Unit Compartments:</w:t>
      </w:r>
    </w:p>
    <w:p w14:paraId="4BC50686" w14:textId="77777777" w:rsidR="00065BA7" w:rsidRDefault="00CB4392" w:rsidP="00144114">
      <w:pPr>
        <w:pStyle w:val="Paragraph1"/>
        <w:rPr>
          <w:rFonts w:eastAsia="Calibri"/>
        </w:rPr>
      </w:pPr>
      <w:r w:rsidRPr="00065BA7">
        <w:rPr>
          <w:rFonts w:eastAsia="Calibri"/>
        </w:rPr>
        <w:t>Provide individual front door for each unit compartment.  Fasten door to stationary structure, instead of the unit itself, so that door can be closed when unit is removed.</w:t>
      </w:r>
    </w:p>
    <w:p w14:paraId="69942851" w14:textId="77777777" w:rsidR="00065BA7" w:rsidRDefault="00CB4392" w:rsidP="00144114">
      <w:pPr>
        <w:pStyle w:val="Paragraph1"/>
        <w:rPr>
          <w:rFonts w:eastAsia="Calibri"/>
        </w:rPr>
      </w:pPr>
      <w:r w:rsidRPr="00065BA7">
        <w:rPr>
          <w:rFonts w:eastAsia="Calibri"/>
        </w:rPr>
        <w:t xml:space="preserve">Starter and feeder unit doors interlocked mechanically with unit disconnect device to prevent unintentional opening of door while energized and unintentional application of power while door is open, with provisions for releasing interlock for intentional access and application of power. </w:t>
      </w:r>
    </w:p>
    <w:p w14:paraId="07C1C92B" w14:textId="77777777" w:rsidR="00065BA7" w:rsidRDefault="00CB4392" w:rsidP="00144114">
      <w:pPr>
        <w:pStyle w:val="Paragraph1"/>
        <w:rPr>
          <w:rFonts w:eastAsia="Calibri"/>
        </w:rPr>
      </w:pPr>
      <w:r w:rsidRPr="00065BA7">
        <w:rPr>
          <w:rFonts w:eastAsia="Calibri"/>
        </w:rPr>
        <w:t xml:space="preserve">Padlocking arrangement permitting locking disconnect device in the “OFF” position  with door closed or open.  Equip unit disconnect devices located in the top compartment, compartment sized 12 inches or higher, with extender handle complying with UL 845.  Extender handle shall allow disconnect operating handle to be located above NEC’s height limitation of six-feet, seven-inches above floor. </w:t>
      </w:r>
    </w:p>
    <w:p w14:paraId="454EB1C4" w14:textId="77777777" w:rsidR="00065BA7" w:rsidRDefault="00CB4392" w:rsidP="00144114">
      <w:pPr>
        <w:pStyle w:val="Paragraph1"/>
        <w:rPr>
          <w:rFonts w:eastAsia="Calibri"/>
        </w:rPr>
      </w:pPr>
      <w:r w:rsidRPr="00065BA7">
        <w:rPr>
          <w:rFonts w:eastAsia="Calibri"/>
        </w:rPr>
        <w:t>Equip compartments as shown or indicated on the Drawings:</w:t>
      </w:r>
    </w:p>
    <w:p w14:paraId="158E2C20" w14:textId="77777777" w:rsidR="00065BA7" w:rsidRDefault="00CB4392" w:rsidP="00144114">
      <w:pPr>
        <w:pStyle w:val="Subparagrapha"/>
        <w:rPr>
          <w:rFonts w:eastAsia="Calibri"/>
        </w:rPr>
      </w:pPr>
      <w:r w:rsidRPr="00065BA7">
        <w:rPr>
          <w:rFonts w:eastAsia="Calibri"/>
        </w:rPr>
        <w:t>Blank compartments, unused space, and compartments shown or indicated on the Drawings as “SPACE” shall have bus covers and be complete with necessary hardware for future installation of a plug-in unit.</w:t>
      </w:r>
    </w:p>
    <w:p w14:paraId="76871000" w14:textId="77777777" w:rsidR="0017254B" w:rsidRDefault="00CB4392" w:rsidP="00144114">
      <w:pPr>
        <w:pStyle w:val="Subparagrapha"/>
        <w:rPr>
          <w:rFonts w:eastAsia="Calibri"/>
        </w:rPr>
      </w:pPr>
      <w:r w:rsidRPr="00065BA7">
        <w:rPr>
          <w:rFonts w:eastAsia="Calibri"/>
        </w:rPr>
        <w:lastRenderedPageBreak/>
        <w:t>Provide shutters for each compartment that automatically open when unit is inserted and automatically close when unit is removed.</w:t>
      </w:r>
    </w:p>
    <w:p w14:paraId="1B1472C1" w14:textId="77777777" w:rsidR="0017254B" w:rsidRDefault="00CB4392" w:rsidP="00144114">
      <w:pPr>
        <w:pStyle w:val="Paragraph1"/>
        <w:rPr>
          <w:rFonts w:eastAsia="Calibri"/>
        </w:rPr>
      </w:pPr>
      <w:r w:rsidRPr="0017254B">
        <w:rPr>
          <w:rFonts w:eastAsia="Calibri"/>
        </w:rPr>
        <w:t>Provide wiring and device identification:</w:t>
      </w:r>
    </w:p>
    <w:p w14:paraId="245335D8" w14:textId="77777777" w:rsidR="0017254B" w:rsidRDefault="00CB4392" w:rsidP="00144114">
      <w:pPr>
        <w:pStyle w:val="Subparagrapha"/>
        <w:rPr>
          <w:rFonts w:eastAsia="Calibri"/>
        </w:rPr>
      </w:pPr>
      <w:r w:rsidRPr="0017254B">
        <w:rPr>
          <w:rFonts w:eastAsia="Calibri"/>
        </w:rPr>
        <w:t>Identify compartment doors, devices, and field wiring in accordance with Section 26 05 53, Identification for Electrical Systems.</w:t>
      </w:r>
    </w:p>
    <w:p w14:paraId="553D542B" w14:textId="77777777" w:rsidR="0017254B" w:rsidRDefault="00CB4392" w:rsidP="00144114">
      <w:pPr>
        <w:pStyle w:val="Subparagrapha"/>
        <w:rPr>
          <w:rFonts w:eastAsia="Calibri"/>
        </w:rPr>
      </w:pPr>
      <w:r w:rsidRPr="0017254B">
        <w:rPr>
          <w:rFonts w:eastAsia="Calibri"/>
        </w:rPr>
        <w:t>Identify internal control conductors with permanent wire markers.  Each wire shall be identified by a unique number attached to wire at each termination point.</w:t>
      </w:r>
    </w:p>
    <w:p w14:paraId="47F2B695" w14:textId="77777777" w:rsidR="0017254B" w:rsidRDefault="00CB4392" w:rsidP="00144114">
      <w:pPr>
        <w:pStyle w:val="Subparagrapha"/>
        <w:rPr>
          <w:rFonts w:eastAsia="Calibri"/>
        </w:rPr>
      </w:pPr>
      <w:r w:rsidRPr="0017254B">
        <w:rPr>
          <w:rFonts w:eastAsia="Calibri"/>
        </w:rPr>
        <w:t>Identify internal control devices with permanent markers.  Each device shall be identified by a unique number attached to each device.</w:t>
      </w:r>
    </w:p>
    <w:p w14:paraId="458394FA" w14:textId="77777777" w:rsidR="0017254B" w:rsidRDefault="00CB4392" w:rsidP="00144114">
      <w:pPr>
        <w:pStyle w:val="Subparagrapha"/>
        <w:rPr>
          <w:rFonts w:eastAsia="Calibri"/>
        </w:rPr>
      </w:pPr>
      <w:r w:rsidRPr="0017254B">
        <w:rPr>
          <w:rFonts w:eastAsia="Calibri"/>
        </w:rPr>
        <w:t>Numbering system for each wire and control device shall be identified on the wiring diagrams in the Shop Drawings and shall reflect the actual designations used in the Work.</w:t>
      </w:r>
    </w:p>
    <w:p w14:paraId="10D73CE7" w14:textId="77777777" w:rsidR="0017254B" w:rsidRDefault="00CB4392" w:rsidP="00144114">
      <w:pPr>
        <w:pStyle w:val="Subparagrapha"/>
        <w:rPr>
          <w:rFonts w:eastAsia="Calibri"/>
        </w:rPr>
      </w:pPr>
      <w:r w:rsidRPr="0017254B">
        <w:rPr>
          <w:rFonts w:eastAsia="Calibri"/>
        </w:rPr>
        <w:t>Identify internal communication cables with permanent markers.  Each cable shall be identified by a unique number attached to each cable.</w:t>
      </w:r>
    </w:p>
    <w:p w14:paraId="0E63B9A7" w14:textId="77777777" w:rsidR="0017254B" w:rsidRDefault="00CB4392" w:rsidP="00144114">
      <w:pPr>
        <w:pStyle w:val="Paragraph1"/>
        <w:rPr>
          <w:rFonts w:eastAsia="Calibri"/>
        </w:rPr>
      </w:pPr>
      <w:r w:rsidRPr="0017254B">
        <w:rPr>
          <w:rFonts w:eastAsia="Calibri"/>
        </w:rPr>
        <w:t xml:space="preserve">NEMA 1 minimum motor starter size.  Starter units completely draw out type in Sizes 1 and 2 and draw out type after disconnecting power leads only in Sizes 3 and 4. </w:t>
      </w:r>
    </w:p>
    <w:p w14:paraId="2A252AD9" w14:textId="1429F8AA" w:rsidR="0017254B" w:rsidRPr="0017254B" w:rsidRDefault="00CB4392" w:rsidP="00144114">
      <w:pPr>
        <w:pStyle w:val="Paragraph1"/>
        <w:rPr>
          <w:rFonts w:eastAsia="Calibri"/>
        </w:rPr>
      </w:pPr>
      <w:r w:rsidRPr="0017254B">
        <w:rPr>
          <w:rFonts w:eastAsia="Calibri"/>
        </w:rPr>
        <w:t>Motor starters shall be NEMA-rated and include magnetic contactor, with encapsulated magnet coils.  Wound coils are unacceptable.  Control shall be 120 VAC unless indicated otherwise.</w:t>
      </w:r>
    </w:p>
    <w:p w14:paraId="5358FF47" w14:textId="77777777" w:rsidR="0017254B" w:rsidRPr="00A246EF" w:rsidRDefault="0017254B" w:rsidP="009B6138">
      <w:pPr>
        <w:pStyle w:val="NTS"/>
      </w:pPr>
      <w:r>
        <w:t>*********************************************************************************************</w:t>
      </w:r>
    </w:p>
    <w:p w14:paraId="184622BC" w14:textId="77777777" w:rsidR="0017254B" w:rsidRDefault="0017254B" w:rsidP="00144114">
      <w:pPr>
        <w:pStyle w:val="NTS0"/>
        <w:rPr>
          <w:rFonts w:eastAsia="Calibri"/>
        </w:rPr>
      </w:pPr>
      <w:r>
        <w:rPr>
          <w:rFonts w:eastAsia="Calibri"/>
        </w:rPr>
        <w:t>NTS: Edit the starter types in paragraphs “a” through “c”, below, as required for the project.  Delete starters not required.</w:t>
      </w:r>
    </w:p>
    <w:p w14:paraId="26137415" w14:textId="55AF34E7" w:rsidR="0017254B" w:rsidRPr="0017254B" w:rsidRDefault="0017254B" w:rsidP="009B6138">
      <w:pPr>
        <w:pStyle w:val="NTS"/>
      </w:pPr>
      <w:r w:rsidRPr="009B6138">
        <w:t>*****</w:t>
      </w:r>
      <w:r>
        <w:t>****************************************************************************************</w:t>
      </w:r>
    </w:p>
    <w:p w14:paraId="13696FA8" w14:textId="77777777" w:rsidR="0017254B" w:rsidRDefault="00CB4392" w:rsidP="00144114">
      <w:pPr>
        <w:pStyle w:val="Subparagrapha"/>
        <w:rPr>
          <w:rFonts w:eastAsia="Calibri"/>
        </w:rPr>
      </w:pPr>
      <w:r w:rsidRPr="0017254B">
        <w:rPr>
          <w:rFonts w:eastAsia="Calibri"/>
        </w:rPr>
        <w:t>Starters shall be full-voltage non-reversing unless shown or indicated otherwise on the Drawings.</w:t>
      </w:r>
    </w:p>
    <w:p w14:paraId="0F820A6B" w14:textId="77777777" w:rsidR="0017254B" w:rsidRDefault="00CB4392" w:rsidP="00144114">
      <w:pPr>
        <w:pStyle w:val="Subparagrapha"/>
        <w:rPr>
          <w:rFonts w:eastAsia="Calibri"/>
        </w:rPr>
      </w:pPr>
      <w:r w:rsidRPr="0017254B">
        <w:rPr>
          <w:rFonts w:eastAsia="Calibri"/>
        </w:rPr>
        <w:t>Reversing Starters:</w:t>
      </w:r>
    </w:p>
    <w:p w14:paraId="552CB0E1" w14:textId="77777777" w:rsidR="0017254B" w:rsidRDefault="00CB4392" w:rsidP="00144114">
      <w:pPr>
        <w:pStyle w:val="Subparagraph1"/>
        <w:rPr>
          <w:rFonts w:eastAsia="Calibri"/>
        </w:rPr>
      </w:pPr>
      <w:r w:rsidRPr="0017254B">
        <w:rPr>
          <w:rFonts w:eastAsia="Calibri"/>
        </w:rPr>
        <w:t>Single-speed, full-voltage with two contactors and extra interlocking contacts.</w:t>
      </w:r>
    </w:p>
    <w:p w14:paraId="4A133FED" w14:textId="77777777" w:rsidR="0017254B" w:rsidRDefault="00CB4392" w:rsidP="00144114">
      <w:pPr>
        <w:pStyle w:val="Subparagrapha"/>
        <w:rPr>
          <w:rFonts w:eastAsia="Calibri"/>
        </w:rPr>
      </w:pPr>
      <w:r w:rsidRPr="0017254B">
        <w:rPr>
          <w:rFonts w:eastAsia="Calibri"/>
        </w:rPr>
        <w:t>Reduced Voltage Solid-State Starter:</w:t>
      </w:r>
    </w:p>
    <w:p w14:paraId="15AE880C" w14:textId="77777777" w:rsidR="0017254B" w:rsidRDefault="00CB4392" w:rsidP="00144114">
      <w:pPr>
        <w:pStyle w:val="Subparagraph1"/>
        <w:rPr>
          <w:rFonts w:eastAsia="Calibri"/>
        </w:rPr>
      </w:pPr>
      <w:r w:rsidRPr="0017254B">
        <w:rPr>
          <w:rFonts w:eastAsia="Calibri"/>
        </w:rPr>
        <w:t>General:</w:t>
      </w:r>
    </w:p>
    <w:p w14:paraId="0E4CD616" w14:textId="77777777" w:rsidR="0017254B" w:rsidRDefault="00CB4392" w:rsidP="00144114">
      <w:pPr>
        <w:pStyle w:val="Subparagrapha0"/>
        <w:rPr>
          <w:rFonts w:eastAsia="Calibri"/>
        </w:rPr>
      </w:pPr>
      <w:r w:rsidRPr="0017254B">
        <w:rPr>
          <w:rFonts w:eastAsia="Calibri"/>
        </w:rPr>
        <w:t>Provide solid-state, step-less, current limiting, soft-start, motor controllers (RVSS) as shown or indicated on the Drawings.</w:t>
      </w:r>
    </w:p>
    <w:p w14:paraId="7D24F33A" w14:textId="77777777" w:rsidR="0017254B" w:rsidRDefault="00CB4392" w:rsidP="00144114">
      <w:pPr>
        <w:pStyle w:val="Subparagrapha0"/>
        <w:rPr>
          <w:rFonts w:eastAsia="Calibri"/>
        </w:rPr>
      </w:pPr>
      <w:r w:rsidRPr="0017254B">
        <w:rPr>
          <w:rFonts w:eastAsia="Calibri"/>
        </w:rPr>
        <w:t>RVSS shall be three-phase type and shall include an overload relay and isolation contactor.</w:t>
      </w:r>
    </w:p>
    <w:p w14:paraId="238CC844" w14:textId="77777777" w:rsidR="0017254B" w:rsidRDefault="00CB4392" w:rsidP="00144114">
      <w:pPr>
        <w:pStyle w:val="Subparagrapha0"/>
        <w:rPr>
          <w:rFonts w:eastAsia="Calibri"/>
        </w:rPr>
      </w:pPr>
      <w:r w:rsidRPr="0017254B">
        <w:rPr>
          <w:rFonts w:eastAsia="Calibri"/>
        </w:rPr>
        <w:t>Provide subsystems that will protect RVSS from damage due to over-current and over-voltage.</w:t>
      </w:r>
    </w:p>
    <w:p w14:paraId="70835F11" w14:textId="77777777" w:rsidR="0017254B" w:rsidRDefault="00CB4392" w:rsidP="00144114">
      <w:pPr>
        <w:pStyle w:val="Subparagrapha0"/>
        <w:rPr>
          <w:rFonts w:eastAsia="Calibri"/>
        </w:rPr>
      </w:pPr>
      <w:r w:rsidRPr="0017254B">
        <w:rPr>
          <w:rFonts w:eastAsia="Calibri"/>
        </w:rPr>
        <w:t>Current Rating: 115 percent of motor nameplate rated current, continuous, minimum.</w:t>
      </w:r>
    </w:p>
    <w:p w14:paraId="2DF1F4A3" w14:textId="77777777" w:rsidR="0017254B" w:rsidRDefault="00CB4392" w:rsidP="00144114">
      <w:pPr>
        <w:pStyle w:val="Subparagraph1"/>
        <w:rPr>
          <w:rFonts w:eastAsia="Calibri"/>
        </w:rPr>
      </w:pPr>
      <w:r w:rsidRPr="0017254B">
        <w:rPr>
          <w:rFonts w:eastAsia="Calibri"/>
        </w:rPr>
        <w:t>Required Features:</w:t>
      </w:r>
    </w:p>
    <w:p w14:paraId="5F8E8178" w14:textId="77777777" w:rsidR="0017254B" w:rsidRDefault="00CB4392" w:rsidP="00144114">
      <w:pPr>
        <w:pStyle w:val="Subparagrapha0"/>
        <w:rPr>
          <w:rFonts w:eastAsia="Calibri"/>
        </w:rPr>
      </w:pPr>
      <w:r w:rsidRPr="0017254B">
        <w:rPr>
          <w:rFonts w:eastAsia="Calibri"/>
        </w:rPr>
        <w:t>Adjustable current limit of not more than 250 percent of motor nameplate full-load current throughout entire motor acceleration period including first three cycles of voltage waveform from instant start signal is engaged.</w:t>
      </w:r>
    </w:p>
    <w:p w14:paraId="3B3E9B9A" w14:textId="77777777" w:rsidR="0017254B" w:rsidRDefault="00CB4392" w:rsidP="00144114">
      <w:pPr>
        <w:pStyle w:val="Subparagrapha0"/>
        <w:rPr>
          <w:rFonts w:eastAsia="Calibri"/>
        </w:rPr>
      </w:pPr>
      <w:r w:rsidRPr="0017254B">
        <w:rPr>
          <w:rFonts w:eastAsia="Calibri"/>
        </w:rPr>
        <w:t>Adjustable voltage acceleration, from two to 30 seconds.</w:t>
      </w:r>
    </w:p>
    <w:p w14:paraId="12B31B04" w14:textId="77777777" w:rsidR="0017254B" w:rsidRDefault="00CB4392" w:rsidP="00144114">
      <w:pPr>
        <w:pStyle w:val="Subparagrapha0"/>
        <w:rPr>
          <w:rFonts w:eastAsia="Calibri"/>
        </w:rPr>
      </w:pPr>
      <w:r w:rsidRPr="0017254B">
        <w:rPr>
          <w:rFonts w:eastAsia="Calibri"/>
        </w:rPr>
        <w:t>Adjustable voltage deceleration, from two to 30 seconds.</w:t>
      </w:r>
    </w:p>
    <w:p w14:paraId="420C1B9B" w14:textId="77777777" w:rsidR="0017254B" w:rsidRDefault="00CB4392" w:rsidP="00144114">
      <w:pPr>
        <w:pStyle w:val="Subparagrapha0"/>
        <w:rPr>
          <w:rFonts w:eastAsia="Calibri"/>
        </w:rPr>
      </w:pPr>
      <w:r w:rsidRPr="0017254B">
        <w:rPr>
          <w:rFonts w:eastAsia="Calibri"/>
        </w:rPr>
        <w:t>Phase loss detection.</w:t>
      </w:r>
    </w:p>
    <w:p w14:paraId="0D19388F" w14:textId="77777777" w:rsidR="0017254B" w:rsidRDefault="00CB4392" w:rsidP="00144114">
      <w:pPr>
        <w:pStyle w:val="Subparagrapha0"/>
        <w:rPr>
          <w:rFonts w:eastAsia="Calibri"/>
        </w:rPr>
      </w:pPr>
      <w:r w:rsidRPr="0017254B">
        <w:rPr>
          <w:rFonts w:eastAsia="Calibri"/>
        </w:rPr>
        <w:t>LED diagnostic indicators.</w:t>
      </w:r>
    </w:p>
    <w:p w14:paraId="544F9442" w14:textId="77777777" w:rsidR="0017254B" w:rsidRDefault="00CB4392" w:rsidP="00144114">
      <w:pPr>
        <w:pStyle w:val="Subparagrapha0"/>
        <w:rPr>
          <w:rFonts w:eastAsia="Calibri"/>
        </w:rPr>
      </w:pPr>
      <w:r w:rsidRPr="0017254B">
        <w:rPr>
          <w:rFonts w:eastAsia="Calibri"/>
        </w:rPr>
        <w:t>Static over-current and over-voltage trip.</w:t>
      </w:r>
    </w:p>
    <w:p w14:paraId="6F72AD4F" w14:textId="77777777" w:rsidR="0017254B" w:rsidRDefault="00CB4392" w:rsidP="00144114">
      <w:pPr>
        <w:pStyle w:val="Subparagrapha0"/>
        <w:rPr>
          <w:rFonts w:eastAsia="Calibri"/>
        </w:rPr>
      </w:pPr>
      <w:r w:rsidRPr="0017254B">
        <w:rPr>
          <w:rFonts w:eastAsia="Calibri"/>
        </w:rPr>
        <w:t>Phase reversal, line or fuse loss, and under-voltage protection.</w:t>
      </w:r>
    </w:p>
    <w:p w14:paraId="26CB7BFF" w14:textId="77777777" w:rsidR="0017254B" w:rsidRDefault="00CB4392" w:rsidP="00144114">
      <w:pPr>
        <w:pStyle w:val="Subparagrapha0"/>
        <w:rPr>
          <w:rFonts w:eastAsia="Calibri"/>
        </w:rPr>
      </w:pPr>
      <w:r w:rsidRPr="0017254B">
        <w:rPr>
          <w:rFonts w:eastAsia="Calibri"/>
        </w:rPr>
        <w:t>Power unit over temperature protection.</w:t>
      </w:r>
    </w:p>
    <w:p w14:paraId="3A42B644" w14:textId="77777777" w:rsidR="0017254B" w:rsidRDefault="00CB4392" w:rsidP="00144114">
      <w:pPr>
        <w:pStyle w:val="Subparagrapha0"/>
        <w:rPr>
          <w:rFonts w:eastAsia="Calibri"/>
        </w:rPr>
      </w:pPr>
      <w:r w:rsidRPr="0017254B">
        <w:rPr>
          <w:rFonts w:eastAsia="Calibri"/>
        </w:rPr>
        <w:lastRenderedPageBreak/>
        <w:t>Motor inverse time overload protection.</w:t>
      </w:r>
    </w:p>
    <w:p w14:paraId="07724AD4" w14:textId="77777777" w:rsidR="0017254B" w:rsidRDefault="00CB4392" w:rsidP="00144114">
      <w:pPr>
        <w:pStyle w:val="Subparagrapha0"/>
        <w:rPr>
          <w:rFonts w:eastAsia="Calibri"/>
        </w:rPr>
      </w:pPr>
      <w:r w:rsidRPr="0017254B">
        <w:rPr>
          <w:rFonts w:eastAsia="Calibri"/>
        </w:rPr>
        <w:t>Input line transient over-voltage protection.</w:t>
      </w:r>
    </w:p>
    <w:p w14:paraId="67AE4A0D" w14:textId="77777777" w:rsidR="0017254B" w:rsidRDefault="00CB4392" w:rsidP="00144114">
      <w:pPr>
        <w:pStyle w:val="Subparagraph1"/>
        <w:rPr>
          <w:rFonts w:eastAsia="Calibri"/>
        </w:rPr>
      </w:pPr>
      <w:r w:rsidRPr="0017254B">
        <w:rPr>
          <w:rFonts w:eastAsia="Calibri"/>
        </w:rPr>
        <w:t>Enclosure:</w:t>
      </w:r>
    </w:p>
    <w:p w14:paraId="43A0E52B" w14:textId="77777777" w:rsidR="0017254B" w:rsidRDefault="00CB4392" w:rsidP="00144114">
      <w:pPr>
        <w:pStyle w:val="Subparagrapha0"/>
        <w:rPr>
          <w:rFonts w:eastAsia="Calibri"/>
        </w:rPr>
      </w:pPr>
      <w:r w:rsidRPr="0017254B">
        <w:rPr>
          <w:rFonts w:eastAsia="Calibri"/>
        </w:rPr>
        <w:t>Cooling fans, if required, shall incorporate anti-friction bearings and internal impedance type motor protection.</w:t>
      </w:r>
    </w:p>
    <w:p w14:paraId="4B999EA1" w14:textId="77777777" w:rsidR="0017254B" w:rsidRDefault="00CB4392" w:rsidP="00144114">
      <w:pPr>
        <w:pStyle w:val="Subparagrapha0"/>
        <w:rPr>
          <w:rFonts w:eastAsia="Calibri"/>
        </w:rPr>
      </w:pPr>
      <w:r w:rsidRPr="0017254B">
        <w:rPr>
          <w:rFonts w:eastAsia="Calibri"/>
        </w:rPr>
        <w:t>If cooling fans are used, install in accordance with NEMA ICS 1-110 by motor control center manufacturer.</w:t>
      </w:r>
    </w:p>
    <w:p w14:paraId="7BF85D9D" w14:textId="77777777" w:rsidR="0017254B" w:rsidRDefault="00CB4392" w:rsidP="00144114">
      <w:pPr>
        <w:pStyle w:val="Subparagraph1"/>
        <w:rPr>
          <w:rFonts w:eastAsia="Calibri"/>
        </w:rPr>
      </w:pPr>
      <w:r w:rsidRPr="0017254B">
        <w:rPr>
          <w:rFonts w:eastAsia="Calibri"/>
        </w:rPr>
        <w:t>On start-up, start driven equipment at zero current and allow driven equipment to accelerate to maximum speed without exceeding the set current limit.</w:t>
      </w:r>
    </w:p>
    <w:p w14:paraId="577D7E70" w14:textId="77777777" w:rsidR="0017254B" w:rsidRDefault="00CB4392" w:rsidP="00144114">
      <w:pPr>
        <w:pStyle w:val="Subparagraph1"/>
        <w:rPr>
          <w:rFonts w:eastAsia="Calibri"/>
        </w:rPr>
      </w:pPr>
      <w:r w:rsidRPr="0017254B">
        <w:rPr>
          <w:rFonts w:eastAsia="Calibri"/>
        </w:rPr>
        <w:t>On normal shutdowns, ramp driven equipment down at set deceleration rate that is non-regenerative for motor prior to shutdown.</w:t>
      </w:r>
    </w:p>
    <w:p w14:paraId="2D50A939" w14:textId="77777777" w:rsidR="0017254B" w:rsidRDefault="00CB4392" w:rsidP="00144114">
      <w:pPr>
        <w:pStyle w:val="Subparagraph1"/>
        <w:rPr>
          <w:rFonts w:eastAsia="Calibri"/>
        </w:rPr>
      </w:pPr>
      <w:r w:rsidRPr="0017254B">
        <w:rPr>
          <w:rFonts w:eastAsia="Calibri"/>
        </w:rPr>
        <w:t>On emergency shutdowns, remove power to motor.</w:t>
      </w:r>
    </w:p>
    <w:p w14:paraId="2BB56E7B" w14:textId="77777777" w:rsidR="0017254B" w:rsidRDefault="00CB4392" w:rsidP="00144114">
      <w:pPr>
        <w:pStyle w:val="Subparagraph1"/>
        <w:rPr>
          <w:rFonts w:eastAsia="Calibri"/>
        </w:rPr>
      </w:pPr>
      <w:r w:rsidRPr="0017254B">
        <w:rPr>
          <w:rFonts w:eastAsia="Calibri"/>
        </w:rPr>
        <w:t>Diagnostic LEDs: Provide LEDs on unit front that indicate the following:</w:t>
      </w:r>
    </w:p>
    <w:p w14:paraId="03C28F03" w14:textId="77777777" w:rsidR="0017254B" w:rsidRDefault="00CB4392" w:rsidP="00144114">
      <w:pPr>
        <w:pStyle w:val="Subparagrapha0"/>
        <w:rPr>
          <w:rFonts w:eastAsia="Calibri"/>
        </w:rPr>
      </w:pPr>
      <w:r w:rsidRPr="0017254B">
        <w:rPr>
          <w:rFonts w:eastAsia="Calibri"/>
        </w:rPr>
        <w:t>Control power on.</w:t>
      </w:r>
    </w:p>
    <w:p w14:paraId="7A546E3D" w14:textId="77777777" w:rsidR="0017254B" w:rsidRDefault="00CB4392" w:rsidP="00144114">
      <w:pPr>
        <w:pStyle w:val="Subparagrapha0"/>
        <w:rPr>
          <w:rFonts w:eastAsia="Calibri"/>
        </w:rPr>
      </w:pPr>
      <w:r w:rsidRPr="0017254B">
        <w:rPr>
          <w:rFonts w:eastAsia="Calibri"/>
        </w:rPr>
        <w:t>Motor power on.</w:t>
      </w:r>
    </w:p>
    <w:p w14:paraId="1784A5F9" w14:textId="77777777" w:rsidR="0017254B" w:rsidRDefault="00CB4392" w:rsidP="00144114">
      <w:pPr>
        <w:pStyle w:val="Subparagrapha0"/>
        <w:rPr>
          <w:rFonts w:eastAsia="Calibri"/>
        </w:rPr>
      </w:pPr>
      <w:r w:rsidRPr="0017254B">
        <w:rPr>
          <w:rFonts w:eastAsia="Calibri"/>
        </w:rPr>
        <w:t>Motor starting.</w:t>
      </w:r>
    </w:p>
    <w:p w14:paraId="1AFFB8D3" w14:textId="77777777" w:rsidR="0017254B" w:rsidRDefault="00CB4392" w:rsidP="00144114">
      <w:pPr>
        <w:pStyle w:val="Subparagrapha0"/>
        <w:rPr>
          <w:rFonts w:eastAsia="Calibri"/>
        </w:rPr>
      </w:pPr>
      <w:r w:rsidRPr="0017254B">
        <w:rPr>
          <w:rFonts w:eastAsia="Calibri"/>
        </w:rPr>
        <w:t>Motor fault.</w:t>
      </w:r>
    </w:p>
    <w:p w14:paraId="528BBEE3" w14:textId="77777777" w:rsidR="0017254B" w:rsidRDefault="00CB4392" w:rsidP="00144114">
      <w:pPr>
        <w:pStyle w:val="Subparagrapha0"/>
        <w:rPr>
          <w:rFonts w:eastAsia="Calibri"/>
        </w:rPr>
      </w:pPr>
      <w:r w:rsidRPr="0017254B">
        <w:rPr>
          <w:rFonts w:eastAsia="Calibri"/>
        </w:rPr>
        <w:t>RVSS fault.</w:t>
      </w:r>
    </w:p>
    <w:p w14:paraId="4FCF3034" w14:textId="77777777" w:rsidR="0017254B" w:rsidRDefault="00CB4392" w:rsidP="00144114">
      <w:pPr>
        <w:pStyle w:val="Subparagraph1"/>
        <w:rPr>
          <w:rFonts w:eastAsia="Calibri"/>
        </w:rPr>
      </w:pPr>
      <w:r w:rsidRPr="0017254B">
        <w:rPr>
          <w:rFonts w:eastAsia="Calibri"/>
        </w:rPr>
        <w:t>Control Outputs:</w:t>
      </w:r>
    </w:p>
    <w:p w14:paraId="1DE004F6" w14:textId="77777777" w:rsidR="0017254B" w:rsidRDefault="00CB4392" w:rsidP="00144114">
      <w:pPr>
        <w:pStyle w:val="Subparagrapha0"/>
        <w:rPr>
          <w:rFonts w:eastAsia="Calibri"/>
        </w:rPr>
      </w:pPr>
      <w:r w:rsidRPr="0017254B">
        <w:rPr>
          <w:rFonts w:eastAsia="Calibri"/>
        </w:rPr>
        <w:t>Control output shall be electrically isolated, dry, normally open SPDT contacts, rated 10 amps at 120 vac.</w:t>
      </w:r>
    </w:p>
    <w:p w14:paraId="2A25E428" w14:textId="77777777" w:rsidR="0017254B" w:rsidRDefault="00CB4392" w:rsidP="00144114">
      <w:pPr>
        <w:pStyle w:val="Subparagrapha0"/>
        <w:rPr>
          <w:rFonts w:eastAsia="Calibri"/>
        </w:rPr>
      </w:pPr>
      <w:r w:rsidRPr="0017254B">
        <w:rPr>
          <w:rFonts w:eastAsia="Calibri"/>
        </w:rPr>
        <w:t>Provide the following control outputs:</w:t>
      </w:r>
    </w:p>
    <w:p w14:paraId="04106C26" w14:textId="77777777" w:rsidR="0017254B" w:rsidRDefault="00CB4392" w:rsidP="003862C8">
      <w:pPr>
        <w:pStyle w:val="1Subparagraph1"/>
      </w:pPr>
      <w:r w:rsidRPr="0017254B">
        <w:t>Motor running.</w:t>
      </w:r>
    </w:p>
    <w:p w14:paraId="77E0990D" w14:textId="77777777" w:rsidR="0017254B" w:rsidRDefault="00CB4392" w:rsidP="003862C8">
      <w:pPr>
        <w:pStyle w:val="1Subparagraph1"/>
      </w:pPr>
      <w:r w:rsidRPr="0017254B">
        <w:t>Motor fault.</w:t>
      </w:r>
    </w:p>
    <w:p w14:paraId="7812A3E4" w14:textId="77777777" w:rsidR="0017254B" w:rsidRDefault="00CB4392" w:rsidP="003862C8">
      <w:pPr>
        <w:pStyle w:val="1Subparagraph1"/>
      </w:pPr>
      <w:r w:rsidRPr="0017254B">
        <w:t>RVSS fault.</w:t>
      </w:r>
    </w:p>
    <w:p w14:paraId="712619DA" w14:textId="608DF379" w:rsidR="0017254B" w:rsidRPr="0017254B" w:rsidRDefault="00CB4392" w:rsidP="00144114">
      <w:pPr>
        <w:pStyle w:val="Paragraph1"/>
        <w:rPr>
          <w:rFonts w:eastAsia="Calibri"/>
        </w:rPr>
      </w:pPr>
      <w:r w:rsidRPr="0017254B">
        <w:rPr>
          <w:rFonts w:eastAsia="Calibri"/>
        </w:rPr>
        <w:t>Overload Relays: Provide an overload relay for each motor controller.  Overload relays shall be in accordance with the following:</w:t>
      </w:r>
    </w:p>
    <w:p w14:paraId="5C097613" w14:textId="77777777" w:rsidR="0017254B" w:rsidRPr="00A246EF" w:rsidRDefault="0017254B" w:rsidP="009B6138">
      <w:pPr>
        <w:pStyle w:val="NTS"/>
      </w:pPr>
      <w:r>
        <w:t>*********************************************************************************************</w:t>
      </w:r>
    </w:p>
    <w:p w14:paraId="7203AD70" w14:textId="77777777" w:rsidR="0017254B" w:rsidRDefault="0017254B" w:rsidP="00144114">
      <w:pPr>
        <w:pStyle w:val="NTS0"/>
        <w:rPr>
          <w:rFonts w:eastAsia="Calibri"/>
        </w:rPr>
      </w:pPr>
      <w:r>
        <w:rPr>
          <w:rFonts w:eastAsia="Calibri"/>
        </w:rPr>
        <w:t>NTS: Retain one version of paragraph “a”, below, and delete the other. The preference is for electronic overload relays. The first version is for thermal overload relays, and the second version is for electronic overload relays.  Consider providing ground fault protection for motors 200-hp and larger, and for motors considered critical.</w:t>
      </w:r>
    </w:p>
    <w:p w14:paraId="1DF85CB6" w14:textId="1221892B" w:rsidR="0017254B" w:rsidRPr="0017254B" w:rsidRDefault="0017254B" w:rsidP="009B6138">
      <w:pPr>
        <w:pStyle w:val="NTS"/>
      </w:pPr>
      <w:r>
        <w:t>*********************************************************************************************</w:t>
      </w:r>
    </w:p>
    <w:p w14:paraId="79793670" w14:textId="77777777" w:rsidR="0017254B" w:rsidRDefault="00CB4392" w:rsidP="00144114">
      <w:pPr>
        <w:pStyle w:val="Subparagrapha"/>
        <w:rPr>
          <w:rFonts w:eastAsia="Calibri"/>
        </w:rPr>
      </w:pPr>
      <w:r w:rsidRPr="0017254B">
        <w:rPr>
          <w:rFonts w:eastAsia="Calibri"/>
        </w:rPr>
        <w:t>Thermal Overload Relays: Relays shall be thermal, bimetallic type, direct or current sensing.  Relays shall include ambient compensation and be equipped with separate heater elements sized for full-load amperes and service factor of actual motors furnished.</w:t>
      </w:r>
    </w:p>
    <w:p w14:paraId="65B13C0F" w14:textId="77777777" w:rsidR="0017254B" w:rsidRPr="00144114" w:rsidRDefault="00CB4392" w:rsidP="00AD6FCE">
      <w:pPr>
        <w:pStyle w:val="Subparagrapha"/>
        <w:numPr>
          <w:ilvl w:val="4"/>
          <w:numId w:val="27"/>
        </w:numPr>
        <w:rPr>
          <w:rFonts w:eastAsia="Calibri"/>
        </w:rPr>
      </w:pPr>
      <w:r w:rsidRPr="00144114">
        <w:rPr>
          <w:rFonts w:eastAsia="Calibri"/>
        </w:rPr>
        <w:t>Electronic Overload Relays: Relays shall be electronic type.  Electronic relays shall be multi-function, adjustable, current sensing, type, and include overload, phase-unbalance, phase-loss, and equipment type ground fault in one package.</w:t>
      </w:r>
    </w:p>
    <w:p w14:paraId="4BB33BA2" w14:textId="77777777" w:rsidR="0017254B" w:rsidRDefault="00CB4392" w:rsidP="00144114">
      <w:pPr>
        <w:pStyle w:val="Subparagrapha"/>
        <w:rPr>
          <w:rFonts w:eastAsia="Calibri"/>
        </w:rPr>
      </w:pPr>
      <w:r w:rsidRPr="0017254B">
        <w:rPr>
          <w:rFonts w:eastAsia="Calibri"/>
        </w:rPr>
        <w:t>Each overload relay shall be manual reset type and shall include provisions for resetting by an insulating button on front of starter unit door.</w:t>
      </w:r>
    </w:p>
    <w:p w14:paraId="3F8C9EA0" w14:textId="77777777" w:rsidR="0017254B" w:rsidRDefault="00CB4392" w:rsidP="00144114">
      <w:pPr>
        <w:pStyle w:val="Subparagrapha"/>
        <w:rPr>
          <w:rFonts w:eastAsia="Calibri"/>
        </w:rPr>
      </w:pPr>
      <w:r w:rsidRPr="0017254B">
        <w:rPr>
          <w:rFonts w:eastAsia="Calibri"/>
        </w:rPr>
        <w:t>Each overload relay shall include a normally-open auxiliary contact and a normally-closed auxiliary contact for remote alarm purposes.</w:t>
      </w:r>
    </w:p>
    <w:p w14:paraId="0FF483F7" w14:textId="77777777" w:rsidR="0017254B" w:rsidRDefault="00CB4392" w:rsidP="00144114">
      <w:pPr>
        <w:pStyle w:val="Subparagrapha"/>
        <w:rPr>
          <w:rFonts w:eastAsia="Calibri"/>
        </w:rPr>
      </w:pPr>
      <w:r w:rsidRPr="0017254B">
        <w:rPr>
          <w:rFonts w:eastAsia="Calibri"/>
        </w:rPr>
        <w:t>Size each overload relay for full-load amperes and service factor of actual motors installed.</w:t>
      </w:r>
    </w:p>
    <w:p w14:paraId="507D8FD3" w14:textId="5AC271C6" w:rsidR="0017254B" w:rsidRPr="0017254B" w:rsidRDefault="00CB4392" w:rsidP="00144114">
      <w:pPr>
        <w:pStyle w:val="Paragraph1"/>
        <w:rPr>
          <w:rFonts w:eastAsia="Calibri"/>
        </w:rPr>
      </w:pPr>
      <w:r w:rsidRPr="0017254B">
        <w:rPr>
          <w:rFonts w:eastAsia="Calibri"/>
        </w:rPr>
        <w:t>Individual control power transformers for all controllers, capacity as required for all control circuit devices, 100 VA minimum, Class A insulation, two primary fuses, 120-volt secondary, one secondary fuse, and the other secondary leg grounded.</w:t>
      </w:r>
    </w:p>
    <w:p w14:paraId="220677C9" w14:textId="77777777" w:rsidR="0017254B" w:rsidRPr="00A246EF" w:rsidRDefault="0017254B" w:rsidP="009B6138">
      <w:pPr>
        <w:pStyle w:val="NTS"/>
      </w:pPr>
      <w:r>
        <w:lastRenderedPageBreak/>
        <w:t>*********************************************************************************************</w:t>
      </w:r>
    </w:p>
    <w:p w14:paraId="6D2E24B8" w14:textId="77777777" w:rsidR="0017254B" w:rsidRDefault="0017254B" w:rsidP="00144114">
      <w:pPr>
        <w:pStyle w:val="NTS0"/>
        <w:rPr>
          <w:rFonts w:eastAsia="Calibri"/>
        </w:rPr>
      </w:pPr>
      <w:r>
        <w:rPr>
          <w:rFonts w:eastAsia="Calibri"/>
        </w:rPr>
        <w:t>NTS: Modify paragraphs “10” through “21”, below, to suit the Project and delete inapplicable paragraphs.</w:t>
      </w:r>
    </w:p>
    <w:p w14:paraId="2BB38BC9" w14:textId="288038C6" w:rsidR="0017254B" w:rsidRPr="0017254B" w:rsidRDefault="0017254B" w:rsidP="009B6138">
      <w:pPr>
        <w:pStyle w:val="NTS"/>
      </w:pPr>
      <w:r>
        <w:t>*********************************************************************************************</w:t>
      </w:r>
    </w:p>
    <w:p w14:paraId="7B69EB4A" w14:textId="77777777" w:rsidR="0017254B" w:rsidRDefault="00CB4392" w:rsidP="00144114">
      <w:pPr>
        <w:pStyle w:val="Paragraph1"/>
        <w:rPr>
          <w:rFonts w:eastAsia="Calibri"/>
        </w:rPr>
      </w:pPr>
      <w:r w:rsidRPr="0017254B">
        <w:rPr>
          <w:rFonts w:eastAsia="Calibri"/>
        </w:rPr>
        <w:t>Separate Control: Where control power to starter is from a separate power source, provide control power fuse in unit and equip main disconnect with normally-open contact to isolate control circuit from source when controller disconnect is open.</w:t>
      </w:r>
    </w:p>
    <w:p w14:paraId="0DE93A5D" w14:textId="77777777" w:rsidR="0017254B" w:rsidRDefault="00CB4392" w:rsidP="00144114">
      <w:pPr>
        <w:pStyle w:val="Paragraph1"/>
        <w:rPr>
          <w:rFonts w:eastAsia="Calibri"/>
        </w:rPr>
      </w:pPr>
      <w:r w:rsidRPr="0017254B">
        <w:rPr>
          <w:rFonts w:eastAsia="Calibri"/>
        </w:rPr>
        <w:t>Motor horsepower shown are preliminary.  Circuit breaker trips and controller overload heaters to be coordinated with the actual equipment installed.</w:t>
      </w:r>
    </w:p>
    <w:p w14:paraId="654A14D9" w14:textId="77777777" w:rsidR="0017254B" w:rsidRDefault="00CB4392" w:rsidP="00144114">
      <w:pPr>
        <w:pStyle w:val="Paragraph1"/>
        <w:rPr>
          <w:rFonts w:eastAsia="Calibri"/>
        </w:rPr>
      </w:pPr>
      <w:r w:rsidRPr="0017254B">
        <w:rPr>
          <w:rFonts w:eastAsia="Calibri"/>
        </w:rPr>
        <w:t>Auxiliary contacts, relays, timers as required for specified control functions and those shown on Drawings.</w:t>
      </w:r>
    </w:p>
    <w:p w14:paraId="4CAD5A15" w14:textId="77777777" w:rsidR="0017254B" w:rsidRDefault="00CB4392" w:rsidP="00144114">
      <w:pPr>
        <w:pStyle w:val="Paragraph1"/>
        <w:rPr>
          <w:rFonts w:eastAsia="Calibri"/>
        </w:rPr>
      </w:pPr>
      <w:r w:rsidRPr="0017254B">
        <w:rPr>
          <w:rFonts w:eastAsia="Calibri"/>
        </w:rPr>
        <w:t>Current Sensing Devices:</w:t>
      </w:r>
    </w:p>
    <w:p w14:paraId="109E0B38" w14:textId="77777777" w:rsidR="0017254B" w:rsidRDefault="00CB4392" w:rsidP="00144114">
      <w:pPr>
        <w:pStyle w:val="Subparagrapha"/>
        <w:rPr>
          <w:rFonts w:eastAsia="Calibri"/>
        </w:rPr>
      </w:pPr>
      <w:r w:rsidRPr="0017254B">
        <w:rPr>
          <w:rFonts w:eastAsia="Calibri"/>
        </w:rPr>
        <w:t>Current Switch:</w:t>
      </w:r>
    </w:p>
    <w:p w14:paraId="06A3F923" w14:textId="77777777" w:rsidR="0017254B" w:rsidRDefault="00CB4392" w:rsidP="00144114">
      <w:pPr>
        <w:pStyle w:val="Subparagraph1"/>
        <w:rPr>
          <w:rFonts w:eastAsia="Calibri"/>
        </w:rPr>
      </w:pPr>
      <w:r w:rsidRPr="0017254B">
        <w:rPr>
          <w:rFonts w:eastAsia="Calibri"/>
        </w:rPr>
        <w:t>Produces a dry contact output when load current exceeds set point.</w:t>
      </w:r>
    </w:p>
    <w:p w14:paraId="78D0870D" w14:textId="77777777" w:rsidR="0017254B" w:rsidRDefault="00CB4392" w:rsidP="00144114">
      <w:pPr>
        <w:pStyle w:val="Subparagraph1"/>
        <w:rPr>
          <w:rFonts w:eastAsia="Calibri"/>
        </w:rPr>
      </w:pPr>
      <w:r w:rsidRPr="0017254B">
        <w:rPr>
          <w:rFonts w:eastAsia="Calibri"/>
        </w:rPr>
        <w:t>Suitable for use measuring current on motor leads of 480-volt, 60 Hertz, up to 100-amp continuous.</w:t>
      </w:r>
    </w:p>
    <w:p w14:paraId="2BFBBB64" w14:textId="77777777" w:rsidR="0017254B" w:rsidRDefault="00CB4392" w:rsidP="00144114">
      <w:pPr>
        <w:pStyle w:val="Subparagraph1"/>
        <w:rPr>
          <w:rFonts w:eastAsia="Calibri"/>
        </w:rPr>
      </w:pPr>
      <w:r w:rsidRPr="0017254B">
        <w:rPr>
          <w:rFonts w:eastAsia="Calibri"/>
        </w:rPr>
        <w:t>Variable trip point and time delay.  Trip point settable via calibrated dial.</w:t>
      </w:r>
    </w:p>
    <w:p w14:paraId="6DFF25F1" w14:textId="77777777" w:rsidR="0017254B" w:rsidRDefault="00CB4392" w:rsidP="00144114">
      <w:pPr>
        <w:pStyle w:val="Subparagraph1"/>
        <w:rPr>
          <w:rFonts w:eastAsia="Calibri"/>
        </w:rPr>
      </w:pPr>
      <w:r w:rsidRPr="0017254B">
        <w:rPr>
          <w:rFonts w:eastAsia="Calibri"/>
        </w:rPr>
        <w:t>Monitors currents from 10 mA to 100 AC Amps</w:t>
      </w:r>
    </w:p>
    <w:p w14:paraId="01BB2AB9" w14:textId="77777777" w:rsidR="0017254B" w:rsidRDefault="00CB4392" w:rsidP="00144114">
      <w:pPr>
        <w:pStyle w:val="Subparagraph1"/>
        <w:rPr>
          <w:rFonts w:eastAsia="Calibri"/>
        </w:rPr>
      </w:pPr>
      <w:r w:rsidRPr="0017254B">
        <w:rPr>
          <w:rFonts w:eastAsia="Calibri"/>
        </w:rPr>
        <w:t>Output relay (Form C) rated up to 20 amps</w:t>
      </w:r>
    </w:p>
    <w:p w14:paraId="2640B04B" w14:textId="77777777" w:rsidR="0017254B" w:rsidRDefault="00CB4392" w:rsidP="00144114">
      <w:pPr>
        <w:pStyle w:val="Subparagraph1"/>
        <w:rPr>
          <w:rFonts w:eastAsia="Calibri"/>
        </w:rPr>
      </w:pPr>
      <w:r w:rsidRPr="0017254B">
        <w:rPr>
          <w:rFonts w:eastAsia="Calibri"/>
        </w:rPr>
        <w:t>LED trip status indicator</w:t>
      </w:r>
    </w:p>
    <w:p w14:paraId="745AF3E9" w14:textId="77777777" w:rsidR="0017254B" w:rsidRDefault="00CB4392" w:rsidP="00144114">
      <w:pPr>
        <w:pStyle w:val="Subparagraph1"/>
        <w:rPr>
          <w:rFonts w:eastAsia="Calibri"/>
        </w:rPr>
      </w:pPr>
      <w:r w:rsidRPr="0017254B">
        <w:rPr>
          <w:rFonts w:eastAsia="Calibri"/>
        </w:rPr>
        <w:t>Dead band prevents relay chatter</w:t>
      </w:r>
    </w:p>
    <w:p w14:paraId="2C8C4555" w14:textId="77777777" w:rsidR="0017254B" w:rsidRDefault="00CB4392" w:rsidP="00144114">
      <w:pPr>
        <w:pStyle w:val="Subparagraph1"/>
        <w:rPr>
          <w:rFonts w:eastAsia="Calibri"/>
        </w:rPr>
      </w:pPr>
      <w:r w:rsidRPr="0017254B">
        <w:rPr>
          <w:rFonts w:eastAsia="Calibri"/>
        </w:rPr>
        <w:t>Contact Material: Silver-cadmium oxide</w:t>
      </w:r>
    </w:p>
    <w:p w14:paraId="09E14BAE" w14:textId="77777777" w:rsidR="0017254B" w:rsidRDefault="00CB4392" w:rsidP="00144114">
      <w:pPr>
        <w:pStyle w:val="Subparagraph1"/>
        <w:rPr>
          <w:rFonts w:eastAsia="Calibri"/>
        </w:rPr>
      </w:pPr>
      <w:r w:rsidRPr="0017254B">
        <w:rPr>
          <w:rFonts w:eastAsia="Calibri"/>
        </w:rPr>
        <w:t>Mechanical Life: 10 million operations, typical at rated load</w:t>
      </w:r>
    </w:p>
    <w:p w14:paraId="28F969CA" w14:textId="77777777" w:rsidR="0017254B" w:rsidRDefault="00CB4392" w:rsidP="00144114">
      <w:pPr>
        <w:pStyle w:val="Subparagraph1"/>
        <w:rPr>
          <w:rFonts w:eastAsia="Calibri"/>
        </w:rPr>
      </w:pPr>
      <w:r w:rsidRPr="0017254B">
        <w:rPr>
          <w:rFonts w:eastAsia="Calibri"/>
        </w:rPr>
        <w:t>Electrical Life: 100,000 operations, typical a6 rated load</w:t>
      </w:r>
    </w:p>
    <w:p w14:paraId="4E210A82" w14:textId="77777777" w:rsidR="0017254B" w:rsidRDefault="00CB4392" w:rsidP="00144114">
      <w:pPr>
        <w:pStyle w:val="Subparagrapha"/>
        <w:rPr>
          <w:rFonts w:eastAsia="Calibri"/>
        </w:rPr>
      </w:pPr>
      <w:r w:rsidRPr="0017254B">
        <w:rPr>
          <w:rFonts w:eastAsia="Calibri"/>
        </w:rPr>
        <w:t>Current Transducer:</w:t>
      </w:r>
    </w:p>
    <w:p w14:paraId="598CAF4F" w14:textId="77777777" w:rsidR="0017254B" w:rsidRDefault="00CB4392" w:rsidP="00144114">
      <w:pPr>
        <w:pStyle w:val="Subparagraph1"/>
        <w:rPr>
          <w:rFonts w:eastAsia="Calibri"/>
        </w:rPr>
      </w:pPr>
      <w:r w:rsidRPr="0017254B">
        <w:rPr>
          <w:rFonts w:eastAsia="Calibri"/>
        </w:rPr>
        <w:t>Produces four to 20 mA DC output current proportional to the input average RMS AC motor load current.</w:t>
      </w:r>
    </w:p>
    <w:p w14:paraId="207E3BBC" w14:textId="77777777" w:rsidR="0017254B" w:rsidRDefault="00CB4392" w:rsidP="00144114">
      <w:pPr>
        <w:pStyle w:val="Subparagraph1"/>
        <w:rPr>
          <w:rFonts w:eastAsia="Calibri"/>
        </w:rPr>
      </w:pPr>
      <w:r w:rsidRPr="0017254B">
        <w:rPr>
          <w:rFonts w:eastAsia="Calibri"/>
        </w:rPr>
        <w:t>Loop powered</w:t>
      </w:r>
    </w:p>
    <w:p w14:paraId="12686A5D" w14:textId="77777777" w:rsidR="0017254B" w:rsidRDefault="00CB4392" w:rsidP="00144114">
      <w:pPr>
        <w:pStyle w:val="Paragraph1"/>
        <w:rPr>
          <w:rFonts w:eastAsia="Calibri"/>
        </w:rPr>
      </w:pPr>
      <w:r w:rsidRPr="0017254B">
        <w:rPr>
          <w:rFonts w:eastAsia="Calibri"/>
        </w:rPr>
        <w:t>Controller devices, including spare contacts, shall be wired to numbered terminal blocks.</w:t>
      </w:r>
    </w:p>
    <w:p w14:paraId="72196C68" w14:textId="77777777" w:rsidR="0017254B" w:rsidRDefault="00CB4392" w:rsidP="00144114">
      <w:pPr>
        <w:pStyle w:val="Paragraph1"/>
        <w:rPr>
          <w:rFonts w:eastAsia="Calibri"/>
        </w:rPr>
      </w:pPr>
      <w:r w:rsidRPr="0017254B">
        <w:rPr>
          <w:rFonts w:eastAsia="Calibri"/>
        </w:rPr>
        <w:t>Terminal blocks for field connections to unit compartments shall be plug-in/pull-apart type.  Terminals shall be fully accessible from the front.  Terminals shall be mounted near the front of vertical wireway.</w:t>
      </w:r>
    </w:p>
    <w:p w14:paraId="38340EB5" w14:textId="77777777" w:rsidR="0017254B" w:rsidRDefault="00CB4392" w:rsidP="00144114">
      <w:pPr>
        <w:pStyle w:val="Paragraph1"/>
        <w:rPr>
          <w:rFonts w:eastAsia="Calibri"/>
        </w:rPr>
      </w:pPr>
      <w:r w:rsidRPr="0017254B">
        <w:rPr>
          <w:rFonts w:eastAsia="Calibri"/>
        </w:rPr>
        <w:t xml:space="preserve">Control devices shall be 600-volt heavy duty, NEMA A600.  Relays shall have convertible contacts.   </w:t>
      </w:r>
    </w:p>
    <w:p w14:paraId="57BB753D" w14:textId="77777777" w:rsidR="0017254B" w:rsidRDefault="00CB4392" w:rsidP="00144114">
      <w:pPr>
        <w:pStyle w:val="Paragraph1"/>
        <w:rPr>
          <w:rFonts w:eastAsia="Calibri"/>
        </w:rPr>
      </w:pPr>
      <w:r w:rsidRPr="0017254B">
        <w:rPr>
          <w:rFonts w:eastAsia="Calibri"/>
        </w:rPr>
        <w:t>Feeder Circuit Breakers: Thermal magnetic type.</w:t>
      </w:r>
    </w:p>
    <w:p w14:paraId="1FDC0EA7" w14:textId="77777777" w:rsidR="0017254B" w:rsidRDefault="00CB4392" w:rsidP="00144114">
      <w:pPr>
        <w:pStyle w:val="Subparagrapha"/>
        <w:rPr>
          <w:rFonts w:eastAsia="Calibri"/>
        </w:rPr>
      </w:pPr>
      <w:r w:rsidRPr="0017254B">
        <w:rPr>
          <w:rFonts w:eastAsia="Calibri"/>
        </w:rPr>
        <w:t>Circuit breakers of 100 amp frame or less shall be mounted in a dual mount compartment (two breakers in one space factor) or shall mount in one-half space factor, unless otherwise shown or indicated on the Drawings.</w:t>
      </w:r>
    </w:p>
    <w:p w14:paraId="1A676D6E" w14:textId="77777777" w:rsidR="0017254B" w:rsidRDefault="00CB4392" w:rsidP="00144114">
      <w:pPr>
        <w:pStyle w:val="Paragraph1"/>
        <w:rPr>
          <w:rFonts w:eastAsia="Calibri"/>
        </w:rPr>
      </w:pPr>
      <w:r w:rsidRPr="0017254B">
        <w:rPr>
          <w:rFonts w:eastAsia="Calibri"/>
        </w:rPr>
        <w:t>Motor Controller Circuit Breakers: Magnetic trip only motor circuit protectors.</w:t>
      </w:r>
    </w:p>
    <w:p w14:paraId="5DFB9409" w14:textId="77777777" w:rsidR="0017254B" w:rsidRDefault="00CB4392" w:rsidP="00144114">
      <w:pPr>
        <w:pStyle w:val="Paragraph1"/>
        <w:rPr>
          <w:rFonts w:eastAsia="Calibri"/>
        </w:rPr>
      </w:pPr>
      <w:r w:rsidRPr="0017254B">
        <w:rPr>
          <w:rFonts w:eastAsia="Calibri"/>
        </w:rPr>
        <w:t>Provide the following diagrams and tables inside of door for each compartment:</w:t>
      </w:r>
    </w:p>
    <w:p w14:paraId="19F738A9" w14:textId="77777777" w:rsidR="0017254B" w:rsidRDefault="00CB4392" w:rsidP="00144114">
      <w:pPr>
        <w:pStyle w:val="Subparagrapha"/>
        <w:rPr>
          <w:rFonts w:eastAsia="Calibri"/>
        </w:rPr>
      </w:pPr>
      <w:r w:rsidRPr="0017254B">
        <w:rPr>
          <w:rFonts w:eastAsia="Calibri"/>
        </w:rPr>
        <w:t>Elementary wiring diagram.</w:t>
      </w:r>
    </w:p>
    <w:p w14:paraId="7BE0DD0C" w14:textId="77777777" w:rsidR="0017254B" w:rsidRDefault="00CB4392" w:rsidP="00144114">
      <w:pPr>
        <w:pStyle w:val="Subparagrapha"/>
        <w:rPr>
          <w:rFonts w:eastAsia="Calibri"/>
        </w:rPr>
      </w:pPr>
      <w:r w:rsidRPr="0017254B">
        <w:rPr>
          <w:rFonts w:eastAsia="Calibri"/>
        </w:rPr>
        <w:t>Table of overload heater sizes with correct heater highlighted.</w:t>
      </w:r>
    </w:p>
    <w:p w14:paraId="2880A955" w14:textId="77777777" w:rsidR="0017254B" w:rsidRDefault="00CB4392" w:rsidP="00144114">
      <w:pPr>
        <w:pStyle w:val="Subparagrapha"/>
        <w:rPr>
          <w:rFonts w:eastAsia="Calibri"/>
        </w:rPr>
      </w:pPr>
      <w:r w:rsidRPr="0017254B">
        <w:rPr>
          <w:rFonts w:eastAsia="Calibri"/>
        </w:rPr>
        <w:t>Table of motor circuit protector settings with correct setting highlighted.</w:t>
      </w:r>
    </w:p>
    <w:p w14:paraId="39CC7C48" w14:textId="77777777" w:rsidR="0017254B" w:rsidRDefault="00CB4392" w:rsidP="00144114">
      <w:pPr>
        <w:pStyle w:val="Paragraph1"/>
        <w:rPr>
          <w:rFonts w:eastAsia="Calibri"/>
        </w:rPr>
      </w:pPr>
      <w:r w:rsidRPr="0017254B">
        <w:rPr>
          <w:rFonts w:eastAsia="Calibri"/>
        </w:rPr>
        <w:t>Where shown or indicated on the Drawings incorporate solid state protective relaying package (SSPRP) into motor starter for motor protection.  Unit shall incorporate the ANSI/IEEE C37.2 device function numbers and selectable indications and communication modules indicated below:</w:t>
      </w:r>
    </w:p>
    <w:p w14:paraId="1CF04006" w14:textId="77777777" w:rsidR="0017254B" w:rsidRDefault="00CB4392" w:rsidP="00144114">
      <w:pPr>
        <w:pStyle w:val="Subparagrapha"/>
        <w:rPr>
          <w:rFonts w:eastAsia="Calibri"/>
        </w:rPr>
      </w:pPr>
      <w:r w:rsidRPr="0017254B">
        <w:rPr>
          <w:rFonts w:eastAsia="Calibri"/>
        </w:rPr>
        <w:t>Product and Manufacturer:</w:t>
      </w:r>
    </w:p>
    <w:p w14:paraId="55D5F50C" w14:textId="40F3EE77" w:rsidR="0017254B" w:rsidRPr="0017254B" w:rsidRDefault="00CB4392" w:rsidP="00144114">
      <w:pPr>
        <w:pStyle w:val="Subparagraph1"/>
        <w:rPr>
          <w:rFonts w:eastAsia="Calibri"/>
        </w:rPr>
      </w:pPr>
      <w:r w:rsidRPr="0017254B">
        <w:rPr>
          <w:rFonts w:eastAsia="Calibri"/>
        </w:rPr>
        <w:t>GE MultiLin SR469 or current model.</w:t>
      </w:r>
    </w:p>
    <w:p w14:paraId="735EF549" w14:textId="77777777" w:rsidR="0017254B" w:rsidRPr="00A246EF" w:rsidRDefault="0017254B" w:rsidP="009B6138">
      <w:pPr>
        <w:pStyle w:val="NTS"/>
      </w:pPr>
      <w:r>
        <w:lastRenderedPageBreak/>
        <w:t>*********************************************************************************************</w:t>
      </w:r>
    </w:p>
    <w:p w14:paraId="1CF4EE21" w14:textId="77777777" w:rsidR="0017254B" w:rsidRDefault="0017254B" w:rsidP="00144114">
      <w:pPr>
        <w:pStyle w:val="NTS0"/>
        <w:rPr>
          <w:rFonts w:eastAsia="Calibri"/>
        </w:rPr>
      </w:pPr>
      <w:r>
        <w:rPr>
          <w:rFonts w:eastAsia="Calibri"/>
        </w:rPr>
        <w:t>NTS: Consult with City representative to determine applicable motor protection devices.</w:t>
      </w:r>
    </w:p>
    <w:p w14:paraId="3257F501" w14:textId="3710CF0C" w:rsidR="0017254B" w:rsidRPr="005A0EFB" w:rsidRDefault="0017254B" w:rsidP="009B6138">
      <w:pPr>
        <w:pStyle w:val="NTS"/>
      </w:pPr>
      <w:r w:rsidRPr="009B6138">
        <w:t>***************************************************************************************</w:t>
      </w:r>
      <w:r>
        <w:t>******</w:t>
      </w:r>
    </w:p>
    <w:p w14:paraId="2050F175" w14:textId="77777777" w:rsidR="0017254B" w:rsidRDefault="00CB4392" w:rsidP="00144114">
      <w:pPr>
        <w:pStyle w:val="Subparagrapha"/>
        <w:rPr>
          <w:rFonts w:eastAsia="Calibri"/>
        </w:rPr>
      </w:pPr>
      <w:r w:rsidRPr="0017254B">
        <w:rPr>
          <w:rFonts w:eastAsia="Calibri"/>
        </w:rPr>
        <w:t>Motor Protection Device Functions:</w:t>
      </w:r>
    </w:p>
    <w:p w14:paraId="6D939CD9" w14:textId="77777777" w:rsidR="0017254B" w:rsidRDefault="00CB4392" w:rsidP="00144114">
      <w:pPr>
        <w:pStyle w:val="Subparagraph1"/>
        <w:rPr>
          <w:rFonts w:eastAsia="Calibri"/>
        </w:rPr>
      </w:pPr>
      <w:r w:rsidRPr="0017254B">
        <w:rPr>
          <w:rFonts w:eastAsia="Calibri"/>
        </w:rPr>
        <w:t>Stator winding over-temperature (Device 49).</w:t>
      </w:r>
    </w:p>
    <w:p w14:paraId="3E4A5006" w14:textId="77777777" w:rsidR="0017254B" w:rsidRDefault="00CB4392" w:rsidP="00144114">
      <w:pPr>
        <w:pStyle w:val="Subparagraph1"/>
        <w:rPr>
          <w:rFonts w:eastAsia="Calibri"/>
        </w:rPr>
      </w:pPr>
      <w:r w:rsidRPr="0017254B">
        <w:rPr>
          <w:rFonts w:eastAsia="Calibri"/>
        </w:rPr>
        <w:t>Short circuit (Device 50).</w:t>
      </w:r>
    </w:p>
    <w:p w14:paraId="7BA8F06A" w14:textId="77777777" w:rsidR="0017254B" w:rsidRDefault="00CB4392" w:rsidP="00144114">
      <w:pPr>
        <w:pStyle w:val="Subparagraph1"/>
        <w:rPr>
          <w:rFonts w:eastAsia="Calibri"/>
        </w:rPr>
      </w:pPr>
      <w:r w:rsidRPr="0017254B">
        <w:rPr>
          <w:rFonts w:eastAsia="Calibri"/>
        </w:rPr>
        <w:t>Motor overload (Device 49/50/51).</w:t>
      </w:r>
    </w:p>
    <w:p w14:paraId="359D76C8" w14:textId="77777777" w:rsidR="0017254B" w:rsidRDefault="00CB4392" w:rsidP="00144114">
      <w:pPr>
        <w:pStyle w:val="Subparagraph1"/>
        <w:rPr>
          <w:rFonts w:eastAsia="Calibri"/>
        </w:rPr>
      </w:pPr>
      <w:r w:rsidRPr="0017254B">
        <w:rPr>
          <w:rFonts w:eastAsia="Calibri"/>
        </w:rPr>
        <w:t>Locked rotor - multiple start (Device 48).</w:t>
      </w:r>
    </w:p>
    <w:p w14:paraId="01BF111B" w14:textId="77777777" w:rsidR="0017254B" w:rsidRDefault="00CB4392" w:rsidP="00144114">
      <w:pPr>
        <w:pStyle w:val="Subparagraph1"/>
        <w:rPr>
          <w:rFonts w:eastAsia="Calibri"/>
        </w:rPr>
      </w:pPr>
      <w:r w:rsidRPr="0017254B">
        <w:rPr>
          <w:rFonts w:eastAsia="Calibri"/>
        </w:rPr>
        <w:t>Phase reversal (Device 46).</w:t>
      </w:r>
    </w:p>
    <w:p w14:paraId="2A5A6A17" w14:textId="77777777" w:rsidR="0017254B" w:rsidRDefault="00CB4392" w:rsidP="00144114">
      <w:pPr>
        <w:pStyle w:val="Subparagraph1"/>
        <w:rPr>
          <w:rFonts w:eastAsia="Calibri"/>
        </w:rPr>
      </w:pPr>
      <w:r w:rsidRPr="0017254B">
        <w:rPr>
          <w:rFonts w:eastAsia="Calibri"/>
        </w:rPr>
        <w:t>Ground fault (Device 50G/51G).</w:t>
      </w:r>
    </w:p>
    <w:p w14:paraId="4856DE64" w14:textId="77777777" w:rsidR="0017254B" w:rsidRDefault="00CB4392" w:rsidP="00144114">
      <w:pPr>
        <w:pStyle w:val="Subparagraph1"/>
        <w:rPr>
          <w:rFonts w:eastAsia="Calibri"/>
        </w:rPr>
      </w:pPr>
      <w:r w:rsidRPr="0017254B">
        <w:rPr>
          <w:rFonts w:eastAsia="Calibri"/>
        </w:rPr>
        <w:t>Mechanical jam.</w:t>
      </w:r>
    </w:p>
    <w:p w14:paraId="7FF7B73F" w14:textId="77777777" w:rsidR="0017254B" w:rsidRDefault="00CB4392" w:rsidP="00144114">
      <w:pPr>
        <w:pStyle w:val="Subparagraph1"/>
        <w:rPr>
          <w:rFonts w:eastAsia="Calibri"/>
        </w:rPr>
      </w:pPr>
      <w:r w:rsidRPr="0017254B">
        <w:rPr>
          <w:rFonts w:eastAsia="Calibri"/>
        </w:rPr>
        <w:t>Unbalance/negative sequence currents (Device 46).</w:t>
      </w:r>
    </w:p>
    <w:p w14:paraId="6810199F" w14:textId="77777777" w:rsidR="0017254B" w:rsidRDefault="00CB4392" w:rsidP="00144114">
      <w:pPr>
        <w:pStyle w:val="Subparagraph1"/>
        <w:rPr>
          <w:rFonts w:eastAsia="Calibri"/>
        </w:rPr>
      </w:pPr>
      <w:r w:rsidRPr="0017254B">
        <w:rPr>
          <w:rFonts w:eastAsia="Calibri"/>
        </w:rPr>
        <w:t>Undercurrent (Device 37).</w:t>
      </w:r>
    </w:p>
    <w:p w14:paraId="04E8A0A2" w14:textId="77777777" w:rsidR="0017254B" w:rsidRDefault="00CB4392" w:rsidP="00144114">
      <w:pPr>
        <w:pStyle w:val="Subparagraph1"/>
        <w:rPr>
          <w:rFonts w:eastAsia="Calibri"/>
        </w:rPr>
      </w:pPr>
      <w:r w:rsidRPr="0017254B">
        <w:rPr>
          <w:rFonts w:eastAsia="Calibri"/>
        </w:rPr>
        <w:t>Motor bearing over-temperature (Device 38).</w:t>
      </w:r>
    </w:p>
    <w:p w14:paraId="6259ABD5" w14:textId="77777777" w:rsidR="0017254B" w:rsidRDefault="00CB4392" w:rsidP="00144114">
      <w:pPr>
        <w:pStyle w:val="Subparagraph1"/>
        <w:rPr>
          <w:rFonts w:eastAsia="Calibri"/>
        </w:rPr>
      </w:pPr>
      <w:r w:rsidRPr="0017254B">
        <w:rPr>
          <w:rFonts w:eastAsia="Calibri"/>
        </w:rPr>
        <w:t>Thrust bearing over-temperature (Device 38).</w:t>
      </w:r>
    </w:p>
    <w:p w14:paraId="0E77CFD4" w14:textId="77777777" w:rsidR="0017254B" w:rsidRDefault="00CB4392" w:rsidP="00144114">
      <w:pPr>
        <w:pStyle w:val="Subparagraph1"/>
        <w:rPr>
          <w:rFonts w:eastAsia="Calibri"/>
        </w:rPr>
      </w:pPr>
      <w:r w:rsidRPr="0017254B">
        <w:rPr>
          <w:rFonts w:eastAsia="Calibri"/>
        </w:rPr>
        <w:t>Over-voltage (Device 59).</w:t>
      </w:r>
    </w:p>
    <w:p w14:paraId="1C214B3D" w14:textId="77777777" w:rsidR="0017254B" w:rsidRDefault="00CB4392" w:rsidP="00144114">
      <w:pPr>
        <w:pStyle w:val="Subparagraph1"/>
        <w:rPr>
          <w:rFonts w:eastAsia="Calibri"/>
        </w:rPr>
      </w:pPr>
      <w:r w:rsidRPr="0017254B">
        <w:rPr>
          <w:rFonts w:eastAsia="Calibri"/>
        </w:rPr>
        <w:t>Undervoltage (Device 27).</w:t>
      </w:r>
    </w:p>
    <w:p w14:paraId="4FF0A177" w14:textId="77777777" w:rsidR="0017254B" w:rsidRDefault="00CB4392" w:rsidP="00144114">
      <w:pPr>
        <w:pStyle w:val="Subparagraph1"/>
        <w:rPr>
          <w:rFonts w:eastAsia="Calibri"/>
        </w:rPr>
      </w:pPr>
      <w:r w:rsidRPr="0017254B">
        <w:rPr>
          <w:rFonts w:eastAsia="Calibri"/>
        </w:rPr>
        <w:t>Voltage sequence (Device 47).</w:t>
      </w:r>
    </w:p>
    <w:p w14:paraId="48CD5E64" w14:textId="77777777" w:rsidR="0017254B" w:rsidRDefault="00CB4392" w:rsidP="00144114">
      <w:pPr>
        <w:pStyle w:val="Subparagraph1"/>
        <w:rPr>
          <w:rFonts w:eastAsia="Calibri"/>
        </w:rPr>
      </w:pPr>
      <w:r w:rsidRPr="0017254B">
        <w:rPr>
          <w:rFonts w:eastAsia="Calibri"/>
        </w:rPr>
        <w:t>Main trip and lockout output relay (Device 86).</w:t>
      </w:r>
    </w:p>
    <w:p w14:paraId="1E6B32F8" w14:textId="77777777" w:rsidR="0017254B" w:rsidRDefault="00CB4392" w:rsidP="00144114">
      <w:pPr>
        <w:pStyle w:val="Subparagraph1"/>
        <w:rPr>
          <w:rFonts w:eastAsia="Calibri"/>
        </w:rPr>
      </w:pPr>
      <w:r w:rsidRPr="0017254B">
        <w:rPr>
          <w:rFonts w:eastAsia="Calibri"/>
        </w:rPr>
        <w:t>Alarm output relay (Device 74).</w:t>
      </w:r>
    </w:p>
    <w:p w14:paraId="0DE2104A" w14:textId="77777777" w:rsidR="0017254B" w:rsidRDefault="00CB4392" w:rsidP="00144114">
      <w:pPr>
        <w:pStyle w:val="Subparagrapha"/>
        <w:rPr>
          <w:rFonts w:eastAsia="Calibri"/>
        </w:rPr>
      </w:pPr>
      <w:r w:rsidRPr="0017254B">
        <w:rPr>
          <w:rFonts w:eastAsia="Calibri"/>
        </w:rPr>
        <w:t>Selectable Indications:</w:t>
      </w:r>
    </w:p>
    <w:p w14:paraId="20BF66AA" w14:textId="77777777" w:rsidR="0017254B" w:rsidRDefault="00CB4392" w:rsidP="00144114">
      <w:pPr>
        <w:pStyle w:val="Subparagraph1"/>
        <w:rPr>
          <w:rFonts w:eastAsia="Calibri"/>
        </w:rPr>
      </w:pPr>
      <w:r w:rsidRPr="0017254B">
        <w:rPr>
          <w:rFonts w:eastAsia="Calibri"/>
        </w:rPr>
        <w:t>Average motor current.</w:t>
      </w:r>
    </w:p>
    <w:p w14:paraId="5E6FD143" w14:textId="77777777" w:rsidR="0017254B" w:rsidRDefault="00CB4392" w:rsidP="00144114">
      <w:pPr>
        <w:pStyle w:val="Subparagraph1"/>
        <w:rPr>
          <w:rFonts w:eastAsia="Calibri"/>
        </w:rPr>
      </w:pPr>
      <w:r w:rsidRPr="0017254B">
        <w:rPr>
          <w:rFonts w:eastAsia="Calibri"/>
        </w:rPr>
        <w:t>Average motor temperature.</w:t>
      </w:r>
    </w:p>
    <w:p w14:paraId="76BDAED5" w14:textId="77777777" w:rsidR="0017254B" w:rsidRDefault="00CB4392" w:rsidP="00144114">
      <w:pPr>
        <w:pStyle w:val="Subparagraph1"/>
        <w:rPr>
          <w:rFonts w:eastAsia="Calibri"/>
        </w:rPr>
      </w:pPr>
      <w:r w:rsidRPr="0017254B">
        <w:rPr>
          <w:rFonts w:eastAsia="Calibri"/>
        </w:rPr>
        <w:t>Motor current for each of the three phases.</w:t>
      </w:r>
    </w:p>
    <w:p w14:paraId="6831C415" w14:textId="77777777" w:rsidR="0017254B" w:rsidRDefault="00CB4392" w:rsidP="00144114">
      <w:pPr>
        <w:pStyle w:val="Subparagraph1"/>
        <w:rPr>
          <w:rFonts w:eastAsia="Calibri"/>
        </w:rPr>
      </w:pPr>
      <w:r w:rsidRPr="0017254B">
        <w:rPr>
          <w:rFonts w:eastAsia="Calibri"/>
        </w:rPr>
        <w:t>Motor temperature readout for six winding RTDs.</w:t>
      </w:r>
    </w:p>
    <w:p w14:paraId="4A6C733D" w14:textId="77777777" w:rsidR="0017254B" w:rsidRDefault="00CB4392" w:rsidP="00144114">
      <w:pPr>
        <w:pStyle w:val="Subparagraph1"/>
        <w:rPr>
          <w:rFonts w:eastAsia="Calibri"/>
        </w:rPr>
      </w:pPr>
      <w:r w:rsidRPr="0017254B">
        <w:rPr>
          <w:rFonts w:eastAsia="Calibri"/>
        </w:rPr>
        <w:t>Motor thrust-bearing temperature readout for two bearing RTDs.</w:t>
      </w:r>
    </w:p>
    <w:p w14:paraId="7DD8A0DA" w14:textId="77777777" w:rsidR="0017254B" w:rsidRDefault="00CB4392" w:rsidP="00144114">
      <w:pPr>
        <w:pStyle w:val="Subparagraph1"/>
        <w:rPr>
          <w:rFonts w:eastAsia="Calibri"/>
        </w:rPr>
      </w:pPr>
      <w:r w:rsidRPr="0017254B">
        <w:rPr>
          <w:rFonts w:eastAsia="Calibri"/>
        </w:rPr>
        <w:t>Ground fault current.</w:t>
      </w:r>
    </w:p>
    <w:p w14:paraId="344833A5" w14:textId="77777777" w:rsidR="0017254B" w:rsidRDefault="00CB4392" w:rsidP="00144114">
      <w:pPr>
        <w:pStyle w:val="Subparagraph1"/>
        <w:rPr>
          <w:rFonts w:eastAsia="Calibri"/>
        </w:rPr>
      </w:pPr>
      <w:r w:rsidRPr="0017254B">
        <w:rPr>
          <w:rFonts w:eastAsia="Calibri"/>
        </w:rPr>
        <w:t>Percent of motor capacity used.</w:t>
      </w:r>
    </w:p>
    <w:p w14:paraId="6D44320C" w14:textId="77777777" w:rsidR="0017254B" w:rsidRDefault="00CB4392" w:rsidP="00144114">
      <w:pPr>
        <w:pStyle w:val="Subparagraph1"/>
        <w:rPr>
          <w:rFonts w:eastAsia="Calibri"/>
        </w:rPr>
      </w:pPr>
      <w:r w:rsidRPr="0017254B">
        <w:rPr>
          <w:rFonts w:eastAsia="Calibri"/>
        </w:rPr>
        <w:t>Line-to-line and line-to neutral voltages, all three phases.</w:t>
      </w:r>
    </w:p>
    <w:p w14:paraId="61DB7DEE" w14:textId="77777777" w:rsidR="0017254B" w:rsidRDefault="00CB4392" w:rsidP="00144114">
      <w:pPr>
        <w:pStyle w:val="Subparagraph1"/>
        <w:rPr>
          <w:rFonts w:eastAsia="Calibri"/>
        </w:rPr>
      </w:pPr>
      <w:r w:rsidRPr="0017254B">
        <w:rPr>
          <w:rFonts w:eastAsia="Calibri"/>
        </w:rPr>
        <w:t>Average 15-minute kVA.</w:t>
      </w:r>
    </w:p>
    <w:p w14:paraId="79228062" w14:textId="77777777" w:rsidR="0017254B" w:rsidRDefault="00CB4392" w:rsidP="00144114">
      <w:pPr>
        <w:pStyle w:val="Subparagraph1"/>
        <w:rPr>
          <w:rFonts w:eastAsia="Calibri"/>
        </w:rPr>
      </w:pPr>
      <w:r w:rsidRPr="0017254B">
        <w:rPr>
          <w:rFonts w:eastAsia="Calibri"/>
        </w:rPr>
        <w:t>Average 15-minute kW.</w:t>
      </w:r>
    </w:p>
    <w:p w14:paraId="5A48F8C8" w14:textId="77777777" w:rsidR="0017254B" w:rsidRDefault="00CB4392" w:rsidP="00144114">
      <w:pPr>
        <w:pStyle w:val="Subparagraph1"/>
        <w:rPr>
          <w:rFonts w:eastAsia="Calibri"/>
        </w:rPr>
      </w:pPr>
      <w:r w:rsidRPr="0017254B">
        <w:rPr>
          <w:rFonts w:eastAsia="Calibri"/>
        </w:rPr>
        <w:t>Average 15-minute kVAR.</w:t>
      </w:r>
    </w:p>
    <w:p w14:paraId="67D44E8A" w14:textId="77777777" w:rsidR="0017254B" w:rsidRDefault="00CB4392" w:rsidP="00144114">
      <w:pPr>
        <w:pStyle w:val="Subparagraph1"/>
        <w:rPr>
          <w:rFonts w:eastAsia="Calibri"/>
        </w:rPr>
      </w:pPr>
      <w:r w:rsidRPr="0017254B">
        <w:rPr>
          <w:rFonts w:eastAsia="Calibri"/>
        </w:rPr>
        <w:t>Maximum percent full load current since initial startup.</w:t>
      </w:r>
    </w:p>
    <w:p w14:paraId="583416BA" w14:textId="77777777" w:rsidR="0017254B" w:rsidRDefault="00CB4392" w:rsidP="00144114">
      <w:pPr>
        <w:pStyle w:val="Subparagraph1"/>
        <w:rPr>
          <w:rFonts w:eastAsia="Calibri"/>
        </w:rPr>
      </w:pPr>
      <w:r w:rsidRPr="0017254B">
        <w:rPr>
          <w:rFonts w:eastAsia="Calibri"/>
        </w:rPr>
        <w:t>Hottest RTD and temperature since initial startup.</w:t>
      </w:r>
    </w:p>
    <w:p w14:paraId="786ED051" w14:textId="77777777" w:rsidR="0017254B" w:rsidRDefault="00CB4392" w:rsidP="00144114">
      <w:pPr>
        <w:pStyle w:val="Subparagraph1"/>
        <w:rPr>
          <w:rFonts w:eastAsia="Calibri"/>
        </w:rPr>
      </w:pPr>
      <w:r w:rsidRPr="0017254B">
        <w:rPr>
          <w:rFonts w:eastAsia="Calibri"/>
        </w:rPr>
        <w:t>Highest percent current unbalance since initial startup.</w:t>
      </w:r>
    </w:p>
    <w:p w14:paraId="38DE5219" w14:textId="77777777" w:rsidR="0017254B" w:rsidRDefault="00CB4392" w:rsidP="00144114">
      <w:pPr>
        <w:pStyle w:val="Subparagraph1"/>
        <w:rPr>
          <w:rFonts w:eastAsia="Calibri"/>
        </w:rPr>
      </w:pPr>
      <w:r w:rsidRPr="0017254B">
        <w:rPr>
          <w:rFonts w:eastAsia="Calibri"/>
        </w:rPr>
        <w:t>Highest ground fault current since initial startup.</w:t>
      </w:r>
    </w:p>
    <w:p w14:paraId="5112414E" w14:textId="77777777" w:rsidR="0017254B" w:rsidRDefault="00CB4392" w:rsidP="00144114">
      <w:pPr>
        <w:pStyle w:val="Subparagraph1"/>
        <w:rPr>
          <w:rFonts w:eastAsia="Calibri"/>
        </w:rPr>
      </w:pPr>
      <w:r w:rsidRPr="0017254B">
        <w:rPr>
          <w:rFonts w:eastAsia="Calibri"/>
        </w:rPr>
        <w:t>Highest motor bearing temperature since initial startup.</w:t>
      </w:r>
    </w:p>
    <w:p w14:paraId="26CCDAC5" w14:textId="77777777" w:rsidR="0017254B" w:rsidRDefault="00CB4392" w:rsidP="00144114">
      <w:pPr>
        <w:pStyle w:val="Subparagraph1"/>
        <w:rPr>
          <w:rFonts w:eastAsia="Calibri"/>
        </w:rPr>
      </w:pPr>
      <w:r w:rsidRPr="0017254B">
        <w:rPr>
          <w:rFonts w:eastAsia="Calibri"/>
        </w:rPr>
        <w:t>Highest load bearing temperature since initial startup.</w:t>
      </w:r>
    </w:p>
    <w:p w14:paraId="2E82A686" w14:textId="77777777" w:rsidR="0017254B" w:rsidRDefault="00CB4392" w:rsidP="00144114">
      <w:pPr>
        <w:pStyle w:val="Subparagraph1"/>
        <w:rPr>
          <w:rFonts w:eastAsia="Calibri"/>
        </w:rPr>
      </w:pPr>
      <w:r w:rsidRPr="0017254B">
        <w:rPr>
          <w:rFonts w:eastAsia="Calibri"/>
        </w:rPr>
        <w:t>Maximum line voltage since start.</w:t>
      </w:r>
    </w:p>
    <w:p w14:paraId="36CDD529" w14:textId="77777777" w:rsidR="0017254B" w:rsidRDefault="00CB4392" w:rsidP="00144114">
      <w:pPr>
        <w:pStyle w:val="Subparagraph1"/>
        <w:rPr>
          <w:rFonts w:eastAsia="Calibri"/>
        </w:rPr>
      </w:pPr>
      <w:r w:rsidRPr="0017254B">
        <w:rPr>
          <w:rFonts w:eastAsia="Calibri"/>
        </w:rPr>
        <w:t>Minimum line voltage since start.</w:t>
      </w:r>
    </w:p>
    <w:p w14:paraId="1B4E9101" w14:textId="77777777" w:rsidR="0017254B" w:rsidRDefault="00CB4392" w:rsidP="00144114">
      <w:pPr>
        <w:pStyle w:val="Subparagraph1"/>
        <w:rPr>
          <w:rFonts w:eastAsia="Calibri"/>
        </w:rPr>
      </w:pPr>
      <w:r w:rsidRPr="0017254B">
        <w:rPr>
          <w:rFonts w:eastAsia="Calibri"/>
        </w:rPr>
        <w:t>Number of motor starts attempted.</w:t>
      </w:r>
    </w:p>
    <w:p w14:paraId="3FB49100" w14:textId="77777777" w:rsidR="0017254B" w:rsidRDefault="00CB4392" w:rsidP="00144114">
      <w:pPr>
        <w:pStyle w:val="Subparagraph1"/>
        <w:rPr>
          <w:rFonts w:eastAsia="Calibri"/>
        </w:rPr>
      </w:pPr>
      <w:r w:rsidRPr="0017254B">
        <w:rPr>
          <w:rFonts w:eastAsia="Calibri"/>
        </w:rPr>
        <w:t>Number of motor starts completed.</w:t>
      </w:r>
    </w:p>
    <w:p w14:paraId="7C1FE9BA" w14:textId="77777777" w:rsidR="0017254B" w:rsidRDefault="00CB4392" w:rsidP="00144114">
      <w:pPr>
        <w:pStyle w:val="Subparagraph1"/>
        <w:rPr>
          <w:rFonts w:eastAsia="Calibri"/>
        </w:rPr>
      </w:pPr>
      <w:r w:rsidRPr="0017254B">
        <w:rPr>
          <w:rFonts w:eastAsia="Calibri"/>
        </w:rPr>
        <w:t>Hours of operation.</w:t>
      </w:r>
    </w:p>
    <w:p w14:paraId="1639A449" w14:textId="77777777" w:rsidR="0017254B" w:rsidRDefault="00CB4392" w:rsidP="00144114">
      <w:pPr>
        <w:pStyle w:val="Subparagraph1"/>
        <w:rPr>
          <w:rFonts w:eastAsia="Calibri"/>
        </w:rPr>
      </w:pPr>
      <w:r w:rsidRPr="0017254B">
        <w:rPr>
          <w:rFonts w:eastAsia="Calibri"/>
        </w:rPr>
        <w:t>Number of trips from each of ten protective functions.</w:t>
      </w:r>
    </w:p>
    <w:p w14:paraId="04840324" w14:textId="77777777" w:rsidR="0017254B" w:rsidRDefault="00CB4392" w:rsidP="00144114">
      <w:pPr>
        <w:pStyle w:val="Subparagraph1"/>
        <w:rPr>
          <w:rFonts w:eastAsia="Calibri"/>
        </w:rPr>
      </w:pPr>
      <w:r w:rsidRPr="0017254B">
        <w:rPr>
          <w:rFonts w:eastAsia="Calibri"/>
        </w:rPr>
        <w:t>All measured values at the time of a motor trip.</w:t>
      </w:r>
    </w:p>
    <w:p w14:paraId="15FDEA62" w14:textId="3A1B63CF" w:rsidR="0017254B" w:rsidRPr="0017254B" w:rsidRDefault="00CB4392" w:rsidP="00144114">
      <w:pPr>
        <w:pStyle w:val="Subparagraph1"/>
        <w:rPr>
          <w:rFonts w:eastAsia="Calibri"/>
        </w:rPr>
      </w:pPr>
      <w:r w:rsidRPr="0017254B">
        <w:rPr>
          <w:rFonts w:eastAsia="Calibri"/>
        </w:rPr>
        <w:t>Values that have been loaded for system inputs and trip points.</w:t>
      </w:r>
    </w:p>
    <w:p w14:paraId="6FBA6FFA" w14:textId="77777777" w:rsidR="0017254B" w:rsidRPr="00A246EF" w:rsidRDefault="0017254B" w:rsidP="009B6138">
      <w:pPr>
        <w:pStyle w:val="NTS"/>
      </w:pPr>
      <w:r>
        <w:t>*********************************************************************************************</w:t>
      </w:r>
    </w:p>
    <w:p w14:paraId="5E66C6A6" w14:textId="77777777" w:rsidR="0017254B" w:rsidRDefault="0017254B" w:rsidP="00144114">
      <w:pPr>
        <w:pStyle w:val="NTS0"/>
        <w:rPr>
          <w:rFonts w:eastAsia="Calibri"/>
        </w:rPr>
      </w:pPr>
      <w:r>
        <w:rPr>
          <w:rFonts w:eastAsia="Calibri"/>
        </w:rPr>
        <w:t>NTS: Retain one version of paragraph “1.” below. Preference is EtherNet/IP.</w:t>
      </w:r>
    </w:p>
    <w:p w14:paraId="50DE0032" w14:textId="27DFBFD3" w:rsidR="0017254B" w:rsidRPr="0017254B" w:rsidRDefault="0017254B" w:rsidP="009B6138">
      <w:pPr>
        <w:pStyle w:val="NTS"/>
      </w:pPr>
      <w:r>
        <w:lastRenderedPageBreak/>
        <w:t>*********************************************************************************************</w:t>
      </w:r>
    </w:p>
    <w:p w14:paraId="3F372209" w14:textId="77777777" w:rsidR="0017254B" w:rsidRDefault="00CB4392" w:rsidP="00144114">
      <w:pPr>
        <w:pStyle w:val="Subparagrapha"/>
        <w:rPr>
          <w:rFonts w:eastAsia="Calibri"/>
        </w:rPr>
      </w:pPr>
      <w:r w:rsidRPr="0017254B">
        <w:rPr>
          <w:rFonts w:eastAsia="Calibri"/>
        </w:rPr>
        <w:t xml:space="preserve">Communication Module: </w:t>
      </w:r>
    </w:p>
    <w:p w14:paraId="290B03CE" w14:textId="77777777" w:rsidR="0017254B" w:rsidRDefault="00CB4392" w:rsidP="00144114">
      <w:pPr>
        <w:pStyle w:val="Subparagraph1"/>
        <w:rPr>
          <w:rFonts w:eastAsia="Calibri"/>
        </w:rPr>
      </w:pPr>
      <w:r w:rsidRPr="0017254B">
        <w:rPr>
          <w:rFonts w:eastAsia="Calibri"/>
        </w:rPr>
        <w:t>EtherNet/IP capable of uploading all the above protective function attitudes and the above-listed selectable indications upon being queried by a host PLC connected via Ethernet Field Bus communication port.</w:t>
      </w:r>
    </w:p>
    <w:p w14:paraId="0D7B0F4B" w14:textId="2F401E05" w:rsidR="0017254B" w:rsidRPr="00144114" w:rsidRDefault="00CB4392" w:rsidP="00AD6FCE">
      <w:pPr>
        <w:pStyle w:val="Subparagraph1"/>
        <w:numPr>
          <w:ilvl w:val="5"/>
          <w:numId w:val="28"/>
        </w:numPr>
        <w:rPr>
          <w:rFonts w:eastAsia="Calibri"/>
        </w:rPr>
      </w:pPr>
      <w:r w:rsidRPr="00144114">
        <w:rPr>
          <w:rFonts w:eastAsia="Calibri"/>
        </w:rPr>
        <w:t>Modbus TCP/IP capable of uploading all the above protective function attitudes and the above-listed selectable indications upon being queried by a host PLC connected via Modbus TCP/IP communication port.</w:t>
      </w:r>
    </w:p>
    <w:p w14:paraId="0C6B3104" w14:textId="77777777" w:rsidR="0017254B" w:rsidRPr="00A246EF" w:rsidRDefault="0017254B" w:rsidP="009B6138">
      <w:pPr>
        <w:pStyle w:val="NTS"/>
      </w:pPr>
      <w:r>
        <w:t>*********************************************************************************************</w:t>
      </w:r>
    </w:p>
    <w:p w14:paraId="07440D58" w14:textId="77777777" w:rsidR="0017254B" w:rsidRDefault="0017254B" w:rsidP="00144114">
      <w:pPr>
        <w:pStyle w:val="NTS0"/>
        <w:rPr>
          <w:rFonts w:eastAsia="Calibri"/>
        </w:rPr>
      </w:pPr>
      <w:r>
        <w:rPr>
          <w:rFonts w:eastAsia="Calibri"/>
        </w:rPr>
        <w:t>NTS: Expand on parameters of the electronic trip units in paragraph “21”, below, when required for features desired.</w:t>
      </w:r>
    </w:p>
    <w:p w14:paraId="378BE208" w14:textId="58C0A6DC" w:rsidR="0017254B" w:rsidRPr="0017254B" w:rsidRDefault="0017254B" w:rsidP="009B6138">
      <w:pPr>
        <w:pStyle w:val="NTS"/>
      </w:pPr>
      <w:r>
        <w:t>*********************************************************************************************</w:t>
      </w:r>
    </w:p>
    <w:p w14:paraId="5FDA6620" w14:textId="4B0432D2" w:rsidR="0017254B" w:rsidRPr="0017254B" w:rsidRDefault="00CB4392" w:rsidP="00144114">
      <w:pPr>
        <w:pStyle w:val="Paragraph1"/>
        <w:rPr>
          <w:rFonts w:eastAsia="Calibri"/>
        </w:rPr>
      </w:pPr>
      <w:r w:rsidRPr="0017254B">
        <w:rPr>
          <w:rFonts w:eastAsia="Calibri"/>
        </w:rPr>
        <w:t>Main and Tie Circuit Breakers: Thermal magnetic, molded case type, unless shown or indicated otherwise.  Where shown or indicated, equip main and tie breakers with key interlocking.  Interlocking shall allow only two of the three breakers to be closed at a time.  Provide locks and keys as required.  Main circuit breakers shall be 100 percent amperage rated.  Circuit breakers with frame ratings 800 amps and greater shall be electronic type with adjustable parameters and ground fault protection.</w:t>
      </w:r>
    </w:p>
    <w:p w14:paraId="630F4B39" w14:textId="77777777" w:rsidR="0017254B" w:rsidRPr="00A246EF" w:rsidRDefault="0017254B" w:rsidP="009B6138">
      <w:pPr>
        <w:pStyle w:val="NTS"/>
      </w:pPr>
      <w:r>
        <w:t>*********************************************************************************************</w:t>
      </w:r>
    </w:p>
    <w:p w14:paraId="5CC5AA4A" w14:textId="77777777" w:rsidR="0017254B" w:rsidRDefault="0017254B" w:rsidP="00144114">
      <w:pPr>
        <w:pStyle w:val="NTS0"/>
        <w:rPr>
          <w:rFonts w:eastAsia="Calibri"/>
        </w:rPr>
      </w:pPr>
      <w:r>
        <w:rPr>
          <w:rFonts w:eastAsia="Calibri"/>
        </w:rPr>
        <w:t>NTS: Coordinate the communication aspects as required to suit the Project and edit article “2.3”, below, accordingly.</w:t>
      </w:r>
    </w:p>
    <w:p w14:paraId="48F4668F" w14:textId="2622B7E5" w:rsidR="0017254B" w:rsidRPr="009B6138" w:rsidRDefault="0017254B" w:rsidP="009B6138">
      <w:pPr>
        <w:pStyle w:val="NTS"/>
      </w:pPr>
      <w:r w:rsidRPr="009B6138">
        <w:t>*********************************************************************************************</w:t>
      </w:r>
    </w:p>
    <w:p w14:paraId="74521FD6" w14:textId="77777777" w:rsidR="0017254B" w:rsidRPr="0017254B" w:rsidRDefault="0017254B" w:rsidP="00AD6FCE">
      <w:pPr>
        <w:numPr>
          <w:ilvl w:val="0"/>
          <w:numId w:val="2"/>
        </w:numPr>
        <w:rPr>
          <w:rFonts w:eastAsia="Calibri" w:cs="Calibri"/>
          <w:vanish/>
        </w:rPr>
      </w:pPr>
    </w:p>
    <w:p w14:paraId="400F29B3" w14:textId="77777777" w:rsidR="0017254B" w:rsidRPr="0017254B" w:rsidRDefault="0017254B" w:rsidP="00AD6FCE">
      <w:pPr>
        <w:numPr>
          <w:ilvl w:val="1"/>
          <w:numId w:val="2"/>
        </w:numPr>
        <w:rPr>
          <w:rFonts w:eastAsia="Calibri" w:cs="Calibri"/>
          <w:vanish/>
        </w:rPr>
      </w:pPr>
    </w:p>
    <w:p w14:paraId="6D5D8512" w14:textId="77777777" w:rsidR="0017254B" w:rsidRPr="0017254B" w:rsidRDefault="0017254B" w:rsidP="00AD6FCE">
      <w:pPr>
        <w:numPr>
          <w:ilvl w:val="1"/>
          <w:numId w:val="2"/>
        </w:numPr>
        <w:rPr>
          <w:rFonts w:eastAsia="Calibri" w:cs="Calibri"/>
          <w:vanish/>
        </w:rPr>
      </w:pPr>
    </w:p>
    <w:p w14:paraId="2C5A3A94" w14:textId="77777777" w:rsidR="0017254B" w:rsidRPr="00355106" w:rsidRDefault="00CB4392" w:rsidP="00355106">
      <w:pPr>
        <w:pStyle w:val="ArticleHeading"/>
        <w:rPr>
          <w:rFonts w:eastAsia="Calibri"/>
        </w:rPr>
      </w:pPr>
      <w:r w:rsidRPr="00355106">
        <w:rPr>
          <w:rFonts w:eastAsia="Calibri"/>
        </w:rPr>
        <w:t>MAIN METERING DEVICE</w:t>
      </w:r>
    </w:p>
    <w:p w14:paraId="7A4B8DD9" w14:textId="77777777" w:rsidR="0017254B" w:rsidRDefault="00CB4392" w:rsidP="00144114">
      <w:pPr>
        <w:pStyle w:val="Paragraph"/>
        <w:rPr>
          <w:rFonts w:eastAsia="Calibri"/>
        </w:rPr>
      </w:pPr>
      <w:r w:rsidRPr="0017254B">
        <w:rPr>
          <w:rFonts w:eastAsia="Calibri"/>
        </w:rPr>
        <w:t xml:space="preserve">Provide an energy monitor in accordance with Section 26 09 13 Electrical Power Monitoring and as shown on the Drawings.  Each electrical power monitor shall be included and factory-mounted within motor control center by motor control center manufacturer.  </w:t>
      </w:r>
    </w:p>
    <w:p w14:paraId="74F976D5" w14:textId="77777777" w:rsidR="0017254B" w:rsidRDefault="00CB4392" w:rsidP="00144114">
      <w:pPr>
        <w:pStyle w:val="Paragraph"/>
        <w:rPr>
          <w:rFonts w:eastAsia="Calibri"/>
        </w:rPr>
      </w:pPr>
      <w:r w:rsidRPr="0017254B">
        <w:rPr>
          <w:rFonts w:eastAsia="Calibri"/>
        </w:rPr>
        <w:t xml:space="preserve">Provide Ethernet connection using EtherNet/IP communication protocol.  </w:t>
      </w:r>
    </w:p>
    <w:p w14:paraId="48965384" w14:textId="77777777" w:rsidR="0017254B" w:rsidRDefault="00CB4392" w:rsidP="00144114">
      <w:pPr>
        <w:pStyle w:val="ArticleHeading"/>
        <w:rPr>
          <w:rFonts w:eastAsia="Calibri"/>
        </w:rPr>
      </w:pPr>
      <w:r w:rsidRPr="0017254B">
        <w:rPr>
          <w:rFonts w:eastAsia="Calibri"/>
        </w:rPr>
        <w:t>SURGE PROTECTIVE DEVICES</w:t>
      </w:r>
    </w:p>
    <w:p w14:paraId="5AF4A880" w14:textId="77777777" w:rsidR="0017254B" w:rsidRDefault="00CB4392" w:rsidP="00144114">
      <w:pPr>
        <w:pStyle w:val="Paragraph"/>
        <w:rPr>
          <w:rFonts w:eastAsia="Calibri"/>
        </w:rPr>
      </w:pPr>
      <w:r w:rsidRPr="0017254B">
        <w:rPr>
          <w:rFonts w:eastAsia="Calibri"/>
        </w:rPr>
        <w:t>Provide a surge protective device in accordance with Section 26 43 00, Surge Protective Devices, for each motor control center bus shown on the Drawings.  Surge protective devices shall be included and factory-mounted within the motor control center by motor control center manufacturer.  Surge protective device monitoring and display shall be visible from the motor control center front.</w:t>
      </w:r>
    </w:p>
    <w:p w14:paraId="78580E8E" w14:textId="475A0AC0" w:rsidR="0017254B" w:rsidRPr="0017254B" w:rsidRDefault="00CB4392" w:rsidP="00144114">
      <w:pPr>
        <w:pStyle w:val="ArticleHeading"/>
        <w:rPr>
          <w:rFonts w:eastAsia="Calibri"/>
        </w:rPr>
      </w:pPr>
      <w:r w:rsidRPr="0017254B">
        <w:rPr>
          <w:rFonts w:eastAsia="Calibri"/>
        </w:rPr>
        <w:t>FEEDER OVERCURRENT PROTECTION</w:t>
      </w:r>
    </w:p>
    <w:p w14:paraId="71C4F19A" w14:textId="77777777" w:rsidR="0017254B" w:rsidRPr="00A246EF" w:rsidRDefault="0017254B" w:rsidP="009B6138">
      <w:pPr>
        <w:pStyle w:val="NTS"/>
      </w:pPr>
      <w:r>
        <w:t>*********************************************************************************************</w:t>
      </w:r>
    </w:p>
    <w:p w14:paraId="2B7590AA" w14:textId="77777777" w:rsidR="0017254B" w:rsidRDefault="0017254B" w:rsidP="00144114">
      <w:pPr>
        <w:pStyle w:val="NTS0"/>
        <w:rPr>
          <w:rFonts w:eastAsia="Calibri"/>
        </w:rPr>
      </w:pPr>
      <w:r>
        <w:rPr>
          <w:rFonts w:eastAsia="Calibri"/>
        </w:rPr>
        <w:t>NTS: Choose either “A” or “B” below.</w:t>
      </w:r>
    </w:p>
    <w:p w14:paraId="1AC77AF6" w14:textId="20D54E72" w:rsidR="0017254B" w:rsidRPr="005A0EFB" w:rsidRDefault="0017254B" w:rsidP="009B6138">
      <w:pPr>
        <w:pStyle w:val="NTS"/>
      </w:pPr>
      <w:r>
        <w:t>*********************************************************************************************</w:t>
      </w:r>
    </w:p>
    <w:p w14:paraId="4D84A444" w14:textId="77777777" w:rsidR="0017254B" w:rsidRDefault="00CB4392" w:rsidP="00144114">
      <w:pPr>
        <w:pStyle w:val="Paragraph"/>
        <w:rPr>
          <w:rFonts w:eastAsia="Calibri"/>
        </w:rPr>
      </w:pPr>
      <w:r w:rsidRPr="0017254B">
        <w:rPr>
          <w:rFonts w:eastAsia="Calibri"/>
        </w:rPr>
        <w:t>Molded-Case Circuit Breaker: NEMA AB 1, handle lockable.</w:t>
      </w:r>
    </w:p>
    <w:p w14:paraId="55F204A6" w14:textId="77777777" w:rsidR="0017254B" w:rsidRDefault="00CB4392" w:rsidP="00477F79">
      <w:pPr>
        <w:pStyle w:val="Paragraph1"/>
        <w:rPr>
          <w:rFonts w:eastAsia="Calibri"/>
        </w:rPr>
      </w:pPr>
      <w:r w:rsidRPr="0017254B">
        <w:rPr>
          <w:rFonts w:eastAsia="Calibri"/>
        </w:rPr>
        <w:t>Characteristics: Frame size, trip rating, number of poles, and auxiliary devices as indicated and interrupting capacity rating to meet available fault current.</w:t>
      </w:r>
    </w:p>
    <w:p w14:paraId="1C1D30D5" w14:textId="77777777" w:rsidR="0017254B" w:rsidRDefault="00CB4392" w:rsidP="00477F79">
      <w:pPr>
        <w:pStyle w:val="Paragraph1"/>
        <w:rPr>
          <w:rFonts w:eastAsia="Calibri"/>
        </w:rPr>
      </w:pPr>
      <w:r w:rsidRPr="0017254B">
        <w:rPr>
          <w:rFonts w:eastAsia="Calibri"/>
        </w:rPr>
        <w:t>Application Listing: Appropriate for application.</w:t>
      </w:r>
    </w:p>
    <w:p w14:paraId="18744C56" w14:textId="77777777" w:rsidR="0017254B" w:rsidRDefault="00CB4392" w:rsidP="00477F79">
      <w:pPr>
        <w:pStyle w:val="Paragraph1"/>
        <w:rPr>
          <w:rFonts w:eastAsia="Calibri"/>
        </w:rPr>
      </w:pPr>
      <w:r w:rsidRPr="0017254B">
        <w:rPr>
          <w:rFonts w:eastAsia="Calibri"/>
        </w:rPr>
        <w:t>Circuit Breakers, 200 A and Larger: Trip units interchangeable within frame size.</w:t>
      </w:r>
    </w:p>
    <w:p w14:paraId="3833E2DE" w14:textId="77777777" w:rsidR="0017254B" w:rsidRDefault="00CB4392" w:rsidP="00477F79">
      <w:pPr>
        <w:pStyle w:val="Paragraph1"/>
        <w:rPr>
          <w:rFonts w:eastAsia="Calibri"/>
        </w:rPr>
      </w:pPr>
      <w:r w:rsidRPr="0017254B">
        <w:rPr>
          <w:rFonts w:eastAsia="Calibri"/>
        </w:rPr>
        <w:t>Circuit Breakers, 200 A and Larger: Field-adjustable, long-time, short-time, instantaneous, ground (LSIG), and continuous-current settings.</w:t>
      </w:r>
    </w:p>
    <w:p w14:paraId="5DED535C" w14:textId="77777777" w:rsidR="0017254B" w:rsidRDefault="00CB4392" w:rsidP="00477F79">
      <w:pPr>
        <w:pStyle w:val="Paragraph1"/>
        <w:rPr>
          <w:rFonts w:eastAsia="Calibri"/>
        </w:rPr>
      </w:pPr>
      <w:r w:rsidRPr="0017254B">
        <w:rPr>
          <w:rFonts w:eastAsia="Calibri"/>
        </w:rPr>
        <w:t>Current-Limiting Trips: Where indicated, let-through ratings less than NEMA FU 1, Class RK-5.</w:t>
      </w:r>
    </w:p>
    <w:p w14:paraId="20EF759D" w14:textId="77777777" w:rsidR="0017254B" w:rsidRDefault="00CB4392" w:rsidP="00477F79">
      <w:pPr>
        <w:pStyle w:val="Paragraph1"/>
        <w:rPr>
          <w:rFonts w:eastAsia="Calibri"/>
        </w:rPr>
      </w:pPr>
      <w:r w:rsidRPr="0017254B">
        <w:rPr>
          <w:rFonts w:eastAsia="Calibri"/>
        </w:rPr>
        <w:lastRenderedPageBreak/>
        <w:t>Lugs: Mechanical lugs and power-distribution connectors for number, size, and material of conductors indicated.</w:t>
      </w:r>
    </w:p>
    <w:p w14:paraId="31640EFA" w14:textId="77777777" w:rsidR="0017254B" w:rsidRDefault="00CB4392" w:rsidP="00477F79">
      <w:pPr>
        <w:pStyle w:val="Paragraph1"/>
        <w:rPr>
          <w:rFonts w:eastAsia="Calibri"/>
        </w:rPr>
      </w:pPr>
      <w:r w:rsidRPr="0017254B">
        <w:rPr>
          <w:rFonts w:eastAsia="Calibri"/>
        </w:rPr>
        <w:t>Shunt Trip: Where indicated or required for ground fault protection trip.</w:t>
      </w:r>
    </w:p>
    <w:p w14:paraId="36216C8F" w14:textId="77777777" w:rsidR="0017254B" w:rsidRDefault="00CB4392" w:rsidP="00477F79">
      <w:pPr>
        <w:pStyle w:val="Paragraph"/>
        <w:rPr>
          <w:rFonts w:eastAsia="Calibri"/>
        </w:rPr>
      </w:pPr>
      <w:r w:rsidRPr="0017254B">
        <w:rPr>
          <w:rFonts w:eastAsia="Calibri"/>
        </w:rPr>
        <w:t>Fusible Switch: NEMA KS 1, Type HD, clips to accommodate specified fuses, handle lockable.</w:t>
      </w:r>
    </w:p>
    <w:p w14:paraId="3E793711" w14:textId="77777777" w:rsidR="0017254B" w:rsidRDefault="00CB4392" w:rsidP="00477F79">
      <w:pPr>
        <w:pStyle w:val="ArticleHeading"/>
        <w:rPr>
          <w:rFonts w:eastAsia="Calibri"/>
        </w:rPr>
      </w:pPr>
      <w:r w:rsidRPr="0017254B">
        <w:rPr>
          <w:rFonts w:eastAsia="Calibri"/>
        </w:rPr>
        <w:t>CONTROL ACCESSORIES</w:t>
      </w:r>
    </w:p>
    <w:p w14:paraId="58A20D1C" w14:textId="77777777" w:rsidR="0017254B" w:rsidRDefault="00CB4392" w:rsidP="00477F79">
      <w:pPr>
        <w:pStyle w:val="Paragraph"/>
        <w:rPr>
          <w:rFonts w:eastAsia="Calibri"/>
        </w:rPr>
      </w:pPr>
      <w:r w:rsidRPr="0017254B">
        <w:rPr>
          <w:rFonts w:eastAsia="Calibri"/>
        </w:rPr>
        <w:t>Pilot devices shall be 30.5 mm, LED and oil tight.</w:t>
      </w:r>
    </w:p>
    <w:p w14:paraId="126E8F85" w14:textId="77777777" w:rsidR="0017254B" w:rsidRDefault="00CB4392" w:rsidP="00477F79">
      <w:pPr>
        <w:pStyle w:val="Paragraph"/>
        <w:rPr>
          <w:rFonts w:eastAsia="Calibri"/>
        </w:rPr>
      </w:pPr>
      <w:r w:rsidRPr="0017254B">
        <w:rPr>
          <w:rFonts w:eastAsia="Calibri"/>
        </w:rPr>
        <w:t>Pilot Lights: Push to test “Run” and “Stopped” pilot lights.</w:t>
      </w:r>
    </w:p>
    <w:p w14:paraId="3D6482BB" w14:textId="3869E20C" w:rsidR="0017254B" w:rsidRPr="0017254B" w:rsidRDefault="00CB4392" w:rsidP="00477F79">
      <w:pPr>
        <w:pStyle w:val="Paragraph"/>
        <w:rPr>
          <w:rFonts w:eastAsia="Calibri"/>
        </w:rPr>
      </w:pPr>
      <w:r w:rsidRPr="0017254B">
        <w:rPr>
          <w:rFonts w:eastAsia="Calibri"/>
        </w:rPr>
        <w:t>Pilot Lights shall have lens colors as shown or indicated.  Where no color is indicated, provide the following lens colors:</w:t>
      </w:r>
    </w:p>
    <w:tbl>
      <w:tblPr>
        <w:tblW w:w="4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555"/>
      </w:tblGrid>
      <w:tr w:rsidR="0017254B" w14:paraId="3E20A398" w14:textId="77777777" w:rsidTr="00477F79">
        <w:trPr>
          <w:cantSplit/>
          <w:trHeight w:val="288"/>
          <w:jc w:val="center"/>
        </w:trPr>
        <w:tc>
          <w:tcPr>
            <w:tcW w:w="1800"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40B51AC8" w14:textId="77777777" w:rsidR="0017254B" w:rsidRPr="00355106" w:rsidRDefault="0017254B" w:rsidP="00477F79">
            <w:pPr>
              <w:keepNext/>
              <w:jc w:val="center"/>
            </w:pPr>
            <w:r w:rsidRPr="00355106">
              <w:rPr>
                <w:rFonts w:eastAsia="Calibri" w:cs="Calibri"/>
                <w:b/>
              </w:rPr>
              <w:t>Color</w:t>
            </w:r>
          </w:p>
        </w:tc>
        <w:tc>
          <w:tcPr>
            <w:tcW w:w="250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7ED14A69" w14:textId="77777777" w:rsidR="0017254B" w:rsidRPr="00355106" w:rsidRDefault="0017254B" w:rsidP="002713A7">
            <w:pPr>
              <w:keepNext/>
              <w:jc w:val="center"/>
            </w:pPr>
            <w:r w:rsidRPr="00355106">
              <w:rPr>
                <w:rFonts w:eastAsia="Calibri" w:cs="Calibri"/>
                <w:b/>
              </w:rPr>
              <w:t>Legend</w:t>
            </w:r>
          </w:p>
        </w:tc>
      </w:tr>
      <w:tr w:rsidR="0017254B" w14:paraId="0D05336D" w14:textId="77777777" w:rsidTr="00477F79">
        <w:trPr>
          <w:cantSplit/>
          <w:trHeight w:val="288"/>
          <w:jc w:val="center"/>
        </w:trPr>
        <w:tc>
          <w:tcPr>
            <w:tcW w:w="1800"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0530C508" w14:textId="77777777" w:rsidR="0017254B" w:rsidRDefault="0017254B" w:rsidP="002713A7">
            <w:pPr>
              <w:keepNext/>
              <w:jc w:val="center"/>
            </w:pPr>
            <w:r w:rsidRPr="00355106">
              <w:rPr>
                <w:rFonts w:eastAsia="Calibri" w:cs="Calibri"/>
              </w:rPr>
              <w:t>Red</w:t>
            </w:r>
          </w:p>
        </w:tc>
        <w:tc>
          <w:tcPr>
            <w:tcW w:w="2505"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B0369F8" w14:textId="77777777" w:rsidR="0017254B" w:rsidRDefault="0017254B" w:rsidP="00477F79">
            <w:pPr>
              <w:keepNext/>
              <w:jc w:val="center"/>
            </w:pPr>
            <w:r w:rsidRPr="00355106">
              <w:rPr>
                <w:rFonts w:eastAsia="Calibri" w:cs="Calibri"/>
              </w:rPr>
              <w:t>Running, Open</w:t>
            </w:r>
          </w:p>
        </w:tc>
      </w:tr>
      <w:tr w:rsidR="0017254B" w14:paraId="5DFA9CA7" w14:textId="77777777" w:rsidTr="00477F79">
        <w:trPr>
          <w:cantSplit/>
          <w:trHeight w:val="288"/>
          <w:jc w:val="center"/>
        </w:trPr>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B929865" w14:textId="77777777" w:rsidR="0017254B" w:rsidRDefault="0017254B" w:rsidP="00477F79">
            <w:pPr>
              <w:keepNext/>
              <w:jc w:val="center"/>
            </w:pPr>
            <w:r w:rsidRPr="00355106">
              <w:rPr>
                <w:rFonts w:eastAsia="Calibri" w:cs="Calibri"/>
              </w:rPr>
              <w:t>Green</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1ED0C38" w14:textId="77777777" w:rsidR="0017254B" w:rsidRDefault="0017254B" w:rsidP="00477F79">
            <w:pPr>
              <w:keepNext/>
              <w:jc w:val="center"/>
            </w:pPr>
            <w:r w:rsidRPr="00355106">
              <w:rPr>
                <w:rFonts w:eastAsia="Calibri" w:cs="Calibri"/>
              </w:rPr>
              <w:t>Stopped, Closed</w:t>
            </w:r>
          </w:p>
        </w:tc>
      </w:tr>
      <w:tr w:rsidR="0017254B" w14:paraId="2A1A4D5C" w14:textId="77777777" w:rsidTr="00477F79">
        <w:trPr>
          <w:cantSplit/>
          <w:trHeight w:val="288"/>
          <w:jc w:val="center"/>
        </w:trPr>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258AA7A" w14:textId="77777777" w:rsidR="0017254B" w:rsidRDefault="0017254B" w:rsidP="00477F79">
            <w:pPr>
              <w:keepNext/>
              <w:jc w:val="center"/>
            </w:pPr>
            <w:r w:rsidRPr="00355106">
              <w:rPr>
                <w:rFonts w:eastAsia="Calibri" w:cs="Calibri"/>
              </w:rPr>
              <w:t>Amber</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E90F52B" w14:textId="77777777" w:rsidR="0017254B" w:rsidRDefault="0017254B" w:rsidP="00477F79">
            <w:pPr>
              <w:keepNext/>
              <w:jc w:val="center"/>
            </w:pPr>
            <w:r w:rsidRPr="00355106">
              <w:rPr>
                <w:rFonts w:eastAsia="Calibri" w:cs="Calibri"/>
              </w:rPr>
              <w:t>Alarm</w:t>
            </w:r>
          </w:p>
        </w:tc>
      </w:tr>
      <w:tr w:rsidR="0017254B" w14:paraId="6942AC56" w14:textId="77777777" w:rsidTr="00477F79">
        <w:trPr>
          <w:cantSplit/>
          <w:trHeight w:val="288"/>
          <w:jc w:val="center"/>
        </w:trPr>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E169AFD" w14:textId="77777777" w:rsidR="0017254B" w:rsidRDefault="0017254B" w:rsidP="00477F79">
            <w:pPr>
              <w:keepNext/>
              <w:jc w:val="center"/>
            </w:pPr>
            <w:r w:rsidRPr="00355106">
              <w:rPr>
                <w:rFonts w:eastAsia="Calibri" w:cs="Calibri"/>
              </w:rPr>
              <w:t>Blue</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444AA36" w14:textId="77777777" w:rsidR="0017254B" w:rsidRDefault="0017254B" w:rsidP="00477F79">
            <w:pPr>
              <w:keepNext/>
              <w:jc w:val="center"/>
            </w:pPr>
            <w:r w:rsidRPr="00355106">
              <w:rPr>
                <w:rFonts w:eastAsia="Calibri" w:cs="Calibri"/>
              </w:rPr>
              <w:t>Power</w:t>
            </w:r>
          </w:p>
        </w:tc>
      </w:tr>
      <w:tr w:rsidR="0017254B" w14:paraId="2CCB61A0" w14:textId="77777777" w:rsidTr="00477F79">
        <w:trPr>
          <w:cantSplit/>
          <w:trHeight w:val="288"/>
          <w:jc w:val="center"/>
        </w:trPr>
        <w:tc>
          <w:tcPr>
            <w:tcW w:w="18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DDA4D76" w14:textId="77777777" w:rsidR="0017254B" w:rsidRDefault="0017254B" w:rsidP="00477F79">
            <w:pPr>
              <w:jc w:val="center"/>
            </w:pPr>
            <w:r w:rsidRPr="00355106">
              <w:rPr>
                <w:rFonts w:eastAsia="Calibri" w:cs="Calibri"/>
              </w:rPr>
              <w:t>White</w:t>
            </w:r>
          </w:p>
        </w:tc>
        <w:tc>
          <w:tcPr>
            <w:tcW w:w="250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ADA891F" w14:textId="77777777" w:rsidR="0017254B" w:rsidRDefault="0017254B" w:rsidP="00477F79">
            <w:pPr>
              <w:jc w:val="center"/>
            </w:pPr>
            <w:r w:rsidRPr="00355106">
              <w:rPr>
                <w:rFonts w:eastAsia="Calibri" w:cs="Calibri"/>
              </w:rPr>
              <w:t>Status</w:t>
            </w:r>
          </w:p>
        </w:tc>
      </w:tr>
    </w:tbl>
    <w:p w14:paraId="5EDB98AB" w14:textId="77777777" w:rsidR="0017254B" w:rsidRDefault="00CB4392" w:rsidP="00477F79">
      <w:pPr>
        <w:pStyle w:val="Paragraph"/>
        <w:rPr>
          <w:rFonts w:eastAsia="Calibri"/>
        </w:rPr>
      </w:pPr>
      <w:r w:rsidRPr="0017254B">
        <w:rPr>
          <w:rFonts w:eastAsia="Calibri"/>
        </w:rPr>
        <w:t>Local Off Remote Selector Switches: Where Indicated.</w:t>
      </w:r>
    </w:p>
    <w:p w14:paraId="76589B55" w14:textId="77777777" w:rsidR="0017254B" w:rsidRDefault="00CB4392" w:rsidP="00477F79">
      <w:pPr>
        <w:pStyle w:val="Paragraph1"/>
        <w:rPr>
          <w:rFonts w:eastAsia="Calibri"/>
        </w:rPr>
      </w:pPr>
      <w:r w:rsidRPr="0017254B">
        <w:rPr>
          <w:rFonts w:eastAsia="Calibri"/>
        </w:rPr>
        <w:t>Maintained position unless specified elsewhere.</w:t>
      </w:r>
    </w:p>
    <w:p w14:paraId="5AC807FA" w14:textId="77777777" w:rsidR="0017254B" w:rsidRDefault="00CB4392" w:rsidP="00477F79">
      <w:pPr>
        <w:pStyle w:val="Paragraph1"/>
        <w:rPr>
          <w:rFonts w:eastAsia="Calibri"/>
        </w:rPr>
      </w:pPr>
      <w:r w:rsidRPr="0017254B">
        <w:rPr>
          <w:rFonts w:eastAsia="Calibri"/>
        </w:rPr>
        <w:t>Contact Blocks:</w:t>
      </w:r>
    </w:p>
    <w:p w14:paraId="3D513871" w14:textId="77777777" w:rsidR="0017254B" w:rsidRDefault="00CB4392" w:rsidP="00477F79">
      <w:pPr>
        <w:pStyle w:val="Subparagrapha"/>
        <w:rPr>
          <w:rFonts w:eastAsia="Calibri"/>
        </w:rPr>
      </w:pPr>
      <w:r w:rsidRPr="0017254B">
        <w:rPr>
          <w:rFonts w:eastAsia="Calibri"/>
        </w:rPr>
        <w:t>Double break silver contacts.</w:t>
      </w:r>
    </w:p>
    <w:p w14:paraId="655E4723" w14:textId="77777777" w:rsidR="0017254B" w:rsidRDefault="00CB4392" w:rsidP="00477F79">
      <w:pPr>
        <w:pStyle w:val="Subparagrapha"/>
        <w:rPr>
          <w:rFonts w:eastAsia="Calibri"/>
        </w:rPr>
      </w:pPr>
      <w:r w:rsidRPr="0017254B">
        <w:rPr>
          <w:rFonts w:eastAsia="Calibri"/>
        </w:rPr>
        <w:t>Ac Ratings: 7,200 va make, 720 va break.</w:t>
      </w:r>
    </w:p>
    <w:p w14:paraId="5B676715" w14:textId="77777777" w:rsidR="0017254B" w:rsidRDefault="00CB4392" w:rsidP="00477F79">
      <w:pPr>
        <w:pStyle w:val="Subparagrapha"/>
        <w:rPr>
          <w:rFonts w:eastAsia="Calibri"/>
        </w:rPr>
      </w:pPr>
      <w:r w:rsidRPr="0017254B">
        <w:rPr>
          <w:rFonts w:eastAsia="Calibri"/>
        </w:rPr>
        <w:t>Single pole, double throw or double pole, single throw.</w:t>
      </w:r>
    </w:p>
    <w:p w14:paraId="24671514" w14:textId="77777777" w:rsidR="0017254B" w:rsidRDefault="00CB4392" w:rsidP="00477F79">
      <w:pPr>
        <w:pStyle w:val="Subparagrapha"/>
        <w:rPr>
          <w:rFonts w:eastAsia="Calibri"/>
        </w:rPr>
      </w:pPr>
      <w:r w:rsidRPr="0017254B">
        <w:rPr>
          <w:rFonts w:eastAsia="Calibri"/>
        </w:rPr>
        <w:t>Up to six tandem blocks.</w:t>
      </w:r>
    </w:p>
    <w:p w14:paraId="156D8B6A" w14:textId="77777777" w:rsidR="0017254B" w:rsidRDefault="00CB4392" w:rsidP="00477F79">
      <w:pPr>
        <w:pStyle w:val="Paragraph1"/>
        <w:rPr>
          <w:rFonts w:eastAsia="Calibri"/>
        </w:rPr>
      </w:pPr>
      <w:r w:rsidRPr="0017254B">
        <w:rPr>
          <w:rFonts w:eastAsia="Calibri"/>
        </w:rPr>
        <w:t>Operators:</w:t>
      </w:r>
    </w:p>
    <w:p w14:paraId="17816F5D" w14:textId="77777777" w:rsidR="0017254B" w:rsidRDefault="00CB4392" w:rsidP="00477F79">
      <w:pPr>
        <w:pStyle w:val="Subparagrapha"/>
        <w:rPr>
          <w:rFonts w:eastAsia="Calibri"/>
        </w:rPr>
      </w:pPr>
      <w:r w:rsidRPr="0017254B">
        <w:rPr>
          <w:rFonts w:eastAsia="Calibri"/>
        </w:rPr>
        <w:t>Number of positions as specified elsewhere.</w:t>
      </w:r>
    </w:p>
    <w:p w14:paraId="6B66B2DD" w14:textId="77777777" w:rsidR="0017254B" w:rsidRDefault="00CB4392" w:rsidP="00477F79">
      <w:pPr>
        <w:pStyle w:val="Subparagrapha"/>
        <w:rPr>
          <w:rFonts w:eastAsia="Calibri"/>
        </w:rPr>
      </w:pPr>
      <w:r w:rsidRPr="0017254B">
        <w:rPr>
          <w:rFonts w:eastAsia="Calibri"/>
        </w:rPr>
        <w:t>Standard knob type unless specified elsewhere.</w:t>
      </w:r>
    </w:p>
    <w:p w14:paraId="143976C2" w14:textId="77777777" w:rsidR="0017254B" w:rsidRDefault="00CB4392" w:rsidP="00477F79">
      <w:pPr>
        <w:pStyle w:val="Paragraph1"/>
        <w:rPr>
          <w:rFonts w:eastAsia="Calibri"/>
        </w:rPr>
      </w:pPr>
      <w:r w:rsidRPr="0017254B">
        <w:rPr>
          <w:rFonts w:eastAsia="Calibri"/>
        </w:rPr>
        <w:t>Legend plates as required for type of operation or specified elsewhere.</w:t>
      </w:r>
    </w:p>
    <w:p w14:paraId="6D3AF954" w14:textId="26F856DE" w:rsidR="0017254B" w:rsidRPr="0017254B" w:rsidRDefault="00CB4392" w:rsidP="00477F79">
      <w:pPr>
        <w:pStyle w:val="ArticleHeading"/>
        <w:rPr>
          <w:rFonts w:eastAsia="Calibri"/>
        </w:rPr>
      </w:pPr>
      <w:r w:rsidRPr="0017254B">
        <w:rPr>
          <w:rFonts w:eastAsia="Calibri"/>
        </w:rPr>
        <w:t>SOURCE QUALITY CONTROL</w:t>
      </w:r>
    </w:p>
    <w:p w14:paraId="00F967F7" w14:textId="77777777" w:rsidR="0017254B" w:rsidRPr="00A246EF" w:rsidRDefault="0017254B" w:rsidP="009B6138">
      <w:pPr>
        <w:pStyle w:val="NTS"/>
      </w:pPr>
      <w:r>
        <w:t>*********************************************************************************************</w:t>
      </w:r>
    </w:p>
    <w:p w14:paraId="7B162221" w14:textId="77777777" w:rsidR="0017254B" w:rsidRDefault="0017254B" w:rsidP="00477F79">
      <w:pPr>
        <w:pStyle w:val="NTS0"/>
        <w:rPr>
          <w:rFonts w:eastAsia="Calibri"/>
        </w:rPr>
      </w:pPr>
      <w:r>
        <w:rPr>
          <w:rFonts w:eastAsia="Calibri"/>
        </w:rPr>
        <w:t>NTS: The factory tests specified in paragraph “A”, below, are standard, non-witnessed tests.  When witness tests are required, edit this article to include such requirements.  Coordinate witness testing with project requirements and edit paragraph “A” to suit the Project.</w:t>
      </w:r>
    </w:p>
    <w:p w14:paraId="0E056B7E" w14:textId="1B283D0F" w:rsidR="0017254B" w:rsidRPr="0017254B" w:rsidRDefault="0017254B" w:rsidP="009B6138">
      <w:pPr>
        <w:pStyle w:val="NTS"/>
      </w:pPr>
      <w:r>
        <w:t>*********************************************************************************************</w:t>
      </w:r>
    </w:p>
    <w:p w14:paraId="672889D3" w14:textId="77777777" w:rsidR="0017254B" w:rsidRDefault="00CB4392" w:rsidP="00477F79">
      <w:pPr>
        <w:pStyle w:val="Paragraph"/>
        <w:rPr>
          <w:rFonts w:eastAsia="Calibri"/>
        </w:rPr>
      </w:pPr>
      <w:r w:rsidRPr="0017254B">
        <w:rPr>
          <w:rFonts w:eastAsia="Calibri"/>
        </w:rPr>
        <w:t>Prior to shipping, perform factory tests on motor control centers.  Tests shall include manufacturer’s standard tests and the following:</w:t>
      </w:r>
    </w:p>
    <w:p w14:paraId="55AD1069" w14:textId="77777777" w:rsidR="0017254B" w:rsidRDefault="00CB4392" w:rsidP="00477F79">
      <w:pPr>
        <w:pStyle w:val="Paragraph1"/>
        <w:rPr>
          <w:rFonts w:eastAsia="Calibri"/>
        </w:rPr>
      </w:pPr>
      <w:r w:rsidRPr="0017254B">
        <w:rPr>
          <w:rFonts w:eastAsia="Calibri"/>
        </w:rPr>
        <w:t>Physical inspection and checking of components.</w:t>
      </w:r>
    </w:p>
    <w:p w14:paraId="52CC3883" w14:textId="77777777" w:rsidR="0017254B" w:rsidRDefault="00CB4392" w:rsidP="00477F79">
      <w:pPr>
        <w:pStyle w:val="Paragraph1"/>
        <w:rPr>
          <w:rFonts w:eastAsia="Calibri"/>
        </w:rPr>
      </w:pPr>
      <w:r w:rsidRPr="0017254B">
        <w:rPr>
          <w:rFonts w:eastAsia="Calibri"/>
        </w:rPr>
        <w:t>Mechanical operation and device functionality tests.</w:t>
      </w:r>
    </w:p>
    <w:p w14:paraId="75E862FC" w14:textId="77777777" w:rsidR="0017254B" w:rsidRDefault="00CB4392" w:rsidP="00477F79">
      <w:pPr>
        <w:pStyle w:val="Paragraph1"/>
        <w:rPr>
          <w:rFonts w:eastAsia="Calibri"/>
        </w:rPr>
      </w:pPr>
      <w:r w:rsidRPr="0017254B">
        <w:rPr>
          <w:rFonts w:eastAsia="Calibri"/>
        </w:rPr>
        <w:t>Primary, control, and secondary wiring hi-pot tests.</w:t>
      </w:r>
    </w:p>
    <w:p w14:paraId="71081A79" w14:textId="77777777" w:rsidR="0017254B" w:rsidRDefault="00CB4392" w:rsidP="00477F79">
      <w:pPr>
        <w:pStyle w:val="PartDesignation"/>
        <w:rPr>
          <w:rFonts w:eastAsia="Calibri"/>
        </w:rPr>
      </w:pPr>
      <w:r w:rsidRPr="0017254B">
        <w:rPr>
          <w:rFonts w:eastAsia="Calibri"/>
        </w:rPr>
        <w:t>EXECUTION</w:t>
      </w:r>
    </w:p>
    <w:p w14:paraId="1504BF18" w14:textId="77777777" w:rsidR="00740C73" w:rsidRDefault="00CB4392" w:rsidP="00477F79">
      <w:pPr>
        <w:pStyle w:val="ArticleHeading"/>
        <w:rPr>
          <w:rFonts w:eastAsia="Calibri"/>
        </w:rPr>
      </w:pPr>
      <w:r w:rsidRPr="0017254B">
        <w:rPr>
          <w:rFonts w:eastAsia="Calibri"/>
        </w:rPr>
        <w:t>INSPECTION</w:t>
      </w:r>
    </w:p>
    <w:p w14:paraId="7BA70CBE" w14:textId="77777777" w:rsidR="00740C73" w:rsidRDefault="00CB4392" w:rsidP="00477F79">
      <w:pPr>
        <w:pStyle w:val="Paragraph"/>
        <w:rPr>
          <w:rFonts w:eastAsia="Calibri"/>
        </w:rPr>
      </w:pPr>
      <w:r w:rsidRPr="00740C73">
        <w:rPr>
          <w:rFonts w:eastAsia="Calibri"/>
        </w:rPr>
        <w:t>Examine conditions under which Work is to be installed and notify Engineer in writing of conditions detrimental to proper and timely completion of the Work.  Do not proceed with the Work until unsatisfactory conditions are corrected.</w:t>
      </w:r>
    </w:p>
    <w:p w14:paraId="0AB2E1EB" w14:textId="77777777" w:rsidR="00740C73" w:rsidRDefault="00CB4392" w:rsidP="00477F79">
      <w:pPr>
        <w:pStyle w:val="ArticleHeading"/>
        <w:rPr>
          <w:rFonts w:eastAsia="Calibri"/>
        </w:rPr>
      </w:pPr>
      <w:r w:rsidRPr="00740C73">
        <w:rPr>
          <w:rFonts w:eastAsia="Calibri"/>
        </w:rPr>
        <w:lastRenderedPageBreak/>
        <w:t>APPLICATIONS</w:t>
      </w:r>
    </w:p>
    <w:p w14:paraId="0EF02453" w14:textId="77777777" w:rsidR="00740C73" w:rsidRDefault="00CB4392" w:rsidP="00477F79">
      <w:pPr>
        <w:pStyle w:val="Paragraph"/>
        <w:rPr>
          <w:rFonts w:eastAsia="Calibri"/>
        </w:rPr>
      </w:pPr>
      <w:r w:rsidRPr="00740C73">
        <w:rPr>
          <w:rFonts w:eastAsia="Calibri"/>
        </w:rPr>
        <w:t>Select features of each motor controller to coordinate with ratings and characteristics of supply circuit and motor; required control sequence; duty cycle of motor, drive, and load; and configuration of pilot device and control circuit affecting controller functions.</w:t>
      </w:r>
    </w:p>
    <w:p w14:paraId="37F3C713" w14:textId="77777777" w:rsidR="00740C73" w:rsidRDefault="00CB4392" w:rsidP="00477F79">
      <w:pPr>
        <w:pStyle w:val="Paragraph"/>
        <w:rPr>
          <w:rFonts w:eastAsia="Calibri"/>
        </w:rPr>
      </w:pPr>
      <w:r w:rsidRPr="00740C73">
        <w:rPr>
          <w:rFonts w:eastAsia="Calibri"/>
        </w:rPr>
        <w:t>Select horsepower rating of controllers to suit motor controlled.</w:t>
      </w:r>
    </w:p>
    <w:p w14:paraId="72850171" w14:textId="77777777" w:rsidR="00740C73" w:rsidRDefault="00CB4392" w:rsidP="00477F79">
      <w:pPr>
        <w:pStyle w:val="Paragraph"/>
        <w:rPr>
          <w:rFonts w:eastAsia="Calibri"/>
        </w:rPr>
      </w:pPr>
      <w:r w:rsidRPr="00740C73">
        <w:rPr>
          <w:rFonts w:eastAsia="Calibri"/>
        </w:rPr>
        <w:t>Push-Button Stations: In covers of magnetic controllers for manually started motors where indicated, start contact connected in parallel with sealing auxiliary contact for low-voltage protection.</w:t>
      </w:r>
    </w:p>
    <w:p w14:paraId="52330D1C" w14:textId="77777777" w:rsidR="00740C73" w:rsidRDefault="00CB4392" w:rsidP="00477F79">
      <w:pPr>
        <w:pStyle w:val="ArticleHeading"/>
        <w:rPr>
          <w:rFonts w:eastAsia="Calibri"/>
        </w:rPr>
      </w:pPr>
      <w:r w:rsidRPr="00740C73">
        <w:rPr>
          <w:rFonts w:eastAsia="Calibri"/>
        </w:rPr>
        <w:t>INSTALLATION</w:t>
      </w:r>
    </w:p>
    <w:p w14:paraId="2045E5A7" w14:textId="77777777" w:rsidR="00740C73" w:rsidRDefault="00CB4392" w:rsidP="00477F79">
      <w:pPr>
        <w:pStyle w:val="Paragraph"/>
        <w:rPr>
          <w:rFonts w:eastAsia="Calibri"/>
        </w:rPr>
      </w:pPr>
      <w:r w:rsidRPr="00740C73">
        <w:rPr>
          <w:rFonts w:eastAsia="Calibri"/>
        </w:rPr>
        <w:t>Install materials and equipment at locations shown or indicated on the Drawings.  Install equipment on 4” concrete base and with manufacturer’s recommendations and instructions.</w:t>
      </w:r>
    </w:p>
    <w:p w14:paraId="4C45374D" w14:textId="77777777" w:rsidR="00740C73" w:rsidRDefault="00CB4392" w:rsidP="00477F79">
      <w:pPr>
        <w:pStyle w:val="Paragraph"/>
        <w:rPr>
          <w:rFonts w:eastAsia="Calibri"/>
        </w:rPr>
      </w:pPr>
      <w:r w:rsidRPr="00740C73">
        <w:rPr>
          <w:rFonts w:eastAsia="Calibri"/>
        </w:rPr>
        <w:t>Motor control center shall be free standing and installed no closer than 2” to any wall surface.</w:t>
      </w:r>
    </w:p>
    <w:p w14:paraId="26349EE1" w14:textId="77777777" w:rsidR="00740C73" w:rsidRDefault="00CB4392" w:rsidP="00477F79">
      <w:pPr>
        <w:pStyle w:val="Paragraph"/>
        <w:rPr>
          <w:rFonts w:eastAsia="Calibri"/>
        </w:rPr>
      </w:pPr>
      <w:r w:rsidRPr="00740C73">
        <w:rPr>
          <w:rFonts w:eastAsia="Calibri"/>
        </w:rPr>
        <w:t>Openings in top or side of motor control centers for other than conduit entrance are not allowed.</w:t>
      </w:r>
    </w:p>
    <w:p w14:paraId="0B2CEFC1" w14:textId="77777777" w:rsidR="00740C73" w:rsidRDefault="00CB4392" w:rsidP="00477F79">
      <w:pPr>
        <w:pStyle w:val="Paragraph"/>
        <w:rPr>
          <w:rFonts w:eastAsia="Calibri"/>
        </w:rPr>
      </w:pPr>
      <w:r w:rsidRPr="00740C73">
        <w:rPr>
          <w:rFonts w:eastAsia="Calibri"/>
        </w:rPr>
        <w:t>Bundle cable circuits together within enclosures and identify with durable tag secured to cabling twine.</w:t>
      </w:r>
    </w:p>
    <w:p w14:paraId="74626ACD" w14:textId="77777777" w:rsidR="00740C73" w:rsidRDefault="00CB4392" w:rsidP="00477F79">
      <w:pPr>
        <w:pStyle w:val="Paragraph"/>
        <w:rPr>
          <w:rFonts w:eastAsia="Calibri"/>
        </w:rPr>
      </w:pPr>
      <w:r w:rsidRPr="00740C73">
        <w:rPr>
          <w:rFonts w:eastAsia="Calibri"/>
        </w:rPr>
        <w:t>Set motor circuit protectors at lowest setting that allows motor starting without nuisance tripping.  Adjust during startup and testing as required to avoid nuisance tripping during operation.</w:t>
      </w:r>
    </w:p>
    <w:p w14:paraId="1976C977" w14:textId="77777777" w:rsidR="00740C73" w:rsidRDefault="00CB4392" w:rsidP="00477F79">
      <w:pPr>
        <w:pStyle w:val="Paragraph"/>
        <w:rPr>
          <w:rFonts w:eastAsia="Calibri"/>
        </w:rPr>
      </w:pPr>
      <w:r w:rsidRPr="00740C73">
        <w:rPr>
          <w:rFonts w:eastAsia="Calibri"/>
        </w:rPr>
        <w:t>Verify that wiring diagrams on inside of door of each compartment reflect the circuitry actually provided and that correct overload heater size and motor circuit protector setting are noted.</w:t>
      </w:r>
    </w:p>
    <w:p w14:paraId="4BE87BE4" w14:textId="3F064152" w:rsidR="00740C73" w:rsidRPr="00740C73" w:rsidRDefault="00CB4392" w:rsidP="00477F79">
      <w:pPr>
        <w:pStyle w:val="Paragraph"/>
        <w:rPr>
          <w:rFonts w:eastAsia="Calibri"/>
        </w:rPr>
      </w:pPr>
      <w:r w:rsidRPr="00740C73">
        <w:rPr>
          <w:rFonts w:eastAsia="Calibri"/>
        </w:rPr>
        <w:t>Install in conformance with manufacturer’s recommendations, Laws and Regulations, and the Contract Documents.</w:t>
      </w:r>
    </w:p>
    <w:p w14:paraId="3A6F4BB9" w14:textId="77777777" w:rsidR="00740C73" w:rsidRPr="00A246EF" w:rsidRDefault="00740C73" w:rsidP="009B6138">
      <w:pPr>
        <w:pStyle w:val="NTS"/>
      </w:pPr>
      <w:r>
        <w:t>***********************************************************</w:t>
      </w:r>
      <w:r w:rsidRPr="009B6138">
        <w:t>**********************************</w:t>
      </w:r>
    </w:p>
    <w:p w14:paraId="5AB8DAE3" w14:textId="77777777" w:rsidR="00740C73" w:rsidRDefault="00740C73" w:rsidP="00477F79">
      <w:pPr>
        <w:pStyle w:val="NTS0"/>
        <w:rPr>
          <w:rFonts w:eastAsia="Calibri"/>
        </w:rPr>
      </w:pPr>
      <w:r>
        <w:rPr>
          <w:rFonts w:eastAsia="Calibri"/>
        </w:rPr>
        <w:t>NTS: Coordinate with section 01 14 16, Coordination With Owner’s Operations, to specify requirements for connections to existing facilities and maintenance of facility operations during construction.  Delete paragraph “H” if not required.</w:t>
      </w:r>
    </w:p>
    <w:p w14:paraId="6E2FCA43" w14:textId="00B218C6" w:rsidR="00740C73" w:rsidRPr="00740C73" w:rsidRDefault="00740C73" w:rsidP="009B6138">
      <w:pPr>
        <w:pStyle w:val="NTS"/>
      </w:pPr>
      <w:r>
        <w:t>*********************************************************************************************</w:t>
      </w:r>
    </w:p>
    <w:p w14:paraId="382844D2" w14:textId="77777777" w:rsidR="00740C73" w:rsidRDefault="00CB4392" w:rsidP="00477F79">
      <w:pPr>
        <w:pStyle w:val="Paragraph"/>
        <w:rPr>
          <w:rFonts w:eastAsia="Calibri"/>
        </w:rPr>
      </w:pPr>
      <w:r w:rsidRPr="00740C73">
        <w:rPr>
          <w:rFonts w:eastAsia="Calibri"/>
        </w:rPr>
        <w:t>Connections to existing facilities shall be in accordance with Section 01 14 16, Coordination with Owner’s Operations and Section 26 05 05, General Provisions for Electrical Systems.</w:t>
      </w:r>
    </w:p>
    <w:p w14:paraId="680E5FD8" w14:textId="77777777" w:rsidR="00740C73" w:rsidRDefault="00CB4392" w:rsidP="00477F79">
      <w:pPr>
        <w:pStyle w:val="ArticleHeading"/>
        <w:rPr>
          <w:rFonts w:eastAsia="Calibri"/>
        </w:rPr>
      </w:pPr>
      <w:r w:rsidRPr="00740C73">
        <w:rPr>
          <w:rFonts w:eastAsia="Calibri"/>
        </w:rPr>
        <w:t>IDENTIFICATION</w:t>
      </w:r>
    </w:p>
    <w:p w14:paraId="0C150C64" w14:textId="77777777" w:rsidR="00740C73" w:rsidRDefault="00CB4392" w:rsidP="00477F79">
      <w:pPr>
        <w:pStyle w:val="Paragraph"/>
        <w:rPr>
          <w:rFonts w:eastAsia="Calibri"/>
        </w:rPr>
      </w:pPr>
      <w:r w:rsidRPr="00740C73">
        <w:rPr>
          <w:rFonts w:eastAsia="Calibri"/>
        </w:rPr>
        <w:t>Identify field-installed wiring and components and provide warning signs according to Section 26 05 53.</w:t>
      </w:r>
    </w:p>
    <w:p w14:paraId="59C95B9A" w14:textId="77777777" w:rsidR="00740C73" w:rsidRDefault="00CB4392" w:rsidP="00477F79">
      <w:pPr>
        <w:pStyle w:val="ArticleHeading"/>
        <w:rPr>
          <w:rFonts w:eastAsia="Calibri"/>
        </w:rPr>
      </w:pPr>
      <w:r w:rsidRPr="00740C73">
        <w:rPr>
          <w:rFonts w:eastAsia="Calibri"/>
        </w:rPr>
        <w:t>CONTROL WIRING INSTALLATION</w:t>
      </w:r>
    </w:p>
    <w:p w14:paraId="7242D222" w14:textId="77777777" w:rsidR="00740C73" w:rsidRDefault="00CB4392" w:rsidP="00477F79">
      <w:pPr>
        <w:pStyle w:val="Paragraph"/>
        <w:rPr>
          <w:rFonts w:eastAsia="Calibri"/>
        </w:rPr>
      </w:pPr>
      <w:r w:rsidRPr="00740C73">
        <w:rPr>
          <w:rFonts w:eastAsia="Calibri"/>
        </w:rPr>
        <w:t>Install wiring between motor-control devices according to Section 26 05 19, Low-Voltage Electrical Power Conductors and Cables.</w:t>
      </w:r>
    </w:p>
    <w:p w14:paraId="50E18162" w14:textId="77777777" w:rsidR="00740C73" w:rsidRDefault="00CB4392" w:rsidP="00477F79">
      <w:pPr>
        <w:pStyle w:val="Paragraph"/>
        <w:rPr>
          <w:rFonts w:eastAsia="Calibri"/>
        </w:rPr>
      </w:pPr>
      <w:r w:rsidRPr="00740C73">
        <w:rPr>
          <w:rFonts w:eastAsia="Calibri"/>
        </w:rPr>
        <w:t>Bundle, train, and support wiring in enclosures.</w:t>
      </w:r>
    </w:p>
    <w:p w14:paraId="18A074E1" w14:textId="77777777" w:rsidR="00740C73" w:rsidRDefault="00CB4392" w:rsidP="00477F79">
      <w:pPr>
        <w:pStyle w:val="Paragraph"/>
        <w:rPr>
          <w:rFonts w:eastAsia="Calibri"/>
        </w:rPr>
      </w:pPr>
      <w:r w:rsidRPr="00740C73">
        <w:rPr>
          <w:rFonts w:eastAsia="Calibri"/>
        </w:rPr>
        <w:lastRenderedPageBreak/>
        <w:t>Connect hand-off-automatic switch and other automatic control devices according to indicated wiring diagram or one that is manufacturer approved, where available.</w:t>
      </w:r>
    </w:p>
    <w:p w14:paraId="2C7971F8" w14:textId="77777777" w:rsidR="00740C73" w:rsidRDefault="00CB4392" w:rsidP="00477F79">
      <w:pPr>
        <w:pStyle w:val="Paragraph1"/>
        <w:rPr>
          <w:rFonts w:eastAsia="Calibri"/>
        </w:rPr>
      </w:pPr>
      <w:r w:rsidRPr="00740C73">
        <w:rPr>
          <w:rFonts w:eastAsia="Calibri"/>
        </w:rPr>
        <w:t>Connect selector switches to bypass only manual and automatic control devices that have no safety functions when switch is in hand position.</w:t>
      </w:r>
    </w:p>
    <w:p w14:paraId="3A1E0FA9" w14:textId="77777777" w:rsidR="00740C73" w:rsidRDefault="00CB4392" w:rsidP="00477F79">
      <w:pPr>
        <w:pStyle w:val="Paragraph1"/>
        <w:rPr>
          <w:rFonts w:eastAsia="Calibri"/>
        </w:rPr>
      </w:pPr>
      <w:r w:rsidRPr="00740C73">
        <w:rPr>
          <w:rFonts w:eastAsia="Calibri"/>
        </w:rPr>
        <w:t>Connect selector switches with motor-control circuit in both hand and automatic positions for safety-type control devices such as low- and high-pressure cutouts, high-temperature cutouts, and motor-overload protectors.</w:t>
      </w:r>
    </w:p>
    <w:p w14:paraId="1F5BB2FE" w14:textId="77777777" w:rsidR="00740C73" w:rsidRDefault="00CB4392" w:rsidP="001026EE">
      <w:pPr>
        <w:pStyle w:val="ArticleHeading"/>
        <w:rPr>
          <w:rFonts w:eastAsia="Calibri"/>
        </w:rPr>
      </w:pPr>
      <w:r w:rsidRPr="00740C73">
        <w:rPr>
          <w:rFonts w:eastAsia="Calibri"/>
        </w:rPr>
        <w:t>CONNECTIONS</w:t>
      </w:r>
    </w:p>
    <w:p w14:paraId="22F9398C" w14:textId="77777777" w:rsidR="00740C73" w:rsidRDefault="00CB4392" w:rsidP="001026EE">
      <w:pPr>
        <w:pStyle w:val="Paragraph"/>
        <w:rPr>
          <w:rFonts w:eastAsia="Calibri"/>
        </w:rPr>
      </w:pPr>
      <w:r w:rsidRPr="00740C73">
        <w:rPr>
          <w:rFonts w:eastAsia="Calibri"/>
        </w:rPr>
        <w:t>Tighten motor-control center bus joint, electrical connector, and terminal bolts according to manufacturer's published torque-tightening values. Where manufacturer's torque values are not indicated, use those specified in UL 486A.  Mark nuts with paint marker stick after properly tightening bolts.</w:t>
      </w:r>
    </w:p>
    <w:p w14:paraId="199A5F77" w14:textId="1DC32774" w:rsidR="00740C73" w:rsidRPr="00740C73" w:rsidRDefault="00CB4392" w:rsidP="001026EE">
      <w:pPr>
        <w:pStyle w:val="ArticleHeading"/>
        <w:rPr>
          <w:rFonts w:eastAsia="Calibri"/>
        </w:rPr>
      </w:pPr>
      <w:r w:rsidRPr="00740C73">
        <w:rPr>
          <w:rFonts w:eastAsia="Calibri"/>
        </w:rPr>
        <w:t>FIELD QUALITY CONTROL</w:t>
      </w:r>
    </w:p>
    <w:p w14:paraId="633EEE3E" w14:textId="77777777" w:rsidR="00740C73" w:rsidRPr="00A246EF" w:rsidRDefault="00740C73" w:rsidP="009B6138">
      <w:pPr>
        <w:pStyle w:val="NTS"/>
      </w:pPr>
      <w:r w:rsidRPr="009B6138">
        <w:t>***</w:t>
      </w:r>
      <w:r>
        <w:t>******************************************************************************************</w:t>
      </w:r>
    </w:p>
    <w:p w14:paraId="0046A3BC" w14:textId="77777777" w:rsidR="00740C73" w:rsidRDefault="00740C73" w:rsidP="001026EE">
      <w:pPr>
        <w:pStyle w:val="NTS0"/>
        <w:rPr>
          <w:rFonts w:eastAsia="Calibri"/>
        </w:rPr>
      </w:pPr>
      <w:r>
        <w:rPr>
          <w:rFonts w:eastAsia="Calibri"/>
        </w:rPr>
        <w:t>NTS: Edit paragraph “A” on inspection and testing to suit the project. When acceptance testing is desired, also include manufacturer testing.</w:t>
      </w:r>
    </w:p>
    <w:p w14:paraId="4B67AC04" w14:textId="3104034B" w:rsidR="00740C73" w:rsidRPr="00740C73" w:rsidRDefault="00740C73" w:rsidP="009B6138">
      <w:pPr>
        <w:pStyle w:val="NTS"/>
      </w:pPr>
      <w:r w:rsidRPr="009B6138">
        <w:t>***********************</w:t>
      </w:r>
      <w:r>
        <w:t>**********************************************************************</w:t>
      </w:r>
    </w:p>
    <w:p w14:paraId="28B53A5D" w14:textId="77777777" w:rsidR="00740C73" w:rsidRDefault="00CB4392" w:rsidP="001026EE">
      <w:pPr>
        <w:pStyle w:val="Paragraph"/>
        <w:rPr>
          <w:rFonts w:eastAsia="Calibri"/>
        </w:rPr>
      </w:pPr>
      <w:r w:rsidRPr="00740C73">
        <w:rPr>
          <w:rFonts w:eastAsia="Calibri"/>
        </w:rPr>
        <w:t>Site Tests:</w:t>
      </w:r>
    </w:p>
    <w:p w14:paraId="615091A9" w14:textId="77777777" w:rsidR="00740C73" w:rsidRDefault="00CB4392" w:rsidP="001026EE">
      <w:pPr>
        <w:pStyle w:val="Paragraph1"/>
        <w:rPr>
          <w:rFonts w:eastAsia="Calibri"/>
        </w:rPr>
      </w:pPr>
      <w:r w:rsidRPr="00740C73">
        <w:rPr>
          <w:rFonts w:eastAsia="Calibri"/>
        </w:rPr>
        <w:t>Perform field testing and inspection of motor control centers.  Inspect and test each motor control center after installation.  Testing and inspection shall be in accordance with the manufacturer's recommendations and the Contract Documents, and be performed by manufacturer's factory-trained representative, Inform Owner and Engineer when equipment is correctly installed, prior to testing.  Do not energize equipment without permission of Owner.</w:t>
      </w:r>
    </w:p>
    <w:p w14:paraId="6B2EFD3D" w14:textId="77777777" w:rsidR="00740C73" w:rsidRDefault="00CB4392" w:rsidP="001026EE">
      <w:pPr>
        <w:pStyle w:val="Paragraph1"/>
        <w:rPr>
          <w:rFonts w:eastAsia="Calibri"/>
        </w:rPr>
      </w:pPr>
      <w:r w:rsidRPr="00740C73">
        <w:rPr>
          <w:rFonts w:eastAsia="Calibri"/>
        </w:rPr>
        <w:t>Test Equipment, Calibration and Reporting: All test equipment, instrument calibration and test reports shall be in accordance with ANSI/NETA ATS.</w:t>
      </w:r>
    </w:p>
    <w:p w14:paraId="38DF2C2D" w14:textId="77777777" w:rsidR="00740C73" w:rsidRDefault="00CB4392" w:rsidP="001026EE">
      <w:pPr>
        <w:pStyle w:val="Paragraph1"/>
        <w:rPr>
          <w:rFonts w:eastAsia="Calibri"/>
        </w:rPr>
      </w:pPr>
      <w:r w:rsidRPr="00740C73">
        <w:rPr>
          <w:rFonts w:eastAsia="Calibri"/>
        </w:rPr>
        <w:t>Perform the following minimum tests and checks before energizing equipment:</w:t>
      </w:r>
    </w:p>
    <w:p w14:paraId="5ACAFC59" w14:textId="77777777" w:rsidR="00740C73" w:rsidRDefault="00CB4392" w:rsidP="001026EE">
      <w:pPr>
        <w:pStyle w:val="Subparagrapha"/>
        <w:rPr>
          <w:rFonts w:eastAsia="Calibri"/>
        </w:rPr>
      </w:pPr>
      <w:r w:rsidRPr="00740C73">
        <w:rPr>
          <w:rFonts w:eastAsia="Calibri"/>
        </w:rPr>
        <w:t>Verify all overload and device settings.</w:t>
      </w:r>
    </w:p>
    <w:p w14:paraId="5ABBC274" w14:textId="77777777" w:rsidR="00740C73" w:rsidRDefault="00CB4392" w:rsidP="001026EE">
      <w:pPr>
        <w:pStyle w:val="Subparagrapha"/>
        <w:rPr>
          <w:rFonts w:eastAsia="Calibri"/>
        </w:rPr>
      </w:pPr>
      <w:r w:rsidRPr="00740C73">
        <w:rPr>
          <w:rFonts w:eastAsia="Calibri"/>
        </w:rPr>
        <w:t>Inspect mechanical and electrical interlocks and controls for proper operation.</w:t>
      </w:r>
    </w:p>
    <w:p w14:paraId="5F105E87" w14:textId="77777777" w:rsidR="00740C73" w:rsidRDefault="00CB4392" w:rsidP="001026EE">
      <w:pPr>
        <w:pStyle w:val="Subparagrapha"/>
        <w:rPr>
          <w:rFonts w:eastAsia="Calibri"/>
        </w:rPr>
      </w:pPr>
      <w:r w:rsidRPr="00740C73">
        <w:rPr>
          <w:rFonts w:eastAsia="Calibri"/>
        </w:rPr>
        <w:t>Check tightness of bolted connections.</w:t>
      </w:r>
    </w:p>
    <w:p w14:paraId="7E0E130B" w14:textId="77777777" w:rsidR="00740C73" w:rsidRDefault="00CB4392" w:rsidP="001026EE">
      <w:pPr>
        <w:pStyle w:val="Subparagrapha"/>
        <w:rPr>
          <w:rFonts w:eastAsia="Calibri"/>
        </w:rPr>
      </w:pPr>
      <w:r w:rsidRPr="00740C73">
        <w:rPr>
          <w:rFonts w:eastAsia="Calibri"/>
        </w:rPr>
        <w:t>Measure insulation resistance of each bus section, phase-to-phase and phase-to-ground.</w:t>
      </w:r>
    </w:p>
    <w:p w14:paraId="0571FAB4" w14:textId="77777777" w:rsidR="00740C73" w:rsidRDefault="00CB4392" w:rsidP="001026EE">
      <w:pPr>
        <w:pStyle w:val="Subparagrapha"/>
        <w:rPr>
          <w:rFonts w:eastAsia="Calibri"/>
        </w:rPr>
      </w:pPr>
      <w:r w:rsidRPr="00740C73">
        <w:rPr>
          <w:rFonts w:eastAsia="Calibri"/>
        </w:rPr>
        <w:t>Measure insulation resistance of each starter, phase-to-phase and phase-to-ground.</w:t>
      </w:r>
    </w:p>
    <w:p w14:paraId="143385BB" w14:textId="77777777" w:rsidR="00740C73" w:rsidRDefault="00CB4392" w:rsidP="001026EE">
      <w:pPr>
        <w:pStyle w:val="Subparagrapha"/>
        <w:rPr>
          <w:rFonts w:eastAsia="Calibri"/>
        </w:rPr>
      </w:pPr>
      <w:r w:rsidRPr="00740C73">
        <w:rPr>
          <w:rFonts w:eastAsia="Calibri"/>
        </w:rPr>
        <w:t>Measure insulation resistance of each control circuit with respect to ground.</w:t>
      </w:r>
    </w:p>
    <w:p w14:paraId="7D93F2D5" w14:textId="13E8E685" w:rsidR="00740C73" w:rsidRPr="00740C73" w:rsidRDefault="00CB4392" w:rsidP="001026EE">
      <w:pPr>
        <w:pStyle w:val="Subparagrapha"/>
        <w:rPr>
          <w:rFonts w:eastAsia="Calibri"/>
        </w:rPr>
      </w:pPr>
      <w:r w:rsidRPr="00740C73">
        <w:rPr>
          <w:rFonts w:eastAsia="Calibri"/>
        </w:rPr>
        <w:t>Perform other tests recommended by equipment manufacturer.</w:t>
      </w:r>
    </w:p>
    <w:p w14:paraId="7812BC17" w14:textId="77777777" w:rsidR="00740C73" w:rsidRPr="00A246EF" w:rsidRDefault="00740C73" w:rsidP="009B6138">
      <w:pPr>
        <w:pStyle w:val="NTS"/>
      </w:pPr>
      <w:r>
        <w:t>*********************************************************************************************</w:t>
      </w:r>
    </w:p>
    <w:p w14:paraId="01C6B63F" w14:textId="77777777" w:rsidR="00740C73" w:rsidRDefault="00740C73" w:rsidP="001026EE">
      <w:pPr>
        <w:pStyle w:val="NTS0"/>
        <w:rPr>
          <w:rFonts w:eastAsia="Calibri"/>
        </w:rPr>
      </w:pPr>
      <w:r>
        <w:rPr>
          <w:rFonts w:eastAsia="Calibri"/>
        </w:rPr>
        <w:t>NTS: Delete paragraph “4”, below, when acceptance testing by independent testing firm is not required.</w:t>
      </w:r>
    </w:p>
    <w:p w14:paraId="42C0C357" w14:textId="3F4A33FA" w:rsidR="00740C73" w:rsidRPr="00740C73" w:rsidRDefault="00740C73" w:rsidP="009B6138">
      <w:pPr>
        <w:pStyle w:val="NTS"/>
      </w:pPr>
      <w:r>
        <w:t>*********************************************************************************************</w:t>
      </w:r>
    </w:p>
    <w:p w14:paraId="3F94CE96" w14:textId="77777777" w:rsidR="00740C73" w:rsidRDefault="00CB4392" w:rsidP="001026EE">
      <w:pPr>
        <w:pStyle w:val="Paragraph1"/>
        <w:rPr>
          <w:rFonts w:eastAsia="Calibri"/>
        </w:rPr>
      </w:pPr>
      <w:r w:rsidRPr="00740C73">
        <w:rPr>
          <w:rFonts w:eastAsia="Calibri"/>
        </w:rPr>
        <w:t>Perform acceptance testing of motor control centers.  Inspect and test each motor control center.  Testing and inspection shall be performed by the independent testing firm, after completion of field testing specified in Paragraph 3.3.A.3 of this Section.</w:t>
      </w:r>
    </w:p>
    <w:p w14:paraId="62BD0357" w14:textId="77777777" w:rsidR="00740C73" w:rsidRDefault="00CB4392" w:rsidP="001026EE">
      <w:pPr>
        <w:pStyle w:val="Subparagrapha"/>
        <w:rPr>
          <w:rFonts w:eastAsia="Calibri"/>
        </w:rPr>
      </w:pPr>
      <w:r w:rsidRPr="00740C73">
        <w:rPr>
          <w:rFonts w:eastAsia="Calibri"/>
        </w:rPr>
        <w:t>Visual and Mechanical Inspection: Perform inspection of each motor control center in accordance with ANSI/NETA ATS.  Inspection shall include:</w:t>
      </w:r>
    </w:p>
    <w:p w14:paraId="4067B44F" w14:textId="77777777" w:rsidR="00740C73" w:rsidRDefault="00CB4392" w:rsidP="001026EE">
      <w:pPr>
        <w:pStyle w:val="Subparagraph1"/>
        <w:rPr>
          <w:rFonts w:eastAsia="Calibri"/>
        </w:rPr>
      </w:pPr>
      <w:r w:rsidRPr="00740C73">
        <w:rPr>
          <w:rFonts w:eastAsia="Calibri"/>
        </w:rPr>
        <w:t>Inspect for proper anchorage, damage, and grounding.</w:t>
      </w:r>
    </w:p>
    <w:p w14:paraId="53FEC6F3" w14:textId="77777777" w:rsidR="00740C73" w:rsidRDefault="00CB4392" w:rsidP="001026EE">
      <w:pPr>
        <w:pStyle w:val="Subparagraph1"/>
        <w:rPr>
          <w:rFonts w:eastAsia="Calibri"/>
        </w:rPr>
      </w:pPr>
      <w:r w:rsidRPr="00740C73">
        <w:rPr>
          <w:rFonts w:eastAsia="Calibri"/>
        </w:rPr>
        <w:t>Verify all overload and device settings.</w:t>
      </w:r>
    </w:p>
    <w:p w14:paraId="183EEF38" w14:textId="77777777" w:rsidR="00740C73" w:rsidRDefault="00CB4392" w:rsidP="001026EE">
      <w:pPr>
        <w:pStyle w:val="Subparagraph1"/>
        <w:rPr>
          <w:rFonts w:eastAsia="Calibri"/>
        </w:rPr>
      </w:pPr>
      <w:r w:rsidRPr="00740C73">
        <w:rPr>
          <w:rFonts w:eastAsia="Calibri"/>
        </w:rPr>
        <w:t>Check tightness of bolted connections.</w:t>
      </w:r>
    </w:p>
    <w:p w14:paraId="73DE042D" w14:textId="77777777" w:rsidR="00740C73" w:rsidRDefault="00CB4392" w:rsidP="001026EE">
      <w:pPr>
        <w:pStyle w:val="Subparagrapha"/>
        <w:rPr>
          <w:rFonts w:eastAsia="Calibri"/>
        </w:rPr>
      </w:pPr>
      <w:r w:rsidRPr="00740C73">
        <w:rPr>
          <w:rFonts w:eastAsia="Calibri"/>
        </w:rPr>
        <w:lastRenderedPageBreak/>
        <w:t>Electrical Tests: Perform electrical testing of each motor control center in accordance with ANSI/NETA ATS.  Testing shall include:</w:t>
      </w:r>
    </w:p>
    <w:p w14:paraId="1E0B24D1" w14:textId="77777777" w:rsidR="00740C73" w:rsidRDefault="00CB4392" w:rsidP="001026EE">
      <w:pPr>
        <w:pStyle w:val="Subparagraph1"/>
        <w:rPr>
          <w:rFonts w:eastAsia="Calibri"/>
        </w:rPr>
      </w:pPr>
      <w:r w:rsidRPr="00740C73">
        <w:rPr>
          <w:rFonts w:eastAsia="Calibri"/>
        </w:rPr>
        <w:t>Measure insulation resistance of each bus section, phase-to-phase and phase-to-ground.</w:t>
      </w:r>
    </w:p>
    <w:p w14:paraId="54EFF1B3" w14:textId="77777777" w:rsidR="00740C73" w:rsidRDefault="00CB4392" w:rsidP="001026EE">
      <w:pPr>
        <w:pStyle w:val="Subparagraph1"/>
        <w:rPr>
          <w:rFonts w:eastAsia="Calibri"/>
        </w:rPr>
      </w:pPr>
      <w:r w:rsidRPr="00740C73">
        <w:rPr>
          <w:rFonts w:eastAsia="Calibri"/>
        </w:rPr>
        <w:t>Measure insulation resistance of each starter phase-to-phase and phase-to-ground.</w:t>
      </w:r>
    </w:p>
    <w:p w14:paraId="496FAA7E" w14:textId="77777777" w:rsidR="00740C73" w:rsidRDefault="00CB4392" w:rsidP="001026EE">
      <w:pPr>
        <w:pStyle w:val="Subparagraph1"/>
        <w:rPr>
          <w:rFonts w:eastAsia="Calibri"/>
        </w:rPr>
      </w:pPr>
      <w:r w:rsidRPr="00740C73">
        <w:rPr>
          <w:rFonts w:eastAsia="Calibri"/>
        </w:rPr>
        <w:t>Measure insulation resistance of each control circuit with respect to ground.</w:t>
      </w:r>
    </w:p>
    <w:p w14:paraId="6F01180A" w14:textId="77777777" w:rsidR="00740C73" w:rsidRDefault="00CB4392" w:rsidP="001026EE">
      <w:pPr>
        <w:pStyle w:val="Subparagraph1"/>
        <w:rPr>
          <w:rFonts w:eastAsia="Calibri"/>
        </w:rPr>
      </w:pPr>
      <w:r w:rsidRPr="00740C73">
        <w:rPr>
          <w:rFonts w:eastAsia="Calibri"/>
        </w:rPr>
        <w:t>Test motor overload units by current injection.</w:t>
      </w:r>
    </w:p>
    <w:p w14:paraId="16CAEF35" w14:textId="77777777" w:rsidR="00740C73" w:rsidRDefault="00CB4392" w:rsidP="001026EE">
      <w:pPr>
        <w:pStyle w:val="Subparagraph1"/>
        <w:rPr>
          <w:rFonts w:eastAsia="Calibri"/>
        </w:rPr>
      </w:pPr>
      <w:r w:rsidRPr="00740C73">
        <w:rPr>
          <w:rFonts w:eastAsia="Calibri"/>
        </w:rPr>
        <w:t>Perform operational tests by initiating control devices for proper operation.</w:t>
      </w:r>
    </w:p>
    <w:p w14:paraId="531BE15B" w14:textId="77777777" w:rsidR="00740C73" w:rsidRDefault="00CB4392" w:rsidP="001026EE">
      <w:pPr>
        <w:pStyle w:val="Subparagraph1"/>
        <w:rPr>
          <w:rFonts w:eastAsia="Calibri"/>
        </w:rPr>
      </w:pPr>
      <w:r w:rsidRPr="00740C73">
        <w:rPr>
          <w:rFonts w:eastAsia="Calibri"/>
        </w:rPr>
        <w:t>Perform contact resistance test and insulation resistance test for each circuit breaker.</w:t>
      </w:r>
    </w:p>
    <w:p w14:paraId="05082574" w14:textId="77777777" w:rsidR="00740C73" w:rsidRDefault="00CB4392" w:rsidP="001026EE">
      <w:pPr>
        <w:pStyle w:val="Subparagraph1"/>
        <w:rPr>
          <w:rFonts w:eastAsia="Calibri"/>
        </w:rPr>
      </w:pPr>
      <w:r w:rsidRPr="00740C73">
        <w:rPr>
          <w:rFonts w:eastAsia="Calibri"/>
        </w:rPr>
        <w:t>Determine long-time, short-time, and instantaneous pick-up and delay as required.</w:t>
      </w:r>
    </w:p>
    <w:p w14:paraId="40BE46B0" w14:textId="77777777" w:rsidR="00740C73" w:rsidRDefault="00CB4392" w:rsidP="001026EE">
      <w:pPr>
        <w:pStyle w:val="Paragraph"/>
        <w:rPr>
          <w:rFonts w:eastAsia="Calibri"/>
        </w:rPr>
      </w:pPr>
      <w:r w:rsidRPr="00740C73">
        <w:rPr>
          <w:rFonts w:eastAsia="Calibri"/>
        </w:rPr>
        <w:t>Manufacturer’s Services: Provide a qualified, factory trained serviceman to perform the following:</w:t>
      </w:r>
    </w:p>
    <w:p w14:paraId="63E558E5" w14:textId="77777777" w:rsidR="00740C73" w:rsidRDefault="00CB4392" w:rsidP="001026EE">
      <w:pPr>
        <w:pStyle w:val="Paragraph1"/>
        <w:rPr>
          <w:rFonts w:eastAsia="Calibri"/>
        </w:rPr>
      </w:pPr>
      <w:r w:rsidRPr="00740C73">
        <w:rPr>
          <w:rFonts w:eastAsia="Calibri"/>
        </w:rPr>
        <w:t>Supervise unloading and installation of equipment.</w:t>
      </w:r>
    </w:p>
    <w:p w14:paraId="1C690443" w14:textId="77777777" w:rsidR="00740C73" w:rsidRDefault="00CB4392" w:rsidP="001026EE">
      <w:pPr>
        <w:pStyle w:val="Paragraph1"/>
        <w:rPr>
          <w:rFonts w:eastAsia="Calibri"/>
        </w:rPr>
      </w:pPr>
      <w:r w:rsidRPr="00740C73">
        <w:rPr>
          <w:rFonts w:eastAsia="Calibri"/>
        </w:rPr>
        <w:t>Instruct Contractor in installing equipment.</w:t>
      </w:r>
    </w:p>
    <w:p w14:paraId="464E8814" w14:textId="77777777" w:rsidR="00740C73" w:rsidRDefault="00CB4392" w:rsidP="001026EE">
      <w:pPr>
        <w:pStyle w:val="Paragraph1"/>
        <w:rPr>
          <w:rFonts w:eastAsia="Calibri"/>
        </w:rPr>
      </w:pPr>
      <w:r w:rsidRPr="00740C73">
        <w:rPr>
          <w:rFonts w:eastAsia="Calibri"/>
        </w:rPr>
        <w:t>Inspect, test, and adjust equipment after installation and ensure proper operation.</w:t>
      </w:r>
    </w:p>
    <w:p w14:paraId="03A0B757" w14:textId="3015C9E6" w:rsidR="00740C73" w:rsidRPr="00740C73" w:rsidRDefault="00CB4392" w:rsidP="001026EE">
      <w:pPr>
        <w:pStyle w:val="Paragraph1"/>
        <w:rPr>
          <w:rFonts w:eastAsia="Calibri"/>
        </w:rPr>
      </w:pPr>
      <w:r w:rsidRPr="00740C73">
        <w:rPr>
          <w:rFonts w:eastAsia="Calibri"/>
        </w:rPr>
        <w:t>Instruct operations and maintenance personnel in operation and maintenance of the equipment.</w:t>
      </w:r>
    </w:p>
    <w:p w14:paraId="5B22DA22" w14:textId="77777777" w:rsidR="00740C73" w:rsidRPr="00A246EF" w:rsidRDefault="00740C73" w:rsidP="009B6138">
      <w:pPr>
        <w:pStyle w:val="NTS"/>
      </w:pPr>
      <w:r>
        <w:t>***************************************</w:t>
      </w:r>
      <w:r w:rsidRPr="009B6138">
        <w:t>******************************************************</w:t>
      </w:r>
    </w:p>
    <w:p w14:paraId="63171EB8" w14:textId="77777777" w:rsidR="00740C73" w:rsidRDefault="00740C73" w:rsidP="001026EE">
      <w:pPr>
        <w:pStyle w:val="NTS0"/>
        <w:rPr>
          <w:rFonts w:eastAsia="Calibri"/>
        </w:rPr>
      </w:pPr>
      <w:r>
        <w:rPr>
          <w:rFonts w:eastAsia="Calibri"/>
        </w:rPr>
        <w:t>NTS: Edit visit descriptions as required.  Insert at No. 1 the minimum number of on-site hours per visit.</w:t>
      </w:r>
    </w:p>
    <w:p w14:paraId="581FE862" w14:textId="090266EB" w:rsidR="00740C73" w:rsidRPr="00740C73" w:rsidRDefault="00740C73" w:rsidP="009B6138">
      <w:pPr>
        <w:pStyle w:val="NTS"/>
      </w:pPr>
      <w:r w:rsidRPr="009B6138">
        <w:t>*************************************</w:t>
      </w:r>
      <w:r>
        <w:t>*******************</w:t>
      </w:r>
      <w:r w:rsidRPr="009B6138">
        <w:t>*************************************</w:t>
      </w:r>
    </w:p>
    <w:p w14:paraId="0FD74352" w14:textId="77777777" w:rsidR="00740C73" w:rsidRDefault="00CB4392" w:rsidP="001026EE">
      <w:pPr>
        <w:pStyle w:val="Paragraph1"/>
        <w:rPr>
          <w:rFonts w:eastAsia="Calibri"/>
        </w:rPr>
      </w:pPr>
      <w:r w:rsidRPr="00740C73">
        <w:rPr>
          <w:rFonts w:eastAsia="Calibri"/>
        </w:rPr>
        <w:t>Manufacturer’s technician shall make visits to the Site as follows:</w:t>
      </w:r>
    </w:p>
    <w:p w14:paraId="676875A6" w14:textId="4BCD638E" w:rsidR="00740C73" w:rsidRPr="00740C73" w:rsidRDefault="00CB4392" w:rsidP="001026EE">
      <w:pPr>
        <w:pStyle w:val="Subparagrapha"/>
        <w:rPr>
          <w:rFonts w:eastAsia="Calibri"/>
        </w:rPr>
      </w:pPr>
      <w:r w:rsidRPr="00740C73">
        <w:rPr>
          <w:rFonts w:eastAsia="Calibri"/>
        </w:rPr>
        <w:t xml:space="preserve">Visit shall be for checking completed installation, start-up of system; and performing field quality control testing.  Technician shall test the system as specified in Article 3.3.A of this Section.  Technician shall operate and test the system in the presence of Engineer and verify that equipment complies with the Contract Documents and </w:t>
      </w:r>
      <w:r w:rsidR="00740C73" w:rsidRPr="00740C73">
        <w:rPr>
          <w:rFonts w:eastAsia="Calibri"/>
        </w:rPr>
        <w:t>manufacturer’s requirements</w:t>
      </w:r>
      <w:r w:rsidRPr="00740C73">
        <w:rPr>
          <w:rFonts w:eastAsia="Calibri"/>
        </w:rPr>
        <w:t>.  Technician shall adjust the system to initial settings as specified in Article 3.4 of this Section.  Minimum number of hours on-Site: (--1--) hours.</w:t>
      </w:r>
    </w:p>
    <w:p w14:paraId="3DB2B74A" w14:textId="77777777" w:rsidR="00740C73" w:rsidRPr="009B6138" w:rsidRDefault="00740C73" w:rsidP="009B6138">
      <w:pPr>
        <w:pStyle w:val="NTS"/>
      </w:pPr>
      <w:r>
        <w:t>*********************************************************************************************</w:t>
      </w:r>
    </w:p>
    <w:p w14:paraId="0C2E6CC6" w14:textId="77777777" w:rsidR="00740C73" w:rsidRDefault="00740C73" w:rsidP="001026EE">
      <w:pPr>
        <w:pStyle w:val="NTS0"/>
        <w:rPr>
          <w:rFonts w:eastAsia="Calibri"/>
        </w:rPr>
      </w:pPr>
      <w:r>
        <w:rPr>
          <w:rFonts w:eastAsia="Calibri"/>
        </w:rPr>
        <w:t>NTS: Coordinate with section 01 79 23, Instruction of Operations and Maintenance Personnel, to specify the duration of training required, number of sessions, and operating shift for each.</w:t>
      </w:r>
    </w:p>
    <w:p w14:paraId="2922F8E2" w14:textId="6C0FA811" w:rsidR="00740C73" w:rsidRPr="00740C73" w:rsidRDefault="00740C73" w:rsidP="009B6138">
      <w:pPr>
        <w:pStyle w:val="NTS"/>
      </w:pPr>
      <w:r>
        <w:t>*********************************************************************************************</w:t>
      </w:r>
    </w:p>
    <w:p w14:paraId="52D4115F" w14:textId="77777777" w:rsidR="00740C73" w:rsidRDefault="00CB4392" w:rsidP="001026EE">
      <w:pPr>
        <w:pStyle w:val="Subparagrapha"/>
        <w:rPr>
          <w:rFonts w:eastAsia="Calibri"/>
        </w:rPr>
      </w:pPr>
      <w:r w:rsidRPr="00740C73">
        <w:rPr>
          <w:rFonts w:eastAsia="Calibri"/>
        </w:rPr>
        <w:t>Visit shall be to instruct operations and maintenance personnel.</w:t>
      </w:r>
    </w:p>
    <w:p w14:paraId="380059E1" w14:textId="77777777" w:rsidR="00740C73" w:rsidRDefault="00CB4392" w:rsidP="001026EE">
      <w:pPr>
        <w:pStyle w:val="Subparagraph1"/>
        <w:rPr>
          <w:rFonts w:eastAsia="Calibri"/>
        </w:rPr>
      </w:pPr>
      <w:r w:rsidRPr="00740C73">
        <w:rPr>
          <w:rFonts w:eastAsia="Calibri"/>
        </w:rPr>
        <w:t xml:space="preserve">Furnish services of manufacturer’s qualified, factory-trained specialists to instruct Owner’s operations and maintenance personnel in recommended operation and maintenance of equipment.  </w:t>
      </w:r>
    </w:p>
    <w:p w14:paraId="13027808" w14:textId="77777777" w:rsidR="00740C73" w:rsidRDefault="00CB4392" w:rsidP="001026EE">
      <w:pPr>
        <w:pStyle w:val="Subparagraph1"/>
        <w:rPr>
          <w:rFonts w:eastAsia="Calibri"/>
        </w:rPr>
      </w:pPr>
      <w:r w:rsidRPr="00740C73">
        <w:rPr>
          <w:rFonts w:eastAsia="Calibri"/>
        </w:rPr>
        <w:t>Training requirements, duration of instruction, and qualifications shall be in accordance with Section 01 79 23, Instruction of Operations and Maintenance Personnel.</w:t>
      </w:r>
    </w:p>
    <w:p w14:paraId="41ADB1CE" w14:textId="77777777" w:rsidR="00740C73" w:rsidRDefault="00CB4392" w:rsidP="001026EE">
      <w:pPr>
        <w:pStyle w:val="Subparagraph1"/>
        <w:rPr>
          <w:rFonts w:eastAsia="Calibri"/>
        </w:rPr>
      </w:pPr>
      <w:r w:rsidRPr="00740C73">
        <w:rPr>
          <w:rFonts w:eastAsia="Calibri"/>
        </w:rPr>
        <w:t>Number of hours on-Site shall be in accordance with Section 01 79 23, Instruction of Operations and Maintenance Personnel.</w:t>
      </w:r>
    </w:p>
    <w:p w14:paraId="35BF52AF" w14:textId="77777777" w:rsidR="00740C73" w:rsidRDefault="00CB4392" w:rsidP="001026EE">
      <w:pPr>
        <w:pStyle w:val="Subparagrapha"/>
        <w:rPr>
          <w:rFonts w:eastAsia="Calibri"/>
        </w:rPr>
      </w:pPr>
      <w:r w:rsidRPr="00740C73">
        <w:rPr>
          <w:rFonts w:eastAsia="Calibri"/>
        </w:rPr>
        <w:t>Technician shall revisit the Site as often as necessary until installation is acceptable.</w:t>
      </w:r>
    </w:p>
    <w:p w14:paraId="7EEAEF07" w14:textId="77777777" w:rsidR="00740C73" w:rsidRDefault="00CB4392" w:rsidP="001026EE">
      <w:pPr>
        <w:pStyle w:val="Subparagrapha"/>
        <w:rPr>
          <w:rFonts w:eastAsia="Calibri"/>
        </w:rPr>
      </w:pPr>
      <w:r w:rsidRPr="00740C73">
        <w:rPr>
          <w:rFonts w:eastAsia="Calibri"/>
        </w:rPr>
        <w:t>Furnish services of manufacturer’s factory-trained service technicians to correct defective Work within 72 hours of notification by Owner during the correction period.</w:t>
      </w:r>
    </w:p>
    <w:p w14:paraId="454D198D" w14:textId="77777777" w:rsidR="00740C73" w:rsidRDefault="00CB4392" w:rsidP="001026EE">
      <w:pPr>
        <w:pStyle w:val="Paragraph1"/>
        <w:rPr>
          <w:rFonts w:eastAsia="Calibri"/>
        </w:rPr>
      </w:pPr>
      <w:r w:rsidRPr="00740C73">
        <w:rPr>
          <w:rFonts w:eastAsia="Calibri"/>
        </w:rPr>
        <w:lastRenderedPageBreak/>
        <w:t>All costs, including expenses for travel, lodging, meals and incidentals, and cost of travel time, for visits to the Site shall be included in the Contract Price.</w:t>
      </w:r>
    </w:p>
    <w:p w14:paraId="431E030E" w14:textId="77777777" w:rsidR="00740C73" w:rsidRDefault="00CB4392" w:rsidP="001026EE">
      <w:pPr>
        <w:pStyle w:val="ArticleHeading"/>
        <w:rPr>
          <w:rFonts w:eastAsia="Calibri"/>
        </w:rPr>
      </w:pPr>
      <w:r w:rsidRPr="00740C73">
        <w:rPr>
          <w:rFonts w:eastAsia="Calibri"/>
        </w:rPr>
        <w:t>ADJUSTING</w:t>
      </w:r>
    </w:p>
    <w:p w14:paraId="43FCEF23" w14:textId="77777777" w:rsidR="00740C73" w:rsidRDefault="00CB4392" w:rsidP="001026EE">
      <w:pPr>
        <w:pStyle w:val="Paragraph"/>
        <w:rPr>
          <w:rFonts w:eastAsia="Calibri"/>
        </w:rPr>
      </w:pPr>
      <w:r w:rsidRPr="00740C73">
        <w:rPr>
          <w:rFonts w:eastAsia="Calibri"/>
        </w:rPr>
        <w:t>Calibrate, set, and program all protective devices.  Coordinate protective devices furnished under this Section and provide proper settings of devices in accordance with the study performed under Section 26 05 73, Electrical Power Distribution System Studies.</w:t>
      </w:r>
    </w:p>
    <w:p w14:paraId="777CF4E1" w14:textId="77777777" w:rsidR="00740C73" w:rsidRDefault="00CB4392" w:rsidP="001026EE">
      <w:pPr>
        <w:pStyle w:val="ArticleHeading"/>
        <w:rPr>
          <w:rFonts w:eastAsia="Calibri"/>
        </w:rPr>
      </w:pPr>
      <w:r w:rsidRPr="00740C73">
        <w:rPr>
          <w:rFonts w:eastAsia="Calibri"/>
        </w:rPr>
        <w:t>CLEANING</w:t>
      </w:r>
    </w:p>
    <w:p w14:paraId="5BB3AD78" w14:textId="1E568019" w:rsidR="00373E9E" w:rsidRDefault="00CB4392" w:rsidP="001026EE">
      <w:pPr>
        <w:pStyle w:val="Paragraph"/>
        <w:rPr>
          <w:rFonts w:eastAsia="Calibri"/>
        </w:rPr>
      </w:pPr>
      <w:r w:rsidRPr="00740C73">
        <w:rPr>
          <w:rFonts w:eastAsia="Calibri"/>
        </w:rPr>
        <w:t>Inspect interior and exterior of motor-control centers. Remove paint splatters and other spots, dirt, and debris. Touch up scratches and mars of finish to match original finish. Clean devices internally, using methods and materials recommended by manufacturer.</w:t>
      </w:r>
    </w:p>
    <w:p w14:paraId="5CEDF368" w14:textId="77777777" w:rsidR="00EC109B" w:rsidRDefault="00EC109B" w:rsidP="00EC109B">
      <w:pPr>
        <w:pStyle w:val="ArticleHeading"/>
        <w:rPr>
          <w:rFonts w:eastAsia="Calibri"/>
        </w:rPr>
      </w:pPr>
      <w:r>
        <w:rPr>
          <w:rFonts w:eastAsia="Calibri"/>
        </w:rPr>
        <w:t>TRAINING</w:t>
      </w:r>
    </w:p>
    <w:p w14:paraId="2F9FD63E" w14:textId="77777777" w:rsidR="00EC109B" w:rsidRDefault="00EC109B" w:rsidP="00EC109B">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21EACCDC" w14:textId="3DE78573" w:rsidR="00EC109B" w:rsidRDefault="00EC109B" w:rsidP="00EC109B">
      <w:pPr>
        <w:pStyle w:val="Paragraph1"/>
        <w:rPr>
          <w:rFonts w:eastAsia="Calibri"/>
        </w:rPr>
      </w:pPr>
      <w:r w:rsidRPr="004A48C2">
        <w:rPr>
          <w:rFonts w:eastAsia="Calibri"/>
        </w:rPr>
        <w:t xml:space="preserve">The instructions shall include the operational and maintenance requirements of the </w:t>
      </w:r>
      <w:r w:rsidR="00273A45">
        <w:rPr>
          <w:rFonts w:eastAsia="Calibri"/>
        </w:rPr>
        <w:t>motor control centers</w:t>
      </w:r>
      <w:r w:rsidRPr="004A48C2">
        <w:rPr>
          <w:rFonts w:eastAsia="Calibri"/>
        </w:rPr>
        <w:t>.</w:t>
      </w:r>
    </w:p>
    <w:p w14:paraId="47C1E093" w14:textId="5A887E75" w:rsidR="00EC109B" w:rsidRDefault="00EC109B" w:rsidP="00EC109B">
      <w:pPr>
        <w:pStyle w:val="Paragraph"/>
        <w:rPr>
          <w:rFonts w:eastAsia="Calibri"/>
        </w:rPr>
      </w:pPr>
      <w:r w:rsidRPr="00C3660F">
        <w:rPr>
          <w:rFonts w:eastAsia="Calibri"/>
        </w:rPr>
        <w:t xml:space="preserve">The basis of the training shall be the </w:t>
      </w:r>
      <w:r w:rsidR="008612FB">
        <w:rPr>
          <w:rFonts w:eastAsia="Calibri"/>
        </w:rPr>
        <w:t>motor control center</w:t>
      </w:r>
      <w:r w:rsidRPr="00C3660F">
        <w:rPr>
          <w:rFonts w:eastAsia="Calibri"/>
        </w:rPr>
        <w:t>, the engineered drawings and the user manual. At a minimum, the training shall:</w:t>
      </w:r>
    </w:p>
    <w:p w14:paraId="73D13A45" w14:textId="77777777" w:rsidR="00EC109B" w:rsidRDefault="00EC109B" w:rsidP="00EC109B">
      <w:pPr>
        <w:pStyle w:val="Paragraph1"/>
        <w:rPr>
          <w:rFonts w:ascii="Arial" w:hAnsi="Arial"/>
        </w:rPr>
      </w:pPr>
      <w:r>
        <w:t>Review the engineered drawings identifying the components shown on the drawings.</w:t>
      </w:r>
    </w:p>
    <w:p w14:paraId="3CB56539" w14:textId="7C22F7EC" w:rsidR="00EC109B" w:rsidRDefault="00EC109B" w:rsidP="00EC109B">
      <w:pPr>
        <w:pStyle w:val="Paragraph1"/>
      </w:pPr>
      <w:r>
        <w:t xml:space="preserve">Review the maintenance requirements of the </w:t>
      </w:r>
      <w:r w:rsidR="00797773">
        <w:t>motor control centers</w:t>
      </w:r>
      <w:r>
        <w:t>.</w:t>
      </w:r>
    </w:p>
    <w:p w14:paraId="573E5A6D" w14:textId="41319B50" w:rsidR="00EC109B" w:rsidRPr="00EC109B" w:rsidRDefault="00EC109B" w:rsidP="00EC109B">
      <w:pPr>
        <w:pStyle w:val="Paragraph1"/>
        <w:rPr>
          <w:rFonts w:eastAsia="Calibri"/>
        </w:rPr>
      </w:pPr>
      <w:r>
        <w:t xml:space="preserve">Review safety concerns with operating the </w:t>
      </w:r>
      <w:r w:rsidR="00797773">
        <w:t>motor control centers</w:t>
      </w:r>
      <w:r>
        <w:t>.</w:t>
      </w:r>
    </w:p>
    <w:p w14:paraId="45472CA4" w14:textId="77777777" w:rsidR="00373E9E" w:rsidRDefault="00CB4392" w:rsidP="001026EE">
      <w:pPr>
        <w:pStyle w:val="EndofSection"/>
        <w:rPr>
          <w:rFonts w:eastAsia="Calibri"/>
        </w:rPr>
      </w:pPr>
      <w:r>
        <w:rPr>
          <w:rFonts w:eastAsia="Calibri"/>
        </w:rPr>
        <w:t>+ + END OF SECTION + +</w:t>
      </w:r>
    </w:p>
    <w:p w14:paraId="56885A35" w14:textId="77777777" w:rsidR="00373E9E" w:rsidRDefault="00373E9E" w:rsidP="007029BB">
      <w:pPr>
        <w:spacing w:after="120"/>
        <w:jc w:val="center"/>
        <w:sectPr w:rsidR="00373E9E" w:rsidSect="008D00BF">
          <w:headerReference w:type="default" r:id="rId42"/>
          <w:footerReference w:type="default" r:id="rId43"/>
          <w:pgSz w:w="12240" w:h="15840"/>
          <w:pgMar w:top="1440" w:right="1440" w:bottom="1440" w:left="1440" w:header="545" w:footer="545" w:gutter="0"/>
          <w:pgNumType w:start="1"/>
          <w:cols w:space="708"/>
        </w:sectPr>
      </w:pPr>
    </w:p>
    <w:p w14:paraId="48C25915" w14:textId="7B7AE36F" w:rsidR="00373E9E" w:rsidRPr="006416C1" w:rsidRDefault="00CB4392" w:rsidP="006416C1">
      <w:pPr>
        <w:pStyle w:val="Heading1"/>
      </w:pPr>
      <w:bookmarkStart w:id="32" w:name="Section19"/>
      <w:bookmarkEnd w:id="32"/>
      <w:r w:rsidRPr="006416C1">
        <w:rPr>
          <w:rStyle w:val="SpecNumber"/>
        </w:rPr>
        <w:lastRenderedPageBreak/>
        <w:t>26 27 26</w:t>
      </w:r>
      <w:r w:rsidR="006416C1" w:rsidRPr="006416C1">
        <w:br/>
      </w:r>
      <w:r w:rsidRPr="006416C1">
        <w:rPr>
          <w:rStyle w:val="SpecName"/>
        </w:rPr>
        <w:t>WIRING DEVICES</w:t>
      </w:r>
    </w:p>
    <w:p w14:paraId="347401B3" w14:textId="1EBF314B" w:rsidR="006416C1" w:rsidRPr="006416C1" w:rsidRDefault="006416C1" w:rsidP="006416C1">
      <w:pPr>
        <w:pStyle w:val="Version"/>
        <w:rPr>
          <w:rFonts w:eastAsia="Calibri"/>
        </w:rPr>
      </w:pPr>
      <w:r>
        <w:rPr>
          <w:rFonts w:eastAsia="Calibri"/>
        </w:rPr>
        <w:t>v. 5.20</w:t>
      </w:r>
    </w:p>
    <w:p w14:paraId="74A7C699" w14:textId="77777777" w:rsidR="00E00BFA" w:rsidRPr="006416C1" w:rsidRDefault="00CB4392" w:rsidP="00AD6FCE">
      <w:pPr>
        <w:pStyle w:val="PartDesignation"/>
        <w:numPr>
          <w:ilvl w:val="0"/>
          <w:numId w:val="29"/>
        </w:numPr>
        <w:rPr>
          <w:rFonts w:eastAsia="Calibri"/>
        </w:rPr>
      </w:pPr>
      <w:r w:rsidRPr="006416C1">
        <w:rPr>
          <w:rFonts w:eastAsia="Calibri"/>
        </w:rPr>
        <w:t>GENERAL</w:t>
      </w:r>
    </w:p>
    <w:p w14:paraId="77AA8026" w14:textId="77777777" w:rsidR="00E00BFA" w:rsidRDefault="00CB4392" w:rsidP="006416C1">
      <w:pPr>
        <w:pStyle w:val="ArticleHeading"/>
        <w:rPr>
          <w:rFonts w:eastAsia="Calibri"/>
        </w:rPr>
      </w:pPr>
      <w:r w:rsidRPr="00E00BFA">
        <w:rPr>
          <w:rFonts w:eastAsia="Calibri"/>
        </w:rPr>
        <w:t>DESCRIPTION</w:t>
      </w:r>
    </w:p>
    <w:p w14:paraId="055EB9B5" w14:textId="77777777" w:rsidR="00E00BFA" w:rsidRDefault="00CB4392" w:rsidP="006416C1">
      <w:pPr>
        <w:pStyle w:val="Paragraph"/>
        <w:rPr>
          <w:rFonts w:eastAsia="Calibri"/>
        </w:rPr>
      </w:pPr>
      <w:r w:rsidRPr="00E00BFA">
        <w:rPr>
          <w:rFonts w:eastAsia="Calibri"/>
        </w:rPr>
        <w:t>Scope:</w:t>
      </w:r>
    </w:p>
    <w:p w14:paraId="1BE06DC0" w14:textId="77777777" w:rsidR="00E00BFA" w:rsidRDefault="00CB4392" w:rsidP="006416C1">
      <w:pPr>
        <w:pStyle w:val="Paragraph1"/>
        <w:rPr>
          <w:rFonts w:eastAsia="Calibri"/>
        </w:rPr>
      </w:pPr>
      <w:r w:rsidRPr="00E00BFA">
        <w:rPr>
          <w:rFonts w:eastAsia="Calibri"/>
        </w:rPr>
        <w:t>Contractor shall provide all labor, materials, equipment, and incidentals as shown, specified, and required to furnish and install wiring devices.</w:t>
      </w:r>
    </w:p>
    <w:p w14:paraId="3C912541" w14:textId="77777777" w:rsidR="00E00BFA" w:rsidRDefault="00CB4392" w:rsidP="006416C1">
      <w:pPr>
        <w:pStyle w:val="Paragraph1"/>
        <w:rPr>
          <w:rFonts w:eastAsia="Calibri"/>
        </w:rPr>
      </w:pPr>
      <w:r w:rsidRPr="00E00BFA">
        <w:rPr>
          <w:rFonts w:eastAsia="Calibri"/>
        </w:rPr>
        <w:t>Section includes:</w:t>
      </w:r>
    </w:p>
    <w:p w14:paraId="6FDCFA1C" w14:textId="77777777" w:rsidR="00E00BFA" w:rsidRDefault="00CB4392" w:rsidP="006416C1">
      <w:pPr>
        <w:pStyle w:val="Subparagrapha"/>
        <w:rPr>
          <w:rFonts w:eastAsia="Calibri"/>
        </w:rPr>
      </w:pPr>
      <w:r w:rsidRPr="00E00BFA">
        <w:rPr>
          <w:rFonts w:eastAsia="Calibri"/>
        </w:rPr>
        <w:t>Straight-blade Devices, 125 V, 20 A.</w:t>
      </w:r>
    </w:p>
    <w:p w14:paraId="11184958" w14:textId="77777777" w:rsidR="00E00BFA" w:rsidRDefault="00CB4392" w:rsidP="006416C1">
      <w:pPr>
        <w:pStyle w:val="Subparagrapha"/>
        <w:rPr>
          <w:rFonts w:eastAsia="Calibri"/>
        </w:rPr>
      </w:pPr>
      <w:r w:rsidRPr="00E00BFA">
        <w:rPr>
          <w:rFonts w:eastAsia="Calibri"/>
        </w:rPr>
        <w:t>GFCI Receptacles, 125 V, 20A.</w:t>
      </w:r>
    </w:p>
    <w:p w14:paraId="4701B0B7" w14:textId="77777777" w:rsidR="00E00BFA" w:rsidRDefault="00CB4392" w:rsidP="006416C1">
      <w:pPr>
        <w:pStyle w:val="Subparagrapha"/>
        <w:rPr>
          <w:rFonts w:eastAsia="Calibri"/>
        </w:rPr>
      </w:pPr>
      <w:r w:rsidRPr="00E00BFA">
        <w:rPr>
          <w:rFonts w:eastAsia="Calibri"/>
        </w:rPr>
        <w:t>Hazardous (classified) Location Receptacles.</w:t>
      </w:r>
    </w:p>
    <w:p w14:paraId="54D9D460" w14:textId="77777777" w:rsidR="00E00BFA" w:rsidRDefault="00CB4392" w:rsidP="006416C1">
      <w:pPr>
        <w:pStyle w:val="Subparagrapha"/>
        <w:rPr>
          <w:rFonts w:eastAsia="Calibri"/>
        </w:rPr>
      </w:pPr>
      <w:r w:rsidRPr="00E00BFA">
        <w:rPr>
          <w:rFonts w:eastAsia="Calibri"/>
        </w:rPr>
        <w:t>Twist-locking Receptacles.</w:t>
      </w:r>
    </w:p>
    <w:p w14:paraId="7CC9CBFD" w14:textId="77777777" w:rsidR="00E00BFA" w:rsidRDefault="00CB4392" w:rsidP="006416C1">
      <w:pPr>
        <w:pStyle w:val="Subparagrapha"/>
        <w:rPr>
          <w:rFonts w:eastAsia="Calibri"/>
        </w:rPr>
      </w:pPr>
      <w:r w:rsidRPr="00E00BFA">
        <w:rPr>
          <w:rFonts w:eastAsia="Calibri"/>
        </w:rPr>
        <w:t>Pendant Cord-Connector Devices.</w:t>
      </w:r>
    </w:p>
    <w:p w14:paraId="0FC80ADA" w14:textId="77777777" w:rsidR="00E00BFA" w:rsidRDefault="00CB4392" w:rsidP="006416C1">
      <w:pPr>
        <w:pStyle w:val="Subparagrapha"/>
        <w:rPr>
          <w:rFonts w:eastAsia="Calibri"/>
        </w:rPr>
      </w:pPr>
      <w:r w:rsidRPr="00E00BFA">
        <w:rPr>
          <w:rFonts w:eastAsia="Calibri"/>
        </w:rPr>
        <w:t>Cord and plug sets.</w:t>
      </w:r>
    </w:p>
    <w:p w14:paraId="2AF072A5" w14:textId="77777777" w:rsidR="00E00BFA" w:rsidRDefault="00CB4392" w:rsidP="006416C1">
      <w:pPr>
        <w:pStyle w:val="Subparagrapha"/>
        <w:rPr>
          <w:rFonts w:eastAsia="Calibri"/>
        </w:rPr>
      </w:pPr>
      <w:r w:rsidRPr="00E00BFA">
        <w:rPr>
          <w:rFonts w:eastAsia="Calibri"/>
        </w:rPr>
        <w:t>Toggle switches, 120/277 V, 20 A.</w:t>
      </w:r>
    </w:p>
    <w:p w14:paraId="43C82D77" w14:textId="77777777" w:rsidR="00E00BFA" w:rsidRDefault="00CB4392" w:rsidP="006416C1">
      <w:pPr>
        <w:pStyle w:val="Subparagrapha"/>
        <w:rPr>
          <w:rFonts w:eastAsia="Calibri"/>
        </w:rPr>
      </w:pPr>
      <w:r w:rsidRPr="00E00BFA">
        <w:rPr>
          <w:rFonts w:eastAsia="Calibri"/>
        </w:rPr>
        <w:t>Wall-box dimmers.</w:t>
      </w:r>
    </w:p>
    <w:p w14:paraId="625CDE6F" w14:textId="77777777" w:rsidR="00E00BFA" w:rsidRDefault="00CB4392" w:rsidP="006416C1">
      <w:pPr>
        <w:pStyle w:val="Subparagrapha"/>
        <w:rPr>
          <w:rFonts w:eastAsia="Calibri"/>
        </w:rPr>
      </w:pPr>
      <w:r w:rsidRPr="00E00BFA">
        <w:rPr>
          <w:rFonts w:eastAsia="Calibri"/>
        </w:rPr>
        <w:t>Wall plates.</w:t>
      </w:r>
    </w:p>
    <w:p w14:paraId="5ED36043" w14:textId="77777777" w:rsidR="00E00BFA" w:rsidRDefault="00CB4392" w:rsidP="006416C1">
      <w:pPr>
        <w:pStyle w:val="Paragraph"/>
        <w:rPr>
          <w:rFonts w:eastAsia="Calibri"/>
        </w:rPr>
      </w:pPr>
      <w:r w:rsidRPr="00E00BFA">
        <w:rPr>
          <w:rFonts w:eastAsia="Calibri"/>
        </w:rPr>
        <w:t>Coordination:</w:t>
      </w:r>
    </w:p>
    <w:p w14:paraId="300FB33D" w14:textId="77777777" w:rsidR="00E00BFA" w:rsidRDefault="00CB4392" w:rsidP="006416C1">
      <w:pPr>
        <w:pStyle w:val="Paragraph1"/>
        <w:rPr>
          <w:rFonts w:eastAsia="Calibri"/>
        </w:rPr>
      </w:pPr>
      <w:r w:rsidRPr="00E00BFA">
        <w:rPr>
          <w:rFonts w:eastAsia="Calibri"/>
        </w:rPr>
        <w:t>Review installation procedures under other Sections and coordinate installation of items to be installed with or before Wiring Devices.</w:t>
      </w:r>
    </w:p>
    <w:p w14:paraId="1E7A3AC7" w14:textId="7136B15E" w:rsidR="00E00BFA" w:rsidRPr="00E00BFA" w:rsidRDefault="00CB4392" w:rsidP="006416C1">
      <w:pPr>
        <w:pStyle w:val="Paragraph"/>
        <w:rPr>
          <w:rFonts w:eastAsia="Calibri"/>
        </w:rPr>
      </w:pPr>
      <w:r w:rsidRPr="00E00BFA">
        <w:rPr>
          <w:rFonts w:eastAsia="Calibri"/>
        </w:rPr>
        <w:t>Related Sections:</w:t>
      </w:r>
    </w:p>
    <w:p w14:paraId="4AB03EA6" w14:textId="77777777" w:rsidR="00E00BFA" w:rsidRPr="00A246EF" w:rsidRDefault="00E00BFA" w:rsidP="009B6138">
      <w:pPr>
        <w:pStyle w:val="NTS"/>
      </w:pPr>
      <w:r>
        <w:t>*********************************************************************************************</w:t>
      </w:r>
    </w:p>
    <w:p w14:paraId="66603F78" w14:textId="77777777" w:rsidR="00E00BFA" w:rsidRDefault="00E00BFA" w:rsidP="006416C1">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18B74A76" w14:textId="156FBE48" w:rsidR="00E00BFA" w:rsidRPr="00E00BFA" w:rsidRDefault="00E00BFA" w:rsidP="009B6138">
      <w:pPr>
        <w:pStyle w:val="NTS"/>
      </w:pPr>
      <w:r w:rsidRPr="009B6138">
        <w:t>********************************</w:t>
      </w:r>
      <w:r>
        <w:t>*************************************************************</w:t>
      </w:r>
    </w:p>
    <w:p w14:paraId="11BAD702" w14:textId="77777777" w:rsidR="00E00BFA" w:rsidRDefault="00CB4392" w:rsidP="006416C1">
      <w:pPr>
        <w:pStyle w:val="Paragraph1"/>
        <w:rPr>
          <w:rFonts w:eastAsia="Calibri"/>
        </w:rPr>
      </w:pPr>
      <w:r w:rsidRPr="00E00BFA">
        <w:rPr>
          <w:rFonts w:eastAsia="Calibri"/>
        </w:rPr>
        <w:t>Section 26 05 05, General Provisions for Electrical Systems.</w:t>
      </w:r>
    </w:p>
    <w:p w14:paraId="06A881F0" w14:textId="77777777" w:rsidR="00E00BFA" w:rsidRDefault="00CB4392" w:rsidP="006416C1">
      <w:pPr>
        <w:pStyle w:val="Paragraph1"/>
        <w:rPr>
          <w:rFonts w:eastAsia="Calibri"/>
        </w:rPr>
      </w:pPr>
      <w:r w:rsidRPr="00E00BFA">
        <w:rPr>
          <w:rFonts w:eastAsia="Calibri"/>
        </w:rPr>
        <w:t>Section 26 05 19, Low-Voltage Electrical Power Conductors and Cables.</w:t>
      </w:r>
    </w:p>
    <w:p w14:paraId="1F783B47" w14:textId="77777777" w:rsidR="00E00BFA" w:rsidRDefault="00CB4392" w:rsidP="006416C1">
      <w:pPr>
        <w:pStyle w:val="Paragraph1"/>
        <w:rPr>
          <w:rFonts w:eastAsia="Calibri"/>
        </w:rPr>
      </w:pPr>
      <w:r w:rsidRPr="00E00BFA">
        <w:rPr>
          <w:rFonts w:eastAsia="Calibri"/>
        </w:rPr>
        <w:t>Section 26 05 26, Grounding and Bonding for Electrical Systems.</w:t>
      </w:r>
    </w:p>
    <w:p w14:paraId="0D3490DF" w14:textId="77777777" w:rsidR="00E00BFA" w:rsidRDefault="00CB4392" w:rsidP="006416C1">
      <w:pPr>
        <w:pStyle w:val="Paragraph1"/>
        <w:rPr>
          <w:rFonts w:eastAsia="Calibri"/>
        </w:rPr>
      </w:pPr>
      <w:r w:rsidRPr="00E00BFA">
        <w:rPr>
          <w:rFonts w:eastAsia="Calibri"/>
        </w:rPr>
        <w:t>Section 26 05 33, Raceways and Boxes for Electrical Systems.</w:t>
      </w:r>
    </w:p>
    <w:p w14:paraId="0148DF89" w14:textId="77777777" w:rsidR="00E00BFA" w:rsidRDefault="00CB4392" w:rsidP="006416C1">
      <w:pPr>
        <w:pStyle w:val="Paragraph1"/>
        <w:rPr>
          <w:rFonts w:eastAsia="Calibri"/>
        </w:rPr>
      </w:pPr>
      <w:r w:rsidRPr="00E00BFA">
        <w:rPr>
          <w:rFonts w:eastAsia="Calibri"/>
        </w:rPr>
        <w:t>Section 26 05 53, Identification for Electrical Systems.</w:t>
      </w:r>
    </w:p>
    <w:p w14:paraId="613B0EE9" w14:textId="77777777" w:rsidR="00E00BFA" w:rsidRDefault="00CB4392" w:rsidP="006416C1">
      <w:pPr>
        <w:pStyle w:val="ArticleHeading"/>
        <w:rPr>
          <w:rFonts w:eastAsia="Calibri"/>
        </w:rPr>
      </w:pPr>
      <w:r w:rsidRPr="00E00BFA">
        <w:rPr>
          <w:rFonts w:eastAsia="Calibri"/>
        </w:rPr>
        <w:t>MEASUREMENT AND PAYMENT</w:t>
      </w:r>
    </w:p>
    <w:p w14:paraId="3086E9F1" w14:textId="77777777" w:rsidR="00E00BFA" w:rsidRDefault="00CB4392" w:rsidP="006416C1">
      <w:pPr>
        <w:pStyle w:val="Paragraph"/>
        <w:rPr>
          <w:rFonts w:eastAsia="Calibri"/>
        </w:rPr>
      </w:pPr>
      <w:r w:rsidRPr="00E00BFA">
        <w:rPr>
          <w:rFonts w:eastAsia="Calibri"/>
        </w:rPr>
        <w:t>This item is to be included in overall Project cost and not bid as a separate Work item.</w:t>
      </w:r>
    </w:p>
    <w:p w14:paraId="5A0EEA7F" w14:textId="77777777" w:rsidR="00E00BFA" w:rsidRDefault="00CB4392" w:rsidP="006416C1">
      <w:pPr>
        <w:pStyle w:val="ArticleHeading"/>
        <w:rPr>
          <w:rFonts w:eastAsia="Calibri"/>
        </w:rPr>
      </w:pPr>
      <w:r w:rsidRPr="00E00BFA">
        <w:rPr>
          <w:rFonts w:eastAsia="Calibri"/>
        </w:rPr>
        <w:t>REFERENCES</w:t>
      </w:r>
    </w:p>
    <w:p w14:paraId="4D078AEC" w14:textId="77777777" w:rsidR="00E00BFA" w:rsidRDefault="00CB4392" w:rsidP="006416C1">
      <w:pPr>
        <w:pStyle w:val="Paragraph"/>
        <w:rPr>
          <w:rFonts w:eastAsia="Calibri"/>
        </w:rPr>
      </w:pPr>
      <w:r w:rsidRPr="00E00BFA">
        <w:rPr>
          <w:rFonts w:eastAsia="Calibri"/>
        </w:rPr>
        <w:t>Definitions referenced in this Section are:</w:t>
      </w:r>
    </w:p>
    <w:p w14:paraId="39E2E504" w14:textId="77777777" w:rsidR="00E00BFA" w:rsidRDefault="00CB4392" w:rsidP="006416C1">
      <w:pPr>
        <w:pStyle w:val="Paragraph1"/>
        <w:rPr>
          <w:rFonts w:eastAsia="Calibri"/>
        </w:rPr>
      </w:pPr>
      <w:r w:rsidRPr="00E00BFA">
        <w:rPr>
          <w:rFonts w:eastAsia="Calibri"/>
        </w:rPr>
        <w:t>Abbreviations of Manufacturers' Names:</w:t>
      </w:r>
    </w:p>
    <w:p w14:paraId="1DF9B8CF" w14:textId="77777777" w:rsidR="00E00BFA" w:rsidRDefault="00CB4392" w:rsidP="006416C1">
      <w:pPr>
        <w:pStyle w:val="Subparagrapha"/>
        <w:rPr>
          <w:rFonts w:eastAsia="Calibri"/>
        </w:rPr>
      </w:pPr>
      <w:r w:rsidRPr="00E00BFA">
        <w:rPr>
          <w:rFonts w:eastAsia="Calibri"/>
        </w:rPr>
        <w:t>Eaton: Eaton; Arrow-Hart Wiring Devices.</w:t>
      </w:r>
    </w:p>
    <w:p w14:paraId="4FFCDC8F" w14:textId="77777777" w:rsidR="00E00BFA" w:rsidRDefault="00CB4392" w:rsidP="006416C1">
      <w:pPr>
        <w:pStyle w:val="Subparagrapha"/>
        <w:rPr>
          <w:rFonts w:eastAsia="Calibri"/>
        </w:rPr>
      </w:pPr>
      <w:r w:rsidRPr="00E00BFA">
        <w:rPr>
          <w:rFonts w:eastAsia="Calibri"/>
        </w:rPr>
        <w:t>Hubbell: Hubbell Incorporated; Hubbell Wiring Devices-Kellems.</w:t>
      </w:r>
    </w:p>
    <w:p w14:paraId="5093343E" w14:textId="77777777" w:rsidR="00E00BFA" w:rsidRDefault="00CB4392" w:rsidP="006416C1">
      <w:pPr>
        <w:pStyle w:val="Subparagrapha"/>
        <w:rPr>
          <w:rFonts w:eastAsia="Calibri"/>
        </w:rPr>
      </w:pPr>
      <w:r w:rsidRPr="00E00BFA">
        <w:rPr>
          <w:rFonts w:eastAsia="Calibri"/>
        </w:rPr>
        <w:t>Leviton: Leviton Mfg. Company, Inc.</w:t>
      </w:r>
    </w:p>
    <w:p w14:paraId="4C625FAE" w14:textId="77777777" w:rsidR="00E00BFA" w:rsidRDefault="00CB4392" w:rsidP="006416C1">
      <w:pPr>
        <w:pStyle w:val="Subparagrapha"/>
        <w:rPr>
          <w:rFonts w:eastAsia="Calibri"/>
        </w:rPr>
      </w:pPr>
      <w:r w:rsidRPr="00E00BFA">
        <w:rPr>
          <w:rFonts w:eastAsia="Calibri"/>
        </w:rPr>
        <w:t>P &amp; S: Pass &amp; Seymour/Legrand.</w:t>
      </w:r>
    </w:p>
    <w:p w14:paraId="71FB6D0A" w14:textId="77777777" w:rsidR="00E00BFA" w:rsidRDefault="00CB4392" w:rsidP="006416C1">
      <w:pPr>
        <w:pStyle w:val="Paragraph"/>
        <w:rPr>
          <w:rFonts w:eastAsia="Calibri"/>
        </w:rPr>
      </w:pPr>
      <w:r w:rsidRPr="00E00BFA">
        <w:rPr>
          <w:rFonts w:eastAsia="Calibri"/>
        </w:rPr>
        <w:t>Standards referenced in this Section are:</w:t>
      </w:r>
    </w:p>
    <w:p w14:paraId="2543577E" w14:textId="77777777" w:rsidR="00E00BFA" w:rsidRDefault="00CB4392" w:rsidP="006416C1">
      <w:pPr>
        <w:pStyle w:val="Paragraph1"/>
        <w:rPr>
          <w:rFonts w:eastAsia="Calibri"/>
        </w:rPr>
      </w:pPr>
      <w:r w:rsidRPr="00E00BFA">
        <w:rPr>
          <w:rFonts w:eastAsia="Calibri"/>
        </w:rPr>
        <w:lastRenderedPageBreak/>
        <w:t>FS – Federal Specifications:</w:t>
      </w:r>
    </w:p>
    <w:p w14:paraId="77AE266C" w14:textId="77777777" w:rsidR="00E00BFA" w:rsidRDefault="00CB4392" w:rsidP="006416C1">
      <w:pPr>
        <w:pStyle w:val="Subparagrapha"/>
        <w:rPr>
          <w:rFonts w:eastAsia="Calibri"/>
        </w:rPr>
      </w:pPr>
      <w:r w:rsidRPr="00E00BFA">
        <w:rPr>
          <w:rFonts w:eastAsia="Calibri"/>
        </w:rPr>
        <w:t>FS WC-596, Electrical Power Connector, Plug, Receptacle, and Cable Outlet.</w:t>
      </w:r>
    </w:p>
    <w:p w14:paraId="4E487996" w14:textId="77777777" w:rsidR="00E00BFA" w:rsidRDefault="00CB4392" w:rsidP="006416C1">
      <w:pPr>
        <w:pStyle w:val="Subparagrapha"/>
        <w:rPr>
          <w:rFonts w:eastAsia="Calibri"/>
        </w:rPr>
      </w:pPr>
      <w:r w:rsidRPr="00E00BFA">
        <w:rPr>
          <w:rFonts w:eastAsia="Calibri"/>
        </w:rPr>
        <w:t>FS W-S-896-E, Switch, Toggle</w:t>
      </w:r>
    </w:p>
    <w:p w14:paraId="536CDF71" w14:textId="77777777" w:rsidR="00E00BFA" w:rsidRDefault="00CB4392" w:rsidP="006416C1">
      <w:pPr>
        <w:pStyle w:val="Paragraph1"/>
        <w:rPr>
          <w:rFonts w:eastAsia="Calibri"/>
        </w:rPr>
      </w:pPr>
      <w:r w:rsidRPr="00E00BFA">
        <w:rPr>
          <w:rFonts w:eastAsia="Calibri"/>
        </w:rPr>
        <w:t>UL 498, Standard for Attachment Plugs and Receptacles</w:t>
      </w:r>
    </w:p>
    <w:p w14:paraId="07CB6039" w14:textId="77777777" w:rsidR="00E00BFA" w:rsidRDefault="00CB4392" w:rsidP="006416C1">
      <w:pPr>
        <w:pStyle w:val="Paragraph1"/>
        <w:rPr>
          <w:rFonts w:eastAsia="Calibri"/>
        </w:rPr>
      </w:pPr>
      <w:r w:rsidRPr="00E00BFA">
        <w:rPr>
          <w:rFonts w:eastAsia="Calibri"/>
        </w:rPr>
        <w:t>ULK 1682, Plugs, Receptacles, and Cable Connectors of the Pin and Sleeve Type</w:t>
      </w:r>
    </w:p>
    <w:p w14:paraId="61A93F44" w14:textId="77777777" w:rsidR="00E00BFA" w:rsidRDefault="00CB4392" w:rsidP="006416C1">
      <w:pPr>
        <w:pStyle w:val="Paragraph1"/>
        <w:rPr>
          <w:rFonts w:eastAsia="Calibri"/>
        </w:rPr>
      </w:pPr>
      <w:r w:rsidRPr="00E00BFA">
        <w:rPr>
          <w:rFonts w:eastAsia="Calibri"/>
        </w:rPr>
        <w:t>NEMA WD 1, General Color Requirements for Wiring Devices.</w:t>
      </w:r>
    </w:p>
    <w:p w14:paraId="580DC075" w14:textId="77777777" w:rsidR="00E00BFA" w:rsidRDefault="00CB4392" w:rsidP="006416C1">
      <w:pPr>
        <w:pStyle w:val="Paragraph1"/>
        <w:rPr>
          <w:rFonts w:eastAsia="Calibri"/>
        </w:rPr>
      </w:pPr>
      <w:r w:rsidRPr="00E00BFA">
        <w:rPr>
          <w:rFonts w:eastAsia="Calibri"/>
        </w:rPr>
        <w:t>NEMA OS 3, Selection and Installation Guidelines for Electrical Outlet Boxes.</w:t>
      </w:r>
    </w:p>
    <w:p w14:paraId="417EABB3" w14:textId="77777777" w:rsidR="00E00BFA" w:rsidRDefault="00CB4392" w:rsidP="006416C1">
      <w:pPr>
        <w:pStyle w:val="Paragraph1"/>
        <w:rPr>
          <w:rFonts w:eastAsia="Calibri"/>
        </w:rPr>
      </w:pPr>
      <w:r w:rsidRPr="00E00BFA">
        <w:rPr>
          <w:rFonts w:eastAsia="Calibri"/>
        </w:rPr>
        <w:t>NEMA WD 6, Wiring Devices – Dimensional Requirements.</w:t>
      </w:r>
    </w:p>
    <w:p w14:paraId="08882134" w14:textId="77777777" w:rsidR="00E00BFA" w:rsidRDefault="00CB4392" w:rsidP="006416C1">
      <w:pPr>
        <w:pStyle w:val="Paragraph1"/>
        <w:rPr>
          <w:rFonts w:eastAsia="Calibri"/>
        </w:rPr>
      </w:pPr>
      <w:r w:rsidRPr="00E00BFA">
        <w:rPr>
          <w:rFonts w:eastAsia="Calibri"/>
        </w:rPr>
        <w:t>NEMA FB 11, Plugs, Receptacles and Connectors of the Pin and Sleeve Type for Hazardous Locations.</w:t>
      </w:r>
    </w:p>
    <w:p w14:paraId="689A3E9A" w14:textId="77777777" w:rsidR="00E00BFA" w:rsidRDefault="00CB4392" w:rsidP="006416C1">
      <w:pPr>
        <w:pStyle w:val="Paragraph1"/>
        <w:rPr>
          <w:rFonts w:eastAsia="Calibri"/>
        </w:rPr>
      </w:pPr>
      <w:r w:rsidRPr="00E00BFA">
        <w:rPr>
          <w:rFonts w:eastAsia="Calibri"/>
        </w:rPr>
        <w:t>NFPA 70, National Electrical Code.</w:t>
      </w:r>
    </w:p>
    <w:p w14:paraId="13AD9C92" w14:textId="77777777" w:rsidR="00E00BFA" w:rsidRDefault="00CB4392" w:rsidP="006416C1">
      <w:pPr>
        <w:pStyle w:val="ArticleHeading"/>
        <w:rPr>
          <w:rFonts w:eastAsia="Calibri"/>
        </w:rPr>
      </w:pPr>
      <w:r w:rsidRPr="00E00BFA">
        <w:rPr>
          <w:rFonts w:eastAsia="Calibri"/>
        </w:rPr>
        <w:t>DEFINITIONS</w:t>
      </w:r>
    </w:p>
    <w:p w14:paraId="62EDDE4F" w14:textId="77777777" w:rsidR="00E00BFA" w:rsidRDefault="00CB4392" w:rsidP="006416C1">
      <w:pPr>
        <w:pStyle w:val="Paragraph"/>
        <w:rPr>
          <w:rFonts w:eastAsia="Calibri"/>
        </w:rPr>
      </w:pPr>
      <w:r w:rsidRPr="00E00BFA">
        <w:rPr>
          <w:rFonts w:eastAsia="Calibri"/>
        </w:rPr>
        <w:t>Definitions referenced in this Section are:</w:t>
      </w:r>
    </w:p>
    <w:p w14:paraId="731E1C0B" w14:textId="77777777" w:rsidR="00E00BFA" w:rsidRDefault="00CB4392" w:rsidP="006416C1">
      <w:pPr>
        <w:pStyle w:val="Paragraph1"/>
        <w:rPr>
          <w:rFonts w:eastAsia="Calibri"/>
        </w:rPr>
      </w:pPr>
      <w:r w:rsidRPr="00E00BFA">
        <w:rPr>
          <w:rFonts w:eastAsia="Calibri"/>
        </w:rPr>
        <w:t>BAS: Building automation system.</w:t>
      </w:r>
    </w:p>
    <w:p w14:paraId="4B912CE4" w14:textId="77777777" w:rsidR="00E00BFA" w:rsidRDefault="00CB4392" w:rsidP="006416C1">
      <w:pPr>
        <w:pStyle w:val="Paragraph1"/>
        <w:rPr>
          <w:rFonts w:eastAsia="Calibri"/>
        </w:rPr>
      </w:pPr>
      <w:r w:rsidRPr="00E00BFA">
        <w:rPr>
          <w:rFonts w:eastAsia="Calibri"/>
        </w:rPr>
        <w:t>EMI: Electromagnetic interference.</w:t>
      </w:r>
    </w:p>
    <w:p w14:paraId="5D956FDC" w14:textId="77777777" w:rsidR="00E00BFA" w:rsidRDefault="00CB4392" w:rsidP="006416C1">
      <w:pPr>
        <w:pStyle w:val="Paragraph1"/>
        <w:rPr>
          <w:rFonts w:eastAsia="Calibri"/>
        </w:rPr>
      </w:pPr>
      <w:r w:rsidRPr="00E00BFA">
        <w:rPr>
          <w:rFonts w:eastAsia="Calibri"/>
        </w:rPr>
        <w:t>GFCI: Ground-fault circuit interrupter.</w:t>
      </w:r>
    </w:p>
    <w:p w14:paraId="50D60FA1" w14:textId="77777777" w:rsidR="00E00BFA" w:rsidRDefault="00CB4392" w:rsidP="006416C1">
      <w:pPr>
        <w:pStyle w:val="Paragraph1"/>
        <w:rPr>
          <w:rFonts w:eastAsia="Calibri"/>
        </w:rPr>
      </w:pPr>
      <w:r w:rsidRPr="00E00BFA">
        <w:rPr>
          <w:rFonts w:eastAsia="Calibri"/>
        </w:rPr>
        <w:t>Pigtail: Short lead used to connect a device to a branch-circuit conductor.</w:t>
      </w:r>
    </w:p>
    <w:p w14:paraId="6216AE37" w14:textId="77777777" w:rsidR="00E00BFA" w:rsidRDefault="00CB4392" w:rsidP="006416C1">
      <w:pPr>
        <w:pStyle w:val="Paragraph1"/>
        <w:rPr>
          <w:rFonts w:eastAsia="Calibri"/>
        </w:rPr>
      </w:pPr>
      <w:r w:rsidRPr="00E00BFA">
        <w:rPr>
          <w:rFonts w:eastAsia="Calibri"/>
        </w:rPr>
        <w:t>RFI: Radio-frequency interference.</w:t>
      </w:r>
    </w:p>
    <w:p w14:paraId="10E46AD3" w14:textId="6898648E" w:rsidR="00E00BFA" w:rsidRPr="00E00BFA" w:rsidRDefault="00CB4392" w:rsidP="006416C1">
      <w:pPr>
        <w:pStyle w:val="Paragraph1"/>
        <w:rPr>
          <w:rFonts w:eastAsia="Calibri"/>
        </w:rPr>
      </w:pPr>
      <w:r w:rsidRPr="00E00BFA">
        <w:rPr>
          <w:rFonts w:eastAsia="Calibri"/>
        </w:rPr>
        <w:t>SPD: Surge protective device.</w:t>
      </w:r>
    </w:p>
    <w:p w14:paraId="67A6E594" w14:textId="77777777" w:rsidR="00E00BFA" w:rsidRPr="00A246EF" w:rsidRDefault="00E00BFA" w:rsidP="009B6138">
      <w:pPr>
        <w:pStyle w:val="NTS"/>
      </w:pPr>
      <w:r>
        <w:t>*********************************************************************************************</w:t>
      </w:r>
    </w:p>
    <w:p w14:paraId="08C25C93" w14:textId="552B5795" w:rsidR="00E00BFA" w:rsidRDefault="00E00BFA" w:rsidP="006416C1">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B2BBAB7" w14:textId="236625E8" w:rsidR="00E00BFA" w:rsidRPr="00E00BFA" w:rsidRDefault="00E00BFA" w:rsidP="009B6138">
      <w:pPr>
        <w:pStyle w:val="NTS"/>
      </w:pPr>
      <w:r w:rsidRPr="009B6138">
        <w:t>**********************</w:t>
      </w:r>
      <w:r>
        <w:t>***********************************************************************</w:t>
      </w:r>
    </w:p>
    <w:p w14:paraId="08AA5268" w14:textId="77777777" w:rsidR="00826D01" w:rsidRDefault="00CB4392" w:rsidP="006416C1">
      <w:pPr>
        <w:pStyle w:val="ArticleHeading"/>
        <w:rPr>
          <w:rFonts w:eastAsia="Calibri"/>
        </w:rPr>
      </w:pPr>
      <w:r w:rsidRPr="00E00BFA">
        <w:rPr>
          <w:rFonts w:eastAsia="Calibri"/>
        </w:rPr>
        <w:t xml:space="preserve">SUBMITTALS </w:t>
      </w:r>
    </w:p>
    <w:p w14:paraId="00948AF2" w14:textId="77777777" w:rsidR="00826D01" w:rsidRDefault="00CB4392" w:rsidP="006416C1">
      <w:pPr>
        <w:pStyle w:val="Paragraph"/>
        <w:rPr>
          <w:rFonts w:eastAsia="Calibri"/>
        </w:rPr>
      </w:pPr>
      <w:r w:rsidRPr="00826D01">
        <w:rPr>
          <w:rFonts w:eastAsia="Calibri"/>
        </w:rPr>
        <w:t>Action Submittals: Submit the following:</w:t>
      </w:r>
    </w:p>
    <w:p w14:paraId="7431CAF7" w14:textId="77777777" w:rsidR="00826D01" w:rsidRDefault="00CB4392" w:rsidP="006416C1">
      <w:pPr>
        <w:pStyle w:val="Paragraph1"/>
        <w:rPr>
          <w:rFonts w:eastAsia="Calibri"/>
        </w:rPr>
      </w:pPr>
      <w:r w:rsidRPr="00826D01">
        <w:rPr>
          <w:rFonts w:eastAsia="Calibri"/>
        </w:rPr>
        <w:t xml:space="preserve">Product Data </w:t>
      </w:r>
    </w:p>
    <w:p w14:paraId="4BAB340B" w14:textId="77777777" w:rsidR="00826D01" w:rsidRDefault="00CB4392" w:rsidP="006416C1">
      <w:pPr>
        <w:pStyle w:val="Subparagrapha"/>
        <w:rPr>
          <w:rFonts w:eastAsia="Calibri"/>
        </w:rPr>
      </w:pPr>
      <w:r w:rsidRPr="00826D01">
        <w:rPr>
          <w:rFonts w:eastAsia="Calibri"/>
        </w:rPr>
        <w:t>Wiring Devices - Product Data</w:t>
      </w:r>
    </w:p>
    <w:p w14:paraId="4EB96557" w14:textId="77777777" w:rsidR="00826D01" w:rsidRDefault="00CB4392" w:rsidP="006416C1">
      <w:pPr>
        <w:pStyle w:val="Subparagraph1"/>
        <w:rPr>
          <w:rFonts w:eastAsia="Calibri"/>
        </w:rPr>
      </w:pPr>
      <w:r w:rsidRPr="00826D01">
        <w:rPr>
          <w:rFonts w:eastAsia="Calibri"/>
        </w:rPr>
        <w:t>For each type of product.</w:t>
      </w:r>
    </w:p>
    <w:p w14:paraId="2AA16CDE" w14:textId="77777777" w:rsidR="00826D01" w:rsidRPr="00826D01" w:rsidRDefault="00CB4392" w:rsidP="006416C1">
      <w:pPr>
        <w:pStyle w:val="StyleParagraph1NOTUSED"/>
        <w:rPr>
          <w:rFonts w:eastAsia="Calibri"/>
        </w:rPr>
      </w:pPr>
      <w:r w:rsidRPr="00826D01">
        <w:rPr>
          <w:rFonts w:eastAsia="Calibri"/>
        </w:rPr>
        <w:t>Shop Drawings (NOT USED)</w:t>
      </w:r>
    </w:p>
    <w:p w14:paraId="4F0C8F59" w14:textId="77777777" w:rsidR="00826D01" w:rsidRPr="00826D01" w:rsidRDefault="00CB4392" w:rsidP="006416C1">
      <w:pPr>
        <w:pStyle w:val="StyleParagraph1NOTUSED"/>
        <w:rPr>
          <w:rFonts w:eastAsia="Calibri"/>
        </w:rPr>
      </w:pPr>
      <w:r w:rsidRPr="00826D01">
        <w:rPr>
          <w:rFonts w:eastAsia="Calibri"/>
        </w:rPr>
        <w:t>Samples (NOT USED)</w:t>
      </w:r>
    </w:p>
    <w:p w14:paraId="5768CC4F" w14:textId="77777777" w:rsidR="00826D01" w:rsidRPr="00826D01" w:rsidRDefault="00CB4392" w:rsidP="006416C1">
      <w:pPr>
        <w:pStyle w:val="StyleParagraph1NOTUSED"/>
        <w:rPr>
          <w:rFonts w:eastAsia="Calibri"/>
        </w:rPr>
      </w:pPr>
      <w:r w:rsidRPr="00826D01">
        <w:rPr>
          <w:rFonts w:eastAsia="Calibri"/>
        </w:rPr>
        <w:t>Delegated Design Submittal (NOT USED)</w:t>
      </w:r>
    </w:p>
    <w:p w14:paraId="748B624F" w14:textId="77777777" w:rsidR="00826D01" w:rsidRDefault="00CB4392" w:rsidP="006416C1">
      <w:pPr>
        <w:pStyle w:val="Paragraph"/>
        <w:rPr>
          <w:rFonts w:eastAsia="Calibri"/>
        </w:rPr>
      </w:pPr>
      <w:r w:rsidRPr="00826D01">
        <w:rPr>
          <w:rFonts w:eastAsia="Calibri"/>
        </w:rPr>
        <w:t>Informational Submittals. Submit the following:</w:t>
      </w:r>
    </w:p>
    <w:p w14:paraId="570030E8" w14:textId="77777777" w:rsidR="00826D01" w:rsidRPr="00826D01" w:rsidRDefault="00CB4392" w:rsidP="006416C1">
      <w:pPr>
        <w:pStyle w:val="StyleParagraph1NOTUSED"/>
        <w:rPr>
          <w:rFonts w:eastAsia="Calibri"/>
        </w:rPr>
      </w:pPr>
      <w:r w:rsidRPr="00826D01">
        <w:rPr>
          <w:rFonts w:eastAsia="Calibri"/>
        </w:rPr>
        <w:t>Certificates (NOT USED)</w:t>
      </w:r>
    </w:p>
    <w:p w14:paraId="650012AC" w14:textId="77777777" w:rsidR="00826D01" w:rsidRDefault="00CB4392" w:rsidP="006416C1">
      <w:pPr>
        <w:pStyle w:val="Paragraph1"/>
        <w:rPr>
          <w:rFonts w:eastAsia="Calibri"/>
        </w:rPr>
      </w:pPr>
      <w:r w:rsidRPr="00826D01">
        <w:rPr>
          <w:rFonts w:eastAsia="Calibri"/>
        </w:rPr>
        <w:t>Test and Evaluation Reports</w:t>
      </w:r>
    </w:p>
    <w:p w14:paraId="663FC198" w14:textId="77777777" w:rsidR="00826D01" w:rsidRDefault="00CB4392" w:rsidP="006416C1">
      <w:pPr>
        <w:pStyle w:val="Subparagrapha"/>
        <w:rPr>
          <w:rFonts w:eastAsia="Calibri"/>
        </w:rPr>
      </w:pPr>
      <w:r w:rsidRPr="00826D01">
        <w:rPr>
          <w:rFonts w:eastAsia="Calibri"/>
        </w:rPr>
        <w:t>Wiring Devices – Test and Evaluation Reports</w:t>
      </w:r>
    </w:p>
    <w:p w14:paraId="16D6235A" w14:textId="77777777" w:rsidR="00826D01" w:rsidRDefault="00CB4392" w:rsidP="006416C1">
      <w:pPr>
        <w:pStyle w:val="Subparagraph1"/>
        <w:rPr>
          <w:rFonts w:eastAsia="Calibri"/>
        </w:rPr>
      </w:pPr>
      <w:r w:rsidRPr="00826D01">
        <w:rPr>
          <w:rFonts w:eastAsia="Calibri"/>
        </w:rPr>
        <w:t>Results of required Test and Evaluation Reports.</w:t>
      </w:r>
    </w:p>
    <w:p w14:paraId="026E5FDB" w14:textId="77777777" w:rsidR="00826D01" w:rsidRPr="00826D01" w:rsidRDefault="00CB4392" w:rsidP="006416C1">
      <w:pPr>
        <w:pStyle w:val="StyleParagraph1NOTUSED"/>
        <w:rPr>
          <w:rFonts w:eastAsia="Calibri"/>
        </w:rPr>
      </w:pPr>
      <w:r w:rsidRPr="00826D01">
        <w:rPr>
          <w:rFonts w:eastAsia="Calibri"/>
        </w:rPr>
        <w:t>Manufacturers’ Instructions (NOT USED)</w:t>
      </w:r>
    </w:p>
    <w:p w14:paraId="769C1B7B" w14:textId="77777777" w:rsidR="00826D01" w:rsidRPr="00826D01" w:rsidRDefault="00CB4392" w:rsidP="006416C1">
      <w:pPr>
        <w:pStyle w:val="StyleParagraph1NOTUSED"/>
        <w:rPr>
          <w:rFonts w:eastAsia="Calibri"/>
        </w:rPr>
      </w:pPr>
      <w:r w:rsidRPr="00826D01">
        <w:rPr>
          <w:rFonts w:eastAsia="Calibri"/>
        </w:rPr>
        <w:t>Source Quality Control Submittals (NOT USED)</w:t>
      </w:r>
    </w:p>
    <w:p w14:paraId="1E7ADF09" w14:textId="77777777" w:rsidR="00826D01" w:rsidRPr="00826D01" w:rsidRDefault="00CB4392" w:rsidP="006416C1">
      <w:pPr>
        <w:pStyle w:val="StyleParagraph1NOTUSED"/>
        <w:rPr>
          <w:rFonts w:eastAsia="Calibri"/>
        </w:rPr>
      </w:pPr>
      <w:r w:rsidRPr="00826D01">
        <w:rPr>
          <w:rFonts w:eastAsia="Calibri"/>
        </w:rPr>
        <w:t>Field Quality Control Submittals (NOT USED)</w:t>
      </w:r>
    </w:p>
    <w:p w14:paraId="3E338C43" w14:textId="77777777" w:rsidR="00826D01" w:rsidRPr="00826D01" w:rsidRDefault="00CB4392" w:rsidP="006416C1">
      <w:pPr>
        <w:pStyle w:val="StyleParagraph1NOTUSED"/>
        <w:rPr>
          <w:rFonts w:eastAsia="Calibri"/>
        </w:rPr>
      </w:pPr>
      <w:r w:rsidRPr="00826D01">
        <w:rPr>
          <w:rFonts w:eastAsia="Calibri"/>
        </w:rPr>
        <w:t>Qualifications Statements (NOT USED)</w:t>
      </w:r>
    </w:p>
    <w:p w14:paraId="3FA134F5" w14:textId="77777777" w:rsidR="00826D01" w:rsidRPr="00826D01" w:rsidRDefault="00CB4392" w:rsidP="006416C1">
      <w:pPr>
        <w:pStyle w:val="StyleParagraph1NOTUSED"/>
        <w:rPr>
          <w:rFonts w:eastAsia="Calibri"/>
        </w:rPr>
      </w:pPr>
      <w:r w:rsidRPr="00826D01">
        <w:rPr>
          <w:rFonts w:eastAsia="Calibri"/>
        </w:rPr>
        <w:t>Manufacturer Reports (NOT USED)</w:t>
      </w:r>
    </w:p>
    <w:p w14:paraId="66A83D0C" w14:textId="77777777" w:rsidR="00826D01" w:rsidRPr="00826D01" w:rsidRDefault="00CB4392" w:rsidP="006416C1">
      <w:pPr>
        <w:pStyle w:val="StyleParagraph1NOTUSED"/>
        <w:rPr>
          <w:rFonts w:eastAsia="Calibri"/>
        </w:rPr>
      </w:pPr>
      <w:r w:rsidRPr="00826D01">
        <w:rPr>
          <w:rFonts w:eastAsia="Calibri"/>
        </w:rPr>
        <w:lastRenderedPageBreak/>
        <w:t>Sustainable Design Submittals (NOT USED)</w:t>
      </w:r>
    </w:p>
    <w:p w14:paraId="5BE1AB7E" w14:textId="77777777" w:rsidR="00826D01" w:rsidRPr="00826D01" w:rsidRDefault="00CB4392" w:rsidP="006416C1">
      <w:pPr>
        <w:pStyle w:val="StyleParagraph1NOTUSED"/>
        <w:rPr>
          <w:rFonts w:eastAsia="Calibri"/>
        </w:rPr>
      </w:pPr>
      <w:r w:rsidRPr="00826D01">
        <w:rPr>
          <w:rFonts w:eastAsia="Calibri"/>
        </w:rPr>
        <w:t>Special Procedure Submittals (NOT USED)</w:t>
      </w:r>
    </w:p>
    <w:p w14:paraId="17FF688B" w14:textId="77777777" w:rsidR="00826D01" w:rsidRDefault="00CB4392" w:rsidP="006416C1">
      <w:pPr>
        <w:pStyle w:val="Paragraph"/>
        <w:rPr>
          <w:rFonts w:eastAsia="Calibri"/>
        </w:rPr>
      </w:pPr>
      <w:r w:rsidRPr="00826D01">
        <w:rPr>
          <w:rFonts w:eastAsia="Calibri"/>
        </w:rPr>
        <w:t>Closeout Submittals. Submit the following:</w:t>
      </w:r>
    </w:p>
    <w:p w14:paraId="7DEC2BD0" w14:textId="77777777" w:rsidR="00826D01" w:rsidRDefault="00CB4392" w:rsidP="006416C1">
      <w:pPr>
        <w:pStyle w:val="Paragraph1"/>
        <w:rPr>
          <w:rFonts w:eastAsia="Calibri"/>
        </w:rPr>
      </w:pPr>
      <w:r w:rsidRPr="00826D01">
        <w:rPr>
          <w:rFonts w:eastAsia="Calibri"/>
        </w:rPr>
        <w:t>Operation and Maintenance Data:</w:t>
      </w:r>
    </w:p>
    <w:p w14:paraId="2BBADCB1" w14:textId="77777777" w:rsidR="00826D01" w:rsidRDefault="00CB4392" w:rsidP="006416C1">
      <w:pPr>
        <w:pStyle w:val="Subparagrapha"/>
        <w:rPr>
          <w:rFonts w:eastAsia="Calibri"/>
        </w:rPr>
      </w:pPr>
      <w:r w:rsidRPr="00826D01">
        <w:rPr>
          <w:rFonts w:eastAsia="Calibri"/>
        </w:rPr>
        <w:t>Wiring Devices - Operation and Maintenance Data</w:t>
      </w:r>
    </w:p>
    <w:p w14:paraId="5F40A706" w14:textId="77777777" w:rsidR="00826D01" w:rsidRDefault="00CB4392" w:rsidP="006416C1">
      <w:pPr>
        <w:pStyle w:val="Subparagraph1"/>
        <w:rPr>
          <w:rFonts w:eastAsia="Calibri"/>
        </w:rPr>
      </w:pPr>
      <w:r w:rsidRPr="00826D01">
        <w:rPr>
          <w:rFonts w:eastAsia="Calibri"/>
        </w:rPr>
        <w:t>Submit complete installation, operation and maintenance manuals including all manufacturer’s packing-label warnings and instruction manuals that include labeling conditions.</w:t>
      </w:r>
    </w:p>
    <w:p w14:paraId="4EB42316" w14:textId="77777777" w:rsidR="00826D01" w:rsidRPr="00826D01" w:rsidRDefault="00CB4392" w:rsidP="006416C1">
      <w:pPr>
        <w:pStyle w:val="StyleParagraph1NOTUSED"/>
        <w:rPr>
          <w:rFonts w:eastAsia="Calibri"/>
        </w:rPr>
      </w:pPr>
      <w:r w:rsidRPr="00826D01">
        <w:rPr>
          <w:rFonts w:eastAsia="Calibri"/>
        </w:rPr>
        <w:t>Record Documentation (NOT USED)</w:t>
      </w:r>
    </w:p>
    <w:p w14:paraId="73442151" w14:textId="77777777" w:rsidR="00826D01" w:rsidRPr="00826D01" w:rsidRDefault="00CB4392" w:rsidP="006416C1">
      <w:pPr>
        <w:pStyle w:val="StyleParagraph1NOTUSED"/>
        <w:rPr>
          <w:rFonts w:eastAsia="Calibri"/>
        </w:rPr>
      </w:pPr>
      <w:r w:rsidRPr="00826D01">
        <w:rPr>
          <w:rFonts w:eastAsia="Calibri"/>
        </w:rPr>
        <w:t>Training Material (NOT USED)</w:t>
      </w:r>
    </w:p>
    <w:p w14:paraId="5BCDC232" w14:textId="77777777" w:rsidR="00826D01" w:rsidRPr="00826D01" w:rsidRDefault="00CB4392" w:rsidP="006416C1">
      <w:pPr>
        <w:pStyle w:val="StyleParagraph1NOTUSED"/>
        <w:rPr>
          <w:rFonts w:eastAsia="Calibri"/>
        </w:rPr>
      </w:pPr>
      <w:r w:rsidRPr="00826D01">
        <w:rPr>
          <w:rFonts w:eastAsia="Calibri"/>
        </w:rPr>
        <w:t>Warranty Documentation (NOT USED)</w:t>
      </w:r>
    </w:p>
    <w:p w14:paraId="334933E8" w14:textId="77777777" w:rsidR="00826D01" w:rsidRPr="00826D01" w:rsidRDefault="00CB4392" w:rsidP="006416C1">
      <w:pPr>
        <w:pStyle w:val="StyleParagraph1NOTUSED"/>
        <w:rPr>
          <w:rFonts w:eastAsia="Calibri"/>
        </w:rPr>
      </w:pPr>
      <w:r w:rsidRPr="00826D01">
        <w:rPr>
          <w:rFonts w:eastAsia="Calibri"/>
        </w:rPr>
        <w:t>Software (NOT USED)</w:t>
      </w:r>
    </w:p>
    <w:p w14:paraId="23D326A7" w14:textId="77777777" w:rsidR="00826D01" w:rsidRPr="00826D01" w:rsidRDefault="00CB4392" w:rsidP="006416C1">
      <w:pPr>
        <w:pStyle w:val="StyleParagraph1NOTUSED"/>
        <w:rPr>
          <w:rFonts w:eastAsia="Calibri"/>
        </w:rPr>
      </w:pPr>
      <w:r w:rsidRPr="00826D01">
        <w:rPr>
          <w:rFonts w:eastAsia="Calibri"/>
        </w:rPr>
        <w:t>Bonds (NOT USED)</w:t>
      </w:r>
    </w:p>
    <w:p w14:paraId="3AEC47B1" w14:textId="77777777" w:rsidR="00826D01" w:rsidRPr="00826D01" w:rsidRDefault="00CB4392" w:rsidP="006416C1">
      <w:pPr>
        <w:pStyle w:val="StyleParagraph1NOTUSED"/>
        <w:rPr>
          <w:rFonts w:eastAsia="Calibri"/>
        </w:rPr>
      </w:pPr>
      <w:r w:rsidRPr="00826D01">
        <w:rPr>
          <w:rFonts w:eastAsia="Calibri"/>
        </w:rPr>
        <w:t>Maintenance Contracts (NOT USED)</w:t>
      </w:r>
    </w:p>
    <w:p w14:paraId="306C46EE" w14:textId="77777777" w:rsidR="00826D01" w:rsidRPr="00826D01" w:rsidRDefault="00CB4392" w:rsidP="006416C1">
      <w:pPr>
        <w:pStyle w:val="StyleParagraph1NOTUSED"/>
        <w:rPr>
          <w:rFonts w:eastAsia="Calibri"/>
        </w:rPr>
      </w:pPr>
      <w:r w:rsidRPr="00826D01">
        <w:rPr>
          <w:rFonts w:eastAsia="Calibri"/>
        </w:rPr>
        <w:t>Sustainable Design Closeout Documentation (NOT USED)</w:t>
      </w:r>
    </w:p>
    <w:p w14:paraId="2E79373D" w14:textId="77777777" w:rsidR="00826D01" w:rsidRDefault="00CB4392" w:rsidP="006416C1">
      <w:pPr>
        <w:pStyle w:val="Paragraph"/>
        <w:rPr>
          <w:rFonts w:eastAsia="Calibri"/>
        </w:rPr>
      </w:pPr>
      <w:r w:rsidRPr="00826D01">
        <w:rPr>
          <w:rFonts w:eastAsia="Calibri"/>
        </w:rPr>
        <w:t>Maintenance Material Submittals. (NOT USED)</w:t>
      </w:r>
    </w:p>
    <w:p w14:paraId="3B524AAF" w14:textId="77777777" w:rsidR="00826D01" w:rsidRPr="00826D01" w:rsidRDefault="00CB4392" w:rsidP="006416C1">
      <w:pPr>
        <w:pStyle w:val="StyleParagraph1NOTUSED"/>
        <w:rPr>
          <w:rFonts w:eastAsia="Calibri"/>
        </w:rPr>
      </w:pPr>
      <w:r w:rsidRPr="00826D01">
        <w:rPr>
          <w:rFonts w:eastAsia="Calibri"/>
        </w:rPr>
        <w:t>Spare Parts (NOT USED)</w:t>
      </w:r>
    </w:p>
    <w:p w14:paraId="27399C59" w14:textId="77777777" w:rsidR="00826D01" w:rsidRPr="00826D01" w:rsidRDefault="00CB4392" w:rsidP="006416C1">
      <w:pPr>
        <w:pStyle w:val="StyleParagraph1NOTUSED"/>
        <w:rPr>
          <w:rFonts w:eastAsia="Calibri"/>
        </w:rPr>
      </w:pPr>
      <w:r w:rsidRPr="00826D01">
        <w:rPr>
          <w:rFonts w:eastAsia="Calibri"/>
        </w:rPr>
        <w:t>Extra Stock Materials (NOT USED)</w:t>
      </w:r>
    </w:p>
    <w:p w14:paraId="287A3505" w14:textId="77777777" w:rsidR="00826D01" w:rsidRPr="00826D01" w:rsidRDefault="00CB4392" w:rsidP="006416C1">
      <w:pPr>
        <w:pStyle w:val="StyleParagraph1NOTUSED"/>
        <w:rPr>
          <w:rFonts w:eastAsia="Calibri"/>
        </w:rPr>
      </w:pPr>
      <w:r w:rsidRPr="00826D01">
        <w:rPr>
          <w:rFonts w:eastAsia="Calibri"/>
        </w:rPr>
        <w:t>Tools (NOT USED)</w:t>
      </w:r>
    </w:p>
    <w:p w14:paraId="25F281D6" w14:textId="77777777" w:rsidR="00826D01" w:rsidRDefault="00CB4392" w:rsidP="006416C1">
      <w:pPr>
        <w:pStyle w:val="ArticleHeading"/>
        <w:rPr>
          <w:rFonts w:eastAsia="Calibri"/>
        </w:rPr>
      </w:pPr>
      <w:r w:rsidRPr="00826D01">
        <w:rPr>
          <w:rFonts w:eastAsia="Calibri"/>
        </w:rPr>
        <w:t>QUALITY ASSURANCE</w:t>
      </w:r>
    </w:p>
    <w:p w14:paraId="2190EA43" w14:textId="5198417E" w:rsidR="00826D01" w:rsidRPr="00826D01" w:rsidRDefault="00CB4392" w:rsidP="006416C1">
      <w:pPr>
        <w:pStyle w:val="Paragraph"/>
        <w:rPr>
          <w:rFonts w:eastAsia="Calibri"/>
        </w:rPr>
      </w:pPr>
      <w:r w:rsidRPr="00826D01">
        <w:rPr>
          <w:rFonts w:eastAsia="Calibri"/>
        </w:rPr>
        <w:t>Regulatory Requirements:</w:t>
      </w:r>
    </w:p>
    <w:p w14:paraId="3BA82B38" w14:textId="77777777" w:rsidR="00826D01" w:rsidRPr="00A246EF" w:rsidRDefault="00826D01" w:rsidP="009B6138">
      <w:pPr>
        <w:pStyle w:val="NTS"/>
      </w:pPr>
      <w:r>
        <w:t>*********************************************************************************************</w:t>
      </w:r>
    </w:p>
    <w:p w14:paraId="3D8EDC0F" w14:textId="77777777" w:rsidR="00826D01" w:rsidRDefault="00826D01" w:rsidP="006416C1">
      <w:pPr>
        <w:pStyle w:val="NTS0"/>
        <w:rPr>
          <w:rFonts w:eastAsia="Calibri"/>
        </w:rPr>
      </w:pPr>
      <w:r>
        <w:rPr>
          <w:rFonts w:eastAsia="Calibri"/>
        </w:rPr>
        <w:t xml:space="preserve">NTS: Retain applicable regulations and add others as required. </w:t>
      </w:r>
    </w:p>
    <w:p w14:paraId="2C8D1695" w14:textId="2C9D07B0" w:rsidR="00826D01" w:rsidRPr="00826D01" w:rsidRDefault="00826D01" w:rsidP="009B6138">
      <w:pPr>
        <w:pStyle w:val="NTS"/>
      </w:pPr>
      <w:r>
        <w:t>*********************************************************************************************</w:t>
      </w:r>
    </w:p>
    <w:p w14:paraId="218BFEC2" w14:textId="77777777" w:rsidR="00826D01" w:rsidRDefault="00CB4392" w:rsidP="006416C1">
      <w:pPr>
        <w:pStyle w:val="Paragraph1"/>
        <w:rPr>
          <w:rFonts w:eastAsia="Calibri"/>
        </w:rPr>
      </w:pPr>
      <w:r w:rsidRPr="00826D01">
        <w:rPr>
          <w:rFonts w:eastAsia="Calibri"/>
        </w:rPr>
        <w:t>National Electrical Code (NEC): Components and installation shall comply with National Fire Protection Association (NFPA) 70.</w:t>
      </w:r>
    </w:p>
    <w:p w14:paraId="07455465" w14:textId="77777777" w:rsidR="00826D01" w:rsidRDefault="00CB4392" w:rsidP="006416C1">
      <w:pPr>
        <w:pStyle w:val="Paragraph"/>
        <w:rPr>
          <w:rFonts w:eastAsia="Calibri"/>
        </w:rPr>
      </w:pPr>
      <w:r w:rsidRPr="00826D01">
        <w:rPr>
          <w:rFonts w:eastAsia="Calibri"/>
        </w:rPr>
        <w:t>Manufacturer:</w:t>
      </w:r>
    </w:p>
    <w:p w14:paraId="62038EE1" w14:textId="77777777" w:rsidR="00826D01" w:rsidRDefault="00CB4392" w:rsidP="006416C1">
      <w:pPr>
        <w:pStyle w:val="Paragraph1"/>
        <w:rPr>
          <w:rFonts w:eastAsia="Calibri"/>
        </w:rPr>
      </w:pPr>
      <w:r w:rsidRPr="00826D01">
        <w:rPr>
          <w:rFonts w:eastAsia="Calibri"/>
        </w:rPr>
        <w:t>Manufacturer shall have not less than five years of experience producing substantially similar equipment to that required and, upon request, shall submit documentation of not less than five installations in satisfactory operation for not less than five years in the United States.</w:t>
      </w:r>
    </w:p>
    <w:p w14:paraId="3DDD697F" w14:textId="77777777" w:rsidR="00826D01" w:rsidRDefault="00CB4392" w:rsidP="006416C1">
      <w:pPr>
        <w:pStyle w:val="Paragraph1"/>
        <w:rPr>
          <w:rFonts w:eastAsia="Calibri"/>
        </w:rPr>
      </w:pPr>
      <w:r w:rsidRPr="00826D01">
        <w:rPr>
          <w:rFonts w:eastAsia="Calibri"/>
        </w:rPr>
        <w:t>Wiring Devices and Wall Plates shall be product of a single manufacturer.</w:t>
      </w:r>
    </w:p>
    <w:p w14:paraId="36BC2BB2" w14:textId="77777777" w:rsidR="00826D01" w:rsidRDefault="00CB4392" w:rsidP="006416C1">
      <w:pPr>
        <w:pStyle w:val="ArticleHeading"/>
        <w:rPr>
          <w:rFonts w:eastAsia="Calibri"/>
        </w:rPr>
      </w:pPr>
      <w:r w:rsidRPr="00826D01">
        <w:rPr>
          <w:rFonts w:eastAsia="Calibri"/>
        </w:rPr>
        <w:t>DELIVERY, STORAGE, AND HANDLING</w:t>
      </w:r>
    </w:p>
    <w:p w14:paraId="6E6D2A18" w14:textId="77777777" w:rsidR="00826D01" w:rsidRDefault="00CB4392" w:rsidP="006416C1">
      <w:pPr>
        <w:pStyle w:val="Paragraph"/>
        <w:rPr>
          <w:rFonts w:eastAsia="Calibri"/>
        </w:rPr>
      </w:pPr>
      <w:r w:rsidRPr="00826D01">
        <w:rPr>
          <w:rFonts w:eastAsia="Calibri"/>
        </w:rPr>
        <w:t>Deliver materials to site in unopened cartons or bundles as appropriate, clearly identified with manufacturer's name, Underwriter's or other approved label, grade or identifying number.</w:t>
      </w:r>
    </w:p>
    <w:p w14:paraId="79470853" w14:textId="77777777" w:rsidR="00826D01" w:rsidRDefault="00CB4392" w:rsidP="006416C1">
      <w:pPr>
        <w:pStyle w:val="Paragraph"/>
        <w:rPr>
          <w:rFonts w:eastAsia="Calibri"/>
        </w:rPr>
      </w:pPr>
      <w:r w:rsidRPr="00826D01">
        <w:rPr>
          <w:rFonts w:eastAsia="Calibri"/>
        </w:rPr>
        <w:t>Store in a clean, dry space.  Maintain factory wrapping or provide an additional heavy canvas or heavy plastic cover to protect units from dirt, water, construction debris, and traffic.</w:t>
      </w:r>
    </w:p>
    <w:p w14:paraId="6F45078F" w14:textId="77777777" w:rsidR="00826D01" w:rsidRDefault="00CB4392" w:rsidP="006416C1">
      <w:pPr>
        <w:pStyle w:val="PartDesignation"/>
        <w:rPr>
          <w:rFonts w:eastAsia="Calibri"/>
        </w:rPr>
      </w:pPr>
      <w:r w:rsidRPr="00826D01">
        <w:rPr>
          <w:rFonts w:eastAsia="Calibri"/>
        </w:rPr>
        <w:t>PRODUCTS</w:t>
      </w:r>
    </w:p>
    <w:p w14:paraId="69B79CB0" w14:textId="77777777" w:rsidR="00826D01" w:rsidRDefault="00CB4392" w:rsidP="006416C1">
      <w:pPr>
        <w:pStyle w:val="ArticleHeading"/>
        <w:rPr>
          <w:rFonts w:eastAsia="Calibri"/>
        </w:rPr>
      </w:pPr>
      <w:r w:rsidRPr="00826D01">
        <w:rPr>
          <w:rFonts w:eastAsia="Calibri"/>
        </w:rPr>
        <w:t>MANUFACTURERS</w:t>
      </w:r>
    </w:p>
    <w:p w14:paraId="55ADC3F9" w14:textId="77777777" w:rsidR="00826D01" w:rsidRDefault="00CB4392" w:rsidP="006416C1">
      <w:pPr>
        <w:pStyle w:val="Paragraph"/>
        <w:rPr>
          <w:rFonts w:eastAsia="Calibri"/>
        </w:rPr>
      </w:pPr>
      <w:r w:rsidRPr="00826D01">
        <w:rPr>
          <w:rFonts w:eastAsia="Calibri"/>
        </w:rPr>
        <w:t>Subject to compliance with requirements, provide products by the following:</w:t>
      </w:r>
    </w:p>
    <w:p w14:paraId="2881E097" w14:textId="77777777" w:rsidR="00826D01" w:rsidRDefault="00CB4392" w:rsidP="006416C1">
      <w:pPr>
        <w:pStyle w:val="Paragraph1"/>
        <w:rPr>
          <w:rFonts w:eastAsia="Calibri"/>
        </w:rPr>
      </w:pPr>
      <w:r w:rsidRPr="00826D01">
        <w:rPr>
          <w:rFonts w:eastAsia="Calibri"/>
        </w:rPr>
        <w:t>Eaton</w:t>
      </w:r>
    </w:p>
    <w:p w14:paraId="178C20B1" w14:textId="77777777" w:rsidR="00826D01" w:rsidRDefault="00CB4392" w:rsidP="006416C1">
      <w:pPr>
        <w:pStyle w:val="Paragraph1"/>
        <w:rPr>
          <w:rFonts w:eastAsia="Calibri"/>
        </w:rPr>
      </w:pPr>
      <w:r w:rsidRPr="00826D01">
        <w:rPr>
          <w:rFonts w:eastAsia="Calibri"/>
        </w:rPr>
        <w:t>Hubbell</w:t>
      </w:r>
    </w:p>
    <w:p w14:paraId="36FCD496" w14:textId="77777777" w:rsidR="00826D01" w:rsidRDefault="00CB4392" w:rsidP="006416C1">
      <w:pPr>
        <w:pStyle w:val="Paragraph1"/>
        <w:rPr>
          <w:rFonts w:eastAsia="Calibri"/>
        </w:rPr>
      </w:pPr>
      <w:r w:rsidRPr="00826D01">
        <w:rPr>
          <w:rFonts w:eastAsia="Calibri"/>
        </w:rPr>
        <w:lastRenderedPageBreak/>
        <w:t>Leviton</w:t>
      </w:r>
    </w:p>
    <w:p w14:paraId="5F3EF818" w14:textId="77777777" w:rsidR="00826D01" w:rsidRDefault="00CB4392" w:rsidP="006416C1">
      <w:pPr>
        <w:pStyle w:val="Paragraph1"/>
        <w:rPr>
          <w:rFonts w:eastAsia="Calibri"/>
        </w:rPr>
      </w:pPr>
      <w:r w:rsidRPr="00826D01">
        <w:rPr>
          <w:rFonts w:eastAsia="Calibri"/>
        </w:rPr>
        <w:t>P &amp; S</w:t>
      </w:r>
    </w:p>
    <w:p w14:paraId="42FAB710" w14:textId="77777777" w:rsidR="00826D01" w:rsidRDefault="00CB4392" w:rsidP="006416C1">
      <w:pPr>
        <w:pStyle w:val="Paragraph"/>
        <w:rPr>
          <w:rFonts w:eastAsia="Calibri"/>
        </w:rPr>
      </w:pPr>
      <w:r w:rsidRPr="00826D01">
        <w:rPr>
          <w:rFonts w:eastAsia="Calibri"/>
        </w:rPr>
        <w:t>The listing of specific manufacturers above does not imply acceptance of their products that do not meet the specified ratings, features and functions. Manufacturers listed above are not relieved from meeting these specifications in their entirety.</w:t>
      </w:r>
    </w:p>
    <w:p w14:paraId="479083D3" w14:textId="77777777" w:rsidR="00826D01" w:rsidRDefault="00CB4392" w:rsidP="006416C1">
      <w:pPr>
        <w:pStyle w:val="ArticleHeading"/>
        <w:rPr>
          <w:rFonts w:eastAsia="Calibri"/>
        </w:rPr>
      </w:pPr>
      <w:r w:rsidRPr="00826D01">
        <w:rPr>
          <w:rFonts w:eastAsia="Calibri"/>
        </w:rPr>
        <w:t>GENERAL WIRING-DEVICE REQUIREMENTS</w:t>
      </w:r>
    </w:p>
    <w:p w14:paraId="084FEE53" w14:textId="77777777" w:rsidR="00826D01" w:rsidRDefault="00CB4392" w:rsidP="006416C1">
      <w:pPr>
        <w:pStyle w:val="Paragraph"/>
        <w:rPr>
          <w:rFonts w:eastAsia="Calibri"/>
        </w:rPr>
      </w:pPr>
      <w:r w:rsidRPr="00826D01">
        <w:rPr>
          <w:rFonts w:eastAsia="Calibri"/>
        </w:rPr>
        <w:t>Wiring Devices, Components, and Accessories: Listed and labeled as defined in NFPA 70, by a qualified testing agency, and marked for intended location and application.</w:t>
      </w:r>
    </w:p>
    <w:p w14:paraId="7578F53F" w14:textId="77777777" w:rsidR="00826D01" w:rsidRDefault="00CB4392" w:rsidP="006416C1">
      <w:pPr>
        <w:pStyle w:val="Paragraph"/>
        <w:rPr>
          <w:rFonts w:eastAsia="Calibri"/>
        </w:rPr>
      </w:pPr>
      <w:r w:rsidRPr="00826D01">
        <w:rPr>
          <w:rFonts w:eastAsia="Calibri"/>
        </w:rPr>
        <w:t>Comply with NFPA 70.</w:t>
      </w:r>
    </w:p>
    <w:p w14:paraId="63946BA6" w14:textId="77777777" w:rsidR="00826D01" w:rsidRDefault="00CB4392" w:rsidP="006416C1">
      <w:pPr>
        <w:pStyle w:val="Paragraph"/>
        <w:rPr>
          <w:rFonts w:eastAsia="Calibri"/>
        </w:rPr>
      </w:pPr>
      <w:r w:rsidRPr="00826D01">
        <w:rPr>
          <w:rFonts w:eastAsia="Calibri"/>
        </w:rPr>
        <w:t>Comply with NEMA WD 1.</w:t>
      </w:r>
    </w:p>
    <w:p w14:paraId="6832F9B1" w14:textId="77777777" w:rsidR="00826D01" w:rsidRDefault="00CB4392" w:rsidP="006416C1">
      <w:pPr>
        <w:pStyle w:val="Paragraph"/>
        <w:rPr>
          <w:rFonts w:eastAsia="Calibri"/>
        </w:rPr>
      </w:pPr>
      <w:r w:rsidRPr="00826D01">
        <w:rPr>
          <w:rFonts w:eastAsia="Calibri"/>
        </w:rPr>
        <w:t>Devices that are manufactured for use with modular plug-in connectors may be substituted under the following conditions:</w:t>
      </w:r>
    </w:p>
    <w:p w14:paraId="3FE7CAE5" w14:textId="77777777" w:rsidR="00826D01" w:rsidRDefault="00CB4392" w:rsidP="006416C1">
      <w:pPr>
        <w:pStyle w:val="Paragraph1"/>
        <w:rPr>
          <w:rFonts w:eastAsia="Calibri"/>
        </w:rPr>
      </w:pPr>
      <w:r w:rsidRPr="00826D01">
        <w:rPr>
          <w:rFonts w:eastAsia="Calibri"/>
        </w:rPr>
        <w:t>Connectors shall comply with UL 2459 and shall be made with stranded building wire.</w:t>
      </w:r>
    </w:p>
    <w:p w14:paraId="5D6FB7DD" w14:textId="77777777" w:rsidR="00826D01" w:rsidRDefault="00CB4392" w:rsidP="006416C1">
      <w:pPr>
        <w:pStyle w:val="Paragraph1"/>
        <w:rPr>
          <w:rFonts w:eastAsia="Calibri"/>
        </w:rPr>
      </w:pPr>
      <w:r w:rsidRPr="00826D01">
        <w:rPr>
          <w:rFonts w:eastAsia="Calibri"/>
        </w:rPr>
        <w:t>Devices shall comply with the requirements of this Section.</w:t>
      </w:r>
    </w:p>
    <w:p w14:paraId="53C0672F" w14:textId="77777777" w:rsidR="00826D01" w:rsidRDefault="00CB4392" w:rsidP="006416C1">
      <w:pPr>
        <w:pStyle w:val="Paragraph"/>
        <w:rPr>
          <w:rFonts w:eastAsia="Calibri"/>
        </w:rPr>
      </w:pPr>
      <w:r w:rsidRPr="00826D01">
        <w:rPr>
          <w:rFonts w:eastAsia="Calibri"/>
        </w:rPr>
        <w:t>Devices for Owner-Furnished Equipment:</w:t>
      </w:r>
    </w:p>
    <w:p w14:paraId="08C89135" w14:textId="77777777" w:rsidR="00826D01" w:rsidRDefault="00CB4392" w:rsidP="006416C1">
      <w:pPr>
        <w:pStyle w:val="Paragraph1"/>
        <w:rPr>
          <w:rFonts w:eastAsia="Calibri"/>
        </w:rPr>
      </w:pPr>
      <w:r w:rsidRPr="00826D01">
        <w:rPr>
          <w:rFonts w:eastAsia="Calibri"/>
        </w:rPr>
        <w:t>Receptacles: Match plug configurations.</w:t>
      </w:r>
    </w:p>
    <w:p w14:paraId="05D51D17" w14:textId="207E415C" w:rsidR="002A3AF2" w:rsidRPr="002A3AF2" w:rsidRDefault="00CB4392" w:rsidP="006416C1">
      <w:pPr>
        <w:pStyle w:val="Paragraph1"/>
        <w:rPr>
          <w:rFonts w:eastAsia="Calibri"/>
        </w:rPr>
      </w:pPr>
      <w:r w:rsidRPr="00826D01">
        <w:rPr>
          <w:rFonts w:eastAsia="Calibri"/>
        </w:rPr>
        <w:t>Cord and Plug Sets: Match equipment requirements.</w:t>
      </w:r>
    </w:p>
    <w:p w14:paraId="4530788A" w14:textId="77777777" w:rsidR="002A3AF2" w:rsidRPr="00A246EF" w:rsidRDefault="002A3AF2" w:rsidP="009B6138">
      <w:pPr>
        <w:pStyle w:val="NTS"/>
      </w:pPr>
      <w:r>
        <w:t>*********************************************************************************************</w:t>
      </w:r>
    </w:p>
    <w:p w14:paraId="6F8D1D59" w14:textId="77777777" w:rsidR="002A3AF2" w:rsidRDefault="002A3AF2" w:rsidP="006416C1">
      <w:pPr>
        <w:pStyle w:val="NTS0"/>
        <w:rPr>
          <w:rFonts w:eastAsia="Calibri"/>
        </w:rPr>
      </w:pPr>
      <w:r>
        <w:rPr>
          <w:rFonts w:eastAsia="Calibri"/>
        </w:rPr>
        <w:t>NTS: Retain sections 2.3 thru 2.13 as required.  Delete sections not required.</w:t>
      </w:r>
    </w:p>
    <w:p w14:paraId="428A0D63" w14:textId="13ABC9A9" w:rsidR="002A3AF2" w:rsidRPr="002A3AF2" w:rsidRDefault="002A3AF2" w:rsidP="009B6138">
      <w:pPr>
        <w:pStyle w:val="NTS"/>
      </w:pPr>
      <w:r w:rsidRPr="009B6138">
        <w:t>***************************************************************************</w:t>
      </w:r>
      <w:r>
        <w:t>******************</w:t>
      </w:r>
    </w:p>
    <w:p w14:paraId="3818F1D5" w14:textId="77777777" w:rsidR="002A3AF2" w:rsidRDefault="00CB4392" w:rsidP="006416C1">
      <w:pPr>
        <w:pStyle w:val="ArticleHeading"/>
        <w:rPr>
          <w:rFonts w:eastAsia="Calibri"/>
        </w:rPr>
      </w:pPr>
      <w:r w:rsidRPr="002A3AF2">
        <w:rPr>
          <w:rFonts w:eastAsia="Calibri"/>
        </w:rPr>
        <w:t>STRAIGHT-BLADE DEVICES, 125 V, 20A</w:t>
      </w:r>
    </w:p>
    <w:p w14:paraId="79F88AF3" w14:textId="77777777" w:rsidR="002A3AF2" w:rsidRDefault="00CB4392" w:rsidP="006416C1">
      <w:pPr>
        <w:pStyle w:val="Paragraph"/>
        <w:rPr>
          <w:rFonts w:eastAsia="Calibri"/>
        </w:rPr>
      </w:pPr>
      <w:r w:rsidRPr="002A3AF2">
        <w:rPr>
          <w:rFonts w:eastAsia="Calibri"/>
        </w:rPr>
        <w:t>Duplex Receptacles: 125 V, 20 A; comply with NEMA WD 1, NEMA WD 6 Configuration 5-20R, UL 498, and FS W-C-596.</w:t>
      </w:r>
    </w:p>
    <w:p w14:paraId="6C44FECE" w14:textId="77777777" w:rsidR="002A3AF2" w:rsidRDefault="00CB4392" w:rsidP="006416C1">
      <w:pPr>
        <w:pStyle w:val="Paragraph1"/>
        <w:rPr>
          <w:rFonts w:eastAsia="Calibri"/>
        </w:rPr>
      </w:pPr>
      <w:r w:rsidRPr="002A3AF2">
        <w:rPr>
          <w:rFonts w:eastAsia="Calibri"/>
        </w:rPr>
        <w:t>Products: Subject to compliance with requirements, provide one of the following:</w:t>
      </w:r>
    </w:p>
    <w:p w14:paraId="55AF92B4" w14:textId="77777777" w:rsidR="002A3AF2" w:rsidRDefault="00CB4392" w:rsidP="006416C1">
      <w:pPr>
        <w:pStyle w:val="Subparagrapha"/>
        <w:rPr>
          <w:rFonts w:eastAsia="Calibri"/>
        </w:rPr>
      </w:pPr>
      <w:r w:rsidRPr="002A3AF2">
        <w:rPr>
          <w:rFonts w:eastAsia="Calibri"/>
        </w:rPr>
        <w:t>Eaton: AH5351 (single), AH5352 (duplex).</w:t>
      </w:r>
    </w:p>
    <w:p w14:paraId="0E600CE2" w14:textId="77777777" w:rsidR="002A3AF2" w:rsidRDefault="00CB4392" w:rsidP="006416C1">
      <w:pPr>
        <w:pStyle w:val="Subparagrapha"/>
        <w:rPr>
          <w:rFonts w:eastAsia="Calibri"/>
        </w:rPr>
      </w:pPr>
      <w:r w:rsidRPr="002A3AF2">
        <w:rPr>
          <w:rFonts w:eastAsia="Calibri"/>
        </w:rPr>
        <w:t>Hubbell: HBL5351 (single), HBL5352 (duplex).</w:t>
      </w:r>
    </w:p>
    <w:p w14:paraId="38B367AB" w14:textId="77777777" w:rsidR="002A3AF2" w:rsidRDefault="00CB4392" w:rsidP="006416C1">
      <w:pPr>
        <w:pStyle w:val="Subparagrapha"/>
        <w:rPr>
          <w:rFonts w:eastAsia="Calibri"/>
        </w:rPr>
      </w:pPr>
      <w:r w:rsidRPr="002A3AF2">
        <w:rPr>
          <w:rFonts w:eastAsia="Calibri"/>
        </w:rPr>
        <w:t>Leviton: 5361 (single), 5352 (duplex).</w:t>
      </w:r>
    </w:p>
    <w:p w14:paraId="5040FF71" w14:textId="77777777" w:rsidR="002A3AF2" w:rsidRDefault="00CB4392" w:rsidP="006416C1">
      <w:pPr>
        <w:pStyle w:val="Subparagrapha"/>
        <w:rPr>
          <w:rFonts w:eastAsia="Calibri"/>
        </w:rPr>
      </w:pPr>
      <w:r w:rsidRPr="002A3AF2">
        <w:rPr>
          <w:rFonts w:eastAsia="Calibri"/>
        </w:rPr>
        <w:t>P &amp; S: 5361 (single), 5362 (duplex).</w:t>
      </w:r>
    </w:p>
    <w:p w14:paraId="0180E2AC" w14:textId="77777777" w:rsidR="002A3AF2" w:rsidRDefault="00CB4392" w:rsidP="006416C1">
      <w:pPr>
        <w:pStyle w:val="ArticleHeading"/>
        <w:rPr>
          <w:rFonts w:eastAsia="Calibri"/>
        </w:rPr>
      </w:pPr>
      <w:r w:rsidRPr="002A3AF2">
        <w:rPr>
          <w:rFonts w:eastAsia="Calibri"/>
        </w:rPr>
        <w:t>GFCI RECEPTACLES, 125 V, 20 A</w:t>
      </w:r>
    </w:p>
    <w:p w14:paraId="750C62CE" w14:textId="77777777" w:rsidR="002A3AF2" w:rsidRPr="006416C1" w:rsidRDefault="00CB4392" w:rsidP="006416C1">
      <w:pPr>
        <w:pStyle w:val="Paragraph"/>
        <w:rPr>
          <w:rFonts w:eastAsia="Calibri"/>
        </w:rPr>
      </w:pPr>
      <w:r w:rsidRPr="006416C1">
        <w:rPr>
          <w:rFonts w:eastAsia="Calibri"/>
        </w:rPr>
        <w:t>General Description for dry location:</w:t>
      </w:r>
    </w:p>
    <w:p w14:paraId="73BD3160" w14:textId="77777777" w:rsidR="002A3AF2" w:rsidRDefault="00CB4392" w:rsidP="006416C1">
      <w:pPr>
        <w:pStyle w:val="Paragraph1"/>
        <w:rPr>
          <w:rFonts w:eastAsia="Calibri"/>
        </w:rPr>
      </w:pPr>
      <w:r w:rsidRPr="002A3AF2">
        <w:rPr>
          <w:rFonts w:eastAsia="Calibri"/>
        </w:rPr>
        <w:t>125 V, 20 A, straight blade, feed-through type.</w:t>
      </w:r>
    </w:p>
    <w:p w14:paraId="5E563309" w14:textId="77777777" w:rsidR="002A3AF2" w:rsidRDefault="00CB4392" w:rsidP="006416C1">
      <w:pPr>
        <w:pStyle w:val="Paragraph1"/>
        <w:rPr>
          <w:rFonts w:eastAsia="Calibri"/>
        </w:rPr>
      </w:pPr>
      <w:r w:rsidRPr="002A3AF2">
        <w:rPr>
          <w:rFonts w:eastAsia="Calibri"/>
        </w:rPr>
        <w:t>Comply with NEMA WD 1, NEMA WD 6 Configuration 5-20R, UL 498, UL 943 Class A, and FS W-C-596.</w:t>
      </w:r>
    </w:p>
    <w:p w14:paraId="70616187" w14:textId="77777777" w:rsidR="002A3AF2" w:rsidRDefault="00CB4392" w:rsidP="006416C1">
      <w:pPr>
        <w:pStyle w:val="Paragraph1"/>
        <w:rPr>
          <w:rFonts w:eastAsia="Calibri"/>
        </w:rPr>
      </w:pPr>
      <w:r w:rsidRPr="002A3AF2">
        <w:rPr>
          <w:rFonts w:eastAsia="Calibri"/>
        </w:rPr>
        <w:t>Include indicator light that shows when the GFCI has malfunctioned and no longer provides proper GFCI protection.</w:t>
      </w:r>
    </w:p>
    <w:p w14:paraId="081575D5" w14:textId="77777777" w:rsidR="002A3AF2" w:rsidRDefault="00CB4392" w:rsidP="006416C1">
      <w:pPr>
        <w:pStyle w:val="Subparagrapha"/>
        <w:rPr>
          <w:rFonts w:eastAsia="Calibri"/>
        </w:rPr>
      </w:pPr>
      <w:r w:rsidRPr="002A3AF2">
        <w:rPr>
          <w:rFonts w:eastAsia="Calibri"/>
        </w:rPr>
        <w:t>Eaton: SGF20.</w:t>
      </w:r>
    </w:p>
    <w:p w14:paraId="75BDADE6" w14:textId="77777777" w:rsidR="002A3AF2" w:rsidRDefault="00CB4392" w:rsidP="006416C1">
      <w:pPr>
        <w:pStyle w:val="Subparagrapha"/>
        <w:rPr>
          <w:rFonts w:eastAsia="Calibri"/>
        </w:rPr>
      </w:pPr>
      <w:r w:rsidRPr="002A3AF2">
        <w:rPr>
          <w:rFonts w:eastAsia="Calibri"/>
        </w:rPr>
        <w:t>Hubbell: GF20.</w:t>
      </w:r>
    </w:p>
    <w:p w14:paraId="793A958A" w14:textId="77777777" w:rsidR="002A3AF2" w:rsidRDefault="00CB4392" w:rsidP="006416C1">
      <w:pPr>
        <w:pStyle w:val="Subparagrapha"/>
        <w:rPr>
          <w:rFonts w:eastAsia="Calibri"/>
        </w:rPr>
      </w:pPr>
      <w:r w:rsidRPr="002A3AF2">
        <w:rPr>
          <w:rFonts w:eastAsia="Calibri"/>
        </w:rPr>
        <w:t>Leviton: G5362.</w:t>
      </w:r>
    </w:p>
    <w:p w14:paraId="4F634CA5" w14:textId="77777777" w:rsidR="002A3AF2" w:rsidRDefault="00CB4392" w:rsidP="006416C1">
      <w:pPr>
        <w:pStyle w:val="Subparagrapha"/>
        <w:rPr>
          <w:rFonts w:eastAsia="Calibri"/>
        </w:rPr>
      </w:pPr>
      <w:r w:rsidRPr="002A3AF2">
        <w:rPr>
          <w:rFonts w:eastAsia="Calibri"/>
        </w:rPr>
        <w:t>P &amp; S: 2097TR</w:t>
      </w:r>
    </w:p>
    <w:p w14:paraId="1C871670" w14:textId="77777777" w:rsidR="002A3AF2" w:rsidRDefault="00CB4392" w:rsidP="006416C1">
      <w:pPr>
        <w:pStyle w:val="Paragraph"/>
        <w:rPr>
          <w:rFonts w:eastAsia="Calibri"/>
        </w:rPr>
      </w:pPr>
      <w:r w:rsidRPr="002A3AF2">
        <w:rPr>
          <w:rFonts w:eastAsia="Calibri"/>
        </w:rPr>
        <w:t>General Description for wet location:</w:t>
      </w:r>
    </w:p>
    <w:p w14:paraId="48F4D67C" w14:textId="77777777" w:rsidR="002A3AF2" w:rsidRDefault="00CB4392" w:rsidP="006416C1">
      <w:pPr>
        <w:pStyle w:val="Paragraph1"/>
        <w:rPr>
          <w:rFonts w:eastAsia="Calibri"/>
        </w:rPr>
      </w:pPr>
      <w:r w:rsidRPr="002A3AF2">
        <w:rPr>
          <w:rFonts w:eastAsia="Calibri"/>
        </w:rPr>
        <w:t>125 V, 20 A, straight blade, feed-through type, weather-proof.</w:t>
      </w:r>
    </w:p>
    <w:p w14:paraId="40A298C6" w14:textId="77777777" w:rsidR="002A3AF2" w:rsidRDefault="00CB4392" w:rsidP="006416C1">
      <w:pPr>
        <w:pStyle w:val="Paragraph1"/>
        <w:rPr>
          <w:rFonts w:eastAsia="Calibri"/>
        </w:rPr>
      </w:pPr>
      <w:r w:rsidRPr="002A3AF2">
        <w:rPr>
          <w:rFonts w:eastAsia="Calibri"/>
        </w:rPr>
        <w:t>Comply with NEMA WD 1, NEMA WD 6 Configuration 5-20R, UL 498, UL 943 Class A, and FS W-C-596.</w:t>
      </w:r>
    </w:p>
    <w:p w14:paraId="10F3C0DA" w14:textId="77777777" w:rsidR="002A3AF2" w:rsidRDefault="00CB4392" w:rsidP="006416C1">
      <w:pPr>
        <w:pStyle w:val="Paragraph1"/>
        <w:rPr>
          <w:rFonts w:eastAsia="Calibri"/>
        </w:rPr>
      </w:pPr>
      <w:r w:rsidRPr="002A3AF2">
        <w:rPr>
          <w:rFonts w:eastAsia="Calibri"/>
        </w:rPr>
        <w:lastRenderedPageBreak/>
        <w:t>Include indicator light that shows when the GFCI has malfunctioned and no longer provides proper GFCI protection.</w:t>
      </w:r>
    </w:p>
    <w:p w14:paraId="2FBF394B" w14:textId="77777777" w:rsidR="002A3AF2" w:rsidRDefault="00CB4392" w:rsidP="006416C1">
      <w:pPr>
        <w:pStyle w:val="Subparagrapha"/>
        <w:rPr>
          <w:rFonts w:eastAsia="Calibri"/>
        </w:rPr>
      </w:pPr>
      <w:r w:rsidRPr="002A3AF2">
        <w:rPr>
          <w:rFonts w:eastAsia="Calibri"/>
        </w:rPr>
        <w:t>Eaton: WRSGF20.</w:t>
      </w:r>
    </w:p>
    <w:p w14:paraId="667ACC88" w14:textId="77777777" w:rsidR="002A3AF2" w:rsidRDefault="00CB4392" w:rsidP="006416C1">
      <w:pPr>
        <w:pStyle w:val="Subparagrapha"/>
        <w:rPr>
          <w:rFonts w:eastAsia="Calibri"/>
        </w:rPr>
      </w:pPr>
      <w:r w:rsidRPr="002A3AF2">
        <w:rPr>
          <w:rFonts w:eastAsia="Calibri"/>
        </w:rPr>
        <w:t>Hubbell: GFTR20.</w:t>
      </w:r>
    </w:p>
    <w:p w14:paraId="5B131FD1" w14:textId="77777777" w:rsidR="002A3AF2" w:rsidRDefault="00CB4392" w:rsidP="006416C1">
      <w:pPr>
        <w:pStyle w:val="Subparagrapha"/>
        <w:rPr>
          <w:rFonts w:eastAsia="Calibri"/>
        </w:rPr>
      </w:pPr>
      <w:r w:rsidRPr="002A3AF2">
        <w:rPr>
          <w:rFonts w:eastAsia="Calibri"/>
        </w:rPr>
        <w:t>Leviton: G5362-WT</w:t>
      </w:r>
    </w:p>
    <w:p w14:paraId="25F4B379" w14:textId="77777777" w:rsidR="002A3AF2" w:rsidRDefault="00CB4392" w:rsidP="006416C1">
      <w:pPr>
        <w:pStyle w:val="Subparagrapha"/>
        <w:rPr>
          <w:rFonts w:eastAsia="Calibri"/>
        </w:rPr>
      </w:pPr>
      <w:r w:rsidRPr="002A3AF2">
        <w:rPr>
          <w:rFonts w:eastAsia="Calibri"/>
        </w:rPr>
        <w:t>P &amp; S: 2097TRWR</w:t>
      </w:r>
    </w:p>
    <w:p w14:paraId="1E5187E6" w14:textId="77777777" w:rsidR="002A3AF2" w:rsidRDefault="00CB4392" w:rsidP="006416C1">
      <w:pPr>
        <w:pStyle w:val="ArticleHeading"/>
        <w:rPr>
          <w:rFonts w:eastAsia="Calibri"/>
        </w:rPr>
      </w:pPr>
      <w:r w:rsidRPr="002A3AF2">
        <w:rPr>
          <w:rFonts w:eastAsia="Calibri"/>
        </w:rPr>
        <w:t>HAZARDOUS (CLASSIFIED) LOCATION RECEPTACLES</w:t>
      </w:r>
    </w:p>
    <w:p w14:paraId="17DC5BAA" w14:textId="77777777" w:rsidR="002A3AF2" w:rsidRDefault="00CB4392" w:rsidP="006416C1">
      <w:pPr>
        <w:pStyle w:val="Paragraph"/>
        <w:rPr>
          <w:rFonts w:eastAsia="Calibri"/>
        </w:rPr>
      </w:pPr>
      <w:r w:rsidRPr="002A3AF2">
        <w:rPr>
          <w:rFonts w:eastAsia="Calibri"/>
        </w:rPr>
        <w:t>Description: Pin and sleeve receptacle with matching connector.</w:t>
      </w:r>
    </w:p>
    <w:p w14:paraId="2F3D24B5" w14:textId="77777777" w:rsidR="002A3AF2" w:rsidRDefault="00CB4392" w:rsidP="006416C1">
      <w:pPr>
        <w:pStyle w:val="Paragraph1"/>
        <w:rPr>
          <w:rFonts w:eastAsia="Calibri"/>
        </w:rPr>
      </w:pPr>
      <w:r w:rsidRPr="002A3AF2">
        <w:rPr>
          <w:rFonts w:eastAsia="Calibri"/>
        </w:rPr>
        <w:t>Class I., Division: Refer to Drawings for requirement(s).</w:t>
      </w:r>
    </w:p>
    <w:p w14:paraId="752B79BA" w14:textId="77777777" w:rsidR="002A3AF2" w:rsidRDefault="00CB4392" w:rsidP="006416C1">
      <w:pPr>
        <w:pStyle w:val="Paragraph1"/>
        <w:rPr>
          <w:rFonts w:eastAsia="Calibri"/>
        </w:rPr>
      </w:pPr>
      <w:r w:rsidRPr="002A3AF2">
        <w:rPr>
          <w:rFonts w:eastAsia="Calibri"/>
        </w:rPr>
        <w:t>Class II, Division: Refer to Drawings for requirement(s).</w:t>
      </w:r>
    </w:p>
    <w:p w14:paraId="1AE099E6" w14:textId="77777777" w:rsidR="002A3AF2" w:rsidRDefault="00CB4392" w:rsidP="006416C1">
      <w:pPr>
        <w:pStyle w:val="Paragraph1"/>
        <w:rPr>
          <w:rFonts w:eastAsia="Calibri"/>
        </w:rPr>
      </w:pPr>
      <w:r w:rsidRPr="002A3AF2">
        <w:rPr>
          <w:rFonts w:eastAsia="Calibri"/>
        </w:rPr>
        <w:t>Voltage: Refer to Drawings for requirement(s).</w:t>
      </w:r>
    </w:p>
    <w:p w14:paraId="458CD73D" w14:textId="77777777" w:rsidR="002A3AF2" w:rsidRDefault="00CB4392" w:rsidP="006416C1">
      <w:pPr>
        <w:pStyle w:val="Paragraph1"/>
        <w:rPr>
          <w:rFonts w:eastAsia="Calibri"/>
        </w:rPr>
      </w:pPr>
      <w:r w:rsidRPr="002A3AF2">
        <w:rPr>
          <w:rFonts w:eastAsia="Calibri"/>
        </w:rPr>
        <w:t>Amperage: Refer to Drawings for requirement(s).</w:t>
      </w:r>
    </w:p>
    <w:p w14:paraId="7CCD3944" w14:textId="77777777" w:rsidR="002A3AF2" w:rsidRDefault="00CB4392" w:rsidP="006416C1">
      <w:pPr>
        <w:pStyle w:val="Paragraph1"/>
        <w:rPr>
          <w:rFonts w:eastAsia="Calibri"/>
        </w:rPr>
      </w:pPr>
      <w:r w:rsidRPr="002A3AF2">
        <w:rPr>
          <w:rFonts w:eastAsia="Calibri"/>
        </w:rPr>
        <w:t>Wires and Poles: Refer to Drawings for requirement(s).</w:t>
      </w:r>
    </w:p>
    <w:p w14:paraId="229C6AB9" w14:textId="77777777" w:rsidR="002A3AF2" w:rsidRDefault="00CB4392" w:rsidP="006416C1">
      <w:pPr>
        <w:pStyle w:val="Paragraph1"/>
        <w:rPr>
          <w:rFonts w:eastAsia="Calibri"/>
        </w:rPr>
      </w:pPr>
      <w:r w:rsidRPr="002A3AF2">
        <w:rPr>
          <w:rFonts w:eastAsia="Calibri"/>
        </w:rPr>
        <w:t>Raintight.</w:t>
      </w:r>
    </w:p>
    <w:p w14:paraId="7D7C5E4C" w14:textId="77777777" w:rsidR="002A3AF2" w:rsidRDefault="00CB4392" w:rsidP="006416C1">
      <w:pPr>
        <w:pStyle w:val="Paragraph1"/>
        <w:rPr>
          <w:rFonts w:eastAsia="Calibri"/>
        </w:rPr>
      </w:pPr>
      <w:r w:rsidRPr="002A3AF2">
        <w:rPr>
          <w:rFonts w:eastAsia="Calibri"/>
        </w:rPr>
        <w:t>Standards: Comply with NEMA FB 11 and UL 1203.</w:t>
      </w:r>
    </w:p>
    <w:p w14:paraId="03497E3A" w14:textId="77777777" w:rsidR="002A3AF2" w:rsidRDefault="00CB4392" w:rsidP="006416C1">
      <w:pPr>
        <w:pStyle w:val="Paragraph"/>
        <w:rPr>
          <w:rFonts w:eastAsia="Calibri"/>
        </w:rPr>
      </w:pPr>
      <w:r w:rsidRPr="002A3AF2">
        <w:rPr>
          <w:rFonts w:eastAsia="Calibri"/>
        </w:rPr>
        <w:t>Use GFCI type circuit breaker for GFCI applications.</w:t>
      </w:r>
    </w:p>
    <w:p w14:paraId="554D243F" w14:textId="77777777" w:rsidR="002A3AF2" w:rsidRDefault="00CB4392" w:rsidP="006416C1">
      <w:pPr>
        <w:pStyle w:val="ArticleHeading"/>
        <w:rPr>
          <w:rFonts w:eastAsia="Calibri"/>
        </w:rPr>
      </w:pPr>
      <w:r w:rsidRPr="002A3AF2">
        <w:rPr>
          <w:rFonts w:eastAsia="Calibri"/>
        </w:rPr>
        <w:t>TWIST-LOCKING RECEPTACLES</w:t>
      </w:r>
    </w:p>
    <w:p w14:paraId="3193556A" w14:textId="77777777" w:rsidR="002A3AF2" w:rsidRDefault="00CB4392" w:rsidP="006416C1">
      <w:pPr>
        <w:pStyle w:val="Paragraph"/>
        <w:rPr>
          <w:rFonts w:eastAsia="Calibri"/>
        </w:rPr>
      </w:pPr>
      <w:r w:rsidRPr="002A3AF2">
        <w:rPr>
          <w:rFonts w:eastAsia="Calibri"/>
        </w:rPr>
        <w:t>Twist-Lock, Single Receptacles, 120 V, 20 A</w:t>
      </w:r>
    </w:p>
    <w:p w14:paraId="328DFF6A" w14:textId="77777777" w:rsidR="002A3AF2" w:rsidRDefault="00CB4392" w:rsidP="006416C1">
      <w:pPr>
        <w:pStyle w:val="Paragraph1"/>
        <w:rPr>
          <w:rFonts w:eastAsia="Calibri"/>
        </w:rPr>
      </w:pPr>
      <w:r w:rsidRPr="002A3AF2">
        <w:rPr>
          <w:rFonts w:eastAsia="Calibri"/>
        </w:rPr>
        <w:t>Configuration: NEMA WD 6, Type L5-20R.</w:t>
      </w:r>
    </w:p>
    <w:p w14:paraId="271380F8" w14:textId="77777777" w:rsidR="002A3AF2" w:rsidRDefault="00CB4392" w:rsidP="006416C1">
      <w:pPr>
        <w:pStyle w:val="Paragraph1"/>
        <w:rPr>
          <w:rFonts w:eastAsia="Calibri"/>
        </w:rPr>
      </w:pPr>
      <w:r w:rsidRPr="002A3AF2">
        <w:rPr>
          <w:rFonts w:eastAsia="Calibri"/>
        </w:rPr>
        <w:t>Standards: Comply with UL 498.</w:t>
      </w:r>
    </w:p>
    <w:p w14:paraId="1E10DCE5" w14:textId="77777777" w:rsidR="002A3AF2" w:rsidRDefault="00CB4392" w:rsidP="006416C1">
      <w:pPr>
        <w:pStyle w:val="Paragraph"/>
        <w:rPr>
          <w:rFonts w:eastAsia="Calibri"/>
        </w:rPr>
      </w:pPr>
      <w:r w:rsidRPr="002A3AF2">
        <w:rPr>
          <w:rFonts w:eastAsia="Calibri"/>
        </w:rPr>
        <w:t>Twist-Lock, Single Receptacles, 250 V, 20 A</w:t>
      </w:r>
    </w:p>
    <w:p w14:paraId="0245C809" w14:textId="77777777" w:rsidR="002A3AF2" w:rsidRDefault="00CB4392" w:rsidP="006416C1">
      <w:pPr>
        <w:pStyle w:val="Paragraph1"/>
        <w:rPr>
          <w:rFonts w:eastAsia="Calibri"/>
        </w:rPr>
      </w:pPr>
      <w:r w:rsidRPr="002A3AF2">
        <w:rPr>
          <w:rFonts w:eastAsia="Calibri"/>
        </w:rPr>
        <w:t>Configuration: NEMA WD 6, type L7-20R.</w:t>
      </w:r>
    </w:p>
    <w:p w14:paraId="61233552" w14:textId="77777777" w:rsidR="002A3AF2" w:rsidRDefault="00CB4392" w:rsidP="006416C1">
      <w:pPr>
        <w:pStyle w:val="Paragraph1"/>
        <w:rPr>
          <w:rFonts w:eastAsia="Calibri"/>
        </w:rPr>
      </w:pPr>
      <w:r w:rsidRPr="002A3AF2">
        <w:rPr>
          <w:rFonts w:eastAsia="Calibri"/>
        </w:rPr>
        <w:t>Standards: Comply with UL 498.</w:t>
      </w:r>
    </w:p>
    <w:p w14:paraId="623069C2" w14:textId="77777777" w:rsidR="002A3AF2" w:rsidRDefault="00CB4392" w:rsidP="006416C1">
      <w:pPr>
        <w:pStyle w:val="Paragraph"/>
        <w:rPr>
          <w:rFonts w:eastAsia="Calibri"/>
        </w:rPr>
      </w:pPr>
      <w:r w:rsidRPr="002A3AF2">
        <w:rPr>
          <w:rFonts w:eastAsia="Calibri"/>
        </w:rPr>
        <w:t>Use GFCI type circuit breaker for GFCI applications.</w:t>
      </w:r>
    </w:p>
    <w:p w14:paraId="346D08FD" w14:textId="77777777" w:rsidR="002A3AF2" w:rsidRDefault="00CB4392" w:rsidP="006416C1">
      <w:pPr>
        <w:pStyle w:val="ArticleHeading"/>
        <w:rPr>
          <w:rFonts w:eastAsia="Calibri"/>
        </w:rPr>
      </w:pPr>
      <w:r w:rsidRPr="002A3AF2">
        <w:rPr>
          <w:rFonts w:eastAsia="Calibri"/>
        </w:rPr>
        <w:t>PENDANT CORD-CONNECTOR DEVICES</w:t>
      </w:r>
    </w:p>
    <w:p w14:paraId="0B43FAAB" w14:textId="77777777" w:rsidR="002A3AF2" w:rsidRDefault="00CB4392" w:rsidP="006416C1">
      <w:pPr>
        <w:pStyle w:val="Paragraph"/>
        <w:rPr>
          <w:rFonts w:eastAsia="Calibri"/>
        </w:rPr>
      </w:pPr>
      <w:r w:rsidRPr="002A3AF2">
        <w:rPr>
          <w:rFonts w:eastAsia="Calibri"/>
        </w:rPr>
        <w:t xml:space="preserve">Description: </w:t>
      </w:r>
    </w:p>
    <w:p w14:paraId="26A0373D" w14:textId="77777777" w:rsidR="002A3AF2" w:rsidRDefault="00CB4392" w:rsidP="006416C1">
      <w:pPr>
        <w:pStyle w:val="Paragraph1"/>
        <w:rPr>
          <w:rFonts w:eastAsia="Calibri"/>
        </w:rPr>
      </w:pPr>
      <w:r w:rsidRPr="002A3AF2">
        <w:rPr>
          <w:rFonts w:eastAsia="Calibri"/>
        </w:rPr>
        <w:t>Matching, locking type plug and receptacle body connector, heavy-duty grade.</w:t>
      </w:r>
    </w:p>
    <w:p w14:paraId="75F4D9E8" w14:textId="77777777" w:rsidR="002A3AF2" w:rsidRDefault="00CB4392" w:rsidP="006416C1">
      <w:pPr>
        <w:pStyle w:val="Paragraph1"/>
        <w:rPr>
          <w:rFonts w:eastAsia="Calibri"/>
        </w:rPr>
      </w:pPr>
      <w:r w:rsidRPr="002A3AF2">
        <w:rPr>
          <w:rFonts w:eastAsia="Calibri"/>
        </w:rPr>
        <w:t>Configuration: NEMA WD6, type L5-20P and L5-20R.</w:t>
      </w:r>
    </w:p>
    <w:p w14:paraId="7518A6A9" w14:textId="77777777" w:rsidR="002A3AF2" w:rsidRDefault="00CB4392" w:rsidP="006416C1">
      <w:pPr>
        <w:pStyle w:val="Paragraph1"/>
        <w:rPr>
          <w:rFonts w:eastAsia="Calibri"/>
        </w:rPr>
      </w:pPr>
      <w:r w:rsidRPr="002A3AF2">
        <w:rPr>
          <w:rFonts w:eastAsia="Calibri"/>
        </w:rPr>
        <w:t>Body: Nylon with screw-open, cable-gripping jaws and provision for attaching external cable grip.</w:t>
      </w:r>
    </w:p>
    <w:p w14:paraId="18C9189C" w14:textId="77777777" w:rsidR="002A3AF2" w:rsidRDefault="00CB4392" w:rsidP="006416C1">
      <w:pPr>
        <w:pStyle w:val="Paragraph1"/>
        <w:rPr>
          <w:rFonts w:eastAsia="Calibri"/>
        </w:rPr>
      </w:pPr>
      <w:r w:rsidRPr="002A3AF2">
        <w:rPr>
          <w:rFonts w:eastAsia="Calibri"/>
        </w:rPr>
        <w:t>External Cable Grip: Woven wire-mesh type made of high-strength, galvanized-steel wire strand, matched to cable diameter, and with attachment provision designed for corresponding connector.</w:t>
      </w:r>
    </w:p>
    <w:p w14:paraId="2324CEF6" w14:textId="77777777" w:rsidR="002A3AF2" w:rsidRDefault="00CB4392" w:rsidP="006416C1">
      <w:pPr>
        <w:pStyle w:val="Paragraph1"/>
        <w:rPr>
          <w:rFonts w:eastAsia="Calibri"/>
        </w:rPr>
      </w:pPr>
      <w:r w:rsidRPr="002A3AF2">
        <w:rPr>
          <w:rFonts w:eastAsia="Calibri"/>
        </w:rPr>
        <w:t>Standards: Comply with FS W-C-596.</w:t>
      </w:r>
    </w:p>
    <w:p w14:paraId="26C585B4" w14:textId="77777777" w:rsidR="00994D41" w:rsidRDefault="00CB4392" w:rsidP="006416C1">
      <w:pPr>
        <w:pStyle w:val="Paragraph"/>
        <w:rPr>
          <w:rFonts w:eastAsia="Calibri"/>
        </w:rPr>
      </w:pPr>
      <w:r w:rsidRPr="002A3AF2">
        <w:rPr>
          <w:rFonts w:eastAsia="Calibri"/>
        </w:rPr>
        <w:t>Use GFCI type circuit breaker for GFCI applications.</w:t>
      </w:r>
    </w:p>
    <w:p w14:paraId="6C100E8E" w14:textId="77777777" w:rsidR="00994D41" w:rsidRDefault="00CB4392" w:rsidP="006416C1">
      <w:pPr>
        <w:pStyle w:val="ArticleHeading"/>
        <w:rPr>
          <w:rFonts w:eastAsia="Calibri"/>
        </w:rPr>
      </w:pPr>
      <w:r w:rsidRPr="00994D41">
        <w:rPr>
          <w:rFonts w:eastAsia="Calibri"/>
        </w:rPr>
        <w:t>CORD AND PLUG SETS</w:t>
      </w:r>
    </w:p>
    <w:p w14:paraId="0D8E0318" w14:textId="77777777" w:rsidR="00994D41" w:rsidRDefault="00CB4392" w:rsidP="006416C1">
      <w:pPr>
        <w:pStyle w:val="Paragraph"/>
        <w:rPr>
          <w:rFonts w:eastAsia="Calibri"/>
        </w:rPr>
      </w:pPr>
      <w:r w:rsidRPr="00994D41">
        <w:rPr>
          <w:rFonts w:eastAsia="Calibri"/>
        </w:rPr>
        <w:t>Description:</w:t>
      </w:r>
    </w:p>
    <w:p w14:paraId="7CD1B2E4" w14:textId="77777777" w:rsidR="00994D41" w:rsidRDefault="00CB4392" w:rsidP="006416C1">
      <w:pPr>
        <w:pStyle w:val="Paragraph1"/>
        <w:rPr>
          <w:rFonts w:eastAsia="Calibri"/>
        </w:rPr>
      </w:pPr>
      <w:r w:rsidRPr="00994D41">
        <w:rPr>
          <w:rFonts w:eastAsia="Calibri"/>
        </w:rPr>
        <w:t>Match voltage and current ratings and number of conductors to requirements of equipment being connected.</w:t>
      </w:r>
    </w:p>
    <w:p w14:paraId="74C1ECEA" w14:textId="77777777" w:rsidR="00994D41" w:rsidRDefault="00CB4392" w:rsidP="006416C1">
      <w:pPr>
        <w:pStyle w:val="Paragraph1"/>
        <w:rPr>
          <w:rFonts w:eastAsia="Calibri"/>
        </w:rPr>
      </w:pPr>
      <w:r w:rsidRPr="00994D41">
        <w:rPr>
          <w:rFonts w:eastAsia="Calibri"/>
        </w:rPr>
        <w:t>Cord: Rubber-insulated, stranded-copper conductors, with Type SOW-A jacket; with green-insulated grounding conductor and ampacity of at least 130 percent of the equipment rating.</w:t>
      </w:r>
    </w:p>
    <w:p w14:paraId="58B5A523" w14:textId="77777777" w:rsidR="00452525" w:rsidRDefault="00CB4392" w:rsidP="006416C1">
      <w:pPr>
        <w:pStyle w:val="Paragraph1"/>
        <w:rPr>
          <w:rFonts w:eastAsia="Calibri"/>
        </w:rPr>
      </w:pPr>
      <w:r w:rsidRPr="00994D41">
        <w:rPr>
          <w:rFonts w:eastAsia="Calibri"/>
        </w:rPr>
        <w:lastRenderedPageBreak/>
        <w:t>Plug: Nylon body and integral cable-clamping jaws. Match cord and receptacle type for connection.</w:t>
      </w:r>
    </w:p>
    <w:p w14:paraId="04E1CCAE" w14:textId="77777777" w:rsidR="00452525" w:rsidRDefault="00CB4392" w:rsidP="006416C1">
      <w:pPr>
        <w:pStyle w:val="Paragraph"/>
        <w:rPr>
          <w:rFonts w:eastAsia="Calibri"/>
        </w:rPr>
      </w:pPr>
      <w:r w:rsidRPr="00452525">
        <w:rPr>
          <w:rFonts w:eastAsia="Calibri"/>
        </w:rPr>
        <w:t>Use GFCI type circuit breaker for GFCI applications.</w:t>
      </w:r>
    </w:p>
    <w:p w14:paraId="3AAAB6C5" w14:textId="77777777" w:rsidR="00452525" w:rsidRDefault="00CB4392" w:rsidP="006416C1">
      <w:pPr>
        <w:pStyle w:val="ArticleHeading"/>
        <w:rPr>
          <w:rFonts w:eastAsia="Calibri"/>
        </w:rPr>
      </w:pPr>
      <w:r w:rsidRPr="00452525">
        <w:rPr>
          <w:rFonts w:eastAsia="Calibri"/>
        </w:rPr>
        <w:t>TOGGLE SWITCHES, 120/277 V, 20A</w:t>
      </w:r>
    </w:p>
    <w:p w14:paraId="583F124F" w14:textId="77777777" w:rsidR="00452525" w:rsidRDefault="00CB4392" w:rsidP="006416C1">
      <w:pPr>
        <w:pStyle w:val="Paragraph"/>
        <w:rPr>
          <w:rFonts w:eastAsia="Calibri"/>
        </w:rPr>
      </w:pPr>
      <w:r w:rsidRPr="00452525">
        <w:rPr>
          <w:rFonts w:eastAsia="Calibri"/>
        </w:rPr>
        <w:t>Comply with NEMA WD 1, UL 20, and FS W-S-896.</w:t>
      </w:r>
    </w:p>
    <w:p w14:paraId="67BD6821" w14:textId="77777777" w:rsidR="00452525" w:rsidRDefault="00CB4392" w:rsidP="006416C1">
      <w:pPr>
        <w:pStyle w:val="Paragraph"/>
        <w:rPr>
          <w:rFonts w:eastAsia="Calibri"/>
        </w:rPr>
      </w:pPr>
      <w:r w:rsidRPr="00452525">
        <w:rPr>
          <w:rFonts w:eastAsia="Calibri"/>
        </w:rPr>
        <w:t>Switches, 120/277 V, 20 A:</w:t>
      </w:r>
    </w:p>
    <w:p w14:paraId="17C5B0B4" w14:textId="77777777" w:rsidR="00452525" w:rsidRDefault="00CB4392" w:rsidP="006416C1">
      <w:pPr>
        <w:pStyle w:val="Paragraph1"/>
        <w:rPr>
          <w:rFonts w:eastAsia="Calibri"/>
        </w:rPr>
      </w:pPr>
      <w:r w:rsidRPr="00452525">
        <w:rPr>
          <w:rFonts w:eastAsia="Calibri"/>
        </w:rPr>
        <w:t>Single Pole:</w:t>
      </w:r>
    </w:p>
    <w:p w14:paraId="5F94D82E" w14:textId="77777777" w:rsidR="00452525" w:rsidRDefault="00CB4392" w:rsidP="006416C1">
      <w:pPr>
        <w:pStyle w:val="Subparagrapha"/>
        <w:rPr>
          <w:rFonts w:eastAsia="Calibri"/>
        </w:rPr>
      </w:pPr>
      <w:r w:rsidRPr="00452525">
        <w:rPr>
          <w:rFonts w:eastAsia="Calibri"/>
        </w:rPr>
        <w:t>Products: Subject to compliance with requirements, provide one of the following:</w:t>
      </w:r>
    </w:p>
    <w:p w14:paraId="5C52D03C" w14:textId="77777777" w:rsidR="00452525" w:rsidRDefault="00CB4392" w:rsidP="006416C1">
      <w:pPr>
        <w:pStyle w:val="Subparagraph1"/>
        <w:rPr>
          <w:rFonts w:eastAsia="Calibri"/>
        </w:rPr>
      </w:pPr>
      <w:r w:rsidRPr="00452525">
        <w:rPr>
          <w:rFonts w:eastAsia="Calibri"/>
        </w:rPr>
        <w:t>Eaton: AH1221.</w:t>
      </w:r>
    </w:p>
    <w:p w14:paraId="330F45FE" w14:textId="77777777" w:rsidR="00452525" w:rsidRDefault="00CB4392" w:rsidP="006416C1">
      <w:pPr>
        <w:pStyle w:val="Subparagraph1"/>
        <w:rPr>
          <w:rFonts w:eastAsia="Calibri"/>
        </w:rPr>
      </w:pPr>
      <w:r w:rsidRPr="00452525">
        <w:rPr>
          <w:rFonts w:eastAsia="Calibri"/>
        </w:rPr>
        <w:t>Hubbell: HBL1221.</w:t>
      </w:r>
    </w:p>
    <w:p w14:paraId="7BB8865F" w14:textId="77777777" w:rsidR="00452525" w:rsidRDefault="00CB4392" w:rsidP="006416C1">
      <w:pPr>
        <w:pStyle w:val="Subparagraph1"/>
        <w:rPr>
          <w:rFonts w:eastAsia="Calibri"/>
        </w:rPr>
      </w:pPr>
      <w:r w:rsidRPr="00452525">
        <w:rPr>
          <w:rFonts w:eastAsia="Calibri"/>
        </w:rPr>
        <w:t>Leviton: 1221-S.</w:t>
      </w:r>
    </w:p>
    <w:p w14:paraId="7DE79B8D" w14:textId="77777777" w:rsidR="00452525" w:rsidRDefault="00CB4392" w:rsidP="006416C1">
      <w:pPr>
        <w:pStyle w:val="Subparagraph1"/>
        <w:rPr>
          <w:rFonts w:eastAsia="Calibri"/>
        </w:rPr>
      </w:pPr>
      <w:r w:rsidRPr="00452525">
        <w:rPr>
          <w:rFonts w:eastAsia="Calibri"/>
        </w:rPr>
        <w:t>P &amp; S: PS20AC1.</w:t>
      </w:r>
    </w:p>
    <w:p w14:paraId="34F98A2D" w14:textId="77777777" w:rsidR="00452525" w:rsidRDefault="00CB4392" w:rsidP="006416C1">
      <w:pPr>
        <w:pStyle w:val="Paragraph1"/>
        <w:rPr>
          <w:rFonts w:eastAsia="Calibri"/>
        </w:rPr>
      </w:pPr>
      <w:r w:rsidRPr="00452525">
        <w:rPr>
          <w:rFonts w:eastAsia="Calibri"/>
        </w:rPr>
        <w:t>Three Way:</w:t>
      </w:r>
    </w:p>
    <w:p w14:paraId="6A571760" w14:textId="77777777" w:rsidR="00452525" w:rsidRDefault="00CB4392" w:rsidP="006416C1">
      <w:pPr>
        <w:pStyle w:val="Subparagrapha"/>
        <w:rPr>
          <w:rFonts w:eastAsia="Calibri"/>
        </w:rPr>
      </w:pPr>
      <w:r w:rsidRPr="00452525">
        <w:rPr>
          <w:rFonts w:eastAsia="Calibri"/>
        </w:rPr>
        <w:t>Products: Subject to compliance with requirements, provide one of the following:</w:t>
      </w:r>
    </w:p>
    <w:p w14:paraId="29F51667" w14:textId="77777777" w:rsidR="00452525" w:rsidRDefault="00CB4392" w:rsidP="006416C1">
      <w:pPr>
        <w:pStyle w:val="Subparagraph1"/>
        <w:rPr>
          <w:rFonts w:eastAsia="Calibri"/>
        </w:rPr>
      </w:pPr>
      <w:r w:rsidRPr="00452525">
        <w:rPr>
          <w:rFonts w:eastAsia="Calibri"/>
        </w:rPr>
        <w:t>Eaton: AH1223.</w:t>
      </w:r>
    </w:p>
    <w:p w14:paraId="47FDE5DF" w14:textId="77777777" w:rsidR="00452525" w:rsidRDefault="00CB4392" w:rsidP="006416C1">
      <w:pPr>
        <w:pStyle w:val="Subparagraph1"/>
        <w:rPr>
          <w:rFonts w:eastAsia="Calibri"/>
        </w:rPr>
      </w:pPr>
      <w:r w:rsidRPr="00452525">
        <w:rPr>
          <w:rFonts w:eastAsia="Calibri"/>
        </w:rPr>
        <w:t>Hubbell: HBL1223.</w:t>
      </w:r>
    </w:p>
    <w:p w14:paraId="4BC627F5" w14:textId="77777777" w:rsidR="00452525" w:rsidRDefault="00CB4392" w:rsidP="006416C1">
      <w:pPr>
        <w:pStyle w:val="Subparagraph1"/>
        <w:rPr>
          <w:rFonts w:eastAsia="Calibri"/>
        </w:rPr>
      </w:pPr>
      <w:r w:rsidRPr="00452525">
        <w:rPr>
          <w:rFonts w:eastAsia="Calibri"/>
        </w:rPr>
        <w:t>Levition: 1223-S.</w:t>
      </w:r>
    </w:p>
    <w:p w14:paraId="55E87EA4" w14:textId="77777777" w:rsidR="00452525" w:rsidRDefault="00CB4392" w:rsidP="006416C1">
      <w:pPr>
        <w:pStyle w:val="Subparagraph1"/>
        <w:rPr>
          <w:rFonts w:eastAsia="Calibri"/>
        </w:rPr>
      </w:pPr>
      <w:r w:rsidRPr="00452525">
        <w:rPr>
          <w:rFonts w:eastAsia="Calibri"/>
        </w:rPr>
        <w:t>P &amp; S: PS20AC3.</w:t>
      </w:r>
    </w:p>
    <w:p w14:paraId="45AC602F" w14:textId="77777777" w:rsidR="00452525" w:rsidRDefault="00CB4392" w:rsidP="006416C1">
      <w:pPr>
        <w:pStyle w:val="Paragraph1"/>
        <w:rPr>
          <w:rFonts w:eastAsia="Calibri"/>
        </w:rPr>
      </w:pPr>
      <w:r w:rsidRPr="00452525">
        <w:rPr>
          <w:rFonts w:eastAsia="Calibri"/>
        </w:rPr>
        <w:t>Four Way:</w:t>
      </w:r>
    </w:p>
    <w:p w14:paraId="440868D5" w14:textId="77777777" w:rsidR="00452525" w:rsidRDefault="00CB4392" w:rsidP="006416C1">
      <w:pPr>
        <w:pStyle w:val="Subparagrapha"/>
        <w:rPr>
          <w:rFonts w:eastAsia="Calibri"/>
        </w:rPr>
      </w:pPr>
      <w:r w:rsidRPr="00452525">
        <w:rPr>
          <w:rFonts w:eastAsia="Calibri"/>
        </w:rPr>
        <w:t>Products: Subject to compliance with requirements, provide one of the following:</w:t>
      </w:r>
    </w:p>
    <w:p w14:paraId="47C8F4CA" w14:textId="77777777" w:rsidR="00452525" w:rsidRDefault="00CB4392" w:rsidP="006416C1">
      <w:pPr>
        <w:pStyle w:val="Subparagraph1"/>
        <w:rPr>
          <w:rFonts w:eastAsia="Calibri"/>
        </w:rPr>
      </w:pPr>
      <w:r w:rsidRPr="00452525">
        <w:rPr>
          <w:rFonts w:eastAsia="Calibri"/>
        </w:rPr>
        <w:t>Eaton: AH1224.</w:t>
      </w:r>
    </w:p>
    <w:p w14:paraId="148FC045" w14:textId="77777777" w:rsidR="00452525" w:rsidRDefault="00CB4392" w:rsidP="006416C1">
      <w:pPr>
        <w:pStyle w:val="Subparagraph1"/>
        <w:rPr>
          <w:rFonts w:eastAsia="Calibri"/>
        </w:rPr>
      </w:pPr>
      <w:r w:rsidRPr="00452525">
        <w:rPr>
          <w:rFonts w:eastAsia="Calibri"/>
        </w:rPr>
        <w:t>Hubbell: HBL1224.</w:t>
      </w:r>
    </w:p>
    <w:p w14:paraId="4050FDC8" w14:textId="77777777" w:rsidR="00452525" w:rsidRDefault="00CB4392" w:rsidP="006416C1">
      <w:pPr>
        <w:pStyle w:val="Subparagraph1"/>
        <w:rPr>
          <w:rFonts w:eastAsia="Calibri"/>
        </w:rPr>
      </w:pPr>
      <w:r w:rsidRPr="00452525">
        <w:rPr>
          <w:rFonts w:eastAsia="Calibri"/>
        </w:rPr>
        <w:t>Leviton: 1224-S.</w:t>
      </w:r>
    </w:p>
    <w:p w14:paraId="15741CB0" w14:textId="77777777" w:rsidR="00452525" w:rsidRDefault="00CB4392" w:rsidP="006416C1">
      <w:pPr>
        <w:pStyle w:val="Subparagraph1"/>
        <w:rPr>
          <w:rFonts w:eastAsia="Calibri"/>
        </w:rPr>
      </w:pPr>
      <w:r w:rsidRPr="00452525">
        <w:rPr>
          <w:rFonts w:eastAsia="Calibri"/>
        </w:rPr>
        <w:t>P &amp; S: PS20AC4.</w:t>
      </w:r>
    </w:p>
    <w:p w14:paraId="57BD44C3" w14:textId="77777777" w:rsidR="00452525" w:rsidRDefault="00CB4392" w:rsidP="006416C1">
      <w:pPr>
        <w:pStyle w:val="Paragraph1"/>
        <w:rPr>
          <w:rFonts w:eastAsia="Calibri"/>
        </w:rPr>
      </w:pPr>
      <w:r w:rsidRPr="00452525">
        <w:rPr>
          <w:rFonts w:eastAsia="Calibri"/>
        </w:rPr>
        <w:t>Lighted Toggle:</w:t>
      </w:r>
    </w:p>
    <w:p w14:paraId="31BBAE34" w14:textId="77777777" w:rsidR="00452525" w:rsidRDefault="00CB4392" w:rsidP="006416C1">
      <w:pPr>
        <w:pStyle w:val="Subparagrapha"/>
        <w:rPr>
          <w:rFonts w:eastAsia="Calibri"/>
        </w:rPr>
      </w:pPr>
      <w:r w:rsidRPr="00452525">
        <w:rPr>
          <w:rFonts w:eastAsia="Calibri"/>
        </w:rPr>
        <w:t>Products: Subject to compliance with requirements, provide one of the following:</w:t>
      </w:r>
    </w:p>
    <w:p w14:paraId="79EE70A1" w14:textId="77777777" w:rsidR="00452525" w:rsidRDefault="00CB4392" w:rsidP="006416C1">
      <w:pPr>
        <w:pStyle w:val="Subparagraph1"/>
        <w:rPr>
          <w:rFonts w:eastAsia="Calibri"/>
        </w:rPr>
      </w:pPr>
      <w:r w:rsidRPr="00452525">
        <w:rPr>
          <w:rFonts w:eastAsia="Calibri"/>
        </w:rPr>
        <w:t>Eaton: AH1221LTW (SP), AH1223LTW (3-Way)</w:t>
      </w:r>
    </w:p>
    <w:p w14:paraId="6426C777" w14:textId="77777777" w:rsidR="00452525" w:rsidRDefault="00CB4392" w:rsidP="006416C1">
      <w:pPr>
        <w:pStyle w:val="Subparagraph1"/>
        <w:rPr>
          <w:rFonts w:eastAsia="Calibri"/>
        </w:rPr>
      </w:pPr>
      <w:r w:rsidRPr="00452525">
        <w:rPr>
          <w:rFonts w:eastAsia="Calibri"/>
        </w:rPr>
        <w:t>Hubbell: HBL1221IL (SP), HBL1223IL (3-Way)</w:t>
      </w:r>
    </w:p>
    <w:p w14:paraId="39653B73" w14:textId="77777777" w:rsidR="00452525" w:rsidRDefault="00CB4392" w:rsidP="006416C1">
      <w:pPr>
        <w:pStyle w:val="Subparagraph1"/>
        <w:rPr>
          <w:rFonts w:eastAsia="Calibri"/>
        </w:rPr>
      </w:pPr>
      <w:r w:rsidRPr="00452525">
        <w:rPr>
          <w:rFonts w:eastAsia="Calibri"/>
        </w:rPr>
        <w:t>Leviton: 1221-LH (SP), 1223-LH (3-Way)</w:t>
      </w:r>
    </w:p>
    <w:p w14:paraId="1696B443" w14:textId="77777777" w:rsidR="00452525" w:rsidRDefault="00CB4392" w:rsidP="006416C1">
      <w:pPr>
        <w:pStyle w:val="Subparagraph1"/>
        <w:rPr>
          <w:rFonts w:eastAsia="Calibri"/>
        </w:rPr>
      </w:pPr>
      <w:r w:rsidRPr="00452525">
        <w:rPr>
          <w:rFonts w:eastAsia="Calibri"/>
        </w:rPr>
        <w:t>P &amp; S: PS20AC1SL (SP), SP20AC3SL (3-Way)</w:t>
      </w:r>
    </w:p>
    <w:p w14:paraId="465191AC" w14:textId="77777777" w:rsidR="00452525" w:rsidRDefault="00CB4392" w:rsidP="006416C1">
      <w:pPr>
        <w:pStyle w:val="Subparagrapha"/>
        <w:rPr>
          <w:rFonts w:eastAsia="Calibri"/>
        </w:rPr>
      </w:pPr>
      <w:r w:rsidRPr="00452525">
        <w:rPr>
          <w:rFonts w:eastAsia="Calibri"/>
        </w:rPr>
        <w:t>Pilot Light (Red):</w:t>
      </w:r>
    </w:p>
    <w:p w14:paraId="54D676E0" w14:textId="77777777" w:rsidR="00452525" w:rsidRDefault="00CB4392" w:rsidP="006416C1">
      <w:pPr>
        <w:pStyle w:val="Subparagraph1"/>
        <w:rPr>
          <w:rFonts w:eastAsia="Calibri"/>
        </w:rPr>
      </w:pPr>
      <w:r w:rsidRPr="00452525">
        <w:rPr>
          <w:rFonts w:eastAsia="Calibri"/>
        </w:rPr>
        <w:t>Eaton: AH1221PL (SP), AH1223PL (3-Way), AH1224PL (4-Way)</w:t>
      </w:r>
    </w:p>
    <w:p w14:paraId="20426824" w14:textId="77777777" w:rsidR="00452525" w:rsidRDefault="00CB4392" w:rsidP="006416C1">
      <w:pPr>
        <w:pStyle w:val="Subparagraph1"/>
        <w:rPr>
          <w:rFonts w:eastAsia="Calibri"/>
        </w:rPr>
      </w:pPr>
      <w:r w:rsidRPr="00452525">
        <w:rPr>
          <w:rFonts w:eastAsia="Calibri"/>
        </w:rPr>
        <w:t>Hubbell: HBL1221PL (SP), HBL1223PL (3-Way)</w:t>
      </w:r>
    </w:p>
    <w:p w14:paraId="7F9DE0ED" w14:textId="77777777" w:rsidR="00452525" w:rsidRDefault="00CB4392" w:rsidP="006416C1">
      <w:pPr>
        <w:pStyle w:val="Subparagraph1"/>
        <w:rPr>
          <w:rFonts w:eastAsia="Calibri"/>
        </w:rPr>
      </w:pPr>
      <w:r w:rsidRPr="00452525">
        <w:rPr>
          <w:rFonts w:eastAsia="Calibri"/>
        </w:rPr>
        <w:t>Leviton: 1221-PL (SP), 1223-PL (3-Way)</w:t>
      </w:r>
    </w:p>
    <w:p w14:paraId="6CA6DDC3" w14:textId="77777777" w:rsidR="00452525" w:rsidRDefault="00CB4392" w:rsidP="006416C1">
      <w:pPr>
        <w:pStyle w:val="Subparagraph1"/>
        <w:rPr>
          <w:rFonts w:eastAsia="Calibri"/>
        </w:rPr>
      </w:pPr>
      <w:r w:rsidRPr="00452525">
        <w:rPr>
          <w:rFonts w:eastAsia="Calibri"/>
        </w:rPr>
        <w:t>P &amp; S: PS20AC1PL (SP), PS20AC3PL (3-Way)</w:t>
      </w:r>
    </w:p>
    <w:p w14:paraId="6AF252E4" w14:textId="77777777" w:rsidR="00452525" w:rsidRDefault="00CB4392" w:rsidP="006416C1">
      <w:pPr>
        <w:pStyle w:val="ArticleHeading"/>
        <w:rPr>
          <w:rFonts w:eastAsia="Calibri"/>
        </w:rPr>
      </w:pPr>
      <w:r w:rsidRPr="00452525">
        <w:rPr>
          <w:rFonts w:eastAsia="Calibri"/>
        </w:rPr>
        <w:t>WALL-BOX DIMMERS</w:t>
      </w:r>
    </w:p>
    <w:p w14:paraId="521C2F24" w14:textId="77777777" w:rsidR="00452525" w:rsidRDefault="00CB4392" w:rsidP="006416C1">
      <w:pPr>
        <w:pStyle w:val="Paragraph"/>
        <w:rPr>
          <w:rFonts w:eastAsia="Calibri"/>
        </w:rPr>
      </w:pPr>
      <w:r w:rsidRPr="00452525">
        <w:rPr>
          <w:rFonts w:eastAsia="Calibri"/>
        </w:rPr>
        <w:t>Audible frequency and EMI/RFI suppression filters.</w:t>
      </w:r>
    </w:p>
    <w:p w14:paraId="56CAA00B" w14:textId="77777777" w:rsidR="00452525" w:rsidRDefault="00CB4392" w:rsidP="006416C1">
      <w:pPr>
        <w:pStyle w:val="Paragraph"/>
        <w:rPr>
          <w:rFonts w:eastAsia="Calibri"/>
        </w:rPr>
      </w:pPr>
      <w:r w:rsidRPr="00452525">
        <w:rPr>
          <w:rFonts w:eastAsia="Calibri"/>
        </w:rPr>
        <w:t>Control: Continuously adjustable slider; with single-pole or three-way switching. Comply with UL 1472.</w:t>
      </w:r>
    </w:p>
    <w:p w14:paraId="67990576" w14:textId="77777777" w:rsidR="00452525" w:rsidRDefault="00CB4392" w:rsidP="006416C1">
      <w:pPr>
        <w:pStyle w:val="Paragraph"/>
        <w:rPr>
          <w:rFonts w:eastAsia="Calibri"/>
        </w:rPr>
      </w:pPr>
      <w:r w:rsidRPr="00452525">
        <w:rPr>
          <w:rFonts w:eastAsia="Calibri"/>
        </w:rPr>
        <w:t>LED Lamp Dimmer Switches: Modular; compatible with LED lamps and drivers; trim potentiometer to adjust low-end dimming; capable of consistent dimming with low end not greater than 10 percent of full brightness.</w:t>
      </w:r>
    </w:p>
    <w:p w14:paraId="56B9409A" w14:textId="77777777" w:rsidR="00452525" w:rsidRDefault="00CB4392" w:rsidP="006416C1">
      <w:pPr>
        <w:pStyle w:val="Paragraph1"/>
        <w:rPr>
          <w:rFonts w:eastAsia="Calibri"/>
        </w:rPr>
      </w:pPr>
      <w:r w:rsidRPr="00452525">
        <w:rPr>
          <w:rFonts w:eastAsia="Calibri"/>
        </w:rPr>
        <w:t>Products: Subject to compliance with requirements, provide one of the following:</w:t>
      </w:r>
    </w:p>
    <w:p w14:paraId="080FF85A" w14:textId="0B3D1A30" w:rsidR="00452525" w:rsidRDefault="00CB4392" w:rsidP="006416C1">
      <w:pPr>
        <w:pStyle w:val="Subparagrapha"/>
        <w:rPr>
          <w:rFonts w:eastAsia="Calibri"/>
        </w:rPr>
      </w:pPr>
      <w:r w:rsidRPr="00452525">
        <w:rPr>
          <w:rFonts w:eastAsia="Calibri"/>
        </w:rPr>
        <w:t>Eaton:</w:t>
      </w:r>
      <w:r w:rsidR="00452525">
        <w:rPr>
          <w:rFonts w:eastAsia="Calibri"/>
        </w:rPr>
        <w:t xml:space="preserve"> </w:t>
      </w:r>
      <w:r w:rsidRPr="00452525">
        <w:rPr>
          <w:rFonts w:eastAsia="Calibri"/>
        </w:rPr>
        <w:t>SF10P.</w:t>
      </w:r>
    </w:p>
    <w:p w14:paraId="465FFEF2" w14:textId="77777777" w:rsidR="00452525" w:rsidRDefault="00CB4392" w:rsidP="006416C1">
      <w:pPr>
        <w:pStyle w:val="Subparagrapha"/>
        <w:rPr>
          <w:rFonts w:eastAsia="Calibri"/>
        </w:rPr>
      </w:pPr>
      <w:r w:rsidRPr="00452525">
        <w:rPr>
          <w:rFonts w:eastAsia="Calibri"/>
        </w:rPr>
        <w:lastRenderedPageBreak/>
        <w:t>Leviton: IP710-LFZ.</w:t>
      </w:r>
    </w:p>
    <w:p w14:paraId="0A9ECF78" w14:textId="77777777" w:rsidR="00452525" w:rsidRDefault="00CB4392" w:rsidP="006416C1">
      <w:pPr>
        <w:pStyle w:val="Subparagrapha"/>
        <w:rPr>
          <w:rFonts w:eastAsia="Calibri"/>
        </w:rPr>
      </w:pPr>
      <w:r w:rsidRPr="00452525">
        <w:rPr>
          <w:rFonts w:eastAsia="Calibri"/>
        </w:rPr>
        <w:t>Lutron: DVSTV (Diva Series)</w:t>
      </w:r>
    </w:p>
    <w:p w14:paraId="41BC10A5" w14:textId="77777777" w:rsidR="00452525" w:rsidRDefault="00CB4392" w:rsidP="006416C1">
      <w:pPr>
        <w:pStyle w:val="Subparagrapha"/>
        <w:rPr>
          <w:rFonts w:eastAsia="Calibri"/>
        </w:rPr>
      </w:pPr>
      <w:r w:rsidRPr="00452525">
        <w:rPr>
          <w:rFonts w:eastAsia="Calibri"/>
        </w:rPr>
        <w:t>P &amp; S: CD4FBL3P (Titan Series).</w:t>
      </w:r>
    </w:p>
    <w:p w14:paraId="2F54A56C" w14:textId="77777777" w:rsidR="00452525" w:rsidRDefault="00CB4392" w:rsidP="006416C1">
      <w:pPr>
        <w:pStyle w:val="ArticleHeading"/>
        <w:rPr>
          <w:rFonts w:eastAsia="Calibri"/>
        </w:rPr>
      </w:pPr>
      <w:r w:rsidRPr="00452525">
        <w:rPr>
          <w:rFonts w:eastAsia="Calibri"/>
        </w:rPr>
        <w:t>WALL PLATES</w:t>
      </w:r>
    </w:p>
    <w:p w14:paraId="6FEE9488" w14:textId="77777777" w:rsidR="00452525" w:rsidRDefault="00CB4392" w:rsidP="006416C1">
      <w:pPr>
        <w:pStyle w:val="Paragraph"/>
        <w:rPr>
          <w:rFonts w:eastAsia="Calibri"/>
        </w:rPr>
      </w:pPr>
      <w:r w:rsidRPr="00452525">
        <w:rPr>
          <w:rFonts w:eastAsia="Calibri"/>
        </w:rPr>
        <w:t>Single and combination types shall match corresponding wiring devices.</w:t>
      </w:r>
    </w:p>
    <w:p w14:paraId="202F9EB6" w14:textId="77777777" w:rsidR="00452525" w:rsidRDefault="00CB4392" w:rsidP="006416C1">
      <w:pPr>
        <w:pStyle w:val="Paragraph1"/>
        <w:rPr>
          <w:rFonts w:eastAsia="Calibri"/>
        </w:rPr>
      </w:pPr>
      <w:r w:rsidRPr="00452525">
        <w:rPr>
          <w:rFonts w:eastAsia="Calibri"/>
        </w:rPr>
        <w:t>Plate-Securing Screws: Metal with head color to match plate finish.</w:t>
      </w:r>
    </w:p>
    <w:p w14:paraId="7196FA3B" w14:textId="78C10E8E" w:rsidR="00452525" w:rsidRDefault="00CB4392" w:rsidP="006416C1">
      <w:pPr>
        <w:pStyle w:val="Paragraph1"/>
        <w:rPr>
          <w:rFonts w:eastAsia="Calibri"/>
        </w:rPr>
      </w:pPr>
      <w:r w:rsidRPr="08D697D9">
        <w:rPr>
          <w:rFonts w:eastAsia="Calibri"/>
        </w:rPr>
        <w:t>Material for Finished Spaces</w:t>
      </w:r>
      <w:r w:rsidR="00786A5F">
        <w:rPr>
          <w:rFonts w:eastAsia="Calibri"/>
        </w:rPr>
        <w:t xml:space="preserve">: </w:t>
      </w:r>
      <w:r w:rsidRPr="08D697D9">
        <w:rPr>
          <w:rFonts w:eastAsia="Calibri"/>
        </w:rPr>
        <w:t xml:space="preserve">0.035-inch-thick, satin-finished, Type 302 </w:t>
      </w:r>
      <w:r w:rsidR="7F8154CC" w:rsidRPr="08D697D9">
        <w:rPr>
          <w:rFonts w:eastAsia="Calibri"/>
        </w:rPr>
        <w:t>stainless steel</w:t>
      </w:r>
      <w:r w:rsidRPr="08D697D9">
        <w:rPr>
          <w:rFonts w:eastAsia="Calibri"/>
        </w:rPr>
        <w:t>.</w:t>
      </w:r>
    </w:p>
    <w:p w14:paraId="74450278" w14:textId="527B0983" w:rsidR="00452525" w:rsidRDefault="00CB4392" w:rsidP="006416C1">
      <w:pPr>
        <w:pStyle w:val="Paragraph1"/>
        <w:rPr>
          <w:rFonts w:eastAsia="Calibri"/>
        </w:rPr>
      </w:pPr>
      <w:r w:rsidRPr="00452525">
        <w:rPr>
          <w:rFonts w:eastAsia="Calibri"/>
        </w:rPr>
        <w:t>Material for Damp Locations</w:t>
      </w:r>
      <w:r w:rsidR="00786A5F">
        <w:rPr>
          <w:rFonts w:eastAsia="Calibri"/>
        </w:rPr>
        <w:t xml:space="preserve">: </w:t>
      </w:r>
      <w:r w:rsidRPr="00452525">
        <w:rPr>
          <w:rFonts w:eastAsia="Calibri"/>
        </w:rPr>
        <w:t>Cast aluminum with spring-loaded lift cover, and listed and labeled for use in wet and damp locations.</w:t>
      </w:r>
    </w:p>
    <w:p w14:paraId="2A24823E" w14:textId="77777777" w:rsidR="00452525" w:rsidRDefault="00CB4392" w:rsidP="006416C1">
      <w:pPr>
        <w:pStyle w:val="Paragraph1"/>
        <w:rPr>
          <w:rFonts w:eastAsia="Calibri"/>
        </w:rPr>
      </w:pPr>
      <w:r w:rsidRPr="00452525">
        <w:rPr>
          <w:rFonts w:eastAsia="Calibri"/>
        </w:rPr>
        <w:t xml:space="preserve">Material for areas classified as hazardous locations: Where required by NEC, shall be NEMA 7 explosion-proof and comply with UL 886. </w:t>
      </w:r>
    </w:p>
    <w:p w14:paraId="50A8BBAD" w14:textId="2B9E89F4" w:rsidR="00452525" w:rsidRDefault="00CB4392" w:rsidP="006416C1">
      <w:pPr>
        <w:pStyle w:val="Paragraph1"/>
        <w:rPr>
          <w:rFonts w:eastAsia="Calibri"/>
        </w:rPr>
      </w:pPr>
      <w:r w:rsidRPr="08D697D9">
        <w:rPr>
          <w:rFonts w:eastAsia="Calibri"/>
        </w:rPr>
        <w:t xml:space="preserve">In corrosive locations, where the conduit system is PVC-coated, wall plates shall be Type 316 </w:t>
      </w:r>
      <w:r w:rsidR="7F8154CC" w:rsidRPr="08D697D9">
        <w:rPr>
          <w:rFonts w:eastAsia="Calibri"/>
        </w:rPr>
        <w:t>stainless steel</w:t>
      </w:r>
      <w:r w:rsidRPr="08D697D9">
        <w:rPr>
          <w:rFonts w:eastAsia="Calibri"/>
        </w:rPr>
        <w:t>, or non-metallic thermoplastic or fiberglass reinforced plastic material.</w:t>
      </w:r>
    </w:p>
    <w:p w14:paraId="04EC4BF2" w14:textId="77777777" w:rsidR="00452525" w:rsidRDefault="00CB4392" w:rsidP="006416C1">
      <w:pPr>
        <w:pStyle w:val="ArticleHeading"/>
        <w:rPr>
          <w:rFonts w:eastAsia="Calibri"/>
        </w:rPr>
      </w:pPr>
      <w:r w:rsidRPr="00452525">
        <w:rPr>
          <w:rFonts w:eastAsia="Calibri"/>
        </w:rPr>
        <w:t>EXTERIOR WALL COVER PLATES</w:t>
      </w:r>
    </w:p>
    <w:p w14:paraId="6C40F6FE" w14:textId="77777777" w:rsidR="00452525" w:rsidRDefault="00CB4392" w:rsidP="006416C1">
      <w:pPr>
        <w:pStyle w:val="Paragraph"/>
        <w:rPr>
          <w:rFonts w:eastAsia="Calibri"/>
        </w:rPr>
      </w:pPr>
      <w:r w:rsidRPr="00452525">
        <w:rPr>
          <w:rFonts w:eastAsia="Calibri"/>
        </w:rPr>
        <w:t>Single and combination types shall be as follows:</w:t>
      </w:r>
    </w:p>
    <w:p w14:paraId="1149BD75" w14:textId="77777777" w:rsidR="00452525" w:rsidRDefault="00CB4392" w:rsidP="006416C1">
      <w:pPr>
        <w:pStyle w:val="Paragraph1"/>
        <w:rPr>
          <w:rFonts w:eastAsia="Calibri"/>
        </w:rPr>
      </w:pPr>
      <w:r w:rsidRPr="00452525">
        <w:rPr>
          <w:rFonts w:eastAsia="Calibri"/>
        </w:rPr>
        <w:t>All exterior device cover plates shall be while-in-use style.</w:t>
      </w:r>
    </w:p>
    <w:p w14:paraId="070D02E4" w14:textId="77777777" w:rsidR="00452525" w:rsidRDefault="00CB4392" w:rsidP="006416C1">
      <w:pPr>
        <w:pStyle w:val="Paragraph1"/>
        <w:rPr>
          <w:rFonts w:eastAsia="Calibri"/>
        </w:rPr>
      </w:pPr>
      <w:r w:rsidRPr="00452525">
        <w:rPr>
          <w:rFonts w:eastAsia="Calibri"/>
        </w:rPr>
        <w:t>All exterior device cover plates shall be cast aluminum.</w:t>
      </w:r>
    </w:p>
    <w:p w14:paraId="5977AA43" w14:textId="77777777" w:rsidR="00452525" w:rsidRDefault="00CB4392" w:rsidP="006416C1">
      <w:pPr>
        <w:pStyle w:val="Paragraph1"/>
        <w:rPr>
          <w:rFonts w:eastAsia="Calibri"/>
        </w:rPr>
      </w:pPr>
      <w:r w:rsidRPr="00452525">
        <w:rPr>
          <w:rFonts w:eastAsia="Calibri"/>
        </w:rPr>
        <w:t>Manufacturers and model shall be as follows:</w:t>
      </w:r>
    </w:p>
    <w:p w14:paraId="5A524F90" w14:textId="77777777" w:rsidR="00452525" w:rsidRDefault="00CB4392" w:rsidP="006416C1">
      <w:pPr>
        <w:pStyle w:val="Subparagrapha"/>
        <w:rPr>
          <w:rFonts w:eastAsia="Calibri"/>
        </w:rPr>
      </w:pPr>
      <w:r w:rsidRPr="00452525">
        <w:rPr>
          <w:rFonts w:eastAsia="Calibri"/>
        </w:rPr>
        <w:t>Single Gang Horizontal Mount:</w:t>
      </w:r>
    </w:p>
    <w:p w14:paraId="3AE4162B" w14:textId="77777777" w:rsidR="00452525" w:rsidRDefault="00CB4392" w:rsidP="006416C1">
      <w:pPr>
        <w:pStyle w:val="Subparagraph1"/>
        <w:rPr>
          <w:rFonts w:eastAsia="Calibri"/>
        </w:rPr>
      </w:pPr>
      <w:r w:rsidRPr="00452525">
        <w:rPr>
          <w:rFonts w:eastAsia="Calibri"/>
        </w:rPr>
        <w:t>Hubbell: WP26EH.</w:t>
      </w:r>
    </w:p>
    <w:p w14:paraId="409726FA" w14:textId="77777777" w:rsidR="00452525" w:rsidRDefault="00CB4392" w:rsidP="006416C1">
      <w:pPr>
        <w:pStyle w:val="Subparagraph1"/>
        <w:rPr>
          <w:rFonts w:eastAsia="Calibri"/>
        </w:rPr>
      </w:pPr>
      <w:r w:rsidRPr="00452525">
        <w:rPr>
          <w:rFonts w:eastAsia="Calibri"/>
        </w:rPr>
        <w:t>Leviton: IUM1H-GY.</w:t>
      </w:r>
    </w:p>
    <w:p w14:paraId="713F7735" w14:textId="77777777" w:rsidR="00452525" w:rsidRDefault="00CB4392" w:rsidP="006416C1">
      <w:pPr>
        <w:pStyle w:val="Subparagraph1"/>
        <w:rPr>
          <w:rFonts w:eastAsia="Calibri"/>
        </w:rPr>
      </w:pPr>
      <w:r w:rsidRPr="00452525">
        <w:rPr>
          <w:rFonts w:eastAsia="Calibri"/>
        </w:rPr>
        <w:t>P &amp; S: WIUCAST1.</w:t>
      </w:r>
    </w:p>
    <w:p w14:paraId="63CD7B48" w14:textId="4A23B577" w:rsidR="00452525" w:rsidRDefault="00CB4392" w:rsidP="006416C1">
      <w:pPr>
        <w:pStyle w:val="Subparagrapha"/>
        <w:rPr>
          <w:rFonts w:eastAsia="Calibri"/>
        </w:rPr>
      </w:pPr>
      <w:r w:rsidRPr="00452525">
        <w:rPr>
          <w:rFonts w:eastAsia="Calibri"/>
        </w:rPr>
        <w:t xml:space="preserve">Single Gang </w:t>
      </w:r>
      <w:r w:rsidR="0079622E">
        <w:rPr>
          <w:rFonts w:eastAsia="Calibri"/>
        </w:rPr>
        <w:t>Vertical</w:t>
      </w:r>
      <w:r w:rsidRPr="00452525">
        <w:rPr>
          <w:rFonts w:eastAsia="Calibri"/>
        </w:rPr>
        <w:t xml:space="preserve"> Mount:</w:t>
      </w:r>
    </w:p>
    <w:p w14:paraId="3CD24E5B" w14:textId="77777777" w:rsidR="00452525" w:rsidRDefault="00CB4392" w:rsidP="006416C1">
      <w:pPr>
        <w:pStyle w:val="Subparagraph1"/>
        <w:rPr>
          <w:rFonts w:eastAsia="Calibri"/>
        </w:rPr>
      </w:pPr>
      <w:r w:rsidRPr="00452525">
        <w:rPr>
          <w:rFonts w:eastAsia="Calibri"/>
        </w:rPr>
        <w:t>Hubbell: WP26E.</w:t>
      </w:r>
    </w:p>
    <w:p w14:paraId="3BC3240A" w14:textId="77777777" w:rsidR="00452525" w:rsidRDefault="00CB4392" w:rsidP="006416C1">
      <w:pPr>
        <w:pStyle w:val="Subparagraph1"/>
        <w:rPr>
          <w:rFonts w:eastAsia="Calibri"/>
        </w:rPr>
      </w:pPr>
      <w:r w:rsidRPr="00452525">
        <w:rPr>
          <w:rFonts w:eastAsia="Calibri"/>
        </w:rPr>
        <w:t>Leviton: IUM1V-GY.</w:t>
      </w:r>
    </w:p>
    <w:p w14:paraId="0B71E43C" w14:textId="77777777" w:rsidR="00452525" w:rsidRDefault="00CB4392" w:rsidP="006416C1">
      <w:pPr>
        <w:pStyle w:val="Subparagraph1"/>
        <w:rPr>
          <w:rFonts w:eastAsia="Calibri"/>
        </w:rPr>
      </w:pPr>
      <w:r w:rsidRPr="00452525">
        <w:rPr>
          <w:rFonts w:eastAsia="Calibri"/>
        </w:rPr>
        <w:t>P &amp; S: WIUCAST1.</w:t>
      </w:r>
    </w:p>
    <w:p w14:paraId="588039DB" w14:textId="77777777" w:rsidR="00452525" w:rsidRDefault="00CB4392" w:rsidP="006416C1">
      <w:pPr>
        <w:pStyle w:val="Subparagrapha"/>
        <w:rPr>
          <w:rFonts w:eastAsia="Calibri"/>
        </w:rPr>
      </w:pPr>
      <w:r w:rsidRPr="00452525">
        <w:rPr>
          <w:rFonts w:eastAsia="Calibri"/>
        </w:rPr>
        <w:t>Double Gang Mount:</w:t>
      </w:r>
    </w:p>
    <w:p w14:paraId="6B9FE916" w14:textId="77777777" w:rsidR="00452525" w:rsidRDefault="00CB4392" w:rsidP="006416C1">
      <w:pPr>
        <w:pStyle w:val="Subparagraph1"/>
        <w:rPr>
          <w:rFonts w:eastAsia="Calibri"/>
        </w:rPr>
      </w:pPr>
      <w:r w:rsidRPr="00452525">
        <w:rPr>
          <w:rFonts w:eastAsia="Calibri"/>
        </w:rPr>
        <w:t>Hubbell: WP262E.</w:t>
      </w:r>
    </w:p>
    <w:p w14:paraId="4A44A5C9" w14:textId="77777777" w:rsidR="00452525" w:rsidRDefault="00CB4392" w:rsidP="006416C1">
      <w:pPr>
        <w:pStyle w:val="Subparagraph1"/>
        <w:rPr>
          <w:rFonts w:eastAsia="Calibri"/>
        </w:rPr>
      </w:pPr>
      <w:r w:rsidRPr="00452525">
        <w:rPr>
          <w:rFonts w:eastAsia="Calibri"/>
        </w:rPr>
        <w:t>Leviton: IUM2V-GY.</w:t>
      </w:r>
    </w:p>
    <w:p w14:paraId="249EF5E3" w14:textId="77777777" w:rsidR="00452525" w:rsidRDefault="00CB4392" w:rsidP="006416C1">
      <w:pPr>
        <w:pStyle w:val="Subparagraph1"/>
        <w:rPr>
          <w:rFonts w:eastAsia="Calibri"/>
        </w:rPr>
      </w:pPr>
      <w:r w:rsidRPr="00452525">
        <w:rPr>
          <w:rFonts w:eastAsia="Calibri"/>
        </w:rPr>
        <w:t>P &amp; S: WIUCAST2.</w:t>
      </w:r>
    </w:p>
    <w:p w14:paraId="0E70A43C" w14:textId="77777777" w:rsidR="00452525" w:rsidRDefault="00CB4392" w:rsidP="006416C1">
      <w:pPr>
        <w:pStyle w:val="ArticleHeading"/>
        <w:rPr>
          <w:rFonts w:eastAsia="Calibri"/>
        </w:rPr>
      </w:pPr>
      <w:r w:rsidRPr="00452525">
        <w:rPr>
          <w:rFonts w:eastAsia="Calibri"/>
        </w:rPr>
        <w:t>FINISHES</w:t>
      </w:r>
    </w:p>
    <w:p w14:paraId="1EAE7DC9" w14:textId="77777777" w:rsidR="00452525" w:rsidRDefault="00CB4392" w:rsidP="006416C1">
      <w:pPr>
        <w:pStyle w:val="Paragraph"/>
        <w:rPr>
          <w:rFonts w:eastAsia="Calibri"/>
        </w:rPr>
      </w:pPr>
      <w:r w:rsidRPr="00452525">
        <w:rPr>
          <w:rFonts w:eastAsia="Calibri"/>
        </w:rPr>
        <w:t>Device Color:</w:t>
      </w:r>
    </w:p>
    <w:p w14:paraId="67638858" w14:textId="1A8D098E" w:rsidR="00452525" w:rsidRDefault="00CB4392" w:rsidP="006416C1">
      <w:pPr>
        <w:pStyle w:val="Paragraph1"/>
        <w:rPr>
          <w:rFonts w:eastAsia="Calibri"/>
        </w:rPr>
      </w:pPr>
      <w:r w:rsidRPr="00452525">
        <w:rPr>
          <w:rFonts w:eastAsia="Calibri"/>
        </w:rPr>
        <w:t>Wiring Devices Connected to Normal Power System</w:t>
      </w:r>
      <w:r w:rsidR="00786A5F">
        <w:rPr>
          <w:rFonts w:eastAsia="Calibri"/>
        </w:rPr>
        <w:t xml:space="preserve">: </w:t>
      </w:r>
      <w:r w:rsidRPr="00452525">
        <w:rPr>
          <w:rFonts w:eastAsia="Calibri"/>
        </w:rPr>
        <w:t>As selected by Engineer unless otherwise indicated or required by NFPA 70 or device listing.</w:t>
      </w:r>
    </w:p>
    <w:p w14:paraId="0697F6F8" w14:textId="77777777" w:rsidR="00412422" w:rsidRDefault="00CB4392" w:rsidP="006416C1">
      <w:pPr>
        <w:pStyle w:val="Paragraph1"/>
        <w:rPr>
          <w:rFonts w:eastAsia="Calibri"/>
        </w:rPr>
      </w:pPr>
      <w:r w:rsidRPr="00452525">
        <w:rPr>
          <w:rFonts w:eastAsia="Calibri"/>
        </w:rPr>
        <w:t>Wiring Devices Connected to Emergency Power System: Red.</w:t>
      </w:r>
    </w:p>
    <w:p w14:paraId="52F6C119" w14:textId="77777777" w:rsidR="00412422" w:rsidRDefault="00CB4392" w:rsidP="006416C1">
      <w:pPr>
        <w:pStyle w:val="Paragraph"/>
        <w:rPr>
          <w:rFonts w:eastAsia="Calibri"/>
        </w:rPr>
      </w:pPr>
      <w:r w:rsidRPr="00412422">
        <w:rPr>
          <w:rFonts w:eastAsia="Calibri"/>
        </w:rPr>
        <w:t>Wall Plate Color: For plastic covers, match device color.</w:t>
      </w:r>
    </w:p>
    <w:p w14:paraId="5FE94EFE" w14:textId="77777777" w:rsidR="00412422" w:rsidRDefault="00CB4392" w:rsidP="006416C1">
      <w:pPr>
        <w:pStyle w:val="PartDesignation"/>
        <w:rPr>
          <w:rFonts w:eastAsia="Calibri"/>
        </w:rPr>
      </w:pPr>
      <w:r w:rsidRPr="00412422">
        <w:rPr>
          <w:rFonts w:eastAsia="Calibri"/>
        </w:rPr>
        <w:t>EXECUTION</w:t>
      </w:r>
    </w:p>
    <w:p w14:paraId="447D7D35" w14:textId="77777777" w:rsidR="00412422" w:rsidRDefault="00CB4392" w:rsidP="006416C1">
      <w:pPr>
        <w:pStyle w:val="ArticleHeading"/>
        <w:rPr>
          <w:rFonts w:eastAsia="Calibri"/>
        </w:rPr>
      </w:pPr>
      <w:r w:rsidRPr="00412422">
        <w:rPr>
          <w:rFonts w:eastAsia="Calibri"/>
        </w:rPr>
        <w:t>INSTALLATION</w:t>
      </w:r>
    </w:p>
    <w:p w14:paraId="5E4C571B" w14:textId="77777777" w:rsidR="00412422" w:rsidRDefault="00CB4392" w:rsidP="006416C1">
      <w:pPr>
        <w:pStyle w:val="Paragraph"/>
        <w:rPr>
          <w:rFonts w:eastAsia="Calibri"/>
        </w:rPr>
      </w:pPr>
      <w:r w:rsidRPr="00412422">
        <w:rPr>
          <w:rFonts w:eastAsia="Calibri"/>
        </w:rPr>
        <w:t>Comply with NECA 1, including mounting heights listed in that standard, unless otherwise indicated.</w:t>
      </w:r>
    </w:p>
    <w:p w14:paraId="65FC9067" w14:textId="77777777" w:rsidR="00412422" w:rsidRDefault="00CB4392" w:rsidP="006416C1">
      <w:pPr>
        <w:pStyle w:val="Paragraph"/>
        <w:rPr>
          <w:rFonts w:eastAsia="Calibri"/>
        </w:rPr>
      </w:pPr>
      <w:r w:rsidRPr="00412422">
        <w:rPr>
          <w:rFonts w:eastAsia="Calibri"/>
        </w:rPr>
        <w:t>Coordination with Other Trades:</w:t>
      </w:r>
    </w:p>
    <w:p w14:paraId="028917C6" w14:textId="77777777" w:rsidR="00412422" w:rsidRDefault="00CB4392" w:rsidP="00913E85">
      <w:pPr>
        <w:pStyle w:val="Paragraph1"/>
        <w:rPr>
          <w:rFonts w:eastAsia="Calibri"/>
        </w:rPr>
      </w:pPr>
      <w:r w:rsidRPr="00412422">
        <w:rPr>
          <w:rFonts w:eastAsia="Calibri"/>
        </w:rPr>
        <w:lastRenderedPageBreak/>
        <w:t>Protect installed devices and their boxes. Do not place wall finish materials over device boxes and do not cut holes for boxes with routers that are guided by riding against outside of boxes.</w:t>
      </w:r>
    </w:p>
    <w:p w14:paraId="31A96249" w14:textId="77777777" w:rsidR="00412422" w:rsidRDefault="00CB4392" w:rsidP="00913E85">
      <w:pPr>
        <w:pStyle w:val="Paragraph1"/>
        <w:rPr>
          <w:rFonts w:eastAsia="Calibri"/>
        </w:rPr>
      </w:pPr>
      <w:r w:rsidRPr="00412422">
        <w:rPr>
          <w:rFonts w:eastAsia="Calibri"/>
        </w:rPr>
        <w:t>Keep outlet boxes free of plaster, drywall joint compound, mortar, cement, concrete, dust, paint, and other material that may contaminate the raceway system, conductors, and cables.</w:t>
      </w:r>
    </w:p>
    <w:p w14:paraId="0ABDA5A0" w14:textId="77777777" w:rsidR="00412422" w:rsidRDefault="00CB4392" w:rsidP="00913E85">
      <w:pPr>
        <w:pStyle w:val="Paragraph1"/>
        <w:rPr>
          <w:rFonts w:eastAsia="Calibri"/>
        </w:rPr>
      </w:pPr>
      <w:r w:rsidRPr="00412422">
        <w:rPr>
          <w:rFonts w:eastAsia="Calibri"/>
        </w:rPr>
        <w:t>Install device boxes in brick or block walls so that the cover plate does not cross a joint unless the joint is troweled flush with the face of the wall.</w:t>
      </w:r>
    </w:p>
    <w:p w14:paraId="14676E02" w14:textId="77777777" w:rsidR="00412422" w:rsidRDefault="00CB4392" w:rsidP="00913E85">
      <w:pPr>
        <w:pStyle w:val="Paragraph1"/>
        <w:rPr>
          <w:rFonts w:eastAsia="Calibri"/>
        </w:rPr>
      </w:pPr>
      <w:r w:rsidRPr="00412422">
        <w:rPr>
          <w:rFonts w:eastAsia="Calibri"/>
        </w:rPr>
        <w:t>Install wiring devices after all wall preparation, including painting, is complete.</w:t>
      </w:r>
    </w:p>
    <w:p w14:paraId="7C7701A6" w14:textId="77777777" w:rsidR="00412422" w:rsidRDefault="00CB4392" w:rsidP="00913E85">
      <w:pPr>
        <w:pStyle w:val="Paragraph"/>
        <w:rPr>
          <w:rFonts w:eastAsia="Calibri"/>
        </w:rPr>
      </w:pPr>
      <w:r w:rsidRPr="00412422">
        <w:rPr>
          <w:rFonts w:eastAsia="Calibri"/>
        </w:rPr>
        <w:t>Conductors:</w:t>
      </w:r>
    </w:p>
    <w:p w14:paraId="01C7C9C7" w14:textId="77777777" w:rsidR="00412422" w:rsidRDefault="00CB4392" w:rsidP="00913E85">
      <w:pPr>
        <w:pStyle w:val="Paragraph1"/>
        <w:rPr>
          <w:rFonts w:eastAsia="Calibri"/>
        </w:rPr>
      </w:pPr>
      <w:r w:rsidRPr="00412422">
        <w:rPr>
          <w:rFonts w:eastAsia="Calibri"/>
        </w:rPr>
        <w:t>Do not strip insulation from conductors until right before they are spliced or terminated on devices.</w:t>
      </w:r>
    </w:p>
    <w:p w14:paraId="234F0F54" w14:textId="77777777" w:rsidR="00412422" w:rsidRDefault="00CB4392" w:rsidP="00913E85">
      <w:pPr>
        <w:pStyle w:val="Paragraph1"/>
        <w:rPr>
          <w:rFonts w:eastAsia="Calibri"/>
        </w:rPr>
      </w:pPr>
      <w:r w:rsidRPr="00412422">
        <w:rPr>
          <w:rFonts w:eastAsia="Calibri"/>
        </w:rPr>
        <w:t>Strip insulation evenly around the conductor using tools designed for the purpose. Avoid scoring or nicking of solid wire or cutting strands from stranded wire.</w:t>
      </w:r>
    </w:p>
    <w:p w14:paraId="5215C3C5" w14:textId="77777777" w:rsidR="00412422" w:rsidRDefault="00CB4392" w:rsidP="00913E85">
      <w:pPr>
        <w:pStyle w:val="Paragraph1"/>
        <w:rPr>
          <w:rFonts w:eastAsia="Calibri"/>
        </w:rPr>
      </w:pPr>
      <w:r w:rsidRPr="00412422">
        <w:rPr>
          <w:rFonts w:eastAsia="Calibri"/>
        </w:rPr>
        <w:t>The length of free conductors at outlets for devices shall meet provisions of NFPA 70, Article 300, without pigtails.</w:t>
      </w:r>
    </w:p>
    <w:p w14:paraId="523DDD08" w14:textId="77777777" w:rsidR="00412422" w:rsidRDefault="00CB4392" w:rsidP="00913E85">
      <w:pPr>
        <w:pStyle w:val="Paragraph1"/>
        <w:rPr>
          <w:rFonts w:eastAsia="Calibri"/>
        </w:rPr>
      </w:pPr>
      <w:r w:rsidRPr="00412422">
        <w:rPr>
          <w:rFonts w:eastAsia="Calibri"/>
        </w:rPr>
        <w:t>Existing Conductors:</w:t>
      </w:r>
    </w:p>
    <w:p w14:paraId="7CF48113" w14:textId="77777777" w:rsidR="00412422" w:rsidRDefault="00CB4392" w:rsidP="00913E85">
      <w:pPr>
        <w:pStyle w:val="Subparagrapha"/>
        <w:rPr>
          <w:rFonts w:eastAsia="Calibri"/>
        </w:rPr>
      </w:pPr>
      <w:r w:rsidRPr="00412422">
        <w:rPr>
          <w:rFonts w:eastAsia="Calibri"/>
        </w:rPr>
        <w:t>Cut back and pigtail, or replace all damaged conductors.</w:t>
      </w:r>
    </w:p>
    <w:p w14:paraId="1F560CFB" w14:textId="77777777" w:rsidR="00412422" w:rsidRDefault="00CB4392" w:rsidP="00913E85">
      <w:pPr>
        <w:pStyle w:val="Subparagrapha"/>
        <w:rPr>
          <w:rFonts w:eastAsia="Calibri"/>
        </w:rPr>
      </w:pPr>
      <w:r w:rsidRPr="00412422">
        <w:rPr>
          <w:rFonts w:eastAsia="Calibri"/>
        </w:rPr>
        <w:t>Straighten conductors that remain and remove corrosion and foreign matter.</w:t>
      </w:r>
    </w:p>
    <w:p w14:paraId="324D6C03" w14:textId="77777777" w:rsidR="00412422" w:rsidRDefault="00CB4392" w:rsidP="00913E85">
      <w:pPr>
        <w:pStyle w:val="Subparagrapha"/>
        <w:rPr>
          <w:rFonts w:eastAsia="Calibri"/>
        </w:rPr>
      </w:pPr>
      <w:r w:rsidRPr="00412422">
        <w:rPr>
          <w:rFonts w:eastAsia="Calibri"/>
        </w:rPr>
        <w:t>Pigtailing existing conductors is permitted, provided the outlet box is large enough.</w:t>
      </w:r>
    </w:p>
    <w:p w14:paraId="3BDDF962" w14:textId="77777777" w:rsidR="00412422" w:rsidRDefault="00CB4392" w:rsidP="00913E85">
      <w:pPr>
        <w:pStyle w:val="Paragraph"/>
        <w:rPr>
          <w:rFonts w:eastAsia="Calibri"/>
        </w:rPr>
      </w:pPr>
      <w:r w:rsidRPr="00412422">
        <w:rPr>
          <w:rFonts w:eastAsia="Calibri"/>
        </w:rPr>
        <w:t>Device Installation:</w:t>
      </w:r>
    </w:p>
    <w:p w14:paraId="50CF9B3F" w14:textId="77777777" w:rsidR="00412422" w:rsidRDefault="00CB4392" w:rsidP="00913E85">
      <w:pPr>
        <w:pStyle w:val="Paragraph1"/>
        <w:rPr>
          <w:rFonts w:eastAsia="Calibri"/>
        </w:rPr>
      </w:pPr>
      <w:r w:rsidRPr="00412422">
        <w:rPr>
          <w:rFonts w:eastAsia="Calibri"/>
        </w:rPr>
        <w:t>Replace devices that have been in temporary use during construction and that were installed before building finishing operations were complete.</w:t>
      </w:r>
    </w:p>
    <w:p w14:paraId="753F3E22" w14:textId="77777777" w:rsidR="00412422" w:rsidRDefault="00CB4392" w:rsidP="00913E85">
      <w:pPr>
        <w:pStyle w:val="Paragraph1"/>
        <w:rPr>
          <w:rFonts w:eastAsia="Calibri"/>
        </w:rPr>
      </w:pPr>
      <w:r w:rsidRPr="00412422">
        <w:rPr>
          <w:rFonts w:eastAsia="Calibri"/>
        </w:rPr>
        <w:t>Keep each wiring device in its package or otherwise protected until it is time to connect conductors.</w:t>
      </w:r>
    </w:p>
    <w:p w14:paraId="1AB5902F" w14:textId="77777777" w:rsidR="00412422" w:rsidRDefault="00CB4392" w:rsidP="00913E85">
      <w:pPr>
        <w:pStyle w:val="Paragraph1"/>
        <w:rPr>
          <w:rFonts w:eastAsia="Calibri"/>
        </w:rPr>
      </w:pPr>
      <w:r w:rsidRPr="00412422">
        <w:rPr>
          <w:rFonts w:eastAsia="Calibri"/>
        </w:rPr>
        <w:t>Do not remove surface protection, such as plastic film and smudge covers, until the last possible moment.</w:t>
      </w:r>
    </w:p>
    <w:p w14:paraId="5AFF87F5" w14:textId="77777777" w:rsidR="00412422" w:rsidRDefault="00CB4392" w:rsidP="00913E85">
      <w:pPr>
        <w:pStyle w:val="Paragraph1"/>
        <w:rPr>
          <w:rFonts w:eastAsia="Calibri"/>
        </w:rPr>
      </w:pPr>
      <w:r w:rsidRPr="00412422">
        <w:rPr>
          <w:rFonts w:eastAsia="Calibri"/>
        </w:rPr>
        <w:t>Connect devices to branch circuits using pigtails that are not less than 6 inches in length.</w:t>
      </w:r>
    </w:p>
    <w:p w14:paraId="20439AD2" w14:textId="77777777" w:rsidR="00412422" w:rsidRDefault="00CB4392" w:rsidP="00913E85">
      <w:pPr>
        <w:pStyle w:val="Paragraph1"/>
        <w:rPr>
          <w:rFonts w:eastAsia="Calibri"/>
        </w:rPr>
      </w:pPr>
      <w:r w:rsidRPr="00412422">
        <w:rPr>
          <w:rFonts w:eastAsia="Calibri"/>
        </w:rPr>
        <w:t>When there is a choice, use side wiring with binding-head screw terminals. Wrap solid conductor tightly clockwise, two-thirds to three-fourths of the way around terminal screw.</w:t>
      </w:r>
    </w:p>
    <w:p w14:paraId="27C6858D" w14:textId="77777777" w:rsidR="00412422" w:rsidRDefault="00CB4392" w:rsidP="00913E85">
      <w:pPr>
        <w:pStyle w:val="Paragraph1"/>
        <w:rPr>
          <w:rFonts w:eastAsia="Calibri"/>
        </w:rPr>
      </w:pPr>
      <w:r w:rsidRPr="00412422">
        <w:rPr>
          <w:rFonts w:eastAsia="Calibri"/>
        </w:rPr>
        <w:t>Use a torque screwdriver when a torque is recommended or required by manufacturer.</w:t>
      </w:r>
    </w:p>
    <w:p w14:paraId="5DBDD7A2" w14:textId="77777777" w:rsidR="00412422" w:rsidRDefault="00CB4392" w:rsidP="00913E85">
      <w:pPr>
        <w:pStyle w:val="Paragraph1"/>
        <w:rPr>
          <w:rFonts w:eastAsia="Calibri"/>
        </w:rPr>
      </w:pPr>
      <w:r w:rsidRPr="00412422">
        <w:rPr>
          <w:rFonts w:eastAsia="Calibri"/>
        </w:rPr>
        <w:t>When conductors larger than No. 12 AWG are installed on 15- or 20-A circuits, splice No. 12 AWG pigtails for device connections.</w:t>
      </w:r>
    </w:p>
    <w:p w14:paraId="6233E82D" w14:textId="77777777" w:rsidR="00412422" w:rsidRDefault="00CB4392" w:rsidP="00913E85">
      <w:pPr>
        <w:pStyle w:val="Paragraph1"/>
        <w:rPr>
          <w:rFonts w:eastAsia="Calibri"/>
        </w:rPr>
      </w:pPr>
      <w:r w:rsidRPr="00412422">
        <w:rPr>
          <w:rFonts w:eastAsia="Calibri"/>
        </w:rPr>
        <w:t>Tighten unused terminal screws on the device.</w:t>
      </w:r>
    </w:p>
    <w:p w14:paraId="7A9E7D4C" w14:textId="77777777" w:rsidR="00412422" w:rsidRDefault="00CB4392" w:rsidP="00913E85">
      <w:pPr>
        <w:pStyle w:val="Paragraph1"/>
        <w:rPr>
          <w:rFonts w:eastAsia="Calibri"/>
        </w:rPr>
      </w:pPr>
      <w:r w:rsidRPr="00412422">
        <w:rPr>
          <w:rFonts w:eastAsia="Calibri"/>
        </w:rPr>
        <w:t>When mounting into metal boxes, remove the fiber or plastic washers used to hold device-mounting screws in yokes, allowing metal-to-metal contact.</w:t>
      </w:r>
    </w:p>
    <w:p w14:paraId="6D70BE12" w14:textId="77777777" w:rsidR="00412422" w:rsidRDefault="00CB4392" w:rsidP="00913E85">
      <w:pPr>
        <w:pStyle w:val="Paragraph"/>
        <w:rPr>
          <w:rFonts w:eastAsia="Calibri"/>
        </w:rPr>
      </w:pPr>
      <w:r w:rsidRPr="00412422">
        <w:rPr>
          <w:rFonts w:eastAsia="Calibri"/>
        </w:rPr>
        <w:t>Receptacle Orientation:</w:t>
      </w:r>
    </w:p>
    <w:p w14:paraId="45AD7856" w14:textId="77777777" w:rsidR="00412422" w:rsidRDefault="00CB4392" w:rsidP="00913E85">
      <w:pPr>
        <w:pStyle w:val="Paragraph1"/>
        <w:rPr>
          <w:rFonts w:eastAsia="Calibri"/>
        </w:rPr>
      </w:pPr>
      <w:r w:rsidRPr="00412422">
        <w:rPr>
          <w:rFonts w:eastAsia="Calibri"/>
        </w:rPr>
        <w:t>Install ground pin of vertically mounted receptacles down, and on horizontally mounted receptacles to the right.</w:t>
      </w:r>
    </w:p>
    <w:p w14:paraId="716D1CE2" w14:textId="77777777" w:rsidR="00412422" w:rsidRDefault="00CB4392" w:rsidP="00913E85">
      <w:pPr>
        <w:pStyle w:val="Paragraph"/>
        <w:rPr>
          <w:rFonts w:eastAsia="Calibri"/>
        </w:rPr>
      </w:pPr>
      <w:r w:rsidRPr="00412422">
        <w:rPr>
          <w:rFonts w:eastAsia="Calibri"/>
        </w:rPr>
        <w:t>Device Plates: Do not use oversized or extra-deep plates. Repair wall finishes and remount outlet boxes when standard device plates do not fit flush or do not cover rough wall opening.</w:t>
      </w:r>
    </w:p>
    <w:p w14:paraId="37535028" w14:textId="77777777" w:rsidR="00412422" w:rsidRDefault="00CB4392" w:rsidP="00913E85">
      <w:pPr>
        <w:pStyle w:val="Paragraph"/>
        <w:rPr>
          <w:rFonts w:eastAsia="Calibri"/>
        </w:rPr>
      </w:pPr>
      <w:r w:rsidRPr="00412422">
        <w:rPr>
          <w:rFonts w:eastAsia="Calibri"/>
        </w:rPr>
        <w:t>Dimmers:</w:t>
      </w:r>
    </w:p>
    <w:p w14:paraId="0AD6BF73" w14:textId="77777777" w:rsidR="00412422" w:rsidRDefault="00CB4392" w:rsidP="00913E85">
      <w:pPr>
        <w:pStyle w:val="Paragraph1"/>
        <w:rPr>
          <w:rFonts w:eastAsia="Calibri"/>
        </w:rPr>
      </w:pPr>
      <w:r w:rsidRPr="00412422">
        <w:rPr>
          <w:rFonts w:eastAsia="Calibri"/>
        </w:rPr>
        <w:t>Install dimmers within terms of their listing.</w:t>
      </w:r>
    </w:p>
    <w:p w14:paraId="400C9898" w14:textId="77777777" w:rsidR="00412422" w:rsidRDefault="00CB4392" w:rsidP="00913E85">
      <w:pPr>
        <w:pStyle w:val="Paragraph1"/>
        <w:rPr>
          <w:rFonts w:eastAsia="Calibri"/>
        </w:rPr>
      </w:pPr>
      <w:r w:rsidRPr="00412422">
        <w:rPr>
          <w:rFonts w:eastAsia="Calibri"/>
        </w:rPr>
        <w:lastRenderedPageBreak/>
        <w:t>Install unshared neutral conductors on line and load side of dimmers according to manufacturers' device listing conditions in the written instructions.</w:t>
      </w:r>
    </w:p>
    <w:p w14:paraId="1126FC7D" w14:textId="77777777" w:rsidR="00412422" w:rsidRDefault="00CB4392" w:rsidP="00913E85">
      <w:pPr>
        <w:pStyle w:val="Paragraph"/>
        <w:rPr>
          <w:rFonts w:eastAsia="Calibri"/>
        </w:rPr>
      </w:pPr>
      <w:r w:rsidRPr="00412422">
        <w:rPr>
          <w:rFonts w:eastAsia="Calibri"/>
        </w:rPr>
        <w:t>Arrangement of Devices: Unless otherwise indicated, mount flush, with long dimension vertical and with grounding terminal of receptacles on top. Group adjacent switches under single, multi-gang wall plates.</w:t>
      </w:r>
    </w:p>
    <w:p w14:paraId="07A0468A" w14:textId="77777777" w:rsidR="00412422" w:rsidRDefault="00CB4392" w:rsidP="00913E85">
      <w:pPr>
        <w:pStyle w:val="Paragraph"/>
        <w:rPr>
          <w:rFonts w:eastAsia="Calibri"/>
        </w:rPr>
      </w:pPr>
      <w:r w:rsidRPr="00412422">
        <w:rPr>
          <w:rFonts w:eastAsia="Calibri"/>
        </w:rPr>
        <w:t>Adjust locations of floor service outlets and service poles to suit arrangement of partitions and furnishings.</w:t>
      </w:r>
    </w:p>
    <w:p w14:paraId="0DE02F30" w14:textId="77777777" w:rsidR="00412422" w:rsidRDefault="00CB4392" w:rsidP="00913E85">
      <w:pPr>
        <w:pStyle w:val="ArticleHeading"/>
        <w:rPr>
          <w:rFonts w:eastAsia="Calibri"/>
        </w:rPr>
      </w:pPr>
      <w:r w:rsidRPr="00412422">
        <w:rPr>
          <w:rFonts w:eastAsia="Calibri"/>
        </w:rPr>
        <w:t>GFCI RECEPTACLES</w:t>
      </w:r>
    </w:p>
    <w:p w14:paraId="2543465E" w14:textId="77777777" w:rsidR="000F2B25" w:rsidRDefault="00CB4392" w:rsidP="00913E85">
      <w:pPr>
        <w:pStyle w:val="Paragraph"/>
        <w:rPr>
          <w:rFonts w:eastAsia="Calibri"/>
        </w:rPr>
      </w:pPr>
      <w:r w:rsidRPr="00412422">
        <w:rPr>
          <w:rFonts w:eastAsia="Calibri"/>
        </w:rPr>
        <w:t>Install non-feed-through-type GFCI receptacles where protection of downstream receptacles is not required.</w:t>
      </w:r>
    </w:p>
    <w:p w14:paraId="4B9ADBEA" w14:textId="77777777" w:rsidR="000F2B25" w:rsidRDefault="00CB4392" w:rsidP="00913E85">
      <w:pPr>
        <w:pStyle w:val="ArticleHeading"/>
        <w:rPr>
          <w:rFonts w:eastAsia="Calibri"/>
        </w:rPr>
      </w:pPr>
      <w:r w:rsidRPr="000F2B25">
        <w:rPr>
          <w:rFonts w:eastAsia="Calibri"/>
        </w:rPr>
        <w:t>IDENTIFICATION</w:t>
      </w:r>
    </w:p>
    <w:p w14:paraId="37E3C9A6" w14:textId="77777777" w:rsidR="000F2B25" w:rsidRDefault="00CB4392" w:rsidP="00913E85">
      <w:pPr>
        <w:pStyle w:val="Paragraph"/>
        <w:rPr>
          <w:rFonts w:eastAsia="Calibri"/>
        </w:rPr>
      </w:pPr>
      <w:r w:rsidRPr="000F2B25">
        <w:rPr>
          <w:rFonts w:eastAsia="Calibri"/>
        </w:rPr>
        <w:t>Comply with Section 26 0553 "Identification for Electrical Systems."</w:t>
      </w:r>
    </w:p>
    <w:p w14:paraId="6C8A618A" w14:textId="77777777" w:rsidR="000F2B25" w:rsidRDefault="00CB4392" w:rsidP="00913E85">
      <w:pPr>
        <w:pStyle w:val="Paragraph"/>
        <w:rPr>
          <w:rFonts w:eastAsia="Calibri"/>
        </w:rPr>
      </w:pPr>
      <w:r w:rsidRPr="000F2B25">
        <w:rPr>
          <w:rFonts w:eastAsia="Calibri"/>
        </w:rPr>
        <w:t>Identify each receptacle with panelboard identification and circuit number. Use hot, stamped, or engraved machine printing with black-filled lettering on face of plate, and durable wire markers or tags inside outlet boxes.</w:t>
      </w:r>
    </w:p>
    <w:p w14:paraId="30928CF2" w14:textId="77777777" w:rsidR="000F2B25" w:rsidRDefault="00CB4392" w:rsidP="00913E85">
      <w:pPr>
        <w:pStyle w:val="ArticleHeading"/>
        <w:rPr>
          <w:rFonts w:eastAsia="Calibri"/>
        </w:rPr>
      </w:pPr>
      <w:r w:rsidRPr="000F2B25">
        <w:rPr>
          <w:rFonts w:eastAsia="Calibri"/>
        </w:rPr>
        <w:t>FIELD QUALITY CONTROL</w:t>
      </w:r>
    </w:p>
    <w:p w14:paraId="5C209661" w14:textId="77777777" w:rsidR="000F2B25" w:rsidRDefault="00CB4392" w:rsidP="00913E85">
      <w:pPr>
        <w:pStyle w:val="Paragraph"/>
        <w:rPr>
          <w:rFonts w:eastAsia="Calibri"/>
        </w:rPr>
      </w:pPr>
      <w:r w:rsidRPr="000F2B25">
        <w:rPr>
          <w:rFonts w:eastAsia="Calibri"/>
        </w:rPr>
        <w:t>Test Instruments: Use instruments that comply with UL 1436.</w:t>
      </w:r>
    </w:p>
    <w:p w14:paraId="54B670D2" w14:textId="77777777" w:rsidR="000F2B25" w:rsidRDefault="00CB4392" w:rsidP="00913E85">
      <w:pPr>
        <w:pStyle w:val="Paragraph"/>
        <w:rPr>
          <w:rFonts w:eastAsia="Calibri"/>
        </w:rPr>
      </w:pPr>
      <w:r w:rsidRPr="000F2B25">
        <w:rPr>
          <w:rFonts w:eastAsia="Calibri"/>
        </w:rPr>
        <w:t>Test Instrument for Convenience Receptacles: Digital wiring analyzer with digital readout or illuminated digital-display indicators of measurement.</w:t>
      </w:r>
    </w:p>
    <w:p w14:paraId="32E2B5C9" w14:textId="77777777" w:rsidR="000F2B25" w:rsidRDefault="00CB4392" w:rsidP="00913E85">
      <w:pPr>
        <w:pStyle w:val="Paragraph"/>
        <w:rPr>
          <w:rFonts w:eastAsia="Calibri"/>
        </w:rPr>
      </w:pPr>
      <w:r w:rsidRPr="000F2B25">
        <w:rPr>
          <w:rFonts w:eastAsia="Calibri"/>
        </w:rPr>
        <w:t>Perform the following tests and inspections:</w:t>
      </w:r>
    </w:p>
    <w:p w14:paraId="2CEE4500" w14:textId="77777777" w:rsidR="000F2B25" w:rsidRDefault="00CB4392" w:rsidP="00913E85">
      <w:pPr>
        <w:pStyle w:val="Paragraph1"/>
        <w:rPr>
          <w:rFonts w:eastAsia="Calibri"/>
        </w:rPr>
      </w:pPr>
      <w:r w:rsidRPr="000F2B25">
        <w:rPr>
          <w:rFonts w:eastAsia="Calibri"/>
        </w:rPr>
        <w:t>Test Instruments: Use instruments that comply with UL 1436.</w:t>
      </w:r>
    </w:p>
    <w:p w14:paraId="4DC97F6C" w14:textId="77777777" w:rsidR="000F2B25" w:rsidRDefault="00CB4392" w:rsidP="00913E85">
      <w:pPr>
        <w:pStyle w:val="Paragraph1"/>
        <w:rPr>
          <w:rFonts w:eastAsia="Calibri"/>
        </w:rPr>
      </w:pPr>
      <w:r w:rsidRPr="000F2B25">
        <w:rPr>
          <w:rFonts w:eastAsia="Calibri"/>
        </w:rPr>
        <w:t>Test Instrument for Convenience Receptacles: Digital wiring analyzer with digital readout or illuminated digital-display indicators of measurement.</w:t>
      </w:r>
    </w:p>
    <w:p w14:paraId="28237040" w14:textId="77777777" w:rsidR="000F2B25" w:rsidRDefault="00CB4392" w:rsidP="00913E85">
      <w:pPr>
        <w:pStyle w:val="Paragraph"/>
        <w:rPr>
          <w:rFonts w:eastAsia="Calibri"/>
        </w:rPr>
      </w:pPr>
      <w:r w:rsidRPr="000F2B25">
        <w:rPr>
          <w:rFonts w:eastAsia="Calibri"/>
        </w:rPr>
        <w:t>Tests for Convenience Receptacles:</w:t>
      </w:r>
    </w:p>
    <w:p w14:paraId="7A347371" w14:textId="77777777" w:rsidR="000F2B25" w:rsidRDefault="00CB4392" w:rsidP="00913E85">
      <w:pPr>
        <w:pStyle w:val="Paragraph1"/>
        <w:rPr>
          <w:rFonts w:eastAsia="Calibri"/>
        </w:rPr>
      </w:pPr>
      <w:r w:rsidRPr="000F2B25">
        <w:rPr>
          <w:rFonts w:eastAsia="Calibri"/>
        </w:rPr>
        <w:t>Line Voltage: Acceptable range is 105 to 132 V.</w:t>
      </w:r>
    </w:p>
    <w:p w14:paraId="558457CF" w14:textId="77777777" w:rsidR="000F2B25" w:rsidRDefault="00CB4392" w:rsidP="00913E85">
      <w:pPr>
        <w:pStyle w:val="Paragraph1"/>
        <w:rPr>
          <w:rFonts w:eastAsia="Calibri"/>
        </w:rPr>
      </w:pPr>
      <w:r w:rsidRPr="000F2B25">
        <w:rPr>
          <w:rFonts w:eastAsia="Calibri"/>
        </w:rPr>
        <w:t>Percent Voltage Drop under 15-A Load: A value of 6 percent or higher is unacceptable.</w:t>
      </w:r>
    </w:p>
    <w:p w14:paraId="2B447610" w14:textId="77777777" w:rsidR="000F2B25" w:rsidRDefault="00CB4392" w:rsidP="00913E85">
      <w:pPr>
        <w:pStyle w:val="Paragraph1"/>
        <w:rPr>
          <w:rFonts w:eastAsia="Calibri"/>
        </w:rPr>
      </w:pPr>
      <w:r w:rsidRPr="000F2B25">
        <w:rPr>
          <w:rFonts w:eastAsia="Calibri"/>
        </w:rPr>
        <w:t>Ground Impedance: Values of up to 2 ohms are acceptable.</w:t>
      </w:r>
    </w:p>
    <w:p w14:paraId="5CFEDF35" w14:textId="77777777" w:rsidR="000F2B25" w:rsidRDefault="00CB4392" w:rsidP="00913E85">
      <w:pPr>
        <w:pStyle w:val="Paragraph1"/>
        <w:rPr>
          <w:rFonts w:eastAsia="Calibri"/>
        </w:rPr>
      </w:pPr>
      <w:r w:rsidRPr="000F2B25">
        <w:rPr>
          <w:rFonts w:eastAsia="Calibri"/>
        </w:rPr>
        <w:t>GFCI Trip: Test for tripping values specified in UL 1436 and UL 943.</w:t>
      </w:r>
    </w:p>
    <w:p w14:paraId="62394E54" w14:textId="77777777" w:rsidR="000F2B25" w:rsidRDefault="00CB4392" w:rsidP="00913E85">
      <w:pPr>
        <w:pStyle w:val="Paragraph1"/>
        <w:rPr>
          <w:rFonts w:eastAsia="Calibri"/>
        </w:rPr>
      </w:pPr>
      <w:r w:rsidRPr="000F2B25">
        <w:rPr>
          <w:rFonts w:eastAsia="Calibri"/>
        </w:rPr>
        <w:t>Using the test plug, verify that the device and its outlet box are securely mounted.</w:t>
      </w:r>
    </w:p>
    <w:p w14:paraId="65447735" w14:textId="77777777" w:rsidR="000F2B25" w:rsidRDefault="00CB4392" w:rsidP="00913E85">
      <w:pPr>
        <w:pStyle w:val="Paragraph1"/>
        <w:rPr>
          <w:rFonts w:eastAsia="Calibri"/>
        </w:rPr>
      </w:pPr>
      <w:r w:rsidRPr="000F2B25">
        <w:rPr>
          <w:rFonts w:eastAsia="Calibri"/>
        </w:rPr>
        <w:t>Tests shall be diagnostic, indicating damaged conductors, high resistance at the circuit breaker, poor connections, inadequate fault current path, defective devices, or similar problems. Correct circuit conditions, remove malfunctioning units and replace with new ones, and retest as specified above.</w:t>
      </w:r>
    </w:p>
    <w:p w14:paraId="63389FD6" w14:textId="77777777" w:rsidR="000F2B25" w:rsidRDefault="00CB4392" w:rsidP="00913E85">
      <w:pPr>
        <w:pStyle w:val="Paragraph"/>
        <w:rPr>
          <w:rFonts w:eastAsia="Calibri"/>
        </w:rPr>
      </w:pPr>
      <w:r w:rsidRPr="000F2B25">
        <w:rPr>
          <w:rFonts w:eastAsia="Calibri"/>
        </w:rPr>
        <w:t>Wiring device will be considered defective if it does not pass tests and inspections.</w:t>
      </w:r>
    </w:p>
    <w:p w14:paraId="1776DB78" w14:textId="60A6347E" w:rsidR="00373E9E" w:rsidRPr="000F2B25" w:rsidRDefault="00CB4392" w:rsidP="00913E85">
      <w:pPr>
        <w:pStyle w:val="Paragraph"/>
        <w:rPr>
          <w:rFonts w:eastAsia="Calibri"/>
        </w:rPr>
      </w:pPr>
      <w:r w:rsidRPr="000F2B25">
        <w:rPr>
          <w:rFonts w:eastAsia="Calibri"/>
        </w:rPr>
        <w:t>Prepare test and inspection reports.</w:t>
      </w:r>
    </w:p>
    <w:p w14:paraId="16F06188" w14:textId="77777777" w:rsidR="00373E9E" w:rsidRDefault="00CB4392" w:rsidP="00913E85">
      <w:pPr>
        <w:pStyle w:val="EndofSection"/>
        <w:rPr>
          <w:rFonts w:eastAsia="Calibri"/>
        </w:rPr>
      </w:pPr>
      <w:r>
        <w:rPr>
          <w:rFonts w:eastAsia="Calibri"/>
        </w:rPr>
        <w:t>+ + END OF SECTION + +</w:t>
      </w:r>
    </w:p>
    <w:p w14:paraId="1EDA6285" w14:textId="77777777" w:rsidR="00373E9E" w:rsidRDefault="00373E9E" w:rsidP="007029BB">
      <w:pPr>
        <w:spacing w:after="120"/>
        <w:jc w:val="center"/>
        <w:sectPr w:rsidR="00373E9E" w:rsidSect="008D00BF">
          <w:headerReference w:type="default" r:id="rId44"/>
          <w:footerReference w:type="default" r:id="rId45"/>
          <w:pgSz w:w="12240" w:h="15840"/>
          <w:pgMar w:top="1440" w:right="1440" w:bottom="1440" w:left="1440" w:header="545" w:footer="545" w:gutter="0"/>
          <w:pgNumType w:start="1"/>
          <w:cols w:space="708"/>
        </w:sectPr>
      </w:pPr>
    </w:p>
    <w:p w14:paraId="6060850B" w14:textId="7AA8439E" w:rsidR="00373E9E" w:rsidRPr="00DB67AA" w:rsidRDefault="00CB4392" w:rsidP="00DB67AA">
      <w:pPr>
        <w:pStyle w:val="Heading1"/>
      </w:pPr>
      <w:bookmarkStart w:id="33" w:name="Section20"/>
      <w:bookmarkEnd w:id="33"/>
      <w:r w:rsidRPr="00DB67AA">
        <w:rPr>
          <w:rStyle w:val="SpecNumber"/>
        </w:rPr>
        <w:lastRenderedPageBreak/>
        <w:t>26 28 13</w:t>
      </w:r>
      <w:r w:rsidR="00DB67AA" w:rsidRPr="00DB67AA">
        <w:br/>
      </w:r>
      <w:r w:rsidRPr="00DB67AA">
        <w:rPr>
          <w:rStyle w:val="SpecName"/>
        </w:rPr>
        <w:t>FUSES</w:t>
      </w:r>
    </w:p>
    <w:p w14:paraId="2436F1DF" w14:textId="2C0151EA" w:rsidR="00DB67AA" w:rsidRPr="00DB67AA" w:rsidRDefault="00DB67AA" w:rsidP="00DB67AA">
      <w:pPr>
        <w:pStyle w:val="Version"/>
        <w:rPr>
          <w:rFonts w:eastAsia="Calibri"/>
        </w:rPr>
      </w:pPr>
      <w:r>
        <w:rPr>
          <w:rFonts w:eastAsia="Calibri"/>
        </w:rPr>
        <w:t>v. 3.21</w:t>
      </w:r>
    </w:p>
    <w:p w14:paraId="26C3200D" w14:textId="77777777" w:rsidR="00903C80" w:rsidRPr="00DB67AA" w:rsidRDefault="00CB4392" w:rsidP="00AD6FCE">
      <w:pPr>
        <w:pStyle w:val="PartDesignation"/>
        <w:numPr>
          <w:ilvl w:val="0"/>
          <w:numId w:val="30"/>
        </w:numPr>
        <w:rPr>
          <w:rFonts w:eastAsia="Calibri"/>
        </w:rPr>
      </w:pPr>
      <w:r w:rsidRPr="00DB67AA">
        <w:rPr>
          <w:rFonts w:eastAsia="Calibri"/>
        </w:rPr>
        <w:t>GENERAL</w:t>
      </w:r>
    </w:p>
    <w:p w14:paraId="29040C0A" w14:textId="77777777" w:rsidR="00D23003" w:rsidRDefault="00CB4392" w:rsidP="00DB67AA">
      <w:pPr>
        <w:pStyle w:val="ArticleHeading"/>
        <w:rPr>
          <w:rFonts w:eastAsia="Calibri"/>
        </w:rPr>
      </w:pPr>
      <w:r w:rsidRPr="00903C80">
        <w:rPr>
          <w:rFonts w:eastAsia="Calibri"/>
        </w:rPr>
        <w:t>DESCRIPTION</w:t>
      </w:r>
    </w:p>
    <w:p w14:paraId="5FE16A11" w14:textId="77777777" w:rsidR="00D23003" w:rsidRDefault="00CB4392" w:rsidP="00DB67AA">
      <w:pPr>
        <w:pStyle w:val="Paragraph"/>
        <w:rPr>
          <w:rFonts w:eastAsia="Calibri"/>
        </w:rPr>
      </w:pPr>
      <w:r w:rsidRPr="00D23003">
        <w:rPr>
          <w:rFonts w:eastAsia="Calibri"/>
        </w:rPr>
        <w:t>Scope:</w:t>
      </w:r>
    </w:p>
    <w:p w14:paraId="0FCF4947" w14:textId="77777777" w:rsidR="00D23003" w:rsidRDefault="00CB4392" w:rsidP="00DB67AA">
      <w:pPr>
        <w:pStyle w:val="Paragraph1"/>
        <w:rPr>
          <w:rFonts w:eastAsia="Calibri"/>
        </w:rPr>
      </w:pPr>
      <w:r w:rsidRPr="00D23003">
        <w:rPr>
          <w:rFonts w:eastAsia="Calibri"/>
        </w:rPr>
        <w:t>Contractor shall provide all labor, materials, equipment, and incidentals as shown, specified, and required to furnish and install fuses with size and trip rating as shown or specified.</w:t>
      </w:r>
    </w:p>
    <w:p w14:paraId="05F98C3F" w14:textId="7790884B" w:rsidR="00D23003" w:rsidRPr="00D23003" w:rsidRDefault="00CB4392" w:rsidP="00DB67AA">
      <w:pPr>
        <w:pStyle w:val="Paragraph1"/>
        <w:rPr>
          <w:rFonts w:eastAsia="Calibri"/>
        </w:rPr>
      </w:pPr>
      <w:r w:rsidRPr="00D23003">
        <w:rPr>
          <w:rFonts w:eastAsia="Calibri"/>
        </w:rPr>
        <w:t>Cartridge fuses rated 600-V ac and less for use in enclosed switches and enclosed controllers.</w:t>
      </w:r>
    </w:p>
    <w:p w14:paraId="783FCC37" w14:textId="77777777" w:rsidR="00D23003" w:rsidRPr="00A246EF" w:rsidRDefault="00D23003" w:rsidP="009B6138">
      <w:pPr>
        <w:pStyle w:val="NTS"/>
      </w:pPr>
      <w:r>
        <w:t>*********************************************************************************************</w:t>
      </w:r>
    </w:p>
    <w:p w14:paraId="428A5430" w14:textId="77777777" w:rsidR="00D23003" w:rsidRDefault="00D23003" w:rsidP="00DB67AA">
      <w:pPr>
        <w:pStyle w:val="NTS0"/>
        <w:rPr>
          <w:rFonts w:eastAsia="Calibri"/>
        </w:rPr>
      </w:pPr>
      <w:r>
        <w:rPr>
          <w:rFonts w:eastAsia="Calibri"/>
        </w:rPr>
        <w:t>NTS: Retain item below if applicable.</w:t>
      </w:r>
    </w:p>
    <w:p w14:paraId="2300FEE8" w14:textId="4FCC992B" w:rsidR="00D23003" w:rsidRPr="00D23003" w:rsidRDefault="00D23003" w:rsidP="009B6138">
      <w:pPr>
        <w:pStyle w:val="NTS"/>
      </w:pPr>
      <w:r>
        <w:t>*********************************************************************************************</w:t>
      </w:r>
    </w:p>
    <w:p w14:paraId="29593E01" w14:textId="77777777" w:rsidR="00D23003" w:rsidRDefault="00CB4392" w:rsidP="00DB67AA">
      <w:pPr>
        <w:pStyle w:val="Paragraph1"/>
        <w:rPr>
          <w:rFonts w:eastAsia="Calibri"/>
        </w:rPr>
      </w:pPr>
      <w:r w:rsidRPr="00D23003">
        <w:rPr>
          <w:rFonts w:eastAsia="Calibri"/>
        </w:rPr>
        <w:t>Spare-fuse cabinets.</w:t>
      </w:r>
    </w:p>
    <w:p w14:paraId="34088432" w14:textId="77777777" w:rsidR="00D23003" w:rsidRDefault="00CB4392" w:rsidP="00DB67AA">
      <w:pPr>
        <w:pStyle w:val="Paragraph"/>
        <w:rPr>
          <w:rFonts w:eastAsia="Calibri"/>
        </w:rPr>
      </w:pPr>
      <w:r w:rsidRPr="00D23003">
        <w:rPr>
          <w:rFonts w:eastAsia="Calibri"/>
        </w:rPr>
        <w:t>Coordination:</w:t>
      </w:r>
    </w:p>
    <w:p w14:paraId="347A2758" w14:textId="77777777" w:rsidR="00D23003" w:rsidRDefault="00CB4392" w:rsidP="00DB67AA">
      <w:pPr>
        <w:pStyle w:val="Paragraph1"/>
        <w:rPr>
          <w:rFonts w:eastAsia="Calibri"/>
        </w:rPr>
      </w:pPr>
      <w:r w:rsidRPr="00D23003">
        <w:rPr>
          <w:rFonts w:eastAsia="Calibri"/>
        </w:rPr>
        <w:t>Review installation procedures under other Sections and coordinate installation of items to be installed with or before Fuses.</w:t>
      </w:r>
    </w:p>
    <w:p w14:paraId="18D50C83" w14:textId="65A67F97" w:rsidR="00D23003" w:rsidRPr="00D23003" w:rsidRDefault="00CB4392" w:rsidP="00DB67AA">
      <w:pPr>
        <w:pStyle w:val="Paragraph"/>
        <w:rPr>
          <w:rFonts w:eastAsia="Calibri"/>
        </w:rPr>
      </w:pPr>
      <w:r w:rsidRPr="00D23003">
        <w:rPr>
          <w:rFonts w:eastAsia="Calibri"/>
        </w:rPr>
        <w:t>Related Sections:</w:t>
      </w:r>
    </w:p>
    <w:p w14:paraId="3383BC57" w14:textId="77777777" w:rsidR="00D23003" w:rsidRPr="00A246EF" w:rsidRDefault="00D23003" w:rsidP="009B6138">
      <w:pPr>
        <w:pStyle w:val="NTS"/>
      </w:pPr>
      <w:r>
        <w:t>*********************************************************************************************</w:t>
      </w:r>
    </w:p>
    <w:p w14:paraId="5FDD1585" w14:textId="77777777" w:rsidR="00D23003" w:rsidRDefault="00D23003" w:rsidP="00DB67AA">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0FFB3743" w14:textId="0942A255" w:rsidR="00D23003" w:rsidRPr="005A0EFB" w:rsidRDefault="00D23003" w:rsidP="009B6138">
      <w:pPr>
        <w:pStyle w:val="NTS"/>
      </w:pPr>
      <w:r>
        <w:t>*********************************************************************************************</w:t>
      </w:r>
    </w:p>
    <w:p w14:paraId="28BF43A7" w14:textId="77777777" w:rsidR="00D23003" w:rsidRDefault="00CB4392" w:rsidP="00DB67AA">
      <w:pPr>
        <w:pStyle w:val="Paragraph1"/>
        <w:rPr>
          <w:rFonts w:eastAsia="Calibri"/>
        </w:rPr>
      </w:pPr>
      <w:r w:rsidRPr="00D23003">
        <w:rPr>
          <w:rFonts w:eastAsia="Calibri"/>
        </w:rPr>
        <w:t>Section 26 05 05, General Provisions for Electrical Systems.</w:t>
      </w:r>
    </w:p>
    <w:p w14:paraId="1FB0EEAE" w14:textId="77777777" w:rsidR="00D23003" w:rsidRDefault="00CB4392" w:rsidP="00DB67AA">
      <w:pPr>
        <w:pStyle w:val="Paragraph1"/>
        <w:rPr>
          <w:rFonts w:eastAsia="Calibri"/>
        </w:rPr>
      </w:pPr>
      <w:r w:rsidRPr="00D23003">
        <w:rPr>
          <w:rFonts w:eastAsia="Calibri"/>
        </w:rPr>
        <w:t>Section 26 05 53, Identification for Electrical Systems.</w:t>
      </w:r>
    </w:p>
    <w:p w14:paraId="164591B7" w14:textId="77777777" w:rsidR="00D23003" w:rsidRDefault="00CB4392" w:rsidP="00DB67AA">
      <w:pPr>
        <w:pStyle w:val="Paragraph1"/>
        <w:rPr>
          <w:rFonts w:eastAsia="Calibri"/>
        </w:rPr>
      </w:pPr>
      <w:r w:rsidRPr="00D23003">
        <w:rPr>
          <w:rFonts w:eastAsia="Calibri"/>
        </w:rPr>
        <w:t>Section 26 24 19, Motor Control Centers.</w:t>
      </w:r>
    </w:p>
    <w:p w14:paraId="159443E0" w14:textId="77777777" w:rsidR="00D23003" w:rsidRDefault="00CB4392" w:rsidP="00DB67AA">
      <w:pPr>
        <w:pStyle w:val="Paragraph1"/>
        <w:rPr>
          <w:rFonts w:eastAsia="Calibri"/>
        </w:rPr>
      </w:pPr>
      <w:r w:rsidRPr="00D23003">
        <w:rPr>
          <w:rFonts w:eastAsia="Calibri"/>
        </w:rPr>
        <w:t>Section 26 28 16, Enclosed Switches and Circuit Breakers.</w:t>
      </w:r>
    </w:p>
    <w:p w14:paraId="7B89BA1F" w14:textId="77777777" w:rsidR="00D23003" w:rsidRDefault="00CB4392" w:rsidP="00DB67AA">
      <w:pPr>
        <w:pStyle w:val="Paragraph1"/>
        <w:rPr>
          <w:rFonts w:eastAsia="Calibri"/>
        </w:rPr>
      </w:pPr>
      <w:r w:rsidRPr="00D23003">
        <w:rPr>
          <w:rFonts w:eastAsia="Calibri"/>
        </w:rPr>
        <w:t>Section 26 29 13, Motor Controllers.</w:t>
      </w:r>
    </w:p>
    <w:p w14:paraId="16788F87" w14:textId="77777777" w:rsidR="00D23003" w:rsidRDefault="00CB4392" w:rsidP="00DB67AA">
      <w:pPr>
        <w:pStyle w:val="ArticleHeading"/>
        <w:rPr>
          <w:rFonts w:eastAsia="Calibri"/>
        </w:rPr>
      </w:pPr>
      <w:r w:rsidRPr="00D23003">
        <w:rPr>
          <w:rFonts w:eastAsia="Calibri"/>
        </w:rPr>
        <w:t>MEASUREMENT AND PAYMENT</w:t>
      </w:r>
    </w:p>
    <w:p w14:paraId="5335EE22" w14:textId="77777777" w:rsidR="00D23003" w:rsidRDefault="00CB4392" w:rsidP="00DB67AA">
      <w:pPr>
        <w:pStyle w:val="Paragraph"/>
        <w:rPr>
          <w:rFonts w:eastAsia="Calibri"/>
        </w:rPr>
      </w:pPr>
      <w:r w:rsidRPr="00D23003">
        <w:rPr>
          <w:rFonts w:eastAsia="Calibri"/>
        </w:rPr>
        <w:t xml:space="preserve">This item is to be included in overall Project cost and not bid as a separate Work item.  </w:t>
      </w:r>
    </w:p>
    <w:p w14:paraId="11D1C930" w14:textId="247034E2" w:rsidR="00D23003" w:rsidRPr="00D23003" w:rsidRDefault="00CB4392" w:rsidP="00DB67AA">
      <w:pPr>
        <w:pStyle w:val="ArticleHeading"/>
        <w:rPr>
          <w:rFonts w:eastAsia="Calibri"/>
        </w:rPr>
      </w:pPr>
      <w:r w:rsidRPr="00D23003">
        <w:rPr>
          <w:rFonts w:eastAsia="Calibri"/>
        </w:rPr>
        <w:t>REFERENCES</w:t>
      </w:r>
    </w:p>
    <w:p w14:paraId="2F26B43A" w14:textId="77777777" w:rsidR="00D23003" w:rsidRPr="00A246EF" w:rsidRDefault="00D23003" w:rsidP="009B6138">
      <w:pPr>
        <w:pStyle w:val="NTS"/>
      </w:pPr>
      <w:r>
        <w:t>*********************************************************************************************</w:t>
      </w:r>
    </w:p>
    <w:p w14:paraId="7ADCDE92" w14:textId="77777777" w:rsidR="00D23003" w:rsidRDefault="00D23003" w:rsidP="00DB67AA">
      <w:pPr>
        <w:pStyle w:val="NTS0"/>
        <w:rPr>
          <w:rFonts w:eastAsia="Calibri"/>
        </w:rPr>
      </w:pPr>
      <w:r>
        <w:rPr>
          <w:rFonts w:eastAsia="Calibri"/>
        </w:rPr>
        <w:t>NTS: Retain applicable standards and add others as required.</w:t>
      </w:r>
    </w:p>
    <w:p w14:paraId="7C42F10F" w14:textId="06538E83" w:rsidR="00D23003" w:rsidRPr="00D23003" w:rsidRDefault="00D23003" w:rsidP="009B6138">
      <w:pPr>
        <w:pStyle w:val="NTS"/>
      </w:pPr>
      <w:r w:rsidRPr="009B6138">
        <w:t>*****************</w:t>
      </w:r>
      <w:r>
        <w:t>****************************************************************************</w:t>
      </w:r>
    </w:p>
    <w:p w14:paraId="6E72FB56" w14:textId="77777777" w:rsidR="00D23003" w:rsidRDefault="00CB4392" w:rsidP="00DB67AA">
      <w:pPr>
        <w:pStyle w:val="Paragraph"/>
        <w:rPr>
          <w:rFonts w:eastAsia="Calibri"/>
        </w:rPr>
      </w:pPr>
      <w:r w:rsidRPr="00D23003">
        <w:rPr>
          <w:rFonts w:eastAsia="Calibri"/>
        </w:rPr>
        <w:t>Standards referenced in this Section are:</w:t>
      </w:r>
    </w:p>
    <w:p w14:paraId="0FE4DB7B" w14:textId="219FA526" w:rsidR="00D23003" w:rsidRDefault="00CB4392" w:rsidP="00DB67AA">
      <w:pPr>
        <w:pStyle w:val="Paragraph1"/>
        <w:rPr>
          <w:rFonts w:eastAsia="Calibri"/>
        </w:rPr>
      </w:pPr>
      <w:r w:rsidRPr="00D23003">
        <w:rPr>
          <w:rFonts w:eastAsia="Calibri"/>
        </w:rPr>
        <w:t xml:space="preserve">UL 486A, Standard for Safety for Wire Connectors and Soldering Lugs for Use </w:t>
      </w:r>
      <w:r w:rsidR="00D25780" w:rsidRPr="00D23003">
        <w:rPr>
          <w:rFonts w:eastAsia="Calibri"/>
        </w:rPr>
        <w:t>with</w:t>
      </w:r>
      <w:r w:rsidRPr="00D23003">
        <w:rPr>
          <w:rFonts w:eastAsia="Calibri"/>
        </w:rPr>
        <w:t xml:space="preserve"> Copper Conductors</w:t>
      </w:r>
    </w:p>
    <w:p w14:paraId="34D4A671" w14:textId="77777777" w:rsidR="00D23003" w:rsidRDefault="00CB4392" w:rsidP="00DB67AA">
      <w:pPr>
        <w:pStyle w:val="Paragraph1"/>
        <w:rPr>
          <w:rFonts w:eastAsia="Calibri"/>
        </w:rPr>
      </w:pPr>
      <w:r w:rsidRPr="00D23003">
        <w:rPr>
          <w:rFonts w:eastAsia="Calibri"/>
        </w:rPr>
        <w:t>UL 248-1 Low-Voltage Fuses – Part 1: General Requirements</w:t>
      </w:r>
    </w:p>
    <w:p w14:paraId="04FDB3C3" w14:textId="77777777" w:rsidR="00D23003" w:rsidRDefault="00CB4392" w:rsidP="00DB67AA">
      <w:pPr>
        <w:pStyle w:val="Paragraph1"/>
        <w:rPr>
          <w:rFonts w:eastAsia="Calibri"/>
        </w:rPr>
      </w:pPr>
      <w:r w:rsidRPr="00D23003">
        <w:rPr>
          <w:rFonts w:eastAsia="Calibri"/>
        </w:rPr>
        <w:t>UL 248-4 Low-Voltage Fuses – Part 4: Class CC Fuses</w:t>
      </w:r>
    </w:p>
    <w:p w14:paraId="78D260B2" w14:textId="77777777" w:rsidR="00D23003" w:rsidRDefault="00CB4392" w:rsidP="00DB67AA">
      <w:pPr>
        <w:pStyle w:val="Paragraph1"/>
        <w:rPr>
          <w:rFonts w:eastAsia="Calibri"/>
        </w:rPr>
      </w:pPr>
      <w:r w:rsidRPr="00D23003">
        <w:rPr>
          <w:rFonts w:eastAsia="Calibri"/>
        </w:rPr>
        <w:t>UL 248-8 Low-Voltage Fuses – Part 8: Class J Fuses</w:t>
      </w:r>
    </w:p>
    <w:p w14:paraId="21CF28F7" w14:textId="77777777" w:rsidR="00D23003" w:rsidRDefault="00CB4392" w:rsidP="00DB67AA">
      <w:pPr>
        <w:pStyle w:val="Paragraph1"/>
        <w:rPr>
          <w:rFonts w:eastAsia="Calibri"/>
        </w:rPr>
      </w:pPr>
      <w:r w:rsidRPr="00D23003">
        <w:rPr>
          <w:rFonts w:eastAsia="Calibri"/>
        </w:rPr>
        <w:t>UL 248-10 Low-Voltage Fuses – Part 10: Class L Fuses</w:t>
      </w:r>
    </w:p>
    <w:p w14:paraId="70149EF7" w14:textId="77777777" w:rsidR="00D23003" w:rsidRDefault="00CB4392" w:rsidP="00DB67AA">
      <w:pPr>
        <w:pStyle w:val="Paragraph1"/>
        <w:rPr>
          <w:rFonts w:eastAsia="Calibri"/>
        </w:rPr>
      </w:pPr>
      <w:r w:rsidRPr="00D23003">
        <w:rPr>
          <w:rFonts w:eastAsia="Calibri"/>
        </w:rPr>
        <w:t>UL 248-12 Low-Voltage Fuses – Part 12: Class R Fuses</w:t>
      </w:r>
    </w:p>
    <w:p w14:paraId="03570E63" w14:textId="77777777" w:rsidR="00D23003" w:rsidRDefault="00CB4392" w:rsidP="00DB67AA">
      <w:pPr>
        <w:pStyle w:val="Paragraph1"/>
        <w:rPr>
          <w:rFonts w:eastAsia="Calibri"/>
        </w:rPr>
      </w:pPr>
      <w:r w:rsidRPr="00D23003">
        <w:rPr>
          <w:rFonts w:eastAsia="Calibri"/>
        </w:rPr>
        <w:lastRenderedPageBreak/>
        <w:t>NEMA FU 1, Low Cartridge Fuses</w:t>
      </w:r>
    </w:p>
    <w:p w14:paraId="3FC58F65" w14:textId="77777777" w:rsidR="00D23003" w:rsidRDefault="00CB4392" w:rsidP="00DB67AA">
      <w:pPr>
        <w:pStyle w:val="Paragraph1"/>
        <w:rPr>
          <w:rFonts w:eastAsia="Calibri"/>
        </w:rPr>
      </w:pPr>
      <w:r w:rsidRPr="00D23003">
        <w:rPr>
          <w:rFonts w:eastAsia="Calibri"/>
        </w:rPr>
        <w:t xml:space="preserve">NFPA 70, National Electrical Code. </w:t>
      </w:r>
    </w:p>
    <w:p w14:paraId="01C8F84C" w14:textId="77777777" w:rsidR="00CD5877" w:rsidRDefault="00CB4392" w:rsidP="00DB67AA">
      <w:pPr>
        <w:pStyle w:val="ArticleHeading"/>
        <w:rPr>
          <w:rFonts w:eastAsia="Calibri"/>
        </w:rPr>
      </w:pPr>
      <w:r w:rsidRPr="00D23003">
        <w:rPr>
          <w:rFonts w:eastAsia="Calibri"/>
        </w:rPr>
        <w:t>COORDINATION</w:t>
      </w:r>
    </w:p>
    <w:p w14:paraId="7AC6196A" w14:textId="0201F21A" w:rsidR="00CD5877" w:rsidRPr="00CD5877" w:rsidRDefault="00CB4392" w:rsidP="00DB67AA">
      <w:pPr>
        <w:pStyle w:val="Paragraph"/>
        <w:rPr>
          <w:rFonts w:eastAsia="Calibri"/>
        </w:rPr>
      </w:pPr>
      <w:r w:rsidRPr="00CD5877">
        <w:rPr>
          <w:rFonts w:eastAsia="Calibri"/>
        </w:rPr>
        <w:t>Coordinate fuse ratings with utilization equipment nameplate limitations of maximum fuse size and with system short-circuit current levels.</w:t>
      </w:r>
    </w:p>
    <w:p w14:paraId="0BE2652C" w14:textId="77777777" w:rsidR="00CD5877" w:rsidRPr="00A246EF" w:rsidRDefault="00CD5877" w:rsidP="009B6138">
      <w:pPr>
        <w:pStyle w:val="NTS"/>
      </w:pPr>
      <w:r>
        <w:t>*********************************************************************************************</w:t>
      </w:r>
    </w:p>
    <w:p w14:paraId="07500F59" w14:textId="31245652" w:rsidR="00CD5877" w:rsidRDefault="00CD5877" w:rsidP="00DB67AA">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974AB73" w14:textId="25696BF3" w:rsidR="00CD5877" w:rsidRPr="00CD5877" w:rsidRDefault="00CD5877" w:rsidP="009B6138">
      <w:pPr>
        <w:pStyle w:val="NTS"/>
      </w:pPr>
      <w:r>
        <w:t>*********************************************************************************************</w:t>
      </w:r>
    </w:p>
    <w:p w14:paraId="5EA8904F" w14:textId="77777777" w:rsidR="00CD5877" w:rsidRDefault="00CB4392" w:rsidP="00DB67AA">
      <w:pPr>
        <w:pStyle w:val="ArticleHeading"/>
        <w:rPr>
          <w:rFonts w:eastAsia="Calibri"/>
        </w:rPr>
      </w:pPr>
      <w:r w:rsidRPr="00CD5877">
        <w:rPr>
          <w:rFonts w:eastAsia="Calibri"/>
        </w:rPr>
        <w:t xml:space="preserve">SUBMITTALS </w:t>
      </w:r>
    </w:p>
    <w:p w14:paraId="39735AB1" w14:textId="77777777" w:rsidR="00CD5877" w:rsidRDefault="00CB4392" w:rsidP="00DB67AA">
      <w:pPr>
        <w:pStyle w:val="Paragraph"/>
        <w:rPr>
          <w:rFonts w:eastAsia="Calibri"/>
        </w:rPr>
      </w:pPr>
      <w:r w:rsidRPr="00CD5877">
        <w:rPr>
          <w:rFonts w:eastAsia="Calibri"/>
        </w:rPr>
        <w:t>Action Submittals. Submit the following:</w:t>
      </w:r>
    </w:p>
    <w:p w14:paraId="34EA6218" w14:textId="77777777" w:rsidR="00CD5877" w:rsidRDefault="00CB4392" w:rsidP="00DB67AA">
      <w:pPr>
        <w:pStyle w:val="Paragraph1"/>
        <w:rPr>
          <w:rFonts w:eastAsia="Calibri"/>
        </w:rPr>
      </w:pPr>
      <w:r w:rsidRPr="00CD5877">
        <w:rPr>
          <w:rFonts w:eastAsia="Calibri"/>
        </w:rPr>
        <w:t xml:space="preserve">Product Data: </w:t>
      </w:r>
    </w:p>
    <w:p w14:paraId="3D013081" w14:textId="77777777" w:rsidR="00CD5877" w:rsidRDefault="00CB4392" w:rsidP="00DB67AA">
      <w:pPr>
        <w:pStyle w:val="Subparagrapha"/>
        <w:rPr>
          <w:rFonts w:eastAsia="Calibri"/>
        </w:rPr>
      </w:pPr>
      <w:r w:rsidRPr="00CD5877">
        <w:rPr>
          <w:rFonts w:eastAsia="Calibri"/>
        </w:rPr>
        <w:t>Fuses - Product Data</w:t>
      </w:r>
    </w:p>
    <w:p w14:paraId="361C6E19" w14:textId="77777777" w:rsidR="006B6748" w:rsidRDefault="006B6748" w:rsidP="006B6748">
      <w:pPr>
        <w:pStyle w:val="Subparagraph1"/>
        <w:rPr>
          <w:rFonts w:eastAsia="Calibri"/>
        </w:rPr>
      </w:pPr>
      <w:r w:rsidRPr="00CD5877">
        <w:rPr>
          <w:rFonts w:eastAsia="Calibri"/>
        </w:rPr>
        <w:t>Include the following for each fuse type indicated:</w:t>
      </w:r>
    </w:p>
    <w:p w14:paraId="7BB88387" w14:textId="77777777" w:rsidR="006B6748" w:rsidRDefault="006B6748" w:rsidP="006B6748">
      <w:pPr>
        <w:pStyle w:val="Subparagrapha0"/>
        <w:rPr>
          <w:rFonts w:eastAsia="Calibri"/>
        </w:rPr>
      </w:pPr>
      <w:r w:rsidRPr="00CD5877">
        <w:rPr>
          <w:rFonts w:eastAsia="Calibri"/>
        </w:rPr>
        <w:t>Dimensions and manufacturer's technical data on features, performance, electrical characteristics, and ratings.</w:t>
      </w:r>
    </w:p>
    <w:p w14:paraId="709AD910" w14:textId="77777777" w:rsidR="006B6748" w:rsidRDefault="006B6748" w:rsidP="006B6748">
      <w:pPr>
        <w:pStyle w:val="Subparagrapha0"/>
        <w:rPr>
          <w:rFonts w:eastAsia="Calibri"/>
        </w:rPr>
      </w:pPr>
      <w:r w:rsidRPr="00CD5877">
        <w:rPr>
          <w:rFonts w:eastAsia="Calibri"/>
        </w:rPr>
        <w:t>Current-limitation curves for fuses with current-limiting characteristics.</w:t>
      </w:r>
    </w:p>
    <w:p w14:paraId="7F8620F0" w14:textId="77777777" w:rsidR="006B6748" w:rsidRDefault="006B6748" w:rsidP="006B6748">
      <w:pPr>
        <w:pStyle w:val="Subparagrapha0"/>
        <w:rPr>
          <w:rFonts w:eastAsia="Calibri"/>
        </w:rPr>
      </w:pPr>
      <w:r w:rsidRPr="00CD5877">
        <w:rPr>
          <w:rFonts w:eastAsia="Calibri"/>
        </w:rPr>
        <w:t>Time-current coordination curves (average melt) and current-limitation curves (instantaneous peak let-through current) for each type and rating of fuse.</w:t>
      </w:r>
    </w:p>
    <w:p w14:paraId="4A6AD12A" w14:textId="57AA8734" w:rsidR="00CD5877" w:rsidRDefault="006B6748" w:rsidP="00A1420A">
      <w:pPr>
        <w:pStyle w:val="Subparagrapha0"/>
        <w:rPr>
          <w:rFonts w:eastAsia="Calibri"/>
        </w:rPr>
      </w:pPr>
      <w:r w:rsidRPr="00CD5877">
        <w:rPr>
          <w:rFonts w:eastAsia="Calibri"/>
        </w:rPr>
        <w:t>Coordination charts and tables and related data</w:t>
      </w:r>
      <w:r w:rsidR="00CB4392" w:rsidRPr="00CD5877">
        <w:rPr>
          <w:rFonts w:eastAsia="Calibri"/>
        </w:rPr>
        <w:t xml:space="preserve">.  </w:t>
      </w:r>
    </w:p>
    <w:p w14:paraId="3D8A4F42" w14:textId="2CB02FDB" w:rsidR="00CD5877" w:rsidRPr="00A1420A" w:rsidRDefault="00CB4392" w:rsidP="00DB67AA">
      <w:pPr>
        <w:pStyle w:val="Paragraph1"/>
        <w:rPr>
          <w:rFonts w:eastAsia="Calibri"/>
          <w:color w:val="BFBFBF" w:themeColor="background1" w:themeShade="BF"/>
        </w:rPr>
      </w:pPr>
      <w:r w:rsidRPr="00A1420A">
        <w:rPr>
          <w:rFonts w:eastAsia="Calibri"/>
          <w:color w:val="BFBFBF" w:themeColor="background1" w:themeShade="BF"/>
        </w:rPr>
        <w:t>Shop Drawing</w:t>
      </w:r>
      <w:r w:rsidR="00A1420A">
        <w:rPr>
          <w:rFonts w:eastAsia="Calibri"/>
          <w:color w:val="BFBFBF" w:themeColor="background1" w:themeShade="BF"/>
        </w:rPr>
        <w:t>s (NOT USED)</w:t>
      </w:r>
    </w:p>
    <w:p w14:paraId="46E391F1" w14:textId="77777777" w:rsidR="00CD5877" w:rsidRPr="00CD5877" w:rsidRDefault="00CB4392" w:rsidP="00DB67AA">
      <w:pPr>
        <w:pStyle w:val="StyleParagraph1NOTUSED"/>
        <w:rPr>
          <w:rFonts w:eastAsia="Calibri"/>
        </w:rPr>
      </w:pPr>
      <w:r w:rsidRPr="00CD5877">
        <w:rPr>
          <w:rFonts w:eastAsia="Calibri"/>
        </w:rPr>
        <w:t>Samples (NOT USED)</w:t>
      </w:r>
    </w:p>
    <w:p w14:paraId="000155AE" w14:textId="77777777" w:rsidR="00CD5877" w:rsidRPr="00CD5877" w:rsidRDefault="00CB4392" w:rsidP="00DB67AA">
      <w:pPr>
        <w:pStyle w:val="StyleParagraph1NOTUSED"/>
        <w:rPr>
          <w:rFonts w:eastAsia="Calibri"/>
        </w:rPr>
      </w:pPr>
      <w:r w:rsidRPr="00CD5877">
        <w:rPr>
          <w:rFonts w:eastAsia="Calibri"/>
        </w:rPr>
        <w:t>Delegated Design Submittal (NOT USED)</w:t>
      </w:r>
    </w:p>
    <w:p w14:paraId="791D0C9B" w14:textId="77777777" w:rsidR="00CD5877" w:rsidRDefault="00CB4392" w:rsidP="00DB67AA">
      <w:pPr>
        <w:pStyle w:val="Paragraph"/>
        <w:rPr>
          <w:rFonts w:eastAsia="Calibri"/>
        </w:rPr>
      </w:pPr>
      <w:r w:rsidRPr="00CD5877">
        <w:rPr>
          <w:rFonts w:eastAsia="Calibri"/>
        </w:rPr>
        <w:t xml:space="preserve">Informational Submittals. Submit the following: </w:t>
      </w:r>
    </w:p>
    <w:p w14:paraId="02AD900F" w14:textId="77777777" w:rsidR="00CD5877" w:rsidRPr="00CD5877" w:rsidRDefault="00CB4392" w:rsidP="00DB67AA">
      <w:pPr>
        <w:pStyle w:val="StyleParagraph1NOTUSED"/>
        <w:rPr>
          <w:rFonts w:eastAsia="Calibri"/>
        </w:rPr>
      </w:pPr>
      <w:r w:rsidRPr="00CD5877">
        <w:rPr>
          <w:rFonts w:eastAsia="Calibri"/>
        </w:rPr>
        <w:t>Certificates (NOT USED)</w:t>
      </w:r>
    </w:p>
    <w:p w14:paraId="729CB5D9" w14:textId="77777777" w:rsidR="00CD5877" w:rsidRPr="00CD5877" w:rsidRDefault="00CB4392" w:rsidP="00DB67AA">
      <w:pPr>
        <w:pStyle w:val="StyleParagraph1NOTUSED"/>
        <w:rPr>
          <w:rFonts w:eastAsia="Calibri"/>
        </w:rPr>
      </w:pPr>
      <w:r w:rsidRPr="00CD5877">
        <w:rPr>
          <w:rFonts w:eastAsia="Calibri"/>
        </w:rPr>
        <w:t>Test and Evaluation Reports (NOT USED)</w:t>
      </w:r>
    </w:p>
    <w:p w14:paraId="6630F2C7" w14:textId="77777777" w:rsidR="00CD5877" w:rsidRPr="00CD5877" w:rsidRDefault="00CB4392" w:rsidP="00DB67AA">
      <w:pPr>
        <w:pStyle w:val="StyleParagraph1NOTUSED"/>
        <w:rPr>
          <w:rFonts w:eastAsia="Calibri"/>
        </w:rPr>
      </w:pPr>
      <w:r w:rsidRPr="00CD5877">
        <w:rPr>
          <w:rFonts w:eastAsia="Calibri"/>
        </w:rPr>
        <w:t>Manufacturers’ Instructions (NOT USED)</w:t>
      </w:r>
    </w:p>
    <w:p w14:paraId="0D71227C" w14:textId="77777777" w:rsidR="00CD5877" w:rsidRPr="00CD5877" w:rsidRDefault="00CB4392" w:rsidP="00DB67AA">
      <w:pPr>
        <w:pStyle w:val="StyleParagraph1NOTUSED"/>
        <w:rPr>
          <w:rFonts w:eastAsia="Calibri"/>
        </w:rPr>
      </w:pPr>
      <w:r w:rsidRPr="00CD5877">
        <w:rPr>
          <w:rFonts w:eastAsia="Calibri"/>
        </w:rPr>
        <w:t>Source Quality Control Submittals (NOT USED)</w:t>
      </w:r>
    </w:p>
    <w:p w14:paraId="3D4BDB17" w14:textId="77777777" w:rsidR="00CD5877" w:rsidRPr="00CD5877" w:rsidRDefault="00CB4392" w:rsidP="00DB67AA">
      <w:pPr>
        <w:pStyle w:val="StyleParagraph1NOTUSED"/>
        <w:rPr>
          <w:rFonts w:eastAsia="Calibri"/>
        </w:rPr>
      </w:pPr>
      <w:r w:rsidRPr="00CD5877">
        <w:rPr>
          <w:rFonts w:eastAsia="Calibri"/>
        </w:rPr>
        <w:t>Field Quality Control Submittals (NOT USED)</w:t>
      </w:r>
    </w:p>
    <w:p w14:paraId="23643740" w14:textId="77777777" w:rsidR="00CD5877" w:rsidRDefault="00CB4392" w:rsidP="00DB67AA">
      <w:pPr>
        <w:pStyle w:val="Paragraph1"/>
        <w:rPr>
          <w:rFonts w:eastAsia="Calibri"/>
        </w:rPr>
      </w:pPr>
      <w:r w:rsidRPr="00CD5877">
        <w:rPr>
          <w:rFonts w:eastAsia="Calibri"/>
        </w:rPr>
        <w:t>Qualifications Statements</w:t>
      </w:r>
    </w:p>
    <w:p w14:paraId="2E850FC7" w14:textId="77777777" w:rsidR="00CD5877" w:rsidRDefault="00CB4392" w:rsidP="00355106">
      <w:pPr>
        <w:pStyle w:val="Subparagrapha"/>
        <w:rPr>
          <w:rFonts w:eastAsia="Calibri"/>
        </w:rPr>
      </w:pPr>
      <w:r w:rsidRPr="00CD5877">
        <w:rPr>
          <w:rFonts w:eastAsia="Calibri"/>
        </w:rPr>
        <w:t>Manufacturer Qualifications Statements</w:t>
      </w:r>
    </w:p>
    <w:p w14:paraId="044B30D3" w14:textId="77777777" w:rsidR="00CD5877" w:rsidRDefault="00CB4392" w:rsidP="009B4582">
      <w:pPr>
        <w:pStyle w:val="Subparagraph1"/>
        <w:rPr>
          <w:rFonts w:eastAsia="Calibri"/>
        </w:rPr>
      </w:pPr>
      <w:r w:rsidRPr="00CD5877">
        <w:rPr>
          <w:rFonts w:eastAsia="Calibri"/>
        </w:rPr>
        <w:t>Submit manufacturer qualifications when requested by Engineer.</w:t>
      </w:r>
    </w:p>
    <w:p w14:paraId="74A33610" w14:textId="77777777" w:rsidR="00CD5877" w:rsidRPr="00CD5877" w:rsidRDefault="00CB4392" w:rsidP="009B4582">
      <w:pPr>
        <w:pStyle w:val="StyleParagraph1NOTUSED"/>
        <w:rPr>
          <w:rFonts w:eastAsia="Calibri"/>
        </w:rPr>
      </w:pPr>
      <w:r w:rsidRPr="00CD5877">
        <w:rPr>
          <w:rFonts w:eastAsia="Calibri"/>
        </w:rPr>
        <w:t>Manufacturer Reports (NOT USED)</w:t>
      </w:r>
    </w:p>
    <w:p w14:paraId="5B838094" w14:textId="77777777" w:rsidR="00CD5877" w:rsidRPr="00CD5877" w:rsidRDefault="00CB4392" w:rsidP="009B4582">
      <w:pPr>
        <w:pStyle w:val="StyleParagraph1NOTUSED"/>
        <w:rPr>
          <w:rFonts w:eastAsia="Calibri"/>
        </w:rPr>
      </w:pPr>
      <w:r w:rsidRPr="00CD5877">
        <w:rPr>
          <w:rFonts w:eastAsia="Calibri"/>
        </w:rPr>
        <w:t>Sustainable Design Submittals (NOT USED)</w:t>
      </w:r>
    </w:p>
    <w:p w14:paraId="1A20A126" w14:textId="77777777" w:rsidR="00CD5877" w:rsidRPr="00CD5877" w:rsidRDefault="00CB4392" w:rsidP="009B4582">
      <w:pPr>
        <w:pStyle w:val="StyleParagraph1NOTUSED"/>
        <w:rPr>
          <w:rFonts w:eastAsia="Calibri"/>
        </w:rPr>
      </w:pPr>
      <w:r w:rsidRPr="00CD5877">
        <w:rPr>
          <w:rFonts w:eastAsia="Calibri"/>
        </w:rPr>
        <w:t>Special Procedure Submittals (NOT USED)</w:t>
      </w:r>
    </w:p>
    <w:p w14:paraId="061FE6F6" w14:textId="77777777" w:rsidR="00CD5877" w:rsidRDefault="00CB4392" w:rsidP="009B4582">
      <w:pPr>
        <w:pStyle w:val="Paragraph"/>
        <w:rPr>
          <w:rFonts w:eastAsia="Calibri"/>
        </w:rPr>
      </w:pPr>
      <w:r w:rsidRPr="00CD5877">
        <w:rPr>
          <w:rFonts w:eastAsia="Calibri"/>
        </w:rPr>
        <w:t>Closeout Submittals. Submit the following:</w:t>
      </w:r>
    </w:p>
    <w:p w14:paraId="512E24C1" w14:textId="77777777" w:rsidR="00CD5877" w:rsidRDefault="00CB4392" w:rsidP="009B4582">
      <w:pPr>
        <w:pStyle w:val="Paragraph1"/>
        <w:rPr>
          <w:rFonts w:eastAsia="Calibri"/>
        </w:rPr>
      </w:pPr>
      <w:r w:rsidRPr="00CD5877">
        <w:rPr>
          <w:rFonts w:eastAsia="Calibri"/>
        </w:rPr>
        <w:t>Operation and Maintenance Data</w:t>
      </w:r>
    </w:p>
    <w:p w14:paraId="13D5FFC5" w14:textId="77777777" w:rsidR="00CD5877" w:rsidRDefault="00CB4392" w:rsidP="009B4582">
      <w:pPr>
        <w:pStyle w:val="Subparagrapha"/>
        <w:rPr>
          <w:rFonts w:eastAsia="Calibri"/>
        </w:rPr>
      </w:pPr>
      <w:r w:rsidRPr="00CD5877">
        <w:rPr>
          <w:rFonts w:eastAsia="Calibri"/>
        </w:rPr>
        <w:t>Fuses - Operation and Maintenance Data</w:t>
      </w:r>
    </w:p>
    <w:p w14:paraId="54313C71" w14:textId="77777777" w:rsidR="00CD5877" w:rsidRDefault="00CB4392" w:rsidP="009B4582">
      <w:pPr>
        <w:pStyle w:val="Subparagraph1"/>
        <w:rPr>
          <w:rFonts w:eastAsia="Calibri"/>
        </w:rPr>
      </w:pPr>
      <w:r w:rsidRPr="00CD5877">
        <w:rPr>
          <w:rFonts w:eastAsia="Calibri"/>
        </w:rPr>
        <w:t>Submit complete installation, operation and maintenance manuals including test reports, maintenance data and schedules, and description of operation.</w:t>
      </w:r>
    </w:p>
    <w:p w14:paraId="681660B1" w14:textId="77777777" w:rsidR="00CD5877" w:rsidRDefault="00CB4392" w:rsidP="009B4582">
      <w:pPr>
        <w:pStyle w:val="Subparagraph1"/>
        <w:rPr>
          <w:rFonts w:eastAsia="Calibri"/>
        </w:rPr>
      </w:pPr>
      <w:r w:rsidRPr="00CD5877">
        <w:rPr>
          <w:rFonts w:eastAsia="Calibri"/>
        </w:rPr>
        <w:lastRenderedPageBreak/>
        <w:t>Recommended Spare Parts and Extra Stock Materials: Include list of additional spare parts or extra stock materials recommended for use with enclosed molded-case circuit breakers.  Describe each recommended part, quantity recommended, current unit price, and ordering information.</w:t>
      </w:r>
    </w:p>
    <w:p w14:paraId="7ACDD06E" w14:textId="77777777" w:rsidR="00CD5877" w:rsidRDefault="00CB4392" w:rsidP="009B4582">
      <w:pPr>
        <w:pStyle w:val="Subparagraph1"/>
        <w:rPr>
          <w:rFonts w:eastAsia="Calibri"/>
        </w:rPr>
      </w:pPr>
      <w:r w:rsidRPr="00CD5877">
        <w:rPr>
          <w:rFonts w:eastAsia="Calibri"/>
        </w:rPr>
        <w:t>Comply with Section 01 78 23, Operations and Maintenance Data.</w:t>
      </w:r>
    </w:p>
    <w:p w14:paraId="1591259F" w14:textId="77777777" w:rsidR="00CD5877" w:rsidRPr="00CD5877" w:rsidRDefault="00CB4392" w:rsidP="009B4582">
      <w:pPr>
        <w:pStyle w:val="StyleParagraph1NOTUSED"/>
        <w:rPr>
          <w:rFonts w:eastAsia="Calibri"/>
        </w:rPr>
      </w:pPr>
      <w:r w:rsidRPr="00CD5877">
        <w:rPr>
          <w:rFonts w:eastAsia="Calibri"/>
        </w:rPr>
        <w:t>Record Documentation (NOT USED)</w:t>
      </w:r>
    </w:p>
    <w:p w14:paraId="2DD54E36" w14:textId="77777777" w:rsidR="00CD5877" w:rsidRPr="00CD5877" w:rsidRDefault="00CB4392" w:rsidP="009B4582">
      <w:pPr>
        <w:pStyle w:val="StyleParagraph1NOTUSED"/>
        <w:rPr>
          <w:rFonts w:eastAsia="Calibri"/>
        </w:rPr>
      </w:pPr>
      <w:r w:rsidRPr="00CD5877">
        <w:rPr>
          <w:rFonts w:eastAsia="Calibri"/>
        </w:rPr>
        <w:t>Training Material (NOT USED)</w:t>
      </w:r>
    </w:p>
    <w:p w14:paraId="4EBB6589" w14:textId="77777777" w:rsidR="00CD5877" w:rsidRDefault="00CB4392" w:rsidP="009B4582">
      <w:pPr>
        <w:pStyle w:val="Paragraph1"/>
        <w:rPr>
          <w:rFonts w:eastAsia="Calibri"/>
        </w:rPr>
      </w:pPr>
      <w:r w:rsidRPr="00CD5877">
        <w:rPr>
          <w:rFonts w:eastAsia="Calibri"/>
        </w:rPr>
        <w:t>Warranty Documentation</w:t>
      </w:r>
    </w:p>
    <w:p w14:paraId="219E0E59" w14:textId="77777777" w:rsidR="00CD5877" w:rsidRDefault="00CB4392" w:rsidP="009B4582">
      <w:pPr>
        <w:pStyle w:val="Subparagrapha"/>
        <w:rPr>
          <w:rFonts w:eastAsia="Calibri"/>
        </w:rPr>
      </w:pPr>
      <w:r w:rsidRPr="00CD5877">
        <w:rPr>
          <w:rFonts w:eastAsia="Calibri"/>
        </w:rPr>
        <w:t>Manufacturer’s Warranty Documentation</w:t>
      </w:r>
    </w:p>
    <w:p w14:paraId="18B75186" w14:textId="77777777" w:rsidR="00CD5877" w:rsidRDefault="00CB4392" w:rsidP="009B4582">
      <w:pPr>
        <w:pStyle w:val="Subparagraph1"/>
        <w:rPr>
          <w:rFonts w:eastAsia="Calibri"/>
        </w:rPr>
      </w:pPr>
      <w:r w:rsidRPr="00CD5877">
        <w:rPr>
          <w:rFonts w:eastAsia="Calibri"/>
        </w:rPr>
        <w:t>Submit manufacturer’s warranty documentation.</w:t>
      </w:r>
    </w:p>
    <w:p w14:paraId="4C413367" w14:textId="77777777" w:rsidR="00CD5877" w:rsidRPr="00CD5877" w:rsidRDefault="00CB4392" w:rsidP="009B4582">
      <w:pPr>
        <w:pStyle w:val="StyleParagraph1NOTUSED"/>
        <w:rPr>
          <w:rFonts w:eastAsia="Calibri"/>
        </w:rPr>
      </w:pPr>
      <w:r w:rsidRPr="00CD5877">
        <w:rPr>
          <w:rFonts w:eastAsia="Calibri"/>
        </w:rPr>
        <w:t>Software (NOT USED)</w:t>
      </w:r>
    </w:p>
    <w:p w14:paraId="226181D8" w14:textId="77777777" w:rsidR="00CD5877" w:rsidRPr="00CD5877" w:rsidRDefault="00CB4392" w:rsidP="009B4582">
      <w:pPr>
        <w:pStyle w:val="StyleParagraph1NOTUSED"/>
        <w:rPr>
          <w:rFonts w:eastAsia="Calibri"/>
        </w:rPr>
      </w:pPr>
      <w:r w:rsidRPr="00CD5877">
        <w:rPr>
          <w:rFonts w:eastAsia="Calibri"/>
        </w:rPr>
        <w:t>Bonds (NOT USED)</w:t>
      </w:r>
    </w:p>
    <w:p w14:paraId="78B4AD97" w14:textId="77777777" w:rsidR="00CD5877" w:rsidRPr="00CD5877" w:rsidRDefault="00CB4392" w:rsidP="009B4582">
      <w:pPr>
        <w:pStyle w:val="StyleParagraph1NOTUSED"/>
        <w:rPr>
          <w:rFonts w:eastAsia="Calibri"/>
        </w:rPr>
      </w:pPr>
      <w:r w:rsidRPr="00CD5877">
        <w:rPr>
          <w:rFonts w:eastAsia="Calibri"/>
        </w:rPr>
        <w:t>Maintenance Contracts (NOT USED)</w:t>
      </w:r>
    </w:p>
    <w:p w14:paraId="5C38E99F" w14:textId="77777777" w:rsidR="00CD5877" w:rsidRPr="00CD5877" w:rsidRDefault="00CB4392" w:rsidP="009B4582">
      <w:pPr>
        <w:pStyle w:val="StyleParagraph1NOTUSED"/>
        <w:rPr>
          <w:rFonts w:eastAsia="Calibri"/>
        </w:rPr>
      </w:pPr>
      <w:r w:rsidRPr="00CD5877">
        <w:rPr>
          <w:rFonts w:eastAsia="Calibri"/>
        </w:rPr>
        <w:t>Sustainable Design Closeout Documentation (NOT USED)</w:t>
      </w:r>
    </w:p>
    <w:p w14:paraId="44361F4C" w14:textId="77777777" w:rsidR="00CD5877" w:rsidRDefault="00CB4392" w:rsidP="009B4582">
      <w:pPr>
        <w:pStyle w:val="Paragraph"/>
        <w:rPr>
          <w:rFonts w:eastAsia="Calibri"/>
        </w:rPr>
      </w:pPr>
      <w:r w:rsidRPr="00CD5877">
        <w:rPr>
          <w:rFonts w:eastAsia="Calibri"/>
        </w:rPr>
        <w:t>Maintenance Material Submittals. Submit the following:</w:t>
      </w:r>
    </w:p>
    <w:p w14:paraId="40251B62" w14:textId="77777777" w:rsidR="00CD5877" w:rsidRDefault="00CB4392" w:rsidP="009B4582">
      <w:pPr>
        <w:pStyle w:val="Paragraph1"/>
        <w:rPr>
          <w:rFonts w:eastAsia="Calibri"/>
        </w:rPr>
      </w:pPr>
      <w:r w:rsidRPr="00CD5877">
        <w:rPr>
          <w:rFonts w:eastAsia="Calibri"/>
        </w:rPr>
        <w:t>Spare Parts</w:t>
      </w:r>
    </w:p>
    <w:p w14:paraId="779CDFD5" w14:textId="77777777" w:rsidR="00CD5877" w:rsidRDefault="00CB4392" w:rsidP="009B4582">
      <w:pPr>
        <w:pStyle w:val="Subparagrapha"/>
        <w:rPr>
          <w:rFonts w:eastAsia="Calibri"/>
        </w:rPr>
      </w:pPr>
      <w:r w:rsidRPr="00CD5877">
        <w:rPr>
          <w:rFonts w:eastAsia="Calibri"/>
        </w:rPr>
        <w:t>Fuses - Spare Parts</w:t>
      </w:r>
    </w:p>
    <w:p w14:paraId="57FA206E" w14:textId="77777777" w:rsidR="00CD5877" w:rsidRDefault="00CB4392" w:rsidP="009B4582">
      <w:pPr>
        <w:pStyle w:val="Subparagraph1"/>
        <w:rPr>
          <w:rFonts w:eastAsia="Calibri"/>
        </w:rPr>
      </w:pPr>
      <w:r w:rsidRPr="00CD5877">
        <w:rPr>
          <w:rFonts w:eastAsia="Calibri"/>
        </w:rPr>
        <w:t>Furnish one set of spare fuses for each size and type to be installed.</w:t>
      </w:r>
    </w:p>
    <w:p w14:paraId="380BFFCC" w14:textId="77777777" w:rsidR="00CD5877" w:rsidRDefault="00CB4392" w:rsidP="009B4582">
      <w:pPr>
        <w:pStyle w:val="StyleParagraph1NOTUSED"/>
        <w:rPr>
          <w:rFonts w:eastAsia="Calibri"/>
        </w:rPr>
      </w:pPr>
      <w:r w:rsidRPr="00CD5877">
        <w:rPr>
          <w:rFonts w:eastAsia="Calibri"/>
        </w:rPr>
        <w:t>Extra Stock Materials. (NOT USED)</w:t>
      </w:r>
    </w:p>
    <w:p w14:paraId="2C5B57A1" w14:textId="2CAB9265" w:rsidR="00CD5877" w:rsidRDefault="00CB4392" w:rsidP="002713A7">
      <w:pPr>
        <w:pStyle w:val="Paragraph1"/>
        <w:rPr>
          <w:rFonts w:eastAsia="Calibri"/>
        </w:rPr>
      </w:pPr>
      <w:r w:rsidRPr="00CD5877">
        <w:rPr>
          <w:rFonts w:eastAsia="Calibri"/>
        </w:rPr>
        <w:t>Tools</w:t>
      </w:r>
    </w:p>
    <w:p w14:paraId="60C0D0CE" w14:textId="77777777" w:rsidR="00CD5877" w:rsidRDefault="00CB4392" w:rsidP="002713A7">
      <w:pPr>
        <w:pStyle w:val="Subparagrapha"/>
        <w:rPr>
          <w:rFonts w:eastAsia="Calibri"/>
        </w:rPr>
      </w:pPr>
      <w:r w:rsidRPr="00CD5877">
        <w:rPr>
          <w:rFonts w:eastAsia="Calibri"/>
        </w:rPr>
        <w:t>Fuses -Tools</w:t>
      </w:r>
    </w:p>
    <w:p w14:paraId="34C7A831" w14:textId="77777777" w:rsidR="00CE0985" w:rsidRDefault="00CB4392" w:rsidP="002713A7">
      <w:pPr>
        <w:pStyle w:val="Subparagraph1"/>
        <w:rPr>
          <w:rFonts w:eastAsia="Calibri"/>
        </w:rPr>
      </w:pPr>
      <w:r w:rsidRPr="00CD5877">
        <w:rPr>
          <w:rFonts w:eastAsia="Calibri"/>
        </w:rPr>
        <w:t>Furnish one set of fuse pullers for each size and type installed.</w:t>
      </w:r>
    </w:p>
    <w:p w14:paraId="75490E7E" w14:textId="77777777" w:rsidR="00CE0985" w:rsidRDefault="00CB4392" w:rsidP="002713A7">
      <w:pPr>
        <w:pStyle w:val="ArticleHeading"/>
        <w:rPr>
          <w:rFonts w:eastAsia="Calibri"/>
        </w:rPr>
      </w:pPr>
      <w:r w:rsidRPr="00CE0985">
        <w:rPr>
          <w:rFonts w:eastAsia="Calibri"/>
        </w:rPr>
        <w:t>QUALITY ASSURANCE</w:t>
      </w:r>
    </w:p>
    <w:p w14:paraId="45880E3C" w14:textId="0FD0702C" w:rsidR="00CE0985" w:rsidRPr="00CE0985" w:rsidRDefault="00CB4392" w:rsidP="002713A7">
      <w:pPr>
        <w:pStyle w:val="Paragraph"/>
        <w:rPr>
          <w:rFonts w:eastAsia="Calibri"/>
        </w:rPr>
      </w:pPr>
      <w:r w:rsidRPr="00CE0985">
        <w:rPr>
          <w:rFonts w:eastAsia="Calibri"/>
        </w:rPr>
        <w:t>Regulatory Requirements:</w:t>
      </w:r>
    </w:p>
    <w:p w14:paraId="21D8FD18" w14:textId="77777777" w:rsidR="00CE0985" w:rsidRPr="00A246EF" w:rsidRDefault="00CE0985" w:rsidP="009B6138">
      <w:pPr>
        <w:pStyle w:val="NTS"/>
      </w:pPr>
      <w:r>
        <w:t>*********************************************************************************************</w:t>
      </w:r>
    </w:p>
    <w:p w14:paraId="1C723353" w14:textId="77777777" w:rsidR="00CE0985" w:rsidRDefault="00CE0985" w:rsidP="002713A7">
      <w:pPr>
        <w:pStyle w:val="NTS0"/>
        <w:rPr>
          <w:rFonts w:eastAsia="Calibri"/>
        </w:rPr>
      </w:pPr>
      <w:r>
        <w:rPr>
          <w:rFonts w:eastAsia="Calibri"/>
        </w:rPr>
        <w:t>NTS: Retain applicable regulations and add others as required.</w:t>
      </w:r>
    </w:p>
    <w:p w14:paraId="00CF0AAB" w14:textId="6427BF92" w:rsidR="00CE0985" w:rsidRPr="00CE0985" w:rsidRDefault="00CE0985" w:rsidP="009B6138">
      <w:pPr>
        <w:pStyle w:val="NTS"/>
      </w:pPr>
      <w:r>
        <w:t>*********************************************************************************************</w:t>
      </w:r>
    </w:p>
    <w:p w14:paraId="5B7CCDF3" w14:textId="77777777" w:rsidR="00CE0985" w:rsidRDefault="00CB4392" w:rsidP="002713A7">
      <w:pPr>
        <w:pStyle w:val="Paragraph1"/>
        <w:rPr>
          <w:rFonts w:eastAsia="Calibri"/>
        </w:rPr>
      </w:pPr>
      <w:r w:rsidRPr="00CE0985">
        <w:rPr>
          <w:rFonts w:eastAsia="Calibri"/>
        </w:rPr>
        <w:t>NEC Article 240, Overcurrent Protection.</w:t>
      </w:r>
    </w:p>
    <w:p w14:paraId="5389F39B" w14:textId="77777777" w:rsidR="00CE0985" w:rsidRDefault="00CB4392" w:rsidP="002713A7">
      <w:pPr>
        <w:pStyle w:val="Paragraph1"/>
        <w:rPr>
          <w:rFonts w:eastAsia="Calibri"/>
        </w:rPr>
      </w:pPr>
      <w:r w:rsidRPr="00CE0985">
        <w:rPr>
          <w:rFonts w:eastAsia="Calibri"/>
        </w:rPr>
        <w:t>Fuses shall bear the UL label.</w:t>
      </w:r>
    </w:p>
    <w:p w14:paraId="3B8A103C" w14:textId="77777777" w:rsidR="00CE0985" w:rsidRDefault="00CB4392" w:rsidP="002713A7">
      <w:pPr>
        <w:pStyle w:val="Paragraph1"/>
        <w:rPr>
          <w:rFonts w:eastAsia="Calibri"/>
        </w:rPr>
      </w:pPr>
      <w:r w:rsidRPr="00CE0985">
        <w:rPr>
          <w:rFonts w:eastAsia="Calibri"/>
        </w:rPr>
        <w:t>National Electrical Code (NEC): Components and installation shall comply with National Fire Protection Association (NFPA) 70.</w:t>
      </w:r>
    </w:p>
    <w:p w14:paraId="3B2DBC72" w14:textId="77777777" w:rsidR="00CE0985" w:rsidRDefault="00CB4392" w:rsidP="002713A7">
      <w:pPr>
        <w:pStyle w:val="Paragraph"/>
        <w:rPr>
          <w:rFonts w:eastAsia="Calibri"/>
        </w:rPr>
      </w:pPr>
      <w:r w:rsidRPr="00CE0985">
        <w:rPr>
          <w:rFonts w:eastAsia="Calibri"/>
        </w:rPr>
        <w:t>Where ambient temperature to which fuses are directly exposed is less than 40 degrees F (5 degrees C) or more than 100 degrees F (38 degrees C), apply manufacturer’s ambient temperature adjustment factors to fuse ratings.</w:t>
      </w:r>
    </w:p>
    <w:p w14:paraId="564B8F23" w14:textId="77777777" w:rsidR="00CE0985" w:rsidRDefault="00CB4392" w:rsidP="002713A7">
      <w:pPr>
        <w:pStyle w:val="Paragraph"/>
        <w:rPr>
          <w:rFonts w:eastAsia="Calibri"/>
        </w:rPr>
      </w:pPr>
      <w:r w:rsidRPr="00CE0985">
        <w:rPr>
          <w:rFonts w:eastAsia="Calibri"/>
        </w:rPr>
        <w:t>Manufacturer:</w:t>
      </w:r>
    </w:p>
    <w:p w14:paraId="45F9EFC0" w14:textId="77777777" w:rsidR="00CE0985" w:rsidRDefault="00CB4392" w:rsidP="002713A7">
      <w:pPr>
        <w:pStyle w:val="Paragraph1"/>
        <w:rPr>
          <w:rFonts w:eastAsia="Calibri"/>
        </w:rPr>
      </w:pPr>
      <w:r w:rsidRPr="00CE0985">
        <w:rPr>
          <w:rFonts w:eastAsia="Calibri"/>
        </w:rPr>
        <w:t>Manufacturer shall have not less than five years of experience producing substantially similar equipment to that required and, upon request, shall submit documentation of not less than five installations in satisfactory operation for not less than five years in the United States.</w:t>
      </w:r>
    </w:p>
    <w:p w14:paraId="285AC78C" w14:textId="77777777" w:rsidR="00CE0985" w:rsidRDefault="00CB4392" w:rsidP="002713A7">
      <w:pPr>
        <w:pStyle w:val="Paragraph1"/>
        <w:rPr>
          <w:rFonts w:eastAsia="Calibri"/>
        </w:rPr>
      </w:pPr>
      <w:r w:rsidRPr="00CE0985">
        <w:rPr>
          <w:rFonts w:eastAsia="Calibri"/>
        </w:rPr>
        <w:t>Fuses shall be product of a single manufacturer.</w:t>
      </w:r>
    </w:p>
    <w:p w14:paraId="41E28368" w14:textId="77777777" w:rsidR="00CE0985" w:rsidRDefault="00CB4392" w:rsidP="002713A7">
      <w:pPr>
        <w:pStyle w:val="PartDesignation"/>
        <w:rPr>
          <w:rFonts w:eastAsia="Calibri"/>
        </w:rPr>
      </w:pPr>
      <w:r w:rsidRPr="00CE0985">
        <w:rPr>
          <w:rFonts w:eastAsia="Calibri"/>
        </w:rPr>
        <w:t>PRODUCTS</w:t>
      </w:r>
    </w:p>
    <w:p w14:paraId="161E3A72" w14:textId="77777777" w:rsidR="00CE0985" w:rsidRDefault="00CB4392" w:rsidP="002713A7">
      <w:pPr>
        <w:pStyle w:val="ArticleHeading"/>
        <w:rPr>
          <w:rFonts w:eastAsia="Calibri"/>
        </w:rPr>
      </w:pPr>
      <w:r w:rsidRPr="00CE0985">
        <w:rPr>
          <w:rFonts w:eastAsia="Calibri"/>
        </w:rPr>
        <w:t>MANUFACTURERS</w:t>
      </w:r>
    </w:p>
    <w:p w14:paraId="45E5D0E6" w14:textId="77777777" w:rsidR="00CE0985" w:rsidRDefault="00CB4392" w:rsidP="002713A7">
      <w:pPr>
        <w:pStyle w:val="Paragraph"/>
        <w:rPr>
          <w:rFonts w:eastAsia="Calibri"/>
        </w:rPr>
      </w:pPr>
      <w:r w:rsidRPr="00CE0985">
        <w:rPr>
          <w:rFonts w:eastAsia="Calibri"/>
        </w:rPr>
        <w:t>Subject to compliance with requirements, provide products by the following:</w:t>
      </w:r>
    </w:p>
    <w:p w14:paraId="4EAF9FE9" w14:textId="77777777" w:rsidR="00CE0985" w:rsidRDefault="00CB4392" w:rsidP="002713A7">
      <w:pPr>
        <w:pStyle w:val="Paragraph1"/>
        <w:rPr>
          <w:rFonts w:eastAsia="Calibri"/>
        </w:rPr>
      </w:pPr>
      <w:r w:rsidRPr="00CE0985">
        <w:rPr>
          <w:rFonts w:eastAsia="Calibri"/>
        </w:rPr>
        <w:t>Cooper Bussmann, Inc. (Eaton)</w:t>
      </w:r>
    </w:p>
    <w:p w14:paraId="39F28879" w14:textId="77777777" w:rsidR="00CE0985" w:rsidRDefault="00CB4392" w:rsidP="002713A7">
      <w:pPr>
        <w:pStyle w:val="Paragraph1"/>
        <w:rPr>
          <w:rFonts w:eastAsia="Calibri"/>
        </w:rPr>
      </w:pPr>
      <w:r w:rsidRPr="00CE0985">
        <w:rPr>
          <w:rFonts w:eastAsia="Calibri"/>
        </w:rPr>
        <w:lastRenderedPageBreak/>
        <w:t>Mersen SA</w:t>
      </w:r>
    </w:p>
    <w:p w14:paraId="0BFDE2DE" w14:textId="77777777" w:rsidR="00CE0985" w:rsidRDefault="00CB4392" w:rsidP="002713A7">
      <w:pPr>
        <w:pStyle w:val="Paragraph1"/>
        <w:rPr>
          <w:rFonts w:eastAsia="Calibri"/>
        </w:rPr>
      </w:pPr>
      <w:r w:rsidRPr="00CE0985">
        <w:rPr>
          <w:rFonts w:eastAsia="Calibri"/>
        </w:rPr>
        <w:t>Littlefuse, Inc.</w:t>
      </w:r>
    </w:p>
    <w:p w14:paraId="53493783" w14:textId="77777777" w:rsidR="00CE0985" w:rsidRDefault="00CB4392" w:rsidP="002713A7">
      <w:pPr>
        <w:pStyle w:val="Paragraph"/>
        <w:rPr>
          <w:rFonts w:eastAsia="Calibri"/>
        </w:rPr>
      </w:pPr>
      <w:r w:rsidRPr="00CE0985">
        <w:rPr>
          <w:rFonts w:eastAsia="Calibri"/>
        </w:rPr>
        <w:t>The listing of specific manufacturers above does not imply acceptance of their products that do not meet the specified ratings, features and functions. Manufacturers listed above are not relieved from meeting these specifications in their entirety.</w:t>
      </w:r>
    </w:p>
    <w:p w14:paraId="042F1225" w14:textId="77777777" w:rsidR="00CE0985" w:rsidRDefault="00CB4392" w:rsidP="002713A7">
      <w:pPr>
        <w:pStyle w:val="ArticleHeading"/>
        <w:rPr>
          <w:rFonts w:eastAsia="Calibri"/>
        </w:rPr>
      </w:pPr>
      <w:r w:rsidRPr="00CE0985">
        <w:rPr>
          <w:rFonts w:eastAsia="Calibri"/>
        </w:rPr>
        <w:t>CARTRIDGE FUSES</w:t>
      </w:r>
    </w:p>
    <w:p w14:paraId="77F35CA2" w14:textId="77777777" w:rsidR="00CE0985" w:rsidRDefault="00CB4392" w:rsidP="002713A7">
      <w:pPr>
        <w:pStyle w:val="Paragraph"/>
        <w:rPr>
          <w:rFonts w:eastAsia="Calibri"/>
        </w:rPr>
      </w:pPr>
      <w:r w:rsidRPr="00CE0985">
        <w:rPr>
          <w:rFonts w:eastAsia="Calibri"/>
        </w:rPr>
        <w:t>Characteristics: NEMA FU 1, nonrenewable cartridge fuses with voltage ratings consistent with circuit voltages.</w:t>
      </w:r>
    </w:p>
    <w:p w14:paraId="5FFA1757" w14:textId="1A981461" w:rsidR="00CE0985" w:rsidRPr="00CE0985" w:rsidRDefault="00CB4392" w:rsidP="002713A7">
      <w:pPr>
        <w:pStyle w:val="Paragraph"/>
        <w:rPr>
          <w:rFonts w:eastAsia="Calibri"/>
        </w:rPr>
      </w:pPr>
      <w:r w:rsidRPr="00CE0985">
        <w:rPr>
          <w:rFonts w:eastAsia="Calibri"/>
        </w:rPr>
        <w:t>Fuses shall be 600V rated.</w:t>
      </w:r>
    </w:p>
    <w:p w14:paraId="21FB28EB" w14:textId="77777777" w:rsidR="00CE0985" w:rsidRPr="00A246EF" w:rsidRDefault="00CE0985" w:rsidP="009B6138">
      <w:pPr>
        <w:pStyle w:val="NTS"/>
      </w:pPr>
      <w:r>
        <w:t>*********************************************************************************************</w:t>
      </w:r>
    </w:p>
    <w:p w14:paraId="3B5D74DF" w14:textId="77777777" w:rsidR="00CE0985" w:rsidRDefault="00CE0985" w:rsidP="002713A7">
      <w:pPr>
        <w:pStyle w:val="NTS0"/>
        <w:rPr>
          <w:rFonts w:eastAsia="Calibri"/>
        </w:rPr>
      </w:pPr>
      <w:r>
        <w:rPr>
          <w:rFonts w:eastAsia="Calibri"/>
        </w:rPr>
        <w:t>NTS: Delete paragraph “2.3” if not required.</w:t>
      </w:r>
    </w:p>
    <w:p w14:paraId="33501324" w14:textId="0B595D04" w:rsidR="00CE0985" w:rsidRPr="00CE0985" w:rsidRDefault="00CE0985" w:rsidP="009B6138">
      <w:pPr>
        <w:pStyle w:val="NTS"/>
      </w:pPr>
      <w:r>
        <w:t>*********************************************************************************************</w:t>
      </w:r>
    </w:p>
    <w:p w14:paraId="0F6F93E7" w14:textId="77777777" w:rsidR="00CE0985" w:rsidRDefault="00CB4392" w:rsidP="002713A7">
      <w:pPr>
        <w:pStyle w:val="ArticleHeading"/>
        <w:rPr>
          <w:rFonts w:eastAsia="Calibri"/>
        </w:rPr>
      </w:pPr>
      <w:r w:rsidRPr="00CE0985">
        <w:rPr>
          <w:rFonts w:eastAsia="Calibri"/>
        </w:rPr>
        <w:t>SPARE-FUSE CABINET</w:t>
      </w:r>
    </w:p>
    <w:p w14:paraId="7A43407B" w14:textId="77777777" w:rsidR="00CE0985" w:rsidRDefault="00CB4392" w:rsidP="002713A7">
      <w:pPr>
        <w:pStyle w:val="Paragraph"/>
        <w:rPr>
          <w:rFonts w:eastAsia="Calibri"/>
        </w:rPr>
      </w:pPr>
      <w:r w:rsidRPr="00CE0985">
        <w:rPr>
          <w:rFonts w:eastAsia="Calibri"/>
        </w:rPr>
        <w:t>Characteristics: Wall-mounted steel unit with full-length, recessed piano-hinged door and key- coded cam lock and pull.</w:t>
      </w:r>
    </w:p>
    <w:p w14:paraId="3B22319B" w14:textId="77777777" w:rsidR="00CE0985" w:rsidRDefault="00CB4392" w:rsidP="002713A7">
      <w:pPr>
        <w:pStyle w:val="Paragraph1"/>
        <w:rPr>
          <w:rFonts w:eastAsia="Calibri"/>
        </w:rPr>
      </w:pPr>
      <w:r w:rsidRPr="00CE0985">
        <w:rPr>
          <w:rFonts w:eastAsia="Calibri"/>
        </w:rPr>
        <w:t>Size of cabinet: Adequate for storage of spare fuses specified with 15 percent spare capacity minimum.</w:t>
      </w:r>
    </w:p>
    <w:p w14:paraId="610EE5F5" w14:textId="77777777" w:rsidR="00CE0985" w:rsidRDefault="00CB4392" w:rsidP="002713A7">
      <w:pPr>
        <w:pStyle w:val="Paragraph1"/>
        <w:rPr>
          <w:rFonts w:eastAsia="Calibri"/>
        </w:rPr>
      </w:pPr>
      <w:r w:rsidRPr="00CE0985">
        <w:rPr>
          <w:rFonts w:eastAsia="Calibri"/>
        </w:rPr>
        <w:t>Finish: Gray, baked enamel.</w:t>
      </w:r>
    </w:p>
    <w:p w14:paraId="2860F315" w14:textId="77777777" w:rsidR="00CE0985" w:rsidRDefault="00CB4392" w:rsidP="002713A7">
      <w:pPr>
        <w:pStyle w:val="Paragraph1"/>
        <w:rPr>
          <w:rFonts w:eastAsia="Calibri"/>
        </w:rPr>
      </w:pPr>
      <w:r w:rsidRPr="00CE0985">
        <w:rPr>
          <w:rFonts w:eastAsia="Calibri"/>
        </w:rPr>
        <w:t>Identification: "SPARE FUSES" in 1-1/2-inch- (38-mm-) high letters on exterior of door.</w:t>
      </w:r>
    </w:p>
    <w:p w14:paraId="796C040B" w14:textId="77777777" w:rsidR="00CE0985" w:rsidRDefault="00CB4392" w:rsidP="002713A7">
      <w:pPr>
        <w:pStyle w:val="Paragraph1"/>
        <w:rPr>
          <w:rFonts w:eastAsia="Calibri"/>
        </w:rPr>
      </w:pPr>
      <w:r w:rsidRPr="00CE0985">
        <w:rPr>
          <w:rFonts w:eastAsia="Calibri"/>
        </w:rPr>
        <w:t>Fuse Pullers: Provide for each size of fuse.</w:t>
      </w:r>
    </w:p>
    <w:p w14:paraId="367545D2" w14:textId="77777777" w:rsidR="00CE0985" w:rsidRDefault="00CB4392" w:rsidP="002713A7">
      <w:pPr>
        <w:pStyle w:val="Paragraph1"/>
        <w:rPr>
          <w:rFonts w:eastAsia="Calibri"/>
        </w:rPr>
      </w:pPr>
      <w:r w:rsidRPr="00CE0985">
        <w:rPr>
          <w:rFonts w:eastAsia="Calibri"/>
        </w:rPr>
        <w:t>List of fuse sizes/types provided.</w:t>
      </w:r>
    </w:p>
    <w:p w14:paraId="53E883F2" w14:textId="77777777" w:rsidR="00CE0985" w:rsidRDefault="00CB4392" w:rsidP="002713A7">
      <w:pPr>
        <w:pStyle w:val="PartDesignation"/>
        <w:rPr>
          <w:rFonts w:eastAsia="Calibri"/>
        </w:rPr>
      </w:pPr>
      <w:r w:rsidRPr="00CE0985">
        <w:rPr>
          <w:rFonts w:eastAsia="Calibri"/>
        </w:rPr>
        <w:t>EXECUTION</w:t>
      </w:r>
    </w:p>
    <w:p w14:paraId="4B361506" w14:textId="77777777" w:rsidR="00CE0985" w:rsidRDefault="00CB4392" w:rsidP="002713A7">
      <w:pPr>
        <w:pStyle w:val="ArticleHeading"/>
        <w:rPr>
          <w:rFonts w:eastAsia="Calibri"/>
        </w:rPr>
      </w:pPr>
      <w:r w:rsidRPr="00CE0985">
        <w:rPr>
          <w:rFonts w:eastAsia="Calibri"/>
        </w:rPr>
        <w:t>EXAMINATION</w:t>
      </w:r>
    </w:p>
    <w:p w14:paraId="1A8A69AF" w14:textId="77777777" w:rsidR="00CE0985" w:rsidRDefault="00CB4392" w:rsidP="002713A7">
      <w:pPr>
        <w:pStyle w:val="Paragraph"/>
        <w:rPr>
          <w:rFonts w:eastAsia="Calibri"/>
        </w:rPr>
      </w:pPr>
      <w:r w:rsidRPr="00CE0985">
        <w:rPr>
          <w:rFonts w:eastAsia="Calibri"/>
        </w:rPr>
        <w:t>Examine fuses before installation. Reject fuses that are moisture damaged or physically damaged.</w:t>
      </w:r>
    </w:p>
    <w:p w14:paraId="1DA08EAB" w14:textId="78A3C910" w:rsidR="00CE0985" w:rsidRDefault="00CB4392" w:rsidP="002713A7">
      <w:pPr>
        <w:pStyle w:val="Paragraph"/>
        <w:rPr>
          <w:rFonts w:eastAsia="Calibri"/>
        </w:rPr>
      </w:pPr>
      <w:r w:rsidRPr="00CE0985">
        <w:rPr>
          <w:rFonts w:eastAsia="Calibri"/>
        </w:rPr>
        <w:t xml:space="preserve">Examine holders </w:t>
      </w:r>
      <w:r w:rsidR="005A6BD8">
        <w:rPr>
          <w:rFonts w:eastAsia="Calibri"/>
        </w:rPr>
        <w:t>that</w:t>
      </w:r>
      <w:r w:rsidRPr="00CE0985">
        <w:rPr>
          <w:rFonts w:eastAsia="Calibri"/>
        </w:rPr>
        <w:t xml:space="preserve"> receive fuses for compliance with installation tolerances and other conditions affecting performance, such as rejection features.</w:t>
      </w:r>
    </w:p>
    <w:p w14:paraId="0293AD1F" w14:textId="5F542C26" w:rsidR="00CE0985" w:rsidRDefault="00CB4392" w:rsidP="002713A7">
      <w:pPr>
        <w:pStyle w:val="Paragraph"/>
        <w:rPr>
          <w:rFonts w:eastAsia="Calibri"/>
        </w:rPr>
      </w:pPr>
      <w:r w:rsidRPr="00CE0985">
        <w:rPr>
          <w:rFonts w:eastAsia="Calibri"/>
        </w:rPr>
        <w:t>Examine equipment nameplates and installation instructions. Install fuses of sizes and with characteristics appropriate for each piece of equipment.</w:t>
      </w:r>
    </w:p>
    <w:p w14:paraId="539EB4BF" w14:textId="77777777" w:rsidR="00CE0985" w:rsidRDefault="00CB4392" w:rsidP="002713A7">
      <w:pPr>
        <w:pStyle w:val="Paragraph"/>
        <w:rPr>
          <w:rFonts w:eastAsia="Calibri"/>
        </w:rPr>
      </w:pPr>
      <w:r w:rsidRPr="00CE0985">
        <w:rPr>
          <w:rFonts w:eastAsia="Calibri"/>
        </w:rPr>
        <w:t>Evaluate ambient temperatures to determine if fuse rating adjustment factors must be applied to fuse ratings.</w:t>
      </w:r>
    </w:p>
    <w:p w14:paraId="497770BD" w14:textId="77777777" w:rsidR="00CE0985" w:rsidRDefault="00CB4392" w:rsidP="002713A7">
      <w:pPr>
        <w:pStyle w:val="Paragraph"/>
        <w:rPr>
          <w:rFonts w:eastAsia="Calibri"/>
        </w:rPr>
      </w:pPr>
      <w:r w:rsidRPr="00CE0985">
        <w:rPr>
          <w:rFonts w:eastAsia="Calibri"/>
        </w:rPr>
        <w:t>Proceed with installation only after unsatisfactory conditions have been corrected.</w:t>
      </w:r>
    </w:p>
    <w:p w14:paraId="6661EDA1" w14:textId="77777777" w:rsidR="00CE0985" w:rsidRDefault="00CB4392" w:rsidP="002713A7">
      <w:pPr>
        <w:pStyle w:val="ArticleHeading"/>
        <w:rPr>
          <w:rFonts w:eastAsia="Calibri"/>
        </w:rPr>
      </w:pPr>
      <w:r w:rsidRPr="00CE0985">
        <w:rPr>
          <w:rFonts w:eastAsia="Calibri"/>
        </w:rPr>
        <w:t>FUSE APPLICATIONS</w:t>
      </w:r>
    </w:p>
    <w:p w14:paraId="0BC7635E" w14:textId="77777777" w:rsidR="00CE0985" w:rsidRDefault="00CB4392" w:rsidP="002713A7">
      <w:pPr>
        <w:pStyle w:val="Paragraph"/>
        <w:rPr>
          <w:rFonts w:eastAsia="Calibri"/>
        </w:rPr>
      </w:pPr>
      <w:r w:rsidRPr="00CE0985">
        <w:rPr>
          <w:rFonts w:eastAsia="Calibri"/>
        </w:rPr>
        <w:t>Provide fuses in accordance with equipment nameplates and manufacturers’ requirements.</w:t>
      </w:r>
    </w:p>
    <w:p w14:paraId="1968FAA1" w14:textId="77777777" w:rsidR="00CE0985" w:rsidRDefault="00CB4392" w:rsidP="002713A7">
      <w:pPr>
        <w:pStyle w:val="Paragraph"/>
        <w:rPr>
          <w:rFonts w:eastAsia="Calibri"/>
        </w:rPr>
      </w:pPr>
      <w:r w:rsidRPr="00CE0985">
        <w:rPr>
          <w:rFonts w:eastAsia="Calibri"/>
        </w:rPr>
        <w:t>Application:</w:t>
      </w:r>
    </w:p>
    <w:p w14:paraId="1FB5FB6E" w14:textId="4FD03202" w:rsidR="00CE0985" w:rsidRDefault="00CB4392" w:rsidP="002713A7">
      <w:pPr>
        <w:pStyle w:val="Paragraph1"/>
        <w:rPr>
          <w:rFonts w:eastAsia="Calibri"/>
        </w:rPr>
      </w:pPr>
      <w:r w:rsidRPr="00CE0985">
        <w:rPr>
          <w:rFonts w:eastAsia="Calibri"/>
        </w:rPr>
        <w:t xml:space="preserve">Main Service: Class </w:t>
      </w:r>
      <w:r w:rsidR="00B1315A">
        <w:rPr>
          <w:rFonts w:eastAsia="Calibri"/>
        </w:rPr>
        <w:t>RK1</w:t>
      </w:r>
      <w:r w:rsidRPr="00CE0985">
        <w:rPr>
          <w:rFonts w:eastAsia="Calibri"/>
        </w:rPr>
        <w:t>, fast acting.</w:t>
      </w:r>
    </w:p>
    <w:p w14:paraId="2940C1E4" w14:textId="77777777" w:rsidR="00CE0985" w:rsidRDefault="00CB4392" w:rsidP="002713A7">
      <w:pPr>
        <w:pStyle w:val="Paragraph1"/>
        <w:rPr>
          <w:rFonts w:eastAsia="Calibri"/>
        </w:rPr>
      </w:pPr>
      <w:r w:rsidRPr="00CE0985">
        <w:rPr>
          <w:rFonts w:eastAsia="Calibri"/>
        </w:rPr>
        <w:t>Main Feeders: Class J, time delay.</w:t>
      </w:r>
    </w:p>
    <w:p w14:paraId="576F91E3" w14:textId="77777777" w:rsidR="00CE0985" w:rsidRDefault="00CB4392" w:rsidP="002713A7">
      <w:pPr>
        <w:pStyle w:val="Paragraph1"/>
        <w:rPr>
          <w:rFonts w:eastAsia="Calibri"/>
        </w:rPr>
      </w:pPr>
      <w:r w:rsidRPr="00CE0985">
        <w:rPr>
          <w:rFonts w:eastAsia="Calibri"/>
        </w:rPr>
        <w:t>Motor Branch Circuits: Class RK1, time delay.</w:t>
      </w:r>
    </w:p>
    <w:p w14:paraId="185DCF97" w14:textId="77777777" w:rsidR="00CE0985" w:rsidRDefault="00CB4392" w:rsidP="002713A7">
      <w:pPr>
        <w:pStyle w:val="Paragraph1"/>
        <w:rPr>
          <w:rFonts w:eastAsia="Calibri"/>
        </w:rPr>
      </w:pPr>
      <w:r w:rsidRPr="00CE0985">
        <w:rPr>
          <w:rFonts w:eastAsia="Calibri"/>
        </w:rPr>
        <w:t>Other Branch Circuits: Class RK5, non-time delay.</w:t>
      </w:r>
    </w:p>
    <w:p w14:paraId="6579988E" w14:textId="77777777" w:rsidR="00CE0985" w:rsidRDefault="00CB4392" w:rsidP="002713A7">
      <w:pPr>
        <w:pStyle w:val="Paragraph"/>
        <w:rPr>
          <w:rFonts w:eastAsia="Calibri"/>
        </w:rPr>
      </w:pPr>
      <w:r w:rsidRPr="00CE0985">
        <w:rPr>
          <w:rFonts w:eastAsia="Calibri"/>
        </w:rPr>
        <w:t>Cartridge Fuses:</w:t>
      </w:r>
    </w:p>
    <w:p w14:paraId="6B302A2F" w14:textId="77777777" w:rsidR="00CE0985" w:rsidRDefault="00CB4392" w:rsidP="002713A7">
      <w:pPr>
        <w:pStyle w:val="Paragraph1"/>
        <w:rPr>
          <w:rFonts w:eastAsia="Calibri"/>
        </w:rPr>
      </w:pPr>
      <w:r w:rsidRPr="00CE0985">
        <w:rPr>
          <w:rFonts w:eastAsia="Calibri"/>
        </w:rPr>
        <w:lastRenderedPageBreak/>
        <w:t>Motor/VFD Branch Circuits: Class RK1, time delay.</w:t>
      </w:r>
    </w:p>
    <w:p w14:paraId="0ED37495" w14:textId="77777777" w:rsidR="00CE0985" w:rsidRDefault="00CB4392" w:rsidP="002713A7">
      <w:pPr>
        <w:pStyle w:val="Paragraph1"/>
        <w:rPr>
          <w:rFonts w:eastAsia="Calibri"/>
        </w:rPr>
      </w:pPr>
      <w:r w:rsidRPr="00CE0985">
        <w:rPr>
          <w:rFonts w:eastAsia="Calibri"/>
        </w:rPr>
        <w:t>Other Branch Circuits: Class RK1, time delay.</w:t>
      </w:r>
    </w:p>
    <w:p w14:paraId="299CAEC7" w14:textId="77777777" w:rsidR="00CE0985" w:rsidRDefault="00CB4392" w:rsidP="002713A7">
      <w:pPr>
        <w:pStyle w:val="Paragraph1"/>
        <w:rPr>
          <w:rFonts w:eastAsia="Calibri"/>
        </w:rPr>
      </w:pPr>
      <w:r w:rsidRPr="00CE0985">
        <w:rPr>
          <w:rFonts w:eastAsia="Calibri"/>
        </w:rPr>
        <w:t>Feeder or Large Motor Circuits 601 - 4000A: Class L, time delay.</w:t>
      </w:r>
    </w:p>
    <w:p w14:paraId="39432F7A" w14:textId="77777777" w:rsidR="00CE0985" w:rsidRDefault="00CB4392" w:rsidP="002713A7">
      <w:pPr>
        <w:pStyle w:val="Paragraph1"/>
        <w:rPr>
          <w:rFonts w:eastAsia="Calibri"/>
        </w:rPr>
      </w:pPr>
      <w:r w:rsidRPr="00CE0985">
        <w:rPr>
          <w:rFonts w:eastAsia="Calibri"/>
        </w:rPr>
        <w:t>Elevator Branch Circuits: Class J, fast acting.</w:t>
      </w:r>
    </w:p>
    <w:p w14:paraId="3B34097C" w14:textId="77777777" w:rsidR="00CE0985" w:rsidRDefault="00CB4392" w:rsidP="002713A7">
      <w:pPr>
        <w:pStyle w:val="Paragraph1"/>
        <w:rPr>
          <w:rFonts w:eastAsia="Calibri"/>
        </w:rPr>
      </w:pPr>
      <w:r w:rsidRPr="00CE0985">
        <w:rPr>
          <w:rFonts w:eastAsia="Calibri"/>
        </w:rPr>
        <w:t>Control Circuits: Class CC, time delay, and control transformer duty.</w:t>
      </w:r>
    </w:p>
    <w:p w14:paraId="516F7A70" w14:textId="77777777" w:rsidR="00CE0985" w:rsidRDefault="00CB4392" w:rsidP="002713A7">
      <w:pPr>
        <w:pStyle w:val="ArticleHeading"/>
        <w:rPr>
          <w:rFonts w:eastAsia="Calibri"/>
        </w:rPr>
      </w:pPr>
      <w:r w:rsidRPr="00CE0985">
        <w:rPr>
          <w:rFonts w:eastAsia="Calibri"/>
        </w:rPr>
        <w:t>INSTALLATION</w:t>
      </w:r>
    </w:p>
    <w:p w14:paraId="2BF8C640" w14:textId="160CCC10" w:rsidR="00CE0985" w:rsidRPr="005720FF" w:rsidRDefault="00CB4392" w:rsidP="002713A7">
      <w:pPr>
        <w:pStyle w:val="Paragraph"/>
        <w:rPr>
          <w:rFonts w:eastAsia="Calibri"/>
        </w:rPr>
      </w:pPr>
      <w:r w:rsidRPr="00CE0985">
        <w:rPr>
          <w:rFonts w:eastAsia="Calibri"/>
        </w:rPr>
        <w:t>Install fuses in fusible devices. Arrange fuses so rating information is readable without removing fuse.</w:t>
      </w:r>
    </w:p>
    <w:p w14:paraId="1D6BDEA9" w14:textId="77777777" w:rsidR="005720FF" w:rsidRPr="00A246EF" w:rsidRDefault="005720FF" w:rsidP="009B6138">
      <w:pPr>
        <w:pStyle w:val="NTS"/>
      </w:pPr>
      <w:r>
        <w:t>*********************************************************************************************</w:t>
      </w:r>
    </w:p>
    <w:p w14:paraId="4E49B8DC" w14:textId="77777777" w:rsidR="005720FF" w:rsidRDefault="005720FF" w:rsidP="002713A7">
      <w:pPr>
        <w:pStyle w:val="NTS0"/>
        <w:rPr>
          <w:rFonts w:eastAsia="Calibri"/>
        </w:rPr>
      </w:pPr>
      <w:r>
        <w:rPr>
          <w:rFonts w:eastAsia="Calibri"/>
        </w:rPr>
        <w:t>NTS: Delete paragraph “B” if not required.</w:t>
      </w:r>
    </w:p>
    <w:p w14:paraId="3DDB3422" w14:textId="7D45A3FD" w:rsidR="005720FF" w:rsidRPr="005720FF" w:rsidRDefault="005720FF" w:rsidP="009B6138">
      <w:pPr>
        <w:pStyle w:val="NTS"/>
      </w:pPr>
      <w:r>
        <w:t>*********************************************************************************************</w:t>
      </w:r>
    </w:p>
    <w:p w14:paraId="75689281" w14:textId="77777777" w:rsidR="005720FF" w:rsidRDefault="00CB4392" w:rsidP="002713A7">
      <w:pPr>
        <w:pStyle w:val="Paragraph"/>
        <w:rPr>
          <w:rFonts w:eastAsia="Calibri"/>
        </w:rPr>
      </w:pPr>
      <w:r w:rsidRPr="00CE0985">
        <w:rPr>
          <w:rFonts w:eastAsia="Calibri"/>
        </w:rPr>
        <w:t>Install spare-fuse cabinet(s) in main electric rooms and mechanical rooms as directed by Plant Staff, stock with list of inventory, spares and fuse pullers.</w:t>
      </w:r>
    </w:p>
    <w:p w14:paraId="64AEDEE0" w14:textId="77777777" w:rsidR="005720FF" w:rsidRDefault="00CB4392" w:rsidP="002713A7">
      <w:pPr>
        <w:pStyle w:val="ArticleHeading"/>
        <w:rPr>
          <w:rFonts w:eastAsia="Calibri"/>
        </w:rPr>
      </w:pPr>
      <w:r w:rsidRPr="005720FF">
        <w:rPr>
          <w:rFonts w:eastAsia="Calibri"/>
        </w:rPr>
        <w:t>IDENTIFICATION</w:t>
      </w:r>
    </w:p>
    <w:p w14:paraId="5A0705A0" w14:textId="7380C0DF" w:rsidR="005720FF" w:rsidRPr="005720FF" w:rsidRDefault="00CB4392" w:rsidP="002713A7">
      <w:pPr>
        <w:pStyle w:val="Paragraph"/>
        <w:rPr>
          <w:rFonts w:eastAsia="Calibri"/>
        </w:rPr>
      </w:pPr>
      <w:r w:rsidRPr="005720FF">
        <w:rPr>
          <w:rFonts w:eastAsia="Calibri"/>
        </w:rPr>
        <w:t>Install labels complying with requirements for identification specified in Section 26 05 53, Identification for Electrical Systems and indicating fuse replacement information on inside door of each fused switch and adjacent to each fuse block, and holder.</w:t>
      </w:r>
    </w:p>
    <w:p w14:paraId="58C51F49" w14:textId="77777777" w:rsidR="005720FF" w:rsidRPr="00A246EF" w:rsidRDefault="005720FF" w:rsidP="009B6138">
      <w:pPr>
        <w:pStyle w:val="NTS"/>
      </w:pPr>
      <w:r>
        <w:t>*********************************************************************************************</w:t>
      </w:r>
    </w:p>
    <w:p w14:paraId="1D4E1A79" w14:textId="77777777" w:rsidR="005720FF" w:rsidRDefault="005720FF" w:rsidP="002713A7">
      <w:pPr>
        <w:pStyle w:val="NTS0"/>
        <w:rPr>
          <w:rFonts w:eastAsia="Calibri"/>
        </w:rPr>
      </w:pPr>
      <w:r>
        <w:rPr>
          <w:rFonts w:eastAsia="Calibri"/>
        </w:rPr>
        <w:t>NTS: Delete paragraph “3.5” if not required.</w:t>
      </w:r>
    </w:p>
    <w:p w14:paraId="27072938" w14:textId="75E07461" w:rsidR="005720FF" w:rsidRPr="005A0EFB" w:rsidRDefault="005720FF" w:rsidP="009B6138">
      <w:pPr>
        <w:pStyle w:val="NTS"/>
      </w:pPr>
      <w:r w:rsidRPr="009B6138">
        <w:t>********************************************************************************</w:t>
      </w:r>
      <w:r>
        <w:t>*************</w:t>
      </w:r>
    </w:p>
    <w:p w14:paraId="6F3DFFCA" w14:textId="42B94372" w:rsidR="005720FF" w:rsidRDefault="005720FF" w:rsidP="002713A7">
      <w:pPr>
        <w:pStyle w:val="ArticleHeading"/>
        <w:rPr>
          <w:rFonts w:eastAsia="Calibri"/>
        </w:rPr>
      </w:pPr>
      <w:r w:rsidRPr="005720FF">
        <w:rPr>
          <w:rFonts w:eastAsia="Calibri"/>
        </w:rPr>
        <w:t>COORDINATION STUDY</w:t>
      </w:r>
    </w:p>
    <w:p w14:paraId="476D4525" w14:textId="5EF16F0C" w:rsidR="00373E9E" w:rsidRPr="005720FF" w:rsidRDefault="00CB4392" w:rsidP="002713A7">
      <w:pPr>
        <w:pStyle w:val="Paragraph"/>
        <w:rPr>
          <w:rFonts w:eastAsia="Calibri"/>
        </w:rPr>
      </w:pPr>
      <w:r w:rsidRPr="005720FF">
        <w:rPr>
          <w:rFonts w:eastAsia="Calibri"/>
        </w:rPr>
        <w:t>Where coordination study recommends changes in types, classes, features or ratings of equipment or devices specified herein from those indicated, make written request for instructions. Obtain instructions from ENGINEER before ordering equipment or devices recommended to be changed.</w:t>
      </w:r>
    </w:p>
    <w:p w14:paraId="680793BF" w14:textId="77777777" w:rsidR="00373E9E" w:rsidRDefault="00CB4392" w:rsidP="002713A7">
      <w:pPr>
        <w:pStyle w:val="EndofSection"/>
        <w:rPr>
          <w:rFonts w:eastAsia="Calibri"/>
        </w:rPr>
      </w:pPr>
      <w:r>
        <w:rPr>
          <w:rFonts w:eastAsia="Calibri"/>
        </w:rPr>
        <w:t>+ + END OF SECTION + +</w:t>
      </w:r>
    </w:p>
    <w:p w14:paraId="05BC0445" w14:textId="77777777" w:rsidR="00373E9E" w:rsidRDefault="00373E9E" w:rsidP="007029BB">
      <w:pPr>
        <w:jc w:val="center"/>
        <w:sectPr w:rsidR="00373E9E" w:rsidSect="008D00BF">
          <w:headerReference w:type="default" r:id="rId46"/>
          <w:footerReference w:type="default" r:id="rId47"/>
          <w:pgSz w:w="12240" w:h="15840"/>
          <w:pgMar w:top="1440" w:right="1440" w:bottom="1440" w:left="1440" w:header="545" w:footer="545" w:gutter="0"/>
          <w:pgNumType w:start="1"/>
          <w:cols w:space="708"/>
        </w:sectPr>
      </w:pPr>
    </w:p>
    <w:p w14:paraId="2A7561D3" w14:textId="1156E96C" w:rsidR="00373E9E" w:rsidRPr="00905442" w:rsidRDefault="00CB4392" w:rsidP="008603D5">
      <w:pPr>
        <w:pStyle w:val="Heading1"/>
      </w:pPr>
      <w:bookmarkStart w:id="34" w:name="Section21"/>
      <w:bookmarkEnd w:id="34"/>
      <w:r w:rsidRPr="00905442">
        <w:rPr>
          <w:rStyle w:val="SpecNumber"/>
        </w:rPr>
        <w:lastRenderedPageBreak/>
        <w:t>26 28 16</w:t>
      </w:r>
      <w:r w:rsidR="00905442" w:rsidRPr="00905442">
        <w:br/>
      </w:r>
      <w:r w:rsidRPr="00905442">
        <w:rPr>
          <w:rStyle w:val="SpecName"/>
        </w:rPr>
        <w:t>ENCLOSED SWITCHES AND CIRCUIT BREAKERS</w:t>
      </w:r>
    </w:p>
    <w:p w14:paraId="4E459605" w14:textId="05797B2E" w:rsidR="00905442" w:rsidRPr="00905442" w:rsidRDefault="00905442" w:rsidP="00905442">
      <w:pPr>
        <w:pStyle w:val="Version"/>
        <w:rPr>
          <w:rFonts w:eastAsia="Calibri"/>
        </w:rPr>
      </w:pPr>
      <w:r>
        <w:rPr>
          <w:rFonts w:eastAsia="Calibri"/>
        </w:rPr>
        <w:t>v. 3.21</w:t>
      </w:r>
    </w:p>
    <w:p w14:paraId="72EB08BC" w14:textId="77777777" w:rsidR="000554C0" w:rsidRPr="00905442" w:rsidRDefault="00CB4392" w:rsidP="00AD6FCE">
      <w:pPr>
        <w:pStyle w:val="PartDesignation"/>
        <w:numPr>
          <w:ilvl w:val="0"/>
          <w:numId w:val="31"/>
        </w:numPr>
        <w:rPr>
          <w:rFonts w:eastAsia="Calibri"/>
        </w:rPr>
      </w:pPr>
      <w:r w:rsidRPr="00905442">
        <w:rPr>
          <w:rFonts w:eastAsia="Calibri"/>
        </w:rPr>
        <w:t>GENERAL</w:t>
      </w:r>
    </w:p>
    <w:p w14:paraId="20487A86" w14:textId="77777777" w:rsidR="000554C0" w:rsidRDefault="00CB4392" w:rsidP="00905442">
      <w:pPr>
        <w:pStyle w:val="ArticleHeading"/>
        <w:rPr>
          <w:rFonts w:eastAsia="Calibri"/>
        </w:rPr>
      </w:pPr>
      <w:r w:rsidRPr="000554C0">
        <w:rPr>
          <w:rFonts w:eastAsia="Calibri"/>
        </w:rPr>
        <w:t>DESCRIPTION</w:t>
      </w:r>
    </w:p>
    <w:p w14:paraId="1B8474CF" w14:textId="77777777" w:rsidR="000554C0" w:rsidRDefault="00CB4392" w:rsidP="00905442">
      <w:pPr>
        <w:pStyle w:val="Paragraph"/>
        <w:rPr>
          <w:rFonts w:eastAsia="Calibri"/>
        </w:rPr>
      </w:pPr>
      <w:r w:rsidRPr="000554C0">
        <w:rPr>
          <w:rFonts w:eastAsia="Calibri"/>
        </w:rPr>
        <w:t>Scope:</w:t>
      </w:r>
    </w:p>
    <w:p w14:paraId="4520139F" w14:textId="77777777" w:rsidR="000554C0" w:rsidRDefault="00CB4392" w:rsidP="00905442">
      <w:pPr>
        <w:pStyle w:val="Paragraph1"/>
        <w:rPr>
          <w:rFonts w:eastAsia="Calibri"/>
        </w:rPr>
      </w:pPr>
      <w:r w:rsidRPr="000554C0">
        <w:rPr>
          <w:rFonts w:eastAsia="Calibri"/>
        </w:rPr>
        <w:t>Contractor shall provide all labor, materials, equipment, and incidentals as shown, specified, and required to furnish and install enclosed switches and circuit breakers in NEMA-rated enclosure with size and trip rating as shown or specified.</w:t>
      </w:r>
    </w:p>
    <w:p w14:paraId="51764356" w14:textId="77777777" w:rsidR="000554C0" w:rsidRDefault="00CB4392" w:rsidP="00905442">
      <w:pPr>
        <w:pStyle w:val="Paragraph"/>
        <w:rPr>
          <w:rFonts w:eastAsia="Calibri"/>
        </w:rPr>
      </w:pPr>
      <w:r w:rsidRPr="000554C0">
        <w:rPr>
          <w:rFonts w:eastAsia="Calibri"/>
        </w:rPr>
        <w:t>Coordination:</w:t>
      </w:r>
    </w:p>
    <w:p w14:paraId="49D48CBC" w14:textId="77777777" w:rsidR="000554C0" w:rsidRDefault="00CB4392" w:rsidP="00905442">
      <w:pPr>
        <w:pStyle w:val="Paragraph1"/>
        <w:rPr>
          <w:rFonts w:eastAsia="Calibri"/>
        </w:rPr>
      </w:pPr>
      <w:r w:rsidRPr="000554C0">
        <w:rPr>
          <w:rFonts w:eastAsia="Calibri"/>
        </w:rPr>
        <w:t>Review installation procedures under other Sections and coordinate installation of items to be installed with or before Enclosed Switches and Circuit Breakers Work.</w:t>
      </w:r>
    </w:p>
    <w:p w14:paraId="15BD5533" w14:textId="598C2048" w:rsidR="000554C0" w:rsidRPr="000554C0" w:rsidRDefault="00CB4392" w:rsidP="00905442">
      <w:pPr>
        <w:pStyle w:val="Paragraph"/>
        <w:rPr>
          <w:rFonts w:eastAsia="Calibri"/>
        </w:rPr>
      </w:pPr>
      <w:r w:rsidRPr="000554C0">
        <w:rPr>
          <w:rFonts w:eastAsia="Calibri"/>
        </w:rPr>
        <w:t>Related Sections:</w:t>
      </w:r>
    </w:p>
    <w:p w14:paraId="71CF5C90" w14:textId="77777777" w:rsidR="000554C0" w:rsidRPr="00A246EF" w:rsidRDefault="000554C0" w:rsidP="009B6138">
      <w:pPr>
        <w:pStyle w:val="NTS"/>
      </w:pPr>
      <w:r>
        <w:t>*********************************************************************************************</w:t>
      </w:r>
    </w:p>
    <w:p w14:paraId="3B1EE2C5" w14:textId="77777777" w:rsidR="000554C0" w:rsidRDefault="000554C0" w:rsidP="00905442">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174CA129" w14:textId="2AEE6D1E" w:rsidR="000554C0" w:rsidRPr="000554C0" w:rsidRDefault="000554C0" w:rsidP="009B6138">
      <w:pPr>
        <w:pStyle w:val="NTS"/>
      </w:pPr>
      <w:r w:rsidRPr="009B6138">
        <w:t>************************************************************</w:t>
      </w:r>
      <w:r>
        <w:t>*********************************</w:t>
      </w:r>
    </w:p>
    <w:p w14:paraId="5DD159A9" w14:textId="77777777" w:rsidR="000554C0" w:rsidRDefault="00CB4392" w:rsidP="00905442">
      <w:pPr>
        <w:pStyle w:val="Paragraph1"/>
        <w:rPr>
          <w:rFonts w:eastAsia="Calibri"/>
        </w:rPr>
      </w:pPr>
      <w:r w:rsidRPr="000554C0">
        <w:rPr>
          <w:rFonts w:eastAsia="Calibri"/>
        </w:rPr>
        <w:t>Section 26 05 05, General Provisions for Electrical Systems.</w:t>
      </w:r>
    </w:p>
    <w:p w14:paraId="38AC7482" w14:textId="77777777" w:rsidR="000554C0" w:rsidRDefault="00CB4392" w:rsidP="00905442">
      <w:pPr>
        <w:pStyle w:val="Paragraph1"/>
        <w:rPr>
          <w:rFonts w:eastAsia="Calibri"/>
        </w:rPr>
      </w:pPr>
      <w:r w:rsidRPr="000554C0">
        <w:rPr>
          <w:rFonts w:eastAsia="Calibri"/>
        </w:rPr>
        <w:t>Section 26 05 29, Hangers and Supports for Electrical Systems.</w:t>
      </w:r>
    </w:p>
    <w:p w14:paraId="2B69B28D" w14:textId="77777777" w:rsidR="000554C0" w:rsidRDefault="00CB4392" w:rsidP="00905442">
      <w:pPr>
        <w:pStyle w:val="Paragraph1"/>
        <w:rPr>
          <w:rFonts w:eastAsia="Calibri"/>
        </w:rPr>
      </w:pPr>
      <w:r w:rsidRPr="000554C0">
        <w:rPr>
          <w:rFonts w:eastAsia="Calibri"/>
        </w:rPr>
        <w:t>Section 26 05 53, Identification for Electrical Systems.</w:t>
      </w:r>
    </w:p>
    <w:p w14:paraId="36F868E3" w14:textId="0E49CA01" w:rsidR="000554C0" w:rsidRDefault="00CB4392" w:rsidP="00905442">
      <w:pPr>
        <w:pStyle w:val="Paragraph1"/>
        <w:rPr>
          <w:rFonts w:eastAsia="Calibri"/>
        </w:rPr>
      </w:pPr>
      <w:r w:rsidRPr="4E8DEC1E">
        <w:rPr>
          <w:rFonts w:eastAsia="Calibri"/>
        </w:rPr>
        <w:t xml:space="preserve">Section 26 05 33, Raceways and </w:t>
      </w:r>
      <w:r w:rsidR="57AC97CC" w:rsidRPr="4E8DEC1E">
        <w:rPr>
          <w:rFonts w:eastAsia="Calibri"/>
        </w:rPr>
        <w:t>Boxes for Electrical Systems.</w:t>
      </w:r>
    </w:p>
    <w:p w14:paraId="21C9F476" w14:textId="154B8EC0" w:rsidR="000554C0" w:rsidRDefault="00CB4392" w:rsidP="00905442">
      <w:pPr>
        <w:pStyle w:val="Paragraph1"/>
        <w:rPr>
          <w:rFonts w:eastAsia="Calibri"/>
        </w:rPr>
      </w:pPr>
      <w:r w:rsidRPr="4E8DEC1E">
        <w:rPr>
          <w:rFonts w:eastAsia="Calibri"/>
        </w:rPr>
        <w:t>Section 26 28 13, Fuses</w:t>
      </w:r>
      <w:r w:rsidR="0A75D155" w:rsidRPr="4E8DEC1E">
        <w:rPr>
          <w:rFonts w:eastAsia="Calibri"/>
        </w:rPr>
        <w:t>.</w:t>
      </w:r>
    </w:p>
    <w:p w14:paraId="4175BD68" w14:textId="77777777" w:rsidR="000554C0" w:rsidRDefault="00CB4392" w:rsidP="00905442">
      <w:pPr>
        <w:pStyle w:val="ArticleHeading"/>
        <w:rPr>
          <w:rFonts w:eastAsia="Calibri"/>
        </w:rPr>
      </w:pPr>
      <w:r w:rsidRPr="000554C0">
        <w:rPr>
          <w:rFonts w:eastAsia="Calibri"/>
        </w:rPr>
        <w:t>MEASUREMENT AND PAYMENT</w:t>
      </w:r>
    </w:p>
    <w:p w14:paraId="2C40DFC1" w14:textId="77777777" w:rsidR="000554C0" w:rsidRDefault="00CB4392" w:rsidP="00905442">
      <w:pPr>
        <w:pStyle w:val="Paragraph"/>
        <w:rPr>
          <w:rFonts w:eastAsia="Calibri"/>
        </w:rPr>
      </w:pPr>
      <w:r w:rsidRPr="000554C0">
        <w:rPr>
          <w:rFonts w:eastAsia="Calibri"/>
        </w:rPr>
        <w:t xml:space="preserve">This item is to be included in overall Project cost and not bid as a separate Work item.  </w:t>
      </w:r>
    </w:p>
    <w:p w14:paraId="33245053" w14:textId="07E0BB2E" w:rsidR="000554C0" w:rsidRPr="000554C0" w:rsidRDefault="00CB4392" w:rsidP="00905442">
      <w:pPr>
        <w:pStyle w:val="ArticleHeading"/>
        <w:rPr>
          <w:rFonts w:eastAsia="Calibri"/>
        </w:rPr>
      </w:pPr>
      <w:r w:rsidRPr="000554C0">
        <w:rPr>
          <w:rFonts w:eastAsia="Calibri"/>
        </w:rPr>
        <w:t>REFERENCES</w:t>
      </w:r>
    </w:p>
    <w:p w14:paraId="12D0658C" w14:textId="77777777" w:rsidR="000554C0" w:rsidRPr="00A246EF" w:rsidRDefault="000554C0" w:rsidP="009B6138">
      <w:pPr>
        <w:pStyle w:val="NTS"/>
      </w:pPr>
      <w:r>
        <w:t>*********************************************************************************************</w:t>
      </w:r>
    </w:p>
    <w:p w14:paraId="5FD45DFC" w14:textId="77777777" w:rsidR="000554C0" w:rsidRDefault="000554C0" w:rsidP="00905442">
      <w:pPr>
        <w:pStyle w:val="NTS0"/>
        <w:rPr>
          <w:rFonts w:eastAsia="Calibri"/>
        </w:rPr>
      </w:pPr>
      <w:r>
        <w:rPr>
          <w:rFonts w:eastAsia="Calibri"/>
        </w:rPr>
        <w:t>NTS: Retain applicable standards and add others as required.</w:t>
      </w:r>
    </w:p>
    <w:p w14:paraId="6FB1CB47" w14:textId="71267A3D" w:rsidR="000554C0" w:rsidRPr="000554C0" w:rsidRDefault="000554C0" w:rsidP="009B6138">
      <w:pPr>
        <w:pStyle w:val="NTS"/>
      </w:pPr>
      <w:r>
        <w:t>*********************************************************************************************</w:t>
      </w:r>
    </w:p>
    <w:p w14:paraId="668E8AD5" w14:textId="77777777" w:rsidR="000554C0" w:rsidRDefault="00CB4392" w:rsidP="00905442">
      <w:pPr>
        <w:pStyle w:val="Paragraph"/>
        <w:rPr>
          <w:rFonts w:eastAsia="Calibri"/>
        </w:rPr>
      </w:pPr>
      <w:r w:rsidRPr="000554C0">
        <w:rPr>
          <w:rFonts w:eastAsia="Calibri"/>
        </w:rPr>
        <w:t>Standards referenced in this Section are:</w:t>
      </w:r>
    </w:p>
    <w:p w14:paraId="35C0F0F2" w14:textId="2F21F545" w:rsidR="000554C0" w:rsidRDefault="00CB4392" w:rsidP="00905442">
      <w:pPr>
        <w:pStyle w:val="Paragraph1"/>
        <w:rPr>
          <w:rFonts w:eastAsia="Calibri"/>
        </w:rPr>
      </w:pPr>
      <w:r w:rsidRPr="000554C0">
        <w:rPr>
          <w:rFonts w:eastAsia="Calibri"/>
        </w:rPr>
        <w:t xml:space="preserve">UL 486A, Standard for Safety for Wire Connectors and Soldering Lugs for Use </w:t>
      </w:r>
      <w:r w:rsidR="00B0375A" w:rsidRPr="000554C0">
        <w:rPr>
          <w:rFonts w:eastAsia="Calibri"/>
        </w:rPr>
        <w:t>with</w:t>
      </w:r>
      <w:r w:rsidRPr="000554C0">
        <w:rPr>
          <w:rFonts w:eastAsia="Calibri"/>
        </w:rPr>
        <w:t xml:space="preserve"> Copper Conductors</w:t>
      </w:r>
    </w:p>
    <w:p w14:paraId="75FD48C9" w14:textId="77777777" w:rsidR="000554C0" w:rsidRDefault="00CB4392" w:rsidP="00905442">
      <w:pPr>
        <w:pStyle w:val="Paragraph1"/>
        <w:rPr>
          <w:rFonts w:eastAsia="Calibri"/>
        </w:rPr>
      </w:pPr>
      <w:r w:rsidRPr="000554C0">
        <w:rPr>
          <w:rFonts w:eastAsia="Calibri"/>
        </w:rPr>
        <w:t>UL 98, Enclosed and Dead-Front Switches.</w:t>
      </w:r>
    </w:p>
    <w:p w14:paraId="73DC8CAA" w14:textId="77777777" w:rsidR="000554C0" w:rsidRDefault="00CB4392" w:rsidP="00905442">
      <w:pPr>
        <w:pStyle w:val="Paragraph1"/>
        <w:rPr>
          <w:rFonts w:eastAsia="Calibri"/>
        </w:rPr>
      </w:pPr>
      <w:r w:rsidRPr="000554C0">
        <w:rPr>
          <w:rFonts w:eastAsia="Calibri"/>
        </w:rPr>
        <w:t>NEC 404, Switches</w:t>
      </w:r>
    </w:p>
    <w:p w14:paraId="612E8F1D" w14:textId="77777777" w:rsidR="000554C0" w:rsidRDefault="00CB4392" w:rsidP="00905442">
      <w:pPr>
        <w:pStyle w:val="Paragraph1"/>
        <w:rPr>
          <w:rFonts w:eastAsia="Calibri"/>
        </w:rPr>
      </w:pPr>
      <w:r w:rsidRPr="000554C0">
        <w:rPr>
          <w:rFonts w:eastAsia="Calibri"/>
        </w:rPr>
        <w:t>NEMA KS 1, Enclosed and Miscellaneous Distribution Equipment Switches (600 Volts Maximum).</w:t>
      </w:r>
    </w:p>
    <w:p w14:paraId="05A0FD9F" w14:textId="77777777" w:rsidR="000554C0" w:rsidRDefault="00CB4392" w:rsidP="00905442">
      <w:pPr>
        <w:pStyle w:val="Paragraph1"/>
        <w:rPr>
          <w:rFonts w:eastAsia="Calibri"/>
        </w:rPr>
      </w:pPr>
      <w:r w:rsidRPr="000554C0">
        <w:rPr>
          <w:rFonts w:eastAsia="Calibri"/>
        </w:rPr>
        <w:t>NEMA 250, Enclosures for Electrical Equipment (1000 Volts Maximum).</w:t>
      </w:r>
    </w:p>
    <w:p w14:paraId="2202B5F5" w14:textId="77777777" w:rsidR="000554C0" w:rsidRDefault="00CB4392" w:rsidP="00905442">
      <w:pPr>
        <w:pStyle w:val="Paragraph1"/>
        <w:rPr>
          <w:rFonts w:eastAsia="Calibri"/>
        </w:rPr>
      </w:pPr>
      <w:r w:rsidRPr="000554C0">
        <w:rPr>
          <w:rFonts w:eastAsia="Calibri"/>
        </w:rPr>
        <w:t>NEMA AB 1, Molded-case Circuit Breakers</w:t>
      </w:r>
    </w:p>
    <w:p w14:paraId="0766CA63" w14:textId="77777777" w:rsidR="000554C0" w:rsidRDefault="00CB4392" w:rsidP="00905442">
      <w:pPr>
        <w:pStyle w:val="Paragraph1"/>
        <w:rPr>
          <w:rFonts w:eastAsia="Calibri"/>
        </w:rPr>
      </w:pPr>
      <w:r w:rsidRPr="000554C0">
        <w:rPr>
          <w:rFonts w:eastAsia="Calibri"/>
        </w:rPr>
        <w:t>NEMA FU 1, Low Cartridge Fuses</w:t>
      </w:r>
    </w:p>
    <w:p w14:paraId="1C21B059" w14:textId="77777777" w:rsidR="000554C0" w:rsidRDefault="00CB4392" w:rsidP="00905442">
      <w:pPr>
        <w:pStyle w:val="Paragraph1"/>
        <w:rPr>
          <w:rFonts w:eastAsia="Calibri"/>
        </w:rPr>
      </w:pPr>
      <w:r w:rsidRPr="000554C0">
        <w:rPr>
          <w:rFonts w:eastAsia="Calibri"/>
        </w:rPr>
        <w:t>NFPA 70, National Electrical Code.</w:t>
      </w:r>
    </w:p>
    <w:p w14:paraId="77FDE6BE" w14:textId="77777777" w:rsidR="000554C0" w:rsidRDefault="00CB4392" w:rsidP="00905442">
      <w:pPr>
        <w:pStyle w:val="ArticleHeading"/>
        <w:rPr>
          <w:rFonts w:eastAsia="Calibri"/>
        </w:rPr>
      </w:pPr>
      <w:r w:rsidRPr="000554C0">
        <w:rPr>
          <w:rFonts w:eastAsia="Calibri"/>
        </w:rPr>
        <w:t>QUALITY ASSURANCE</w:t>
      </w:r>
    </w:p>
    <w:p w14:paraId="1CE4BC28" w14:textId="025AAE3A" w:rsidR="000554C0" w:rsidRPr="000554C0" w:rsidRDefault="00CB4392" w:rsidP="00905442">
      <w:pPr>
        <w:pStyle w:val="Paragraph"/>
        <w:rPr>
          <w:rFonts w:eastAsia="Calibri"/>
        </w:rPr>
      </w:pPr>
      <w:r w:rsidRPr="000554C0">
        <w:rPr>
          <w:rFonts w:eastAsia="Calibri"/>
        </w:rPr>
        <w:t>Regulatory Requirements:</w:t>
      </w:r>
    </w:p>
    <w:p w14:paraId="5AFB8941" w14:textId="77777777" w:rsidR="000554C0" w:rsidRPr="00A246EF" w:rsidRDefault="000554C0" w:rsidP="009B6138">
      <w:pPr>
        <w:pStyle w:val="NTS"/>
      </w:pPr>
      <w:r>
        <w:lastRenderedPageBreak/>
        <w:t>*********************************************************************************************</w:t>
      </w:r>
    </w:p>
    <w:p w14:paraId="7ECD64D7" w14:textId="77777777" w:rsidR="000554C0" w:rsidRDefault="000554C0" w:rsidP="00905442">
      <w:pPr>
        <w:pStyle w:val="NTS0"/>
        <w:rPr>
          <w:rFonts w:eastAsia="Calibri"/>
        </w:rPr>
      </w:pPr>
      <w:r>
        <w:rPr>
          <w:rFonts w:eastAsia="Calibri"/>
        </w:rPr>
        <w:t>NTS: Retain applicable regulations and add others as required.</w:t>
      </w:r>
    </w:p>
    <w:p w14:paraId="28A29154" w14:textId="77777777" w:rsidR="000554C0" w:rsidRPr="005A0EFB" w:rsidRDefault="000554C0" w:rsidP="009B6138">
      <w:pPr>
        <w:pStyle w:val="NTS"/>
      </w:pPr>
      <w:r>
        <w:t>*********************************************************************************************</w:t>
      </w:r>
    </w:p>
    <w:p w14:paraId="1945F624" w14:textId="77777777" w:rsidR="000554C0" w:rsidRDefault="00CB4392" w:rsidP="00905442">
      <w:pPr>
        <w:pStyle w:val="Paragraph1"/>
        <w:rPr>
          <w:rFonts w:eastAsia="Calibri"/>
        </w:rPr>
      </w:pPr>
      <w:r w:rsidRPr="000554C0">
        <w:rPr>
          <w:rFonts w:eastAsia="Calibri"/>
        </w:rPr>
        <w:t>NEC Article 404, Switches.</w:t>
      </w:r>
    </w:p>
    <w:p w14:paraId="2D8A5A92" w14:textId="77777777" w:rsidR="000554C0" w:rsidRDefault="00CB4392" w:rsidP="00905442">
      <w:pPr>
        <w:pStyle w:val="Paragraph1"/>
        <w:rPr>
          <w:rFonts w:eastAsia="Calibri"/>
        </w:rPr>
      </w:pPr>
      <w:r w:rsidRPr="000554C0">
        <w:rPr>
          <w:rFonts w:eastAsia="Calibri"/>
        </w:rPr>
        <w:t>Enclosed switches and circuit breakers shall bear the UL label.</w:t>
      </w:r>
    </w:p>
    <w:p w14:paraId="428CE305" w14:textId="77777777" w:rsidR="000554C0" w:rsidRDefault="00CB4392" w:rsidP="00905442">
      <w:pPr>
        <w:pStyle w:val="Paragraph1"/>
        <w:rPr>
          <w:rFonts w:eastAsia="Calibri"/>
        </w:rPr>
      </w:pPr>
      <w:r w:rsidRPr="000554C0">
        <w:rPr>
          <w:rFonts w:eastAsia="Calibri"/>
        </w:rPr>
        <w:t>National Electrical Code (NEC): Components and installation shall comply with National Fire Protection Association (NFPA) 70.</w:t>
      </w:r>
    </w:p>
    <w:p w14:paraId="7DA30734" w14:textId="77777777" w:rsidR="000554C0" w:rsidRDefault="00CB4392" w:rsidP="00905442">
      <w:pPr>
        <w:pStyle w:val="Paragraph"/>
        <w:rPr>
          <w:rFonts w:eastAsia="Calibri"/>
        </w:rPr>
      </w:pPr>
      <w:r w:rsidRPr="000554C0">
        <w:rPr>
          <w:rFonts w:eastAsia="Calibri"/>
        </w:rPr>
        <w:t>Testing Agency Qualifications: In addition to requirements specified in Section 26 01 26 independent testing agency shall meet OSHA criteria for accreditation of testing laboratories, Title 29, Part 1907, or shall be full member company in InterNational Electrical Testing Association.</w:t>
      </w:r>
    </w:p>
    <w:p w14:paraId="6DFEDBAE" w14:textId="77777777" w:rsidR="000554C0" w:rsidRDefault="00CB4392" w:rsidP="00905442">
      <w:pPr>
        <w:pStyle w:val="Paragraph"/>
        <w:rPr>
          <w:rFonts w:eastAsia="Calibri"/>
        </w:rPr>
      </w:pPr>
      <w:r w:rsidRPr="000554C0">
        <w:rPr>
          <w:rFonts w:eastAsia="Calibri"/>
        </w:rPr>
        <w:t>Manufacturer:</w:t>
      </w:r>
    </w:p>
    <w:p w14:paraId="64D7139E" w14:textId="77777777" w:rsidR="000554C0" w:rsidRDefault="00CB4392" w:rsidP="00905442">
      <w:pPr>
        <w:pStyle w:val="Paragraph1"/>
        <w:rPr>
          <w:rFonts w:eastAsia="Calibri"/>
        </w:rPr>
      </w:pPr>
      <w:r w:rsidRPr="000554C0">
        <w:rPr>
          <w:rFonts w:eastAsia="Calibri"/>
        </w:rPr>
        <w:t>Manufacturer shall have not less than five years of experience producing substantially similar equipment to that required and, upon request, shall submit documentation of not less than five installations in satisfactory operation for not less than five years in the United States.</w:t>
      </w:r>
    </w:p>
    <w:p w14:paraId="78CCB9A3" w14:textId="5BF25EE0" w:rsidR="000554C0" w:rsidRPr="000554C0" w:rsidRDefault="00CB4392" w:rsidP="00905442">
      <w:pPr>
        <w:pStyle w:val="Paragraph1"/>
        <w:rPr>
          <w:rFonts w:eastAsia="Calibri"/>
        </w:rPr>
      </w:pPr>
      <w:r w:rsidRPr="000554C0">
        <w:rPr>
          <w:rFonts w:eastAsia="Calibri"/>
        </w:rPr>
        <w:t>Enclosed switches and circuit breakers shall be product of a single manufacturer.</w:t>
      </w:r>
    </w:p>
    <w:p w14:paraId="3E3312E0" w14:textId="77777777" w:rsidR="000554C0" w:rsidRPr="00A246EF" w:rsidRDefault="000554C0" w:rsidP="009B6138">
      <w:pPr>
        <w:pStyle w:val="NTS"/>
      </w:pPr>
      <w:r>
        <w:t>*********************************************************************************************</w:t>
      </w:r>
    </w:p>
    <w:p w14:paraId="4867E674" w14:textId="419DCDBD" w:rsidR="000554C0" w:rsidRDefault="000554C0" w:rsidP="00905442">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84F8878" w14:textId="5500CA21" w:rsidR="000554C0" w:rsidRPr="000554C0" w:rsidRDefault="000554C0" w:rsidP="009B6138">
      <w:pPr>
        <w:pStyle w:val="NTS"/>
      </w:pPr>
      <w:r>
        <w:t>*********************************************************************************************</w:t>
      </w:r>
    </w:p>
    <w:p w14:paraId="2BA70CDF" w14:textId="77777777" w:rsidR="000554C0" w:rsidRDefault="00CB4392" w:rsidP="00905442">
      <w:pPr>
        <w:pStyle w:val="ArticleHeading"/>
        <w:rPr>
          <w:rFonts w:eastAsia="Calibri"/>
        </w:rPr>
      </w:pPr>
      <w:r w:rsidRPr="000554C0">
        <w:rPr>
          <w:rFonts w:eastAsia="Calibri"/>
        </w:rPr>
        <w:t>SUBMITTALS</w:t>
      </w:r>
    </w:p>
    <w:p w14:paraId="14365E37" w14:textId="77777777" w:rsidR="000554C0" w:rsidRDefault="00CB4392" w:rsidP="00905442">
      <w:pPr>
        <w:pStyle w:val="Paragraph"/>
        <w:rPr>
          <w:rFonts w:eastAsia="Calibri"/>
        </w:rPr>
      </w:pPr>
      <w:r w:rsidRPr="000554C0">
        <w:rPr>
          <w:rFonts w:eastAsia="Calibri"/>
        </w:rPr>
        <w:t>Action Submittals. Submit the following:</w:t>
      </w:r>
    </w:p>
    <w:p w14:paraId="478F0661" w14:textId="77777777" w:rsidR="000554C0" w:rsidRDefault="00CB4392" w:rsidP="00905442">
      <w:pPr>
        <w:pStyle w:val="Paragraph1"/>
        <w:rPr>
          <w:rFonts w:eastAsia="Calibri"/>
        </w:rPr>
      </w:pPr>
      <w:r w:rsidRPr="000554C0">
        <w:rPr>
          <w:rFonts w:eastAsia="Calibri"/>
        </w:rPr>
        <w:t xml:space="preserve">Product Data </w:t>
      </w:r>
    </w:p>
    <w:p w14:paraId="6ABFE95D" w14:textId="77777777" w:rsidR="000554C0" w:rsidRDefault="00CB4392" w:rsidP="00905442">
      <w:pPr>
        <w:pStyle w:val="Subparagrapha"/>
        <w:rPr>
          <w:rFonts w:eastAsia="Calibri"/>
        </w:rPr>
      </w:pPr>
      <w:r w:rsidRPr="000554C0">
        <w:rPr>
          <w:rFonts w:eastAsia="Calibri"/>
        </w:rPr>
        <w:t>Switches and Circuit Breakers - Product Data</w:t>
      </w:r>
    </w:p>
    <w:p w14:paraId="58FA6689" w14:textId="023D4174" w:rsidR="000554C0" w:rsidRDefault="00CB4392" w:rsidP="00905442">
      <w:pPr>
        <w:pStyle w:val="Subparagraph1"/>
        <w:rPr>
          <w:rFonts w:eastAsia="Calibri"/>
        </w:rPr>
      </w:pPr>
      <w:r w:rsidRPr="000554C0">
        <w:rPr>
          <w:rFonts w:eastAsia="Calibri"/>
        </w:rPr>
        <w:t xml:space="preserve">Manufacturer’s technical information for enclosed switches and circuit breakers proposed for use including, but not limited </w:t>
      </w:r>
      <w:r w:rsidR="008C7E20" w:rsidRPr="000554C0">
        <w:rPr>
          <w:rFonts w:eastAsia="Calibri"/>
        </w:rPr>
        <w:t>to descriptive</w:t>
      </w:r>
      <w:r w:rsidRPr="000554C0">
        <w:rPr>
          <w:rFonts w:eastAsia="Calibri"/>
        </w:rPr>
        <w:t xml:space="preserve"> data and time-current curves for protective devices and let-through current curves for those devices with current-limiting characteristics.</w:t>
      </w:r>
    </w:p>
    <w:p w14:paraId="74D90384" w14:textId="77777777" w:rsidR="00424E53" w:rsidRDefault="00424E53" w:rsidP="00424E53">
      <w:pPr>
        <w:pStyle w:val="Subparagraph1"/>
        <w:rPr>
          <w:rFonts w:eastAsia="Calibri"/>
        </w:rPr>
      </w:pPr>
      <w:r w:rsidRPr="000554C0">
        <w:rPr>
          <w:rFonts w:eastAsia="Calibri"/>
        </w:rPr>
        <w:t>Listing of each switch to be furnished, including location, rating, and NEMA enclosure type for each.</w:t>
      </w:r>
    </w:p>
    <w:p w14:paraId="4468E107" w14:textId="77777777" w:rsidR="00424E53" w:rsidRDefault="00424E53" w:rsidP="00424E53">
      <w:pPr>
        <w:pStyle w:val="Subparagraph1"/>
        <w:rPr>
          <w:rFonts w:eastAsia="Calibri"/>
        </w:rPr>
      </w:pPr>
      <w:r w:rsidRPr="000554C0">
        <w:rPr>
          <w:rFonts w:eastAsia="Calibri"/>
        </w:rPr>
        <w:t>Outline drawings with dimensions, materials of construction, installation details, accessories, and equipment ratings for voltage, amperage and short-circuit.</w:t>
      </w:r>
    </w:p>
    <w:p w14:paraId="4EFA313D" w14:textId="068DAFF9" w:rsidR="00424E53" w:rsidRDefault="00424E53" w:rsidP="00424E53">
      <w:pPr>
        <w:pStyle w:val="Subparagraph1"/>
        <w:rPr>
          <w:rFonts w:eastAsia="Calibri"/>
        </w:rPr>
      </w:pPr>
      <w:r w:rsidRPr="000554C0">
        <w:rPr>
          <w:rFonts w:eastAsia="Calibri"/>
        </w:rPr>
        <w:t>Wiring diagrams detailing power and control wiring and differentiating clearly between manufacturer-installed wiring and field-installed wiring.</w:t>
      </w:r>
    </w:p>
    <w:p w14:paraId="0230DE24" w14:textId="696A0CDB" w:rsidR="000554C0" w:rsidRPr="00D849BF" w:rsidRDefault="00CB4392" w:rsidP="00905442">
      <w:pPr>
        <w:pStyle w:val="Paragraph1"/>
        <w:rPr>
          <w:rFonts w:eastAsia="Calibri"/>
          <w:color w:val="BFBFBF" w:themeColor="background1" w:themeShade="BF"/>
        </w:rPr>
      </w:pPr>
      <w:r w:rsidRPr="00D849BF">
        <w:rPr>
          <w:rFonts w:eastAsia="Calibri"/>
          <w:color w:val="BFBFBF" w:themeColor="background1" w:themeShade="BF"/>
        </w:rPr>
        <w:t>Shop Drawings</w:t>
      </w:r>
      <w:r w:rsidR="00D849BF">
        <w:rPr>
          <w:rFonts w:eastAsia="Calibri"/>
          <w:color w:val="BFBFBF" w:themeColor="background1" w:themeShade="BF"/>
        </w:rPr>
        <w:t xml:space="preserve"> (NOT USED)</w:t>
      </w:r>
    </w:p>
    <w:p w14:paraId="66012050" w14:textId="77777777" w:rsidR="000554C0" w:rsidRPr="000554C0" w:rsidRDefault="00CB4392" w:rsidP="00905442">
      <w:pPr>
        <w:pStyle w:val="StyleParagraph1NOTUSED"/>
        <w:rPr>
          <w:rFonts w:eastAsia="Calibri"/>
        </w:rPr>
      </w:pPr>
      <w:r w:rsidRPr="000554C0">
        <w:rPr>
          <w:rFonts w:eastAsia="Calibri"/>
        </w:rPr>
        <w:t>Samples (NOT USED)</w:t>
      </w:r>
    </w:p>
    <w:p w14:paraId="4FE8801C" w14:textId="77777777" w:rsidR="000554C0" w:rsidRPr="000554C0" w:rsidRDefault="00CB4392" w:rsidP="00905442">
      <w:pPr>
        <w:pStyle w:val="StyleParagraph1NOTUSED"/>
        <w:rPr>
          <w:rFonts w:eastAsia="Calibri"/>
        </w:rPr>
      </w:pPr>
      <w:r w:rsidRPr="000554C0">
        <w:rPr>
          <w:rFonts w:eastAsia="Calibri"/>
        </w:rPr>
        <w:t>Delegated Design Submittal (NOT USED)</w:t>
      </w:r>
    </w:p>
    <w:p w14:paraId="356A1C95" w14:textId="77777777" w:rsidR="000554C0" w:rsidRDefault="00CB4392" w:rsidP="00905442">
      <w:pPr>
        <w:pStyle w:val="Paragraph"/>
        <w:rPr>
          <w:rFonts w:eastAsia="Calibri"/>
        </w:rPr>
      </w:pPr>
      <w:r w:rsidRPr="000554C0">
        <w:rPr>
          <w:rFonts w:eastAsia="Calibri"/>
        </w:rPr>
        <w:t xml:space="preserve">Informational Submittals. Submit the following: </w:t>
      </w:r>
    </w:p>
    <w:p w14:paraId="03A67973" w14:textId="0A10C9AA" w:rsidR="000554C0" w:rsidRPr="00D97978" w:rsidRDefault="00CB4392" w:rsidP="00D97978">
      <w:pPr>
        <w:pStyle w:val="Paragraph1"/>
        <w:numPr>
          <w:ilvl w:val="3"/>
          <w:numId w:val="57"/>
        </w:numPr>
        <w:rPr>
          <w:rFonts w:eastAsia="Calibri"/>
          <w:color w:val="BFBFBF" w:themeColor="background1" w:themeShade="BF"/>
        </w:rPr>
      </w:pPr>
      <w:r w:rsidRPr="00D97978">
        <w:rPr>
          <w:rFonts w:eastAsia="Calibri"/>
          <w:color w:val="BFBFBF" w:themeColor="background1" w:themeShade="BF"/>
        </w:rPr>
        <w:t>Certificates (NOT USED)</w:t>
      </w:r>
    </w:p>
    <w:p w14:paraId="4DA1E8BA" w14:textId="77777777" w:rsidR="000554C0" w:rsidRPr="00B72361" w:rsidRDefault="00CB4392" w:rsidP="00905442">
      <w:pPr>
        <w:pStyle w:val="Subparagrapha"/>
        <w:rPr>
          <w:rFonts w:eastAsia="Calibri"/>
          <w:color w:val="BFBFBF" w:themeColor="background1" w:themeShade="BF"/>
        </w:rPr>
      </w:pPr>
      <w:r w:rsidRPr="00B72361">
        <w:rPr>
          <w:rFonts w:eastAsia="Calibri"/>
          <w:color w:val="BFBFBF" w:themeColor="background1" w:themeShade="BF"/>
        </w:rPr>
        <w:t>Switches and Circuit Breakers - Manufacturer Certificates</w:t>
      </w:r>
    </w:p>
    <w:p w14:paraId="5BBD05FD" w14:textId="77777777" w:rsidR="000554C0" w:rsidRPr="00B72361" w:rsidRDefault="00CB4392" w:rsidP="00905442">
      <w:pPr>
        <w:pStyle w:val="Subparagraph1"/>
        <w:rPr>
          <w:rFonts w:eastAsia="Calibri"/>
          <w:color w:val="BFBFBF" w:themeColor="background1" w:themeShade="BF"/>
        </w:rPr>
      </w:pPr>
      <w:r w:rsidRPr="00B72361">
        <w:rPr>
          <w:rFonts w:eastAsia="Calibri"/>
          <w:color w:val="BFBFBF" w:themeColor="background1" w:themeShade="BF"/>
        </w:rPr>
        <w:t>Manufacturer’s certification of completed installation.</w:t>
      </w:r>
    </w:p>
    <w:p w14:paraId="1F586391" w14:textId="77777777" w:rsidR="000554C0" w:rsidRPr="000554C0" w:rsidRDefault="00CB4392" w:rsidP="00905442">
      <w:pPr>
        <w:pStyle w:val="StyleParagraph1NOTUSED"/>
        <w:rPr>
          <w:rFonts w:eastAsia="Calibri"/>
        </w:rPr>
      </w:pPr>
      <w:r w:rsidRPr="000554C0">
        <w:rPr>
          <w:rFonts w:eastAsia="Calibri"/>
        </w:rPr>
        <w:lastRenderedPageBreak/>
        <w:t>Test and Evaluation Reports (NOT USED)</w:t>
      </w:r>
    </w:p>
    <w:p w14:paraId="23B88778" w14:textId="77777777" w:rsidR="000554C0" w:rsidRPr="000554C0" w:rsidRDefault="00CB4392" w:rsidP="00905442">
      <w:pPr>
        <w:pStyle w:val="StyleParagraph1NOTUSED"/>
        <w:rPr>
          <w:rFonts w:eastAsia="Calibri"/>
        </w:rPr>
      </w:pPr>
      <w:r w:rsidRPr="000554C0">
        <w:rPr>
          <w:rFonts w:eastAsia="Calibri"/>
        </w:rPr>
        <w:t>Manufacturers’ Instructions (NOT USED)</w:t>
      </w:r>
    </w:p>
    <w:p w14:paraId="20185B0A" w14:textId="77777777" w:rsidR="000554C0" w:rsidRDefault="00CB4392" w:rsidP="00905442">
      <w:pPr>
        <w:pStyle w:val="Paragraph1"/>
        <w:rPr>
          <w:rFonts w:eastAsia="Calibri"/>
        </w:rPr>
      </w:pPr>
      <w:r w:rsidRPr="000554C0">
        <w:rPr>
          <w:rFonts w:eastAsia="Calibri"/>
        </w:rPr>
        <w:t xml:space="preserve">Source Quality Control Submittals </w:t>
      </w:r>
    </w:p>
    <w:p w14:paraId="71A5A601" w14:textId="77777777" w:rsidR="000554C0" w:rsidRDefault="00CB4392" w:rsidP="00905442">
      <w:pPr>
        <w:pStyle w:val="Subparagrapha"/>
        <w:rPr>
          <w:rFonts w:eastAsia="Calibri"/>
        </w:rPr>
      </w:pPr>
      <w:r w:rsidRPr="000554C0">
        <w:rPr>
          <w:rFonts w:eastAsia="Calibri"/>
        </w:rPr>
        <w:t>Switches and Circuit Breakers - Source Quality Control Reports</w:t>
      </w:r>
    </w:p>
    <w:p w14:paraId="71314EE4" w14:textId="77777777" w:rsidR="000554C0" w:rsidRDefault="00CB4392" w:rsidP="00905442">
      <w:pPr>
        <w:pStyle w:val="Subparagraph1"/>
        <w:rPr>
          <w:rFonts w:eastAsia="Calibri"/>
        </w:rPr>
      </w:pPr>
      <w:r w:rsidRPr="000554C0">
        <w:rPr>
          <w:rFonts w:eastAsia="Calibri"/>
        </w:rPr>
        <w:t>Results of required source quality control tests and inspections when requested by Engineer.</w:t>
      </w:r>
    </w:p>
    <w:p w14:paraId="3DE3DED9" w14:textId="77777777" w:rsidR="000554C0" w:rsidRPr="000554C0" w:rsidRDefault="00CB4392" w:rsidP="00905442">
      <w:pPr>
        <w:pStyle w:val="StyleParagraph1NOTUSED"/>
        <w:rPr>
          <w:rFonts w:eastAsia="Calibri"/>
        </w:rPr>
      </w:pPr>
      <w:r w:rsidRPr="000554C0">
        <w:rPr>
          <w:rFonts w:eastAsia="Calibri"/>
        </w:rPr>
        <w:t>Field Quality Control Submittals (NOT USED)</w:t>
      </w:r>
    </w:p>
    <w:p w14:paraId="3A246438" w14:textId="77777777" w:rsidR="000554C0" w:rsidRDefault="00CB4392" w:rsidP="00905442">
      <w:pPr>
        <w:pStyle w:val="Paragraph1"/>
        <w:rPr>
          <w:rFonts w:eastAsia="Calibri"/>
        </w:rPr>
      </w:pPr>
      <w:r w:rsidRPr="000554C0">
        <w:rPr>
          <w:rFonts w:eastAsia="Calibri"/>
        </w:rPr>
        <w:t xml:space="preserve">Qualifications Statements </w:t>
      </w:r>
    </w:p>
    <w:p w14:paraId="38B39905" w14:textId="77777777" w:rsidR="000554C0" w:rsidRDefault="00CB4392" w:rsidP="00905442">
      <w:pPr>
        <w:pStyle w:val="Subparagrapha"/>
        <w:rPr>
          <w:rFonts w:eastAsia="Calibri"/>
        </w:rPr>
      </w:pPr>
      <w:r w:rsidRPr="000554C0">
        <w:rPr>
          <w:rFonts w:eastAsia="Calibri"/>
        </w:rPr>
        <w:t>Manufacturer’s Qualification Statements</w:t>
      </w:r>
    </w:p>
    <w:p w14:paraId="773739FB" w14:textId="77777777" w:rsidR="000554C0" w:rsidRDefault="00CB4392" w:rsidP="00905442">
      <w:pPr>
        <w:pStyle w:val="Subparagraph1"/>
        <w:rPr>
          <w:rFonts w:eastAsia="Calibri"/>
        </w:rPr>
      </w:pPr>
      <w:r w:rsidRPr="000554C0">
        <w:rPr>
          <w:rFonts w:eastAsia="Calibri"/>
        </w:rPr>
        <w:t>Submit manufacturer qualifications when requested by Engineer.</w:t>
      </w:r>
    </w:p>
    <w:p w14:paraId="7E8B59E6" w14:textId="77777777" w:rsidR="000554C0" w:rsidRPr="000554C0" w:rsidRDefault="00CB4392" w:rsidP="00FB6E88">
      <w:pPr>
        <w:pStyle w:val="StyleParagraph1NOTUSED"/>
        <w:rPr>
          <w:rFonts w:eastAsia="Calibri"/>
        </w:rPr>
      </w:pPr>
      <w:r w:rsidRPr="000554C0">
        <w:rPr>
          <w:rFonts w:eastAsia="Calibri"/>
        </w:rPr>
        <w:t>Manufacturer Reports (NOT USED)</w:t>
      </w:r>
    </w:p>
    <w:p w14:paraId="430DC14C" w14:textId="77777777" w:rsidR="000554C0" w:rsidRPr="000554C0" w:rsidRDefault="00CB4392" w:rsidP="00FB6E88">
      <w:pPr>
        <w:pStyle w:val="StyleParagraph1NOTUSED"/>
        <w:rPr>
          <w:rFonts w:eastAsia="Calibri"/>
        </w:rPr>
      </w:pPr>
      <w:r w:rsidRPr="000554C0">
        <w:rPr>
          <w:rFonts w:eastAsia="Calibri"/>
        </w:rPr>
        <w:t>Sustainable Design Submittals (NOT USED)</w:t>
      </w:r>
    </w:p>
    <w:p w14:paraId="227D6796" w14:textId="77777777" w:rsidR="000554C0" w:rsidRPr="000554C0" w:rsidRDefault="00CB4392" w:rsidP="00FB6E88">
      <w:pPr>
        <w:pStyle w:val="StyleParagraph1NOTUSED"/>
        <w:rPr>
          <w:rFonts w:eastAsia="Calibri"/>
        </w:rPr>
      </w:pPr>
      <w:r w:rsidRPr="000554C0">
        <w:rPr>
          <w:rFonts w:eastAsia="Calibri"/>
        </w:rPr>
        <w:t>Special Procedure Submittals (NOT USED)</w:t>
      </w:r>
    </w:p>
    <w:p w14:paraId="56D34B08" w14:textId="77777777" w:rsidR="000554C0" w:rsidRDefault="00CB4392" w:rsidP="00FB6E88">
      <w:pPr>
        <w:pStyle w:val="Paragraph"/>
        <w:rPr>
          <w:rFonts w:eastAsia="Calibri"/>
        </w:rPr>
      </w:pPr>
      <w:r w:rsidRPr="000554C0">
        <w:rPr>
          <w:rFonts w:eastAsia="Calibri"/>
        </w:rPr>
        <w:t>Closeout Submittals. Submit the following:</w:t>
      </w:r>
    </w:p>
    <w:p w14:paraId="487B031A" w14:textId="77777777" w:rsidR="000554C0" w:rsidRDefault="00CB4392" w:rsidP="00FB6E88">
      <w:pPr>
        <w:pStyle w:val="Paragraph1"/>
        <w:rPr>
          <w:rFonts w:eastAsia="Calibri"/>
        </w:rPr>
      </w:pPr>
      <w:r w:rsidRPr="000554C0">
        <w:rPr>
          <w:rFonts w:eastAsia="Calibri"/>
        </w:rPr>
        <w:t xml:space="preserve">Operation and Maintenance Data </w:t>
      </w:r>
    </w:p>
    <w:p w14:paraId="2162B645" w14:textId="77777777" w:rsidR="000554C0" w:rsidRDefault="00CB4392" w:rsidP="00FB6E88">
      <w:pPr>
        <w:pStyle w:val="Subparagrapha"/>
        <w:rPr>
          <w:rFonts w:eastAsia="Calibri"/>
        </w:rPr>
      </w:pPr>
      <w:r w:rsidRPr="000554C0">
        <w:rPr>
          <w:rFonts w:eastAsia="Calibri"/>
        </w:rPr>
        <w:t>Switches and Circuit Breakers - Operation and Maintenance Data</w:t>
      </w:r>
    </w:p>
    <w:p w14:paraId="2992FD4D" w14:textId="77777777" w:rsidR="000554C0" w:rsidRDefault="00CB4392" w:rsidP="00FB6E88">
      <w:pPr>
        <w:pStyle w:val="Subparagraph1"/>
        <w:rPr>
          <w:rFonts w:eastAsia="Calibri"/>
        </w:rPr>
      </w:pPr>
      <w:r w:rsidRPr="000554C0">
        <w:rPr>
          <w:rFonts w:eastAsia="Calibri"/>
        </w:rPr>
        <w:t>Submit complete installation, operation and maintenance manuals including test reports, maintenance data and schedules, and description of operation.</w:t>
      </w:r>
    </w:p>
    <w:p w14:paraId="0912B4A0" w14:textId="77777777" w:rsidR="000554C0" w:rsidRDefault="00CB4392" w:rsidP="00FB6E88">
      <w:pPr>
        <w:pStyle w:val="Subparagraph1"/>
        <w:rPr>
          <w:rFonts w:eastAsia="Calibri"/>
        </w:rPr>
      </w:pPr>
      <w:r w:rsidRPr="000554C0">
        <w:rPr>
          <w:rFonts w:eastAsia="Calibri"/>
        </w:rPr>
        <w:t>Comply with Section 01 78 23, Operations and Maintenance Data.</w:t>
      </w:r>
    </w:p>
    <w:p w14:paraId="7B1862F3" w14:textId="77777777" w:rsidR="000554C0" w:rsidRDefault="00CB4392" w:rsidP="00FB6E88">
      <w:pPr>
        <w:pStyle w:val="Subparagraph1"/>
        <w:rPr>
          <w:rFonts w:eastAsia="Calibri"/>
        </w:rPr>
      </w:pPr>
      <w:r w:rsidRPr="000554C0">
        <w:rPr>
          <w:rFonts w:eastAsia="Calibri"/>
        </w:rPr>
        <w:t>Recommended Spare Parts and Extra Stock Materials: Include list of additional spare parts or extra stock materials recommended for use with enclosed molded-case circuit breakers.  Describe each recommended part, quantity recommended, current unit price, and ordering information.</w:t>
      </w:r>
    </w:p>
    <w:p w14:paraId="2B9AEA4F" w14:textId="77777777" w:rsidR="000554C0" w:rsidRPr="000554C0" w:rsidRDefault="00CB4392" w:rsidP="00FB6E88">
      <w:pPr>
        <w:pStyle w:val="StyleParagraph1NOTUSED"/>
        <w:rPr>
          <w:rFonts w:eastAsia="Calibri"/>
        </w:rPr>
      </w:pPr>
      <w:r w:rsidRPr="000554C0">
        <w:rPr>
          <w:rFonts w:eastAsia="Calibri"/>
        </w:rPr>
        <w:t>Record Documentation (NOT USED)</w:t>
      </w:r>
    </w:p>
    <w:p w14:paraId="55B57EE7" w14:textId="77777777" w:rsidR="000554C0" w:rsidRPr="000554C0" w:rsidRDefault="00CB4392" w:rsidP="003D4E6C">
      <w:pPr>
        <w:pStyle w:val="StyleParagraph1NOTUSED"/>
        <w:rPr>
          <w:rFonts w:eastAsia="Calibri"/>
        </w:rPr>
      </w:pPr>
      <w:r w:rsidRPr="000554C0">
        <w:rPr>
          <w:rFonts w:eastAsia="Calibri"/>
        </w:rPr>
        <w:t>Training Material (NOT USED)</w:t>
      </w:r>
    </w:p>
    <w:p w14:paraId="154FAB96" w14:textId="77777777" w:rsidR="000554C0" w:rsidRPr="000554C0" w:rsidRDefault="00CB4392" w:rsidP="00FB6E88">
      <w:pPr>
        <w:pStyle w:val="StyleParagraph1NOTUSED"/>
        <w:rPr>
          <w:rFonts w:eastAsia="Calibri"/>
        </w:rPr>
      </w:pPr>
      <w:r w:rsidRPr="000554C0">
        <w:rPr>
          <w:rFonts w:eastAsia="Calibri"/>
        </w:rPr>
        <w:t>Warranty Documentation (NOT USED)</w:t>
      </w:r>
    </w:p>
    <w:p w14:paraId="12669F05" w14:textId="77777777" w:rsidR="000554C0" w:rsidRPr="000554C0" w:rsidRDefault="00CB4392" w:rsidP="00FB6E88">
      <w:pPr>
        <w:pStyle w:val="StyleParagraph1NOTUSED"/>
        <w:rPr>
          <w:rFonts w:eastAsia="Calibri"/>
        </w:rPr>
      </w:pPr>
      <w:r w:rsidRPr="000554C0">
        <w:rPr>
          <w:rFonts w:eastAsia="Calibri"/>
        </w:rPr>
        <w:t>Software (NOT USED)</w:t>
      </w:r>
    </w:p>
    <w:p w14:paraId="6D3D0802" w14:textId="77777777" w:rsidR="000554C0" w:rsidRPr="000554C0" w:rsidRDefault="00CB4392" w:rsidP="00FB6E88">
      <w:pPr>
        <w:pStyle w:val="StyleParagraph1NOTUSED"/>
        <w:rPr>
          <w:rFonts w:eastAsia="Calibri"/>
        </w:rPr>
      </w:pPr>
      <w:r w:rsidRPr="000554C0">
        <w:rPr>
          <w:rFonts w:eastAsia="Calibri"/>
        </w:rPr>
        <w:t>Bonds (NOT USED)</w:t>
      </w:r>
    </w:p>
    <w:p w14:paraId="493676AE" w14:textId="77777777" w:rsidR="000554C0" w:rsidRPr="000554C0" w:rsidRDefault="00CB4392" w:rsidP="00FB6E88">
      <w:pPr>
        <w:pStyle w:val="StyleParagraph1NOTUSED"/>
        <w:rPr>
          <w:rFonts w:eastAsia="Calibri"/>
        </w:rPr>
      </w:pPr>
      <w:r w:rsidRPr="000554C0">
        <w:rPr>
          <w:rFonts w:eastAsia="Calibri"/>
        </w:rPr>
        <w:t>Maintenance Contracts (NOT USED)</w:t>
      </w:r>
    </w:p>
    <w:p w14:paraId="3EFCCC74" w14:textId="77777777" w:rsidR="000554C0" w:rsidRPr="000554C0" w:rsidRDefault="00CB4392" w:rsidP="00FB6E88">
      <w:pPr>
        <w:pStyle w:val="StyleParagraph1NOTUSED"/>
        <w:rPr>
          <w:rFonts w:eastAsia="Calibri"/>
        </w:rPr>
      </w:pPr>
      <w:r w:rsidRPr="000554C0">
        <w:rPr>
          <w:rFonts w:eastAsia="Calibri"/>
        </w:rPr>
        <w:t>Sustainable Design Closeout Documentation (NOT USED)</w:t>
      </w:r>
    </w:p>
    <w:p w14:paraId="45A5CFB6" w14:textId="6C672779" w:rsidR="000554C0" w:rsidRPr="000554C0" w:rsidRDefault="00CB4392" w:rsidP="00FB6E88">
      <w:pPr>
        <w:pStyle w:val="Paragraph"/>
        <w:rPr>
          <w:rFonts w:eastAsia="Calibri"/>
        </w:rPr>
      </w:pPr>
      <w:r w:rsidRPr="000554C0">
        <w:rPr>
          <w:rFonts w:eastAsia="Calibri"/>
        </w:rPr>
        <w:t>Maintenance Material Submittals. Submit the following:</w:t>
      </w:r>
    </w:p>
    <w:p w14:paraId="3617A7B8" w14:textId="77777777" w:rsidR="000554C0" w:rsidRPr="00A246EF" w:rsidRDefault="000554C0" w:rsidP="009B6138">
      <w:pPr>
        <w:pStyle w:val="NTS"/>
      </w:pPr>
      <w:r>
        <w:t>*********************************************************************************************</w:t>
      </w:r>
    </w:p>
    <w:p w14:paraId="448A0985" w14:textId="77777777" w:rsidR="000554C0" w:rsidRDefault="000554C0" w:rsidP="00FB6E88">
      <w:pPr>
        <w:pStyle w:val="NTS0"/>
        <w:rPr>
          <w:rFonts w:eastAsia="Calibri"/>
        </w:rPr>
      </w:pPr>
      <w:r>
        <w:rPr>
          <w:rFonts w:eastAsia="Calibri"/>
        </w:rPr>
        <w:t>NTS: Delete paragraph “a” if not required.</w:t>
      </w:r>
    </w:p>
    <w:p w14:paraId="1DB7FAA7" w14:textId="7E9C1EAF" w:rsidR="000554C0" w:rsidRPr="000554C0" w:rsidRDefault="000554C0" w:rsidP="009B6138">
      <w:pPr>
        <w:pStyle w:val="NTS"/>
      </w:pPr>
      <w:r>
        <w:t>*********************************************************************************************</w:t>
      </w:r>
    </w:p>
    <w:p w14:paraId="58416F09" w14:textId="77777777" w:rsidR="000554C0" w:rsidRDefault="00CB4392" w:rsidP="00FB6E88">
      <w:pPr>
        <w:pStyle w:val="Paragraph1"/>
        <w:rPr>
          <w:rFonts w:eastAsia="Calibri"/>
        </w:rPr>
      </w:pPr>
      <w:r w:rsidRPr="000554C0">
        <w:rPr>
          <w:rFonts w:eastAsia="Calibri"/>
        </w:rPr>
        <w:t>Spare Parts</w:t>
      </w:r>
    </w:p>
    <w:p w14:paraId="0A3BB13A" w14:textId="77777777" w:rsidR="000554C0" w:rsidRDefault="00CB4392" w:rsidP="00FB6E88">
      <w:pPr>
        <w:pStyle w:val="Subparagrapha"/>
        <w:rPr>
          <w:rFonts w:eastAsia="Calibri"/>
        </w:rPr>
      </w:pPr>
      <w:r w:rsidRPr="000554C0">
        <w:rPr>
          <w:rFonts w:eastAsia="Calibri"/>
        </w:rPr>
        <w:t>Switches and Circuit Breaker - Spare Parts</w:t>
      </w:r>
    </w:p>
    <w:p w14:paraId="2C51EBAF" w14:textId="77777777" w:rsidR="000554C0" w:rsidRDefault="00CB4392" w:rsidP="00FB6E88">
      <w:pPr>
        <w:pStyle w:val="Subparagraph1"/>
        <w:rPr>
          <w:rFonts w:eastAsia="Calibri"/>
        </w:rPr>
      </w:pPr>
      <w:r w:rsidRPr="000554C0">
        <w:rPr>
          <w:rFonts w:eastAsia="Calibri"/>
        </w:rPr>
        <w:t>Furnish one set of spare fuses for each fused disconnect switch to be installed.</w:t>
      </w:r>
    </w:p>
    <w:p w14:paraId="3F3BDED4" w14:textId="77777777" w:rsidR="000554C0" w:rsidRPr="000554C0" w:rsidRDefault="00CB4392" w:rsidP="00FB6E88">
      <w:pPr>
        <w:pStyle w:val="StyleParagraph1NOTUSED"/>
        <w:rPr>
          <w:rFonts w:eastAsia="Calibri"/>
        </w:rPr>
      </w:pPr>
      <w:r w:rsidRPr="000554C0">
        <w:rPr>
          <w:rFonts w:eastAsia="Calibri"/>
        </w:rPr>
        <w:t>Extra Stock Materials (NOT USED)</w:t>
      </w:r>
    </w:p>
    <w:p w14:paraId="19DF5F7D" w14:textId="77777777" w:rsidR="000554C0" w:rsidRPr="000554C0" w:rsidRDefault="00CB4392" w:rsidP="00FB6E88">
      <w:pPr>
        <w:pStyle w:val="StyleParagraph1NOTUSED"/>
        <w:rPr>
          <w:rFonts w:eastAsia="Calibri"/>
        </w:rPr>
      </w:pPr>
      <w:r w:rsidRPr="000554C0">
        <w:rPr>
          <w:rFonts w:eastAsia="Calibri"/>
        </w:rPr>
        <w:t>Tools (NOT USED)</w:t>
      </w:r>
    </w:p>
    <w:p w14:paraId="15A5D7F6" w14:textId="77777777" w:rsidR="000554C0" w:rsidRDefault="00CB4392" w:rsidP="00FB6E88">
      <w:pPr>
        <w:pStyle w:val="PartDesignation"/>
        <w:rPr>
          <w:rFonts w:eastAsia="Calibri"/>
        </w:rPr>
      </w:pPr>
      <w:r w:rsidRPr="000554C0">
        <w:rPr>
          <w:rFonts w:eastAsia="Calibri"/>
        </w:rPr>
        <w:t>PRODUCTS</w:t>
      </w:r>
    </w:p>
    <w:p w14:paraId="3AB52094" w14:textId="77777777" w:rsidR="000554C0" w:rsidRDefault="00CB4392" w:rsidP="00FB6E88">
      <w:pPr>
        <w:pStyle w:val="ArticleHeading"/>
        <w:rPr>
          <w:rFonts w:eastAsia="Calibri"/>
        </w:rPr>
      </w:pPr>
      <w:r w:rsidRPr="000554C0">
        <w:rPr>
          <w:rFonts w:eastAsia="Calibri"/>
        </w:rPr>
        <w:t>ENCLOSED SWITCH MANUFACTURERS</w:t>
      </w:r>
    </w:p>
    <w:p w14:paraId="5263BB8C" w14:textId="0CBF5DFB" w:rsidR="000554C0" w:rsidRDefault="00CB4392" w:rsidP="00FB6E88">
      <w:pPr>
        <w:pStyle w:val="Paragraph"/>
        <w:rPr>
          <w:rFonts w:eastAsia="Calibri"/>
        </w:rPr>
      </w:pPr>
      <w:r w:rsidRPr="000554C0">
        <w:rPr>
          <w:rFonts w:eastAsia="Calibri"/>
        </w:rPr>
        <w:t>Manufacturers</w:t>
      </w:r>
      <w:r w:rsidR="00786A5F">
        <w:rPr>
          <w:rFonts w:eastAsia="Calibri"/>
        </w:rPr>
        <w:t xml:space="preserve">: </w:t>
      </w:r>
      <w:r w:rsidRPr="000554C0">
        <w:rPr>
          <w:rFonts w:eastAsia="Calibri"/>
        </w:rPr>
        <w:t>Provide products of one of the following:</w:t>
      </w:r>
    </w:p>
    <w:p w14:paraId="413A2360" w14:textId="77777777" w:rsidR="000554C0" w:rsidRDefault="00CB4392" w:rsidP="00FB6E88">
      <w:pPr>
        <w:pStyle w:val="Paragraph1"/>
        <w:rPr>
          <w:rFonts w:eastAsia="Calibri"/>
        </w:rPr>
      </w:pPr>
      <w:r w:rsidRPr="000554C0">
        <w:rPr>
          <w:rFonts w:eastAsia="Calibri"/>
        </w:rPr>
        <w:t>Cutler Hammer (Eaton).</w:t>
      </w:r>
    </w:p>
    <w:p w14:paraId="1CFE3F18" w14:textId="77777777" w:rsidR="000554C0" w:rsidRDefault="00CB4392" w:rsidP="00FB6E88">
      <w:pPr>
        <w:pStyle w:val="Paragraph1"/>
        <w:rPr>
          <w:rFonts w:eastAsia="Calibri"/>
        </w:rPr>
      </w:pPr>
      <w:r w:rsidRPr="000554C0">
        <w:rPr>
          <w:rFonts w:eastAsia="Calibri"/>
        </w:rPr>
        <w:t>Siemens</w:t>
      </w:r>
    </w:p>
    <w:p w14:paraId="75668752" w14:textId="75E4F00E" w:rsidR="000554C0" w:rsidRPr="000554C0" w:rsidRDefault="00CB4392" w:rsidP="00FB6E88">
      <w:pPr>
        <w:pStyle w:val="Paragraph1"/>
        <w:rPr>
          <w:rFonts w:eastAsia="Calibri"/>
        </w:rPr>
      </w:pPr>
      <w:r w:rsidRPr="000554C0">
        <w:rPr>
          <w:rFonts w:eastAsia="Calibri"/>
        </w:rPr>
        <w:t>Square D (Schneider Electric).</w:t>
      </w:r>
    </w:p>
    <w:p w14:paraId="7193EDCD" w14:textId="77777777" w:rsidR="000554C0" w:rsidRPr="00A246EF" w:rsidRDefault="000554C0" w:rsidP="009B6138">
      <w:pPr>
        <w:pStyle w:val="NTS"/>
      </w:pPr>
      <w:r>
        <w:t>*********************************************************************************************</w:t>
      </w:r>
    </w:p>
    <w:p w14:paraId="5316B3B4" w14:textId="77777777" w:rsidR="000554C0" w:rsidRDefault="000554C0" w:rsidP="00FB6E88">
      <w:pPr>
        <w:pStyle w:val="NTS0"/>
        <w:rPr>
          <w:rFonts w:eastAsia="Calibri"/>
        </w:rPr>
      </w:pPr>
      <w:r>
        <w:rPr>
          <w:rFonts w:eastAsia="Calibri"/>
        </w:rPr>
        <w:lastRenderedPageBreak/>
        <w:t>NTS: Edit below to suit the Project.</w:t>
      </w:r>
    </w:p>
    <w:p w14:paraId="70C285CD" w14:textId="28F8DF54" w:rsidR="000554C0" w:rsidRPr="000554C0" w:rsidRDefault="000554C0" w:rsidP="009B6138">
      <w:pPr>
        <w:pStyle w:val="NTS"/>
      </w:pPr>
      <w:r>
        <w:t>*********************************************************************************************</w:t>
      </w:r>
    </w:p>
    <w:p w14:paraId="609DB4A6" w14:textId="77777777" w:rsidR="000554C0" w:rsidRDefault="00CB4392" w:rsidP="00FB6E88">
      <w:pPr>
        <w:pStyle w:val="ArticleHeading"/>
        <w:rPr>
          <w:rFonts w:eastAsia="Calibri"/>
        </w:rPr>
      </w:pPr>
      <w:r w:rsidRPr="000554C0">
        <w:rPr>
          <w:rFonts w:eastAsia="Calibri"/>
        </w:rPr>
        <w:t>ENCLOSED SWITCH MATERIALS</w:t>
      </w:r>
    </w:p>
    <w:p w14:paraId="0A9FF15B" w14:textId="77777777" w:rsidR="000554C0" w:rsidRDefault="00CB4392" w:rsidP="00FB6E88">
      <w:pPr>
        <w:pStyle w:val="Paragraph"/>
        <w:rPr>
          <w:rFonts w:eastAsia="Calibri"/>
        </w:rPr>
      </w:pPr>
      <w:r w:rsidRPr="000554C0">
        <w:rPr>
          <w:rFonts w:eastAsia="Calibri"/>
        </w:rPr>
        <w:t>Service Disconnect Switches:</w:t>
      </w:r>
    </w:p>
    <w:p w14:paraId="42B1BC6E" w14:textId="77777777" w:rsidR="000554C0" w:rsidRDefault="00CB4392" w:rsidP="00FB6E88">
      <w:pPr>
        <w:pStyle w:val="Paragraph1"/>
        <w:rPr>
          <w:rFonts w:eastAsia="Calibri"/>
        </w:rPr>
      </w:pPr>
      <w:r w:rsidRPr="000554C0">
        <w:rPr>
          <w:rFonts w:eastAsia="Calibri"/>
        </w:rPr>
        <w:t>Type: Fused, heavy</w:t>
      </w:r>
      <w:r w:rsidRPr="000554C0">
        <w:rPr>
          <w:rFonts w:ascii="Cambria Math" w:eastAsia="Calibri" w:hAnsi="Cambria Math" w:cs="Cambria Math"/>
        </w:rPr>
        <w:t>‑</w:t>
      </w:r>
      <w:r w:rsidRPr="000554C0">
        <w:rPr>
          <w:rFonts w:eastAsia="Calibri"/>
        </w:rPr>
        <w:t>duty, single throw, quick</w:t>
      </w:r>
      <w:r w:rsidRPr="000554C0">
        <w:rPr>
          <w:rFonts w:ascii="Cambria Math" w:eastAsia="Calibri" w:hAnsi="Cambria Math" w:cs="Cambria Math"/>
        </w:rPr>
        <w:t>‑</w:t>
      </w:r>
      <w:r w:rsidRPr="000554C0">
        <w:rPr>
          <w:rFonts w:eastAsia="Calibri"/>
        </w:rPr>
        <w:t>make, quick</w:t>
      </w:r>
      <w:r w:rsidRPr="000554C0">
        <w:rPr>
          <w:rFonts w:ascii="Cambria Math" w:eastAsia="Calibri" w:hAnsi="Cambria Math" w:cs="Cambria Math"/>
        </w:rPr>
        <w:t>‑</w:t>
      </w:r>
      <w:r w:rsidRPr="000554C0">
        <w:rPr>
          <w:rFonts w:eastAsia="Calibri"/>
        </w:rPr>
        <w:t>break mechanism, visible blades in “OFF” position and safety handle.</w:t>
      </w:r>
    </w:p>
    <w:p w14:paraId="03527B54" w14:textId="41B81C81" w:rsidR="000554C0" w:rsidRPr="000554C0" w:rsidRDefault="00CB4392" w:rsidP="00FB6E88">
      <w:pPr>
        <w:pStyle w:val="Paragraph1"/>
        <w:rPr>
          <w:rFonts w:eastAsia="Calibri"/>
        </w:rPr>
      </w:pPr>
      <w:r w:rsidRPr="000554C0">
        <w:rPr>
          <w:rFonts w:eastAsia="Calibri"/>
        </w:rPr>
        <w:t>Rating: Voltage, current and short circuit ratings and number of poles as shown or indicated on the Drawings.  Switch shall bear UL label indicating suitability for use as service equipment and shall comply with UL 98, NEMA KS 1, and NEMA 250.</w:t>
      </w:r>
    </w:p>
    <w:p w14:paraId="06D4CD5D" w14:textId="77777777" w:rsidR="000554C0" w:rsidRPr="00A246EF" w:rsidRDefault="000554C0" w:rsidP="009B6138">
      <w:pPr>
        <w:pStyle w:val="NTS"/>
      </w:pPr>
      <w:r>
        <w:t>*********************************************************************************************</w:t>
      </w:r>
    </w:p>
    <w:p w14:paraId="2CD7281A" w14:textId="1F0B7307" w:rsidR="000554C0" w:rsidRDefault="000554C0" w:rsidP="00FB6E88">
      <w:pPr>
        <w:pStyle w:val="NTS0"/>
        <w:rPr>
          <w:rFonts w:eastAsia="Calibri"/>
        </w:rPr>
      </w:pPr>
      <w:r>
        <w:rPr>
          <w:rFonts w:eastAsia="Calibri"/>
        </w:rPr>
        <w:t>NTS</w:t>
      </w:r>
      <w:r w:rsidR="00786A5F">
        <w:rPr>
          <w:rFonts w:eastAsia="Calibri"/>
        </w:rPr>
        <w:t xml:space="preserve">: </w:t>
      </w:r>
      <w:r>
        <w:rPr>
          <w:rFonts w:eastAsia="Calibri"/>
        </w:rPr>
        <w:t>Delete paragraph “3” if not required.</w:t>
      </w:r>
    </w:p>
    <w:p w14:paraId="740F3799" w14:textId="552A3394" w:rsidR="000554C0" w:rsidRPr="000554C0" w:rsidRDefault="000554C0" w:rsidP="009B6138">
      <w:pPr>
        <w:pStyle w:val="NTS"/>
      </w:pPr>
      <w:r w:rsidRPr="009B6138">
        <w:t>*********</w:t>
      </w:r>
      <w:r>
        <w:t>************************************************************************************</w:t>
      </w:r>
    </w:p>
    <w:p w14:paraId="0D400B59" w14:textId="77777777" w:rsidR="000554C0" w:rsidRDefault="00CB4392" w:rsidP="00FB6E88">
      <w:pPr>
        <w:pStyle w:val="Paragraph1"/>
        <w:rPr>
          <w:rFonts w:eastAsia="Calibri"/>
        </w:rPr>
      </w:pPr>
      <w:r w:rsidRPr="000554C0">
        <w:rPr>
          <w:rFonts w:eastAsia="Calibri"/>
        </w:rPr>
        <w:t>Provide auxiliary dry contacts to indicate switch position where shown on the Drawings.</w:t>
      </w:r>
    </w:p>
    <w:p w14:paraId="1E783A55" w14:textId="77777777" w:rsidR="000554C0" w:rsidRDefault="00CB4392" w:rsidP="00FB6E88">
      <w:pPr>
        <w:pStyle w:val="Paragraph1"/>
        <w:rPr>
          <w:rFonts w:eastAsia="Calibri"/>
        </w:rPr>
      </w:pPr>
      <w:r w:rsidRPr="000554C0">
        <w:rPr>
          <w:rFonts w:eastAsia="Calibri"/>
        </w:rPr>
        <w:t>Disconnect shall be lockable in the “ON” and “OFF” positions.</w:t>
      </w:r>
    </w:p>
    <w:p w14:paraId="6A2E822A" w14:textId="77777777" w:rsidR="000554C0" w:rsidRDefault="00CB4392" w:rsidP="00FB6E88">
      <w:pPr>
        <w:pStyle w:val="Paragraph"/>
        <w:rPr>
          <w:rFonts w:eastAsia="Calibri"/>
        </w:rPr>
      </w:pPr>
      <w:r w:rsidRPr="000554C0">
        <w:rPr>
          <w:rFonts w:eastAsia="Calibri"/>
        </w:rPr>
        <w:t>Single Throw, Circuit Disconnect Switches:</w:t>
      </w:r>
    </w:p>
    <w:p w14:paraId="5429DE44" w14:textId="1E954CC5" w:rsidR="000554C0" w:rsidRDefault="00CB4392" w:rsidP="00FB6E88">
      <w:pPr>
        <w:pStyle w:val="Paragraph1"/>
        <w:rPr>
          <w:rFonts w:eastAsia="Calibri"/>
        </w:rPr>
      </w:pPr>
      <w:r w:rsidRPr="000554C0">
        <w:rPr>
          <w:rFonts w:eastAsia="Calibri"/>
        </w:rPr>
        <w:t>Type</w:t>
      </w:r>
      <w:r w:rsidR="00786A5F">
        <w:rPr>
          <w:rFonts w:eastAsia="Calibri"/>
        </w:rPr>
        <w:t xml:space="preserve">: </w:t>
      </w:r>
      <w:r w:rsidRPr="000554C0">
        <w:rPr>
          <w:rFonts w:eastAsia="Calibri"/>
        </w:rPr>
        <w:t>Fused or unfused, horsepower rated, heavy</w:t>
      </w:r>
      <w:r w:rsidRPr="000554C0">
        <w:rPr>
          <w:rFonts w:ascii="Cambria Math" w:eastAsia="Calibri" w:hAnsi="Cambria Math" w:cs="Cambria Math"/>
        </w:rPr>
        <w:t>‑</w:t>
      </w:r>
      <w:r w:rsidRPr="000554C0">
        <w:rPr>
          <w:rFonts w:eastAsia="Calibri"/>
        </w:rPr>
        <w:t>duty, single throw, quick</w:t>
      </w:r>
      <w:r w:rsidRPr="000554C0">
        <w:rPr>
          <w:rFonts w:ascii="Cambria Math" w:eastAsia="Calibri" w:hAnsi="Cambria Math" w:cs="Cambria Math"/>
        </w:rPr>
        <w:t>‑</w:t>
      </w:r>
      <w:r w:rsidRPr="000554C0">
        <w:rPr>
          <w:rFonts w:eastAsia="Calibri"/>
        </w:rPr>
        <w:t xml:space="preserve"> make, quick</w:t>
      </w:r>
      <w:r w:rsidRPr="000554C0">
        <w:rPr>
          <w:rFonts w:ascii="Cambria Math" w:eastAsia="Calibri" w:hAnsi="Cambria Math" w:cs="Cambria Math"/>
        </w:rPr>
        <w:t>‑</w:t>
      </w:r>
      <w:r w:rsidRPr="000554C0">
        <w:rPr>
          <w:rFonts w:eastAsia="Calibri"/>
        </w:rPr>
        <w:t>break mechanism, visible blades in the "OFF" position and safety handle.</w:t>
      </w:r>
    </w:p>
    <w:p w14:paraId="4A155D13" w14:textId="30326185" w:rsidR="000554C0" w:rsidRPr="000554C0" w:rsidRDefault="00CB4392" w:rsidP="00FB6E88">
      <w:pPr>
        <w:pStyle w:val="Paragraph1"/>
        <w:rPr>
          <w:rFonts w:eastAsia="Calibri"/>
        </w:rPr>
      </w:pPr>
      <w:r w:rsidRPr="000554C0">
        <w:rPr>
          <w:rFonts w:eastAsia="Calibri"/>
        </w:rPr>
        <w:t>Rating</w:t>
      </w:r>
      <w:r w:rsidR="00786A5F">
        <w:rPr>
          <w:rFonts w:eastAsia="Calibri"/>
        </w:rPr>
        <w:t xml:space="preserve">: </w:t>
      </w:r>
      <w:r w:rsidRPr="000554C0">
        <w:rPr>
          <w:rFonts w:eastAsia="Calibri"/>
        </w:rPr>
        <w:t>Voltage and current ratings and number of poles as required for motor or equipment circuits being disconnected.  Switches shall bear a UL label and shall comply with the requirements of UL 98, NEMA KS 1 and NEMA 250.</w:t>
      </w:r>
    </w:p>
    <w:p w14:paraId="3DDC96DB" w14:textId="77777777" w:rsidR="000554C0" w:rsidRPr="00A246EF" w:rsidRDefault="000554C0" w:rsidP="009B6138">
      <w:pPr>
        <w:pStyle w:val="NTS"/>
      </w:pPr>
      <w:r>
        <w:t>*********************************************************************************************</w:t>
      </w:r>
    </w:p>
    <w:p w14:paraId="52941265" w14:textId="77777777" w:rsidR="000554C0" w:rsidRDefault="000554C0" w:rsidP="00FB6E88">
      <w:pPr>
        <w:pStyle w:val="NTS0"/>
        <w:rPr>
          <w:rFonts w:eastAsia="Calibri"/>
        </w:rPr>
      </w:pPr>
      <w:r>
        <w:rPr>
          <w:rFonts w:eastAsia="Calibri"/>
        </w:rPr>
        <w:t>NTS: Delete paragraph “3” if not required.  Some VFD manufacturers require an auxiliary contact to be wired to disable the drive to avoid potential VFD damage from opening the output leads while the drive is running.  Coordinate with and edit section 26 29 23, low-voltage variable frequency drives, accordingly.</w:t>
      </w:r>
    </w:p>
    <w:p w14:paraId="610FFFFE" w14:textId="1592876F" w:rsidR="000554C0" w:rsidRPr="000554C0" w:rsidRDefault="000554C0" w:rsidP="009B6138">
      <w:pPr>
        <w:pStyle w:val="NTS"/>
      </w:pPr>
      <w:r>
        <w:t>*********************************************************************************************</w:t>
      </w:r>
    </w:p>
    <w:p w14:paraId="743CDC22" w14:textId="77777777" w:rsidR="000554C0" w:rsidRDefault="00CB4392" w:rsidP="00FB6E88">
      <w:pPr>
        <w:pStyle w:val="Paragraph1"/>
        <w:rPr>
          <w:rFonts w:eastAsia="Calibri"/>
        </w:rPr>
      </w:pPr>
      <w:r w:rsidRPr="000554C0">
        <w:rPr>
          <w:rFonts w:eastAsia="Calibri"/>
        </w:rPr>
        <w:t>Provide auxiliary dry contacts to indicate switch position.</w:t>
      </w:r>
    </w:p>
    <w:p w14:paraId="5F709B9C" w14:textId="77777777" w:rsidR="000554C0" w:rsidRDefault="00CB4392" w:rsidP="00FB6E88">
      <w:pPr>
        <w:pStyle w:val="Paragraph1"/>
        <w:rPr>
          <w:rFonts w:eastAsia="Calibri"/>
        </w:rPr>
      </w:pPr>
      <w:r w:rsidRPr="000554C0">
        <w:rPr>
          <w:rFonts w:eastAsia="Calibri"/>
        </w:rPr>
        <w:t>Disconnect shall be lockable in the “ON” and “OFF” positions.</w:t>
      </w:r>
    </w:p>
    <w:p w14:paraId="559831EA" w14:textId="77777777" w:rsidR="000554C0" w:rsidRDefault="00CB4392" w:rsidP="00FB6E88">
      <w:pPr>
        <w:pStyle w:val="Paragraph"/>
        <w:rPr>
          <w:rFonts w:eastAsia="Calibri"/>
        </w:rPr>
      </w:pPr>
      <w:r w:rsidRPr="000554C0">
        <w:rPr>
          <w:rFonts w:eastAsia="Calibri"/>
        </w:rPr>
        <w:t>Double Throw Safety Switches:</w:t>
      </w:r>
    </w:p>
    <w:p w14:paraId="35AAB72E" w14:textId="77777777" w:rsidR="000554C0" w:rsidRDefault="00CB4392" w:rsidP="00FB6E88">
      <w:pPr>
        <w:pStyle w:val="Paragraph1"/>
        <w:rPr>
          <w:rFonts w:eastAsia="Calibri"/>
        </w:rPr>
      </w:pPr>
      <w:r w:rsidRPr="000554C0">
        <w:rPr>
          <w:rFonts w:eastAsia="Calibri"/>
        </w:rPr>
        <w:t>Approved manufacturer for this switch shall be Cutler-Hammer (Eaton).</w:t>
      </w:r>
    </w:p>
    <w:p w14:paraId="4D122E73" w14:textId="77777777" w:rsidR="000554C0" w:rsidRDefault="00CB4392" w:rsidP="00FB6E88">
      <w:pPr>
        <w:pStyle w:val="Paragraph1"/>
        <w:rPr>
          <w:rFonts w:eastAsia="Calibri"/>
        </w:rPr>
      </w:pPr>
      <w:r w:rsidRPr="000554C0">
        <w:rPr>
          <w:rFonts w:eastAsia="Calibri"/>
        </w:rPr>
        <w:t>Type: Fused, double throw with center “OFF” position, quick</w:t>
      </w:r>
      <w:r w:rsidRPr="003D4E6C">
        <w:rPr>
          <w:rFonts w:ascii="Cambria Math" w:eastAsia="Calibri" w:hAnsi="Cambria Math" w:cs="Cambria Math"/>
        </w:rPr>
        <w:t>‑</w:t>
      </w:r>
      <w:r w:rsidRPr="000554C0">
        <w:rPr>
          <w:rFonts w:eastAsia="Calibri"/>
        </w:rPr>
        <w:t>make, quick</w:t>
      </w:r>
      <w:r w:rsidRPr="003D4E6C">
        <w:rPr>
          <w:rFonts w:ascii="Cambria Math" w:eastAsia="Calibri" w:hAnsi="Cambria Math" w:cs="Cambria Math"/>
        </w:rPr>
        <w:t>‑</w:t>
      </w:r>
      <w:r w:rsidRPr="000554C0">
        <w:rPr>
          <w:rFonts w:eastAsia="Calibri"/>
        </w:rPr>
        <w:t>break mechanism, visible blades in the “OFF” position, and safety handle.</w:t>
      </w:r>
    </w:p>
    <w:p w14:paraId="42DC709E" w14:textId="5452EF13" w:rsidR="000554C0" w:rsidRPr="000554C0" w:rsidRDefault="00CB4392" w:rsidP="00FB6E88">
      <w:pPr>
        <w:pStyle w:val="Paragraph1"/>
        <w:rPr>
          <w:rFonts w:eastAsia="Calibri"/>
        </w:rPr>
      </w:pPr>
      <w:r w:rsidRPr="000554C0">
        <w:rPr>
          <w:rFonts w:eastAsia="Calibri"/>
        </w:rPr>
        <w:t>Rating: Service Entrance Rated, voltage and current ratings and number of poles as required for circuits being disconnected.  Switches shall bear UL label and shall comply with UL 98, NEMA KS 1, and NEMA 250.</w:t>
      </w:r>
    </w:p>
    <w:p w14:paraId="24968555" w14:textId="77777777" w:rsidR="000554C0" w:rsidRPr="00A246EF" w:rsidRDefault="000554C0" w:rsidP="009B6138">
      <w:pPr>
        <w:pStyle w:val="NTS"/>
      </w:pPr>
      <w:r>
        <w:t>*********************************************************************************************</w:t>
      </w:r>
    </w:p>
    <w:p w14:paraId="3D85DB5B" w14:textId="3A75111C" w:rsidR="000554C0" w:rsidRDefault="000554C0" w:rsidP="00FB6E88">
      <w:pPr>
        <w:pStyle w:val="NTS0"/>
        <w:rPr>
          <w:rFonts w:eastAsia="Calibri"/>
        </w:rPr>
      </w:pPr>
      <w:r>
        <w:rPr>
          <w:rFonts w:eastAsia="Calibri"/>
        </w:rPr>
        <w:t>NTS</w:t>
      </w:r>
      <w:r w:rsidR="00786A5F">
        <w:rPr>
          <w:rFonts w:eastAsia="Calibri"/>
        </w:rPr>
        <w:t xml:space="preserve">: </w:t>
      </w:r>
      <w:r>
        <w:rPr>
          <w:rFonts w:eastAsia="Calibri"/>
        </w:rPr>
        <w:t>Change paragraph “4” as required.</w:t>
      </w:r>
    </w:p>
    <w:p w14:paraId="5C5E314F" w14:textId="533D04DA" w:rsidR="000554C0" w:rsidRPr="000554C0" w:rsidRDefault="000554C0" w:rsidP="009B6138">
      <w:pPr>
        <w:pStyle w:val="NTS"/>
      </w:pPr>
      <w:r>
        <w:t>*********************************************************************************************</w:t>
      </w:r>
    </w:p>
    <w:p w14:paraId="3C3BD091" w14:textId="77777777" w:rsidR="000554C0" w:rsidRDefault="00CB4392" w:rsidP="00FB6E88">
      <w:pPr>
        <w:pStyle w:val="Paragraph1"/>
        <w:rPr>
          <w:rFonts w:eastAsia="Calibri"/>
        </w:rPr>
      </w:pPr>
      <w:r w:rsidRPr="000554C0">
        <w:rPr>
          <w:rFonts w:eastAsia="Calibri"/>
        </w:rPr>
        <w:t>Switches shall include Cam-Lok connections for portable generator hook-up.</w:t>
      </w:r>
    </w:p>
    <w:p w14:paraId="2F3FB2C1" w14:textId="119F3AE8" w:rsidR="000554C0" w:rsidRDefault="00CB4392" w:rsidP="00FB6E88">
      <w:pPr>
        <w:pStyle w:val="Subparagrapha"/>
        <w:rPr>
          <w:rFonts w:eastAsia="Calibri"/>
        </w:rPr>
      </w:pPr>
      <w:r w:rsidRPr="000554C0">
        <w:rPr>
          <w:rFonts w:eastAsia="Calibri"/>
        </w:rPr>
        <w:t>Cam-Lok connections shall be male.</w:t>
      </w:r>
    </w:p>
    <w:p w14:paraId="28B7A67A" w14:textId="208432DC" w:rsidR="000554C0" w:rsidRPr="000554C0" w:rsidRDefault="00CB4392" w:rsidP="00FB6E88">
      <w:pPr>
        <w:pStyle w:val="Paragraph1"/>
        <w:rPr>
          <w:rFonts w:eastAsia="Calibri"/>
        </w:rPr>
      </w:pPr>
      <w:r w:rsidRPr="08D697D9">
        <w:rPr>
          <w:rFonts w:eastAsia="Calibri"/>
        </w:rPr>
        <w:t xml:space="preserve">Enclosure shall be NEMA 3R </w:t>
      </w:r>
      <w:r w:rsidR="7F8154CC" w:rsidRPr="08D697D9">
        <w:rPr>
          <w:rFonts w:eastAsia="Calibri"/>
        </w:rPr>
        <w:t>Stainless steel</w:t>
      </w:r>
      <w:r w:rsidRPr="08D697D9">
        <w:rPr>
          <w:rFonts w:eastAsia="Calibri"/>
        </w:rPr>
        <w:t>.</w:t>
      </w:r>
    </w:p>
    <w:p w14:paraId="3F5B6E88" w14:textId="77777777" w:rsidR="000554C0" w:rsidRPr="00A246EF" w:rsidRDefault="000554C0" w:rsidP="009B6138">
      <w:pPr>
        <w:pStyle w:val="NTS"/>
      </w:pPr>
      <w:r>
        <w:t>*********************************************************************************************</w:t>
      </w:r>
    </w:p>
    <w:p w14:paraId="31AC343E" w14:textId="7BA60C70" w:rsidR="000554C0" w:rsidRDefault="000554C0" w:rsidP="00FB6E88">
      <w:pPr>
        <w:pStyle w:val="NTS0"/>
        <w:rPr>
          <w:rFonts w:eastAsia="Calibri"/>
        </w:rPr>
      </w:pPr>
      <w:r>
        <w:rPr>
          <w:rFonts w:eastAsia="Calibri"/>
        </w:rPr>
        <w:t>NTS</w:t>
      </w:r>
      <w:r w:rsidR="00786A5F">
        <w:rPr>
          <w:rFonts w:eastAsia="Calibri"/>
        </w:rPr>
        <w:t xml:space="preserve">: </w:t>
      </w:r>
      <w:r>
        <w:rPr>
          <w:rFonts w:eastAsia="Calibri"/>
        </w:rPr>
        <w:t>Delete paragraph “6” if not required.</w:t>
      </w:r>
    </w:p>
    <w:p w14:paraId="7C61648D" w14:textId="37D5E937" w:rsidR="000554C0" w:rsidRPr="005A0EFB" w:rsidRDefault="000554C0" w:rsidP="009B6138">
      <w:pPr>
        <w:pStyle w:val="NTS"/>
      </w:pPr>
      <w:r w:rsidRPr="009B6138">
        <w:t>*****************************************</w:t>
      </w:r>
      <w:r>
        <w:t>****************************************************</w:t>
      </w:r>
    </w:p>
    <w:p w14:paraId="25270D6F" w14:textId="6EFD3EE0" w:rsidR="000554C0" w:rsidRDefault="00CB4392" w:rsidP="00FB6E88">
      <w:pPr>
        <w:pStyle w:val="Paragraph1"/>
        <w:rPr>
          <w:rFonts w:eastAsia="Calibri"/>
        </w:rPr>
      </w:pPr>
      <w:r w:rsidRPr="000554C0">
        <w:rPr>
          <w:rFonts w:eastAsia="Calibri"/>
        </w:rPr>
        <w:t>Provide auxiliary dry contacts to indicate switch position.</w:t>
      </w:r>
    </w:p>
    <w:p w14:paraId="04B27AB2" w14:textId="77777777" w:rsidR="000554C0" w:rsidRDefault="00CB4392" w:rsidP="00FB6E88">
      <w:pPr>
        <w:pStyle w:val="Paragraph1"/>
        <w:rPr>
          <w:rFonts w:eastAsia="Calibri"/>
        </w:rPr>
      </w:pPr>
      <w:r w:rsidRPr="000554C0">
        <w:rPr>
          <w:rFonts w:eastAsia="Calibri"/>
        </w:rPr>
        <w:t>Disconnect shall be lockable in the two (2) “ON” and one (1) “OFF” positions.</w:t>
      </w:r>
    </w:p>
    <w:p w14:paraId="3610B36C" w14:textId="77777777" w:rsidR="000554C0" w:rsidRDefault="00CB4392" w:rsidP="00FB6E88">
      <w:pPr>
        <w:pStyle w:val="Paragraph"/>
        <w:rPr>
          <w:rFonts w:eastAsia="Calibri"/>
        </w:rPr>
      </w:pPr>
      <w:r w:rsidRPr="000554C0">
        <w:rPr>
          <w:rFonts w:eastAsia="Calibri"/>
        </w:rPr>
        <w:t>Enclosure: NEMA KS 1, Type 12, unless specified or required otherwise to meet environmental conditions of installed location.</w:t>
      </w:r>
    </w:p>
    <w:p w14:paraId="200E0548" w14:textId="6AB7A1DB" w:rsidR="000554C0" w:rsidRDefault="00CB4392" w:rsidP="00FB6E88">
      <w:pPr>
        <w:pStyle w:val="Paragraph1"/>
        <w:rPr>
          <w:rFonts w:eastAsia="Calibri"/>
        </w:rPr>
      </w:pPr>
      <w:r w:rsidRPr="08D697D9">
        <w:rPr>
          <w:rFonts w:eastAsia="Calibri"/>
        </w:rPr>
        <w:lastRenderedPageBreak/>
        <w:t xml:space="preserve">Outdoor or Other Wet or Damp Indoor Locations: NEMA Type 4X 316 </w:t>
      </w:r>
      <w:r w:rsidR="7F8154CC" w:rsidRPr="08D697D9">
        <w:rPr>
          <w:rFonts w:eastAsia="Calibri"/>
        </w:rPr>
        <w:t>stainless steel</w:t>
      </w:r>
    </w:p>
    <w:p w14:paraId="15EDF24A" w14:textId="77777777" w:rsidR="000554C0" w:rsidRDefault="00CB4392" w:rsidP="00FB6E88">
      <w:pPr>
        <w:pStyle w:val="Paragraph1"/>
        <w:rPr>
          <w:rFonts w:eastAsia="Calibri"/>
        </w:rPr>
      </w:pPr>
      <w:r w:rsidRPr="000554C0">
        <w:rPr>
          <w:rFonts w:eastAsia="Calibri"/>
        </w:rPr>
        <w:t>Hazardous Areas Indicated on Drawings: NEMA Type 7C.</w:t>
      </w:r>
    </w:p>
    <w:p w14:paraId="74B89C37" w14:textId="77777777" w:rsidR="000554C0" w:rsidRDefault="00CB4392" w:rsidP="00FB6E88">
      <w:pPr>
        <w:pStyle w:val="Paragraph"/>
        <w:rPr>
          <w:rFonts w:eastAsia="Calibri"/>
        </w:rPr>
      </w:pPr>
      <w:r w:rsidRPr="000554C0">
        <w:rPr>
          <w:rFonts w:eastAsia="Calibri"/>
        </w:rPr>
        <w:t>Identification:</w:t>
      </w:r>
    </w:p>
    <w:p w14:paraId="25E274BD" w14:textId="77777777" w:rsidR="000554C0" w:rsidRDefault="00CB4392" w:rsidP="00FB6E88">
      <w:pPr>
        <w:pStyle w:val="Paragraph1"/>
        <w:rPr>
          <w:rFonts w:eastAsia="Calibri"/>
        </w:rPr>
      </w:pPr>
      <w:r w:rsidRPr="000554C0">
        <w:rPr>
          <w:rFonts w:eastAsia="Calibri"/>
        </w:rPr>
        <w:t>Identify enclosures in accordance with Section 26 05 53, Identification for Electrical Systems.</w:t>
      </w:r>
    </w:p>
    <w:p w14:paraId="274B5458" w14:textId="77777777" w:rsidR="000554C0" w:rsidRDefault="00CB4392" w:rsidP="00FB6E88">
      <w:pPr>
        <w:pStyle w:val="Paragraph1"/>
        <w:rPr>
          <w:rFonts w:eastAsia="Calibri"/>
        </w:rPr>
      </w:pPr>
      <w:r w:rsidRPr="000554C0">
        <w:rPr>
          <w:rFonts w:eastAsia="Calibri"/>
        </w:rPr>
        <w:t>Provide nameplate to identify the equipment served by enclosed switch and associated source of power.</w:t>
      </w:r>
    </w:p>
    <w:p w14:paraId="20A48AD7" w14:textId="77777777" w:rsidR="000554C0" w:rsidRDefault="00CB4392" w:rsidP="00FB6E88">
      <w:pPr>
        <w:pStyle w:val="ArticleHeading"/>
        <w:rPr>
          <w:rFonts w:eastAsia="Calibri"/>
        </w:rPr>
      </w:pPr>
      <w:r w:rsidRPr="000554C0">
        <w:rPr>
          <w:rFonts w:eastAsia="Calibri"/>
        </w:rPr>
        <w:t>CARTRIDGE FUSES</w:t>
      </w:r>
    </w:p>
    <w:p w14:paraId="575BFB33" w14:textId="77777777" w:rsidR="000554C0" w:rsidRDefault="00CB4392" w:rsidP="00FB6E88">
      <w:pPr>
        <w:pStyle w:val="Paragraph"/>
        <w:rPr>
          <w:rFonts w:eastAsia="Calibri"/>
        </w:rPr>
      </w:pPr>
      <w:r w:rsidRPr="000554C0">
        <w:rPr>
          <w:rFonts w:eastAsia="Calibri"/>
        </w:rPr>
        <w:t>Characteristics: NEMA FU 1, nonrenewable cartridge fuse; class as specified or indicated; current rating as indicated; voltage rating consistent with circuit voltage.</w:t>
      </w:r>
    </w:p>
    <w:p w14:paraId="3A5564F3" w14:textId="77777777" w:rsidR="000554C0" w:rsidRDefault="00CB4392" w:rsidP="00FB6E88">
      <w:pPr>
        <w:pStyle w:val="ArticleHeading"/>
        <w:rPr>
          <w:rFonts w:eastAsia="Calibri"/>
        </w:rPr>
      </w:pPr>
      <w:r w:rsidRPr="000554C0">
        <w:rPr>
          <w:rFonts w:eastAsia="Calibri"/>
        </w:rPr>
        <w:t>ENCLOSED CIRCUIT BREAKERS</w:t>
      </w:r>
    </w:p>
    <w:p w14:paraId="6226BEE5" w14:textId="77777777" w:rsidR="000554C0" w:rsidRDefault="00CB4392" w:rsidP="00FB6E88">
      <w:pPr>
        <w:pStyle w:val="Paragraph"/>
        <w:rPr>
          <w:rFonts w:eastAsia="Calibri"/>
        </w:rPr>
      </w:pPr>
      <w:r w:rsidRPr="000554C0">
        <w:rPr>
          <w:rFonts w:eastAsia="Calibri"/>
        </w:rPr>
        <w:t>Manufacturer: Provide equipment by one of the following:</w:t>
      </w:r>
    </w:p>
    <w:p w14:paraId="1F51306D" w14:textId="77777777" w:rsidR="000554C0" w:rsidRDefault="00CB4392" w:rsidP="00FB6E88">
      <w:pPr>
        <w:pStyle w:val="Paragraph1"/>
        <w:rPr>
          <w:rFonts w:eastAsia="Calibri"/>
        </w:rPr>
      </w:pPr>
      <w:r w:rsidRPr="000554C0">
        <w:rPr>
          <w:rFonts w:eastAsia="Calibri"/>
        </w:rPr>
        <w:t>Eaton Cutler Hammer.</w:t>
      </w:r>
    </w:p>
    <w:p w14:paraId="3817A41A" w14:textId="77777777" w:rsidR="000554C0" w:rsidRDefault="00CB4392" w:rsidP="00FB6E88">
      <w:pPr>
        <w:pStyle w:val="Paragraph1"/>
        <w:rPr>
          <w:rFonts w:eastAsia="Calibri"/>
        </w:rPr>
      </w:pPr>
      <w:r w:rsidRPr="000554C0">
        <w:rPr>
          <w:rFonts w:eastAsia="Calibri"/>
        </w:rPr>
        <w:t>Siemens.</w:t>
      </w:r>
    </w:p>
    <w:p w14:paraId="14E7BE27" w14:textId="77777777" w:rsidR="000554C0" w:rsidRDefault="00CB4392" w:rsidP="00FB6E88">
      <w:pPr>
        <w:pStyle w:val="Paragraph1"/>
        <w:rPr>
          <w:rFonts w:eastAsia="Calibri"/>
        </w:rPr>
      </w:pPr>
      <w:r w:rsidRPr="000554C0">
        <w:rPr>
          <w:rFonts w:eastAsia="Calibri"/>
        </w:rPr>
        <w:t>Schneider Electric; Square-D.</w:t>
      </w:r>
    </w:p>
    <w:p w14:paraId="0A4FC2DC" w14:textId="77777777" w:rsidR="000554C0" w:rsidRDefault="00CB4392" w:rsidP="00FB6E88">
      <w:pPr>
        <w:pStyle w:val="Paragraph"/>
        <w:rPr>
          <w:rFonts w:eastAsia="Calibri"/>
        </w:rPr>
      </w:pPr>
      <w:r w:rsidRPr="000554C0">
        <w:rPr>
          <w:rFonts w:eastAsia="Calibri"/>
        </w:rPr>
        <w:t>Enclosed Molded-Case Circuit Breaker: NEMA AB 1, handle lockable with 2 padlocks.</w:t>
      </w:r>
    </w:p>
    <w:p w14:paraId="3F2E3F2B" w14:textId="77777777" w:rsidR="000554C0" w:rsidRDefault="00CB4392" w:rsidP="00FB6E88">
      <w:pPr>
        <w:pStyle w:val="Paragraph"/>
        <w:rPr>
          <w:rFonts w:eastAsia="Calibri"/>
        </w:rPr>
      </w:pPr>
      <w:r w:rsidRPr="000554C0">
        <w:rPr>
          <w:rFonts w:eastAsia="Calibri"/>
        </w:rPr>
        <w:t>Characteristics:</w:t>
      </w:r>
    </w:p>
    <w:p w14:paraId="1EFABABB" w14:textId="77777777" w:rsidR="000554C0" w:rsidRDefault="00CB4392" w:rsidP="00FB6E88">
      <w:pPr>
        <w:pStyle w:val="Paragraph1"/>
        <w:rPr>
          <w:rFonts w:eastAsia="Calibri"/>
        </w:rPr>
      </w:pPr>
      <w:r w:rsidRPr="000554C0">
        <w:rPr>
          <w:rFonts w:eastAsia="Calibri"/>
        </w:rPr>
        <w:t>Frame size, trip rating, number of poles, and auxiliary devices as indicated</w:t>
      </w:r>
    </w:p>
    <w:p w14:paraId="78E5960F" w14:textId="77777777" w:rsidR="000554C0" w:rsidRDefault="00CB4392" w:rsidP="00FB6E88">
      <w:pPr>
        <w:pStyle w:val="Paragraph1"/>
        <w:rPr>
          <w:rFonts w:eastAsia="Calibri"/>
        </w:rPr>
      </w:pPr>
      <w:r w:rsidRPr="000554C0">
        <w:rPr>
          <w:rFonts w:eastAsia="Calibri"/>
        </w:rPr>
        <w:t>Interrupting capacity rating to meet available fault current, 10,000 symmetrical rms amps minimum</w:t>
      </w:r>
    </w:p>
    <w:p w14:paraId="02277648" w14:textId="77777777" w:rsidR="000554C0" w:rsidRDefault="00CB4392" w:rsidP="00FB6E88">
      <w:pPr>
        <w:pStyle w:val="Paragraph1"/>
        <w:rPr>
          <w:rFonts w:eastAsia="Calibri"/>
        </w:rPr>
      </w:pPr>
      <w:r w:rsidRPr="000554C0">
        <w:rPr>
          <w:rFonts w:eastAsia="Calibri"/>
        </w:rPr>
        <w:t>Appropriate application listing when used for switching fluorescent lighting loads or heating, air conditioning, and refrigeration equipment.</w:t>
      </w:r>
    </w:p>
    <w:p w14:paraId="54B4C58A" w14:textId="77777777" w:rsidR="000554C0" w:rsidRDefault="00CB4392" w:rsidP="00FB6E88">
      <w:pPr>
        <w:pStyle w:val="Paragraph"/>
        <w:rPr>
          <w:rFonts w:eastAsia="Calibri"/>
        </w:rPr>
      </w:pPr>
      <w:r w:rsidRPr="000554C0">
        <w:rPr>
          <w:rFonts w:eastAsia="Calibri"/>
        </w:rPr>
        <w:t>Interchangeable Trips: Circuit breakers, 200 amps and larger, with trip units interchangeable within frame size.</w:t>
      </w:r>
    </w:p>
    <w:p w14:paraId="5F286457" w14:textId="77777777" w:rsidR="000554C0" w:rsidRDefault="00CB4392" w:rsidP="00FB6E88">
      <w:pPr>
        <w:pStyle w:val="Paragraph"/>
        <w:rPr>
          <w:rFonts w:eastAsia="Calibri"/>
        </w:rPr>
      </w:pPr>
      <w:r w:rsidRPr="000554C0">
        <w:rPr>
          <w:rFonts w:eastAsia="Calibri"/>
        </w:rPr>
        <w:t>Field-Adjustable Trips: Circuit breakers, 400 amps and larger, with adjustable short time and continuous current settings.</w:t>
      </w:r>
    </w:p>
    <w:p w14:paraId="6E259606" w14:textId="77777777" w:rsidR="000554C0" w:rsidRDefault="00CB4392" w:rsidP="00FB6E88">
      <w:pPr>
        <w:pStyle w:val="Paragraph"/>
        <w:rPr>
          <w:rFonts w:eastAsia="Calibri"/>
        </w:rPr>
      </w:pPr>
      <w:r w:rsidRPr="000554C0">
        <w:rPr>
          <w:rFonts w:eastAsia="Calibri"/>
        </w:rPr>
        <w:t>Current-Limiting Trips: Where indicated, let-through ratings less than NEMA FU 1, Class RK-5.</w:t>
      </w:r>
    </w:p>
    <w:p w14:paraId="35F78B1A" w14:textId="77777777" w:rsidR="000554C0" w:rsidRDefault="00CB4392" w:rsidP="00FB6E88">
      <w:pPr>
        <w:pStyle w:val="Paragraph"/>
        <w:rPr>
          <w:rFonts w:eastAsia="Calibri"/>
        </w:rPr>
      </w:pPr>
      <w:r w:rsidRPr="000554C0">
        <w:rPr>
          <w:rFonts w:eastAsia="Calibri"/>
        </w:rPr>
        <w:t>Current Limiters: Where indicated, integral fuse listed for circuit breaker.</w:t>
      </w:r>
    </w:p>
    <w:p w14:paraId="4892E335" w14:textId="77777777" w:rsidR="000554C0" w:rsidRDefault="00CB4392" w:rsidP="00FB6E88">
      <w:pPr>
        <w:pStyle w:val="Paragraph"/>
        <w:rPr>
          <w:rFonts w:eastAsia="Calibri"/>
        </w:rPr>
      </w:pPr>
      <w:r w:rsidRPr="000554C0">
        <w:rPr>
          <w:rFonts w:eastAsia="Calibri"/>
        </w:rPr>
        <w:t>Molded-Case Switch: Where indicated, molded-case circuit breaker without trip units.</w:t>
      </w:r>
    </w:p>
    <w:p w14:paraId="0A74E96A" w14:textId="77777777" w:rsidR="000554C0" w:rsidRDefault="00CB4392" w:rsidP="00FB6E88">
      <w:pPr>
        <w:pStyle w:val="Paragraph"/>
        <w:rPr>
          <w:rFonts w:eastAsia="Calibri"/>
        </w:rPr>
      </w:pPr>
      <w:r w:rsidRPr="000554C0">
        <w:rPr>
          <w:rFonts w:eastAsia="Calibri"/>
        </w:rPr>
        <w:t>Lugs: Mechanical lugs and power-distribution connectors for number, size, and material of conductors indicated.</w:t>
      </w:r>
    </w:p>
    <w:p w14:paraId="1C8B49FB" w14:textId="77777777" w:rsidR="000554C0" w:rsidRDefault="00CB4392" w:rsidP="00FB6E88">
      <w:pPr>
        <w:pStyle w:val="Paragraph"/>
        <w:rPr>
          <w:rFonts w:eastAsia="Calibri"/>
        </w:rPr>
      </w:pPr>
      <w:r w:rsidRPr="000554C0">
        <w:rPr>
          <w:rFonts w:eastAsia="Calibri"/>
        </w:rPr>
        <w:t>Shunt Trip: Where indicated, 120 volts, 60 Hz.</w:t>
      </w:r>
    </w:p>
    <w:p w14:paraId="1C845565" w14:textId="77777777" w:rsidR="000554C0" w:rsidRDefault="00CB4392" w:rsidP="00FB6E88">
      <w:pPr>
        <w:pStyle w:val="Paragraph"/>
        <w:rPr>
          <w:rFonts w:eastAsia="Calibri"/>
        </w:rPr>
      </w:pPr>
      <w:r w:rsidRPr="000554C0">
        <w:rPr>
          <w:rFonts w:eastAsia="Calibri"/>
        </w:rPr>
        <w:t xml:space="preserve">Accessories: Provide normally open auxiliary contact for remote monitoring by the PLC for all motors, gates, valves, and other devices as specified. </w:t>
      </w:r>
    </w:p>
    <w:p w14:paraId="60EEBB58" w14:textId="77777777" w:rsidR="000554C0" w:rsidRDefault="00CB4392" w:rsidP="00FB6E88">
      <w:pPr>
        <w:pStyle w:val="Paragraph"/>
        <w:rPr>
          <w:rFonts w:eastAsia="Calibri"/>
        </w:rPr>
      </w:pPr>
      <w:r w:rsidRPr="000554C0">
        <w:rPr>
          <w:rFonts w:eastAsia="Calibri"/>
        </w:rPr>
        <w:t>Enclosure: NEMA AB 1, Type 12, unless specified or required otherwise to meet environmental conditions of installed location.</w:t>
      </w:r>
    </w:p>
    <w:p w14:paraId="42365B9F" w14:textId="73F3E26F" w:rsidR="000554C0" w:rsidRDefault="00CB4392" w:rsidP="00FB6E88">
      <w:pPr>
        <w:pStyle w:val="Paragraph1"/>
        <w:rPr>
          <w:rFonts w:eastAsia="Calibri"/>
        </w:rPr>
      </w:pPr>
      <w:r w:rsidRPr="08D697D9">
        <w:rPr>
          <w:rFonts w:eastAsia="Calibri"/>
        </w:rPr>
        <w:t xml:space="preserve">Outdoor or Other Wet or Damp Indoor Locations: NEMA Type 316 4X </w:t>
      </w:r>
      <w:r w:rsidR="7F8154CC" w:rsidRPr="08D697D9">
        <w:rPr>
          <w:rFonts w:eastAsia="Calibri"/>
        </w:rPr>
        <w:t>stainless steel</w:t>
      </w:r>
    </w:p>
    <w:p w14:paraId="67CACC89" w14:textId="77777777" w:rsidR="000554C0" w:rsidRDefault="00CB4392" w:rsidP="00FB6E88">
      <w:pPr>
        <w:pStyle w:val="Paragraph1"/>
        <w:rPr>
          <w:rFonts w:eastAsia="Calibri"/>
        </w:rPr>
      </w:pPr>
      <w:r w:rsidRPr="000554C0">
        <w:rPr>
          <w:rFonts w:eastAsia="Calibri"/>
        </w:rPr>
        <w:t>Hazardous Areas Indicated on Drawings: NEMA Type 7C.</w:t>
      </w:r>
    </w:p>
    <w:p w14:paraId="0100B6E6" w14:textId="77777777" w:rsidR="000554C0" w:rsidRDefault="00CB4392" w:rsidP="00FB6E88">
      <w:pPr>
        <w:pStyle w:val="Paragraph"/>
        <w:rPr>
          <w:rFonts w:eastAsia="Calibri"/>
        </w:rPr>
      </w:pPr>
      <w:r w:rsidRPr="000554C0">
        <w:rPr>
          <w:rFonts w:eastAsia="Calibri"/>
        </w:rPr>
        <w:t>Disconnect shall be lockable in the “ON” and “OFF” positions.</w:t>
      </w:r>
    </w:p>
    <w:p w14:paraId="138F7376" w14:textId="77777777" w:rsidR="00613D81" w:rsidRDefault="00CB4392" w:rsidP="00FB6E88">
      <w:pPr>
        <w:pStyle w:val="PartDesignation"/>
        <w:rPr>
          <w:rFonts w:eastAsia="Calibri"/>
        </w:rPr>
      </w:pPr>
      <w:r w:rsidRPr="000554C0">
        <w:rPr>
          <w:rFonts w:eastAsia="Calibri"/>
        </w:rPr>
        <w:t>EXECUTION</w:t>
      </w:r>
    </w:p>
    <w:p w14:paraId="55516217" w14:textId="77777777" w:rsidR="00613D81" w:rsidRDefault="00CB4392" w:rsidP="00FB6E88">
      <w:pPr>
        <w:pStyle w:val="ArticleHeading"/>
        <w:rPr>
          <w:rFonts w:eastAsia="Calibri"/>
        </w:rPr>
      </w:pPr>
      <w:r w:rsidRPr="00613D81">
        <w:rPr>
          <w:rFonts w:eastAsia="Calibri"/>
        </w:rPr>
        <w:lastRenderedPageBreak/>
        <w:t>INSPECTION</w:t>
      </w:r>
    </w:p>
    <w:p w14:paraId="2A203B52" w14:textId="77777777" w:rsidR="00613D81" w:rsidRDefault="00CB4392" w:rsidP="00FB6E88">
      <w:pPr>
        <w:pStyle w:val="Paragraph"/>
        <w:rPr>
          <w:rFonts w:eastAsia="Calibri"/>
        </w:rPr>
      </w:pPr>
      <w:r w:rsidRPr="00613D81">
        <w:rPr>
          <w:rFonts w:eastAsia="Calibri"/>
        </w:rPr>
        <w:t xml:space="preserve">Examine conditions under which the Work will be installed and notify Engineer in writing of conditions detrimental to proper and timely completion of the Work.  </w:t>
      </w:r>
      <w:r w:rsidRPr="00807C1F">
        <w:rPr>
          <w:rFonts w:eastAsia="Calibri"/>
          <w:b/>
          <w:bCs/>
        </w:rPr>
        <w:t>Do not proceed with the Work until unsatisfactory conditions are corrected.</w:t>
      </w:r>
    </w:p>
    <w:p w14:paraId="30CB8C9E" w14:textId="77777777" w:rsidR="00613D81" w:rsidRDefault="00CB4392" w:rsidP="00FB6E88">
      <w:pPr>
        <w:pStyle w:val="ArticleHeading"/>
        <w:rPr>
          <w:rFonts w:eastAsia="Calibri"/>
        </w:rPr>
      </w:pPr>
      <w:r w:rsidRPr="00613D81">
        <w:rPr>
          <w:rFonts w:eastAsia="Calibri"/>
        </w:rPr>
        <w:t>ENCLOSED SWITCH AND CIRCUIT BREAKER INSTALLATION</w:t>
      </w:r>
    </w:p>
    <w:p w14:paraId="0BFDB236" w14:textId="77777777" w:rsidR="00613D81" w:rsidRDefault="00CB4392" w:rsidP="00FB6E88">
      <w:pPr>
        <w:pStyle w:val="Paragraph"/>
        <w:rPr>
          <w:rFonts w:eastAsia="Calibri"/>
        </w:rPr>
      </w:pPr>
      <w:r w:rsidRPr="00613D81">
        <w:rPr>
          <w:rFonts w:eastAsia="Calibri"/>
        </w:rPr>
        <w:t>Install in accordance with NFPA 70, and Laws and Regulations.</w:t>
      </w:r>
    </w:p>
    <w:p w14:paraId="25DBD131" w14:textId="77777777" w:rsidR="00613D81" w:rsidRDefault="00CB4392" w:rsidP="00FB6E88">
      <w:pPr>
        <w:pStyle w:val="Paragraph"/>
        <w:rPr>
          <w:rFonts w:eastAsia="Calibri"/>
        </w:rPr>
      </w:pPr>
      <w:r w:rsidRPr="00613D81">
        <w:rPr>
          <w:rFonts w:eastAsia="Calibri"/>
        </w:rPr>
        <w:t>Mounting and Installation:</w:t>
      </w:r>
    </w:p>
    <w:p w14:paraId="508C05EF" w14:textId="77777777" w:rsidR="00613D81" w:rsidRDefault="00CB4392" w:rsidP="00FB6E88">
      <w:pPr>
        <w:pStyle w:val="Paragraph1"/>
        <w:rPr>
          <w:rFonts w:eastAsia="Calibri"/>
        </w:rPr>
      </w:pPr>
      <w:r w:rsidRPr="00613D81">
        <w:rPr>
          <w:rFonts w:eastAsia="Calibri"/>
        </w:rPr>
        <w:t>Install equipment to provide sufficient access and working space for ready and safe operation and maintenance.  Equipment centerline shall not be less than four feet above finished floor.</w:t>
      </w:r>
    </w:p>
    <w:p w14:paraId="4DD9BBD9" w14:textId="77777777" w:rsidR="00613D81" w:rsidRDefault="00CB4392" w:rsidP="00FB6E88">
      <w:pPr>
        <w:pStyle w:val="Paragraph1"/>
        <w:rPr>
          <w:rFonts w:eastAsia="Calibri"/>
        </w:rPr>
      </w:pPr>
      <w:r w:rsidRPr="00613D81">
        <w:rPr>
          <w:rFonts w:eastAsia="Calibri"/>
        </w:rPr>
        <w:t>Securely fasten equipment to walls or other surfaces on which equipment is mounted.  Provide independent supports complying with Section 26 05 29 Hangers and Supports for Electrical Systems, where there is no wall or other surface capable of supporting the equipment.</w:t>
      </w:r>
    </w:p>
    <w:p w14:paraId="47A5B19F" w14:textId="77777777" w:rsidR="00613D81" w:rsidRDefault="00CB4392" w:rsidP="00FB6E88">
      <w:pPr>
        <w:pStyle w:val="Paragraph1"/>
        <w:rPr>
          <w:rFonts w:eastAsia="Calibri"/>
        </w:rPr>
      </w:pPr>
      <w:r w:rsidRPr="00613D81">
        <w:rPr>
          <w:rFonts w:eastAsia="Calibri"/>
        </w:rPr>
        <w:t>Provide suitable 1/4</w:t>
      </w:r>
      <w:r w:rsidRPr="00613D81">
        <w:rPr>
          <w:rFonts w:ascii="Cambria Math" w:eastAsia="Calibri" w:hAnsi="Cambria Math" w:cs="Cambria Math"/>
        </w:rPr>
        <w:t>‑</w:t>
      </w:r>
      <w:r w:rsidRPr="00613D81">
        <w:rPr>
          <w:rFonts w:eastAsia="Calibri"/>
        </w:rPr>
        <w:t>inch spacers to prevent mounting enclosure directly against walls.</w:t>
      </w:r>
    </w:p>
    <w:p w14:paraId="5D98501B" w14:textId="77777777" w:rsidR="00613D81" w:rsidRDefault="00CB4392" w:rsidP="00FB6E88">
      <w:pPr>
        <w:pStyle w:val="Paragraph"/>
        <w:rPr>
          <w:rFonts w:eastAsia="Calibri"/>
        </w:rPr>
      </w:pPr>
      <w:r w:rsidRPr="00613D81">
        <w:rPr>
          <w:rFonts w:eastAsia="Calibri"/>
        </w:rPr>
        <w:t>Adjustments: Perform field adjustments of circuit breakers as required to place equipment in operating condition.  Adjustable breaker settings shall be in accordance with the accepted power distribution coordination study prepared under Section 26 05 73, Electrical Power Distribution System Studies, or as directed by Engineer.</w:t>
      </w:r>
    </w:p>
    <w:p w14:paraId="5FA2C37E" w14:textId="4A986DAD" w:rsidR="009B25D8" w:rsidRDefault="00CB4392" w:rsidP="00FB6E88">
      <w:pPr>
        <w:pStyle w:val="Paragraph"/>
        <w:rPr>
          <w:rFonts w:eastAsia="Calibri"/>
        </w:rPr>
      </w:pPr>
      <w:r w:rsidRPr="00613D81">
        <w:rPr>
          <w:rFonts w:eastAsia="Calibri"/>
        </w:rPr>
        <w:t xml:space="preserve">Install </w:t>
      </w:r>
      <w:r w:rsidR="008C7E20">
        <w:rPr>
          <w:rFonts w:eastAsia="Calibri"/>
        </w:rPr>
        <w:t xml:space="preserve">enclosed switches and </w:t>
      </w:r>
      <w:r w:rsidRPr="00613D81">
        <w:rPr>
          <w:rFonts w:eastAsia="Calibri"/>
        </w:rPr>
        <w:t>circuit breakers in locations as indicated, according to manufacturer's written instructions.</w:t>
      </w:r>
    </w:p>
    <w:p w14:paraId="1050EF40" w14:textId="77777777" w:rsidR="009B25D8" w:rsidRDefault="00CB4392" w:rsidP="00FB6E88">
      <w:pPr>
        <w:pStyle w:val="Paragraph"/>
        <w:rPr>
          <w:rFonts w:eastAsia="Calibri"/>
        </w:rPr>
      </w:pPr>
      <w:r w:rsidRPr="009B25D8">
        <w:rPr>
          <w:rFonts w:eastAsia="Calibri"/>
        </w:rPr>
        <w:t>Install enclosed switches and circuit breakers level and plumb.</w:t>
      </w:r>
    </w:p>
    <w:p w14:paraId="041AD956" w14:textId="77777777" w:rsidR="009B25D8" w:rsidRDefault="00CB4392" w:rsidP="00FB6E88">
      <w:pPr>
        <w:pStyle w:val="Paragraph"/>
        <w:rPr>
          <w:rFonts w:eastAsia="Calibri"/>
        </w:rPr>
      </w:pPr>
      <w:r w:rsidRPr="009B25D8">
        <w:rPr>
          <w:rFonts w:eastAsia="Calibri"/>
        </w:rPr>
        <w:t>Install wiring between enclosed switches and circuit breakers and control/indication devices.</w:t>
      </w:r>
    </w:p>
    <w:p w14:paraId="0128AAF7" w14:textId="6C492501" w:rsidR="009B25D8" w:rsidRDefault="00CB4392" w:rsidP="00FB6E88">
      <w:pPr>
        <w:pStyle w:val="Paragraph"/>
        <w:rPr>
          <w:rFonts w:eastAsia="Calibri"/>
        </w:rPr>
      </w:pPr>
      <w:r w:rsidRPr="009B25D8">
        <w:rPr>
          <w:rFonts w:eastAsia="Calibri"/>
        </w:rPr>
        <w:t xml:space="preserve">Connect enclosed switches and circuit breakers and components to wiring system and to ground as indicated and instructed by manufacturer. Tighten connectors and terminals, including screws and bolts according to equipment manufacturer's published torque tightening values for equipment connectors. Where manufacturer's torque requirements are not indicated, tighten connectors and terminals according to recommended torque requirements specified in UL Standard 486A.  Mark lug and or bolts with paint maker stick after </w:t>
      </w:r>
      <w:r w:rsidR="008C7E20">
        <w:rPr>
          <w:rFonts w:eastAsia="Calibri"/>
        </w:rPr>
        <w:t>applying proper</w:t>
      </w:r>
      <w:r w:rsidRPr="009B25D8">
        <w:rPr>
          <w:rFonts w:eastAsia="Calibri"/>
        </w:rPr>
        <w:t xml:space="preserve"> torque.</w:t>
      </w:r>
    </w:p>
    <w:p w14:paraId="010B6D90" w14:textId="77777777" w:rsidR="009B25D8" w:rsidRDefault="00CB4392" w:rsidP="00FB6E88">
      <w:pPr>
        <w:pStyle w:val="ArticleHeading"/>
        <w:rPr>
          <w:rFonts w:eastAsia="Calibri"/>
        </w:rPr>
      </w:pPr>
      <w:r w:rsidRPr="009B25D8">
        <w:rPr>
          <w:rFonts w:eastAsia="Calibri"/>
        </w:rPr>
        <w:t>FUSE APPLICATIONS</w:t>
      </w:r>
    </w:p>
    <w:p w14:paraId="06513BD2" w14:textId="77777777" w:rsidR="009B25D8" w:rsidRDefault="00CB4392" w:rsidP="00FB6E88">
      <w:pPr>
        <w:pStyle w:val="Paragraph"/>
        <w:rPr>
          <w:rFonts w:eastAsia="Calibri"/>
        </w:rPr>
      </w:pPr>
      <w:r w:rsidRPr="009B25D8">
        <w:rPr>
          <w:rFonts w:eastAsia="Calibri"/>
        </w:rPr>
        <w:t>Main Service: Class L, fast acting.</w:t>
      </w:r>
    </w:p>
    <w:p w14:paraId="586F7A91" w14:textId="77777777" w:rsidR="009B25D8" w:rsidRDefault="00CB4392" w:rsidP="00FB6E88">
      <w:pPr>
        <w:pStyle w:val="Paragraph"/>
        <w:rPr>
          <w:rFonts w:eastAsia="Calibri"/>
        </w:rPr>
      </w:pPr>
      <w:r w:rsidRPr="009B25D8">
        <w:rPr>
          <w:rFonts w:eastAsia="Calibri"/>
        </w:rPr>
        <w:t>Main Feeders: Class J, time delay.</w:t>
      </w:r>
    </w:p>
    <w:p w14:paraId="3E554E7D" w14:textId="77777777" w:rsidR="009B25D8" w:rsidRDefault="00CB4392" w:rsidP="00FB6E88">
      <w:pPr>
        <w:pStyle w:val="Paragraph"/>
        <w:rPr>
          <w:rFonts w:eastAsia="Calibri"/>
        </w:rPr>
      </w:pPr>
      <w:r w:rsidRPr="009B25D8">
        <w:rPr>
          <w:rFonts w:eastAsia="Calibri"/>
        </w:rPr>
        <w:t>Motor Branch Circuits: Class RK1, time delay.</w:t>
      </w:r>
    </w:p>
    <w:p w14:paraId="0C105EF9" w14:textId="77777777" w:rsidR="009B25D8" w:rsidRDefault="00CB4392" w:rsidP="00FB6E88">
      <w:pPr>
        <w:pStyle w:val="Paragraph"/>
        <w:rPr>
          <w:rFonts w:eastAsia="Calibri"/>
        </w:rPr>
      </w:pPr>
      <w:r w:rsidRPr="009B25D8">
        <w:rPr>
          <w:rFonts w:eastAsia="Calibri"/>
        </w:rPr>
        <w:t>Other Branch Circuits: Class RK5, non-time delay.</w:t>
      </w:r>
    </w:p>
    <w:p w14:paraId="4203CC87" w14:textId="77777777" w:rsidR="009B25D8" w:rsidRDefault="00CB4392" w:rsidP="00FB6E88">
      <w:pPr>
        <w:pStyle w:val="ArticleHeading"/>
        <w:rPr>
          <w:rFonts w:eastAsia="Calibri"/>
        </w:rPr>
      </w:pPr>
      <w:r w:rsidRPr="009B25D8">
        <w:rPr>
          <w:rFonts w:eastAsia="Calibri"/>
        </w:rPr>
        <w:t>IDENTIFICATION</w:t>
      </w:r>
    </w:p>
    <w:p w14:paraId="2AEB26FB" w14:textId="09FD1ABA" w:rsidR="009B25D8" w:rsidRDefault="00CB4392" w:rsidP="00FB6E88">
      <w:pPr>
        <w:pStyle w:val="Paragraph"/>
        <w:rPr>
          <w:rFonts w:eastAsia="Calibri"/>
        </w:rPr>
      </w:pPr>
      <w:r w:rsidRPr="009B25D8">
        <w:rPr>
          <w:rFonts w:eastAsia="Calibri"/>
        </w:rPr>
        <w:t>Install typewritten labels on inside door of each fused switch to indicate fuse replacement information.</w:t>
      </w:r>
    </w:p>
    <w:p w14:paraId="5106A2A5" w14:textId="77777777" w:rsidR="008C7E20" w:rsidRPr="00A246EF" w:rsidRDefault="008C7E20" w:rsidP="008C7E20">
      <w:pPr>
        <w:pStyle w:val="NTS"/>
      </w:pPr>
      <w:r>
        <w:t>*********************************************************************************************</w:t>
      </w:r>
    </w:p>
    <w:p w14:paraId="069A7C8C" w14:textId="77777777" w:rsidR="008C7E20" w:rsidRDefault="008C7E20" w:rsidP="008C7E20">
      <w:pPr>
        <w:pStyle w:val="NTS0"/>
        <w:rPr>
          <w:rFonts w:eastAsia="Calibri"/>
        </w:rPr>
      </w:pPr>
      <w:r>
        <w:rPr>
          <w:rFonts w:eastAsia="Calibri"/>
        </w:rPr>
        <w:t>NTS: Delete paragraph “3.5” if not required.</w:t>
      </w:r>
    </w:p>
    <w:p w14:paraId="6FA8A9D9" w14:textId="77777777" w:rsidR="008C7E20" w:rsidRPr="005A0EFB" w:rsidRDefault="008C7E20" w:rsidP="008C7E20">
      <w:pPr>
        <w:pStyle w:val="NTS"/>
      </w:pPr>
      <w:r w:rsidRPr="009B6138">
        <w:t>********************************************************************************</w:t>
      </w:r>
      <w:r>
        <w:t>*************</w:t>
      </w:r>
    </w:p>
    <w:p w14:paraId="6706982A" w14:textId="76F8EAEF" w:rsidR="009B25D8" w:rsidRDefault="009B25D8" w:rsidP="00FB6E88">
      <w:pPr>
        <w:pStyle w:val="ArticleHeading"/>
        <w:rPr>
          <w:rFonts w:eastAsia="Calibri"/>
        </w:rPr>
      </w:pPr>
      <w:r w:rsidRPr="009B25D8">
        <w:rPr>
          <w:rFonts w:eastAsia="Calibri"/>
        </w:rPr>
        <w:lastRenderedPageBreak/>
        <w:t>COORDINATION STUDY</w:t>
      </w:r>
    </w:p>
    <w:p w14:paraId="42E0A3C0" w14:textId="0E0DBE5F" w:rsidR="009B25D8" w:rsidRDefault="00CB4392" w:rsidP="00FB6E88">
      <w:pPr>
        <w:pStyle w:val="Paragraph"/>
        <w:rPr>
          <w:rFonts w:eastAsia="Calibri"/>
        </w:rPr>
      </w:pPr>
      <w:r w:rsidRPr="009B25D8">
        <w:rPr>
          <w:rFonts w:eastAsia="Calibri"/>
        </w:rPr>
        <w:t>Where coordination study recommends changes in types, classes, features or ratings of equipment or devices specified in Section 26 05 73 from those indicated, make written request for instructions. Obtain instructions from ENGINEER before ordering equipment or devices recommended to be changed.</w:t>
      </w:r>
    </w:p>
    <w:p w14:paraId="3D56E69C" w14:textId="77777777" w:rsidR="008C7E20" w:rsidRPr="00A246EF" w:rsidRDefault="008C7E20" w:rsidP="008C7E20">
      <w:pPr>
        <w:pStyle w:val="NTS"/>
      </w:pPr>
      <w:r>
        <w:t>*********************************************************************************************</w:t>
      </w:r>
    </w:p>
    <w:p w14:paraId="49D9B421" w14:textId="1B808D96" w:rsidR="008C7E20" w:rsidRDefault="008C7E20" w:rsidP="008C7E20">
      <w:pPr>
        <w:pStyle w:val="NTS0"/>
        <w:rPr>
          <w:rFonts w:eastAsia="Calibri"/>
        </w:rPr>
      </w:pPr>
      <w:r>
        <w:rPr>
          <w:rFonts w:eastAsia="Calibri"/>
        </w:rPr>
        <w:t>NTS: Edit this item as required for the scope of this project.</w:t>
      </w:r>
    </w:p>
    <w:p w14:paraId="3FE03E70" w14:textId="77777777" w:rsidR="008C7E20" w:rsidRPr="005A0EFB" w:rsidRDefault="008C7E20" w:rsidP="008C7E20">
      <w:pPr>
        <w:pStyle w:val="NTS"/>
      </w:pPr>
      <w:r w:rsidRPr="009B6138">
        <w:t>********************************************************************************</w:t>
      </w:r>
      <w:r>
        <w:t>*************</w:t>
      </w:r>
    </w:p>
    <w:p w14:paraId="50EEB76D" w14:textId="77777777" w:rsidR="009B25D8" w:rsidRDefault="00CB4392" w:rsidP="00FB6E88">
      <w:pPr>
        <w:pStyle w:val="ArticleHeading"/>
        <w:rPr>
          <w:rFonts w:eastAsia="Calibri"/>
        </w:rPr>
      </w:pPr>
      <w:r w:rsidRPr="009B25D8">
        <w:rPr>
          <w:rFonts w:eastAsia="Calibri"/>
        </w:rPr>
        <w:t>FIELD QUALITY CONTROL</w:t>
      </w:r>
    </w:p>
    <w:p w14:paraId="08528C09" w14:textId="77777777" w:rsidR="009B25D8" w:rsidRDefault="00CB4392" w:rsidP="00FB6E88">
      <w:pPr>
        <w:pStyle w:val="Paragraph"/>
        <w:rPr>
          <w:rFonts w:eastAsia="Calibri"/>
        </w:rPr>
      </w:pPr>
      <w:r w:rsidRPr="009B25D8">
        <w:rPr>
          <w:rFonts w:eastAsia="Calibri"/>
        </w:rPr>
        <w:t>Field Tests and Inspections:</w:t>
      </w:r>
    </w:p>
    <w:p w14:paraId="1B2CD688" w14:textId="77777777" w:rsidR="009B25D8" w:rsidRDefault="00CB4392" w:rsidP="00FB6E88">
      <w:pPr>
        <w:pStyle w:val="Paragraph1"/>
        <w:rPr>
          <w:rFonts w:eastAsia="Calibri"/>
        </w:rPr>
      </w:pPr>
      <w:r w:rsidRPr="009B25D8">
        <w:rPr>
          <w:rFonts w:eastAsia="Calibri"/>
        </w:rPr>
        <w:t>All test equipment and material shall be by Contractor.</w:t>
      </w:r>
    </w:p>
    <w:p w14:paraId="17E52E98" w14:textId="77777777" w:rsidR="009B25D8" w:rsidRDefault="00CB4392" w:rsidP="00FB6E88">
      <w:pPr>
        <w:pStyle w:val="Paragraph1"/>
        <w:rPr>
          <w:rFonts w:eastAsia="Calibri"/>
        </w:rPr>
      </w:pPr>
      <w:r w:rsidRPr="009B25D8">
        <w:rPr>
          <w:rFonts w:eastAsia="Calibri"/>
        </w:rPr>
        <w:t>Perform visual and mechanical inspection including:</w:t>
      </w:r>
    </w:p>
    <w:p w14:paraId="73E1256E" w14:textId="77777777" w:rsidR="009B25D8" w:rsidRDefault="00CB4392" w:rsidP="00FB6E88">
      <w:pPr>
        <w:pStyle w:val="Subparagrapha"/>
        <w:rPr>
          <w:rFonts w:eastAsia="Calibri"/>
        </w:rPr>
      </w:pPr>
      <w:r w:rsidRPr="009B25D8">
        <w:rPr>
          <w:rFonts w:eastAsia="Calibri"/>
        </w:rPr>
        <w:t>Inspect for physical, electrical, and mechanical condition.</w:t>
      </w:r>
    </w:p>
    <w:p w14:paraId="28C81D99" w14:textId="77777777" w:rsidR="009B25D8" w:rsidRDefault="00CB4392" w:rsidP="00FB6E88">
      <w:pPr>
        <w:pStyle w:val="Subparagrapha"/>
        <w:rPr>
          <w:rFonts w:eastAsia="Calibri"/>
        </w:rPr>
      </w:pPr>
      <w:r w:rsidRPr="009B25D8">
        <w:rPr>
          <w:rFonts w:eastAsia="Calibri"/>
        </w:rPr>
        <w:t>Check for proper installation, required area clearances, physical damage and proper alignment.</w:t>
      </w:r>
    </w:p>
    <w:p w14:paraId="5E97F77E" w14:textId="77777777" w:rsidR="009B25D8" w:rsidRDefault="00CB4392" w:rsidP="00FB6E88">
      <w:pPr>
        <w:pStyle w:val="Subparagrapha"/>
        <w:rPr>
          <w:rFonts w:eastAsia="Calibri"/>
        </w:rPr>
      </w:pPr>
      <w:r w:rsidRPr="009B25D8">
        <w:rPr>
          <w:rFonts w:eastAsia="Calibri"/>
        </w:rPr>
        <w:t>Check electrical and mechanical interlock systems for proper operation.</w:t>
      </w:r>
    </w:p>
    <w:p w14:paraId="4B3D99B3" w14:textId="77777777" w:rsidR="009B25D8" w:rsidRDefault="00CB4392" w:rsidP="00FB6E88">
      <w:pPr>
        <w:pStyle w:val="Subparagrapha"/>
        <w:rPr>
          <w:rFonts w:eastAsia="Calibri"/>
        </w:rPr>
      </w:pPr>
      <w:r w:rsidRPr="009B25D8">
        <w:rPr>
          <w:rFonts w:eastAsia="Calibri"/>
        </w:rPr>
        <w:t>Clean and lubricate as required.</w:t>
      </w:r>
    </w:p>
    <w:p w14:paraId="55270EC9" w14:textId="77777777" w:rsidR="009B25D8" w:rsidRDefault="00CB4392" w:rsidP="00FB6E88">
      <w:pPr>
        <w:pStyle w:val="Subparagrapha"/>
        <w:rPr>
          <w:rFonts w:eastAsia="Calibri"/>
        </w:rPr>
      </w:pPr>
      <w:r w:rsidRPr="009B25D8">
        <w:rPr>
          <w:rFonts w:eastAsia="Calibri"/>
        </w:rPr>
        <w:t>Other testing and inspections recommended by manufacturer.</w:t>
      </w:r>
    </w:p>
    <w:p w14:paraId="5DF1E78B" w14:textId="77777777" w:rsidR="009B25D8" w:rsidRDefault="00CB4392" w:rsidP="00FB6E88">
      <w:pPr>
        <w:pStyle w:val="Paragraph"/>
        <w:rPr>
          <w:rFonts w:eastAsia="Calibri"/>
        </w:rPr>
      </w:pPr>
      <w:r w:rsidRPr="009B25D8">
        <w:rPr>
          <w:rFonts w:eastAsia="Calibri"/>
        </w:rPr>
        <w:t>Manufacturer’s Services:</w:t>
      </w:r>
    </w:p>
    <w:p w14:paraId="3340EE79" w14:textId="77777777" w:rsidR="009B25D8" w:rsidRDefault="00CB4392" w:rsidP="00FB6E88">
      <w:pPr>
        <w:pStyle w:val="Paragraph1"/>
        <w:rPr>
          <w:rFonts w:eastAsia="Calibri"/>
        </w:rPr>
      </w:pPr>
      <w:r w:rsidRPr="009B25D8">
        <w:rPr>
          <w:rFonts w:eastAsia="Calibri"/>
        </w:rPr>
        <w:t>Provide services of qualified, factory-trained manufacturer’s representative to advise Contractor on installation of the equipment and to check the installed equipment prior to start-up.</w:t>
      </w:r>
    </w:p>
    <w:p w14:paraId="4436A7D0" w14:textId="5CD5DF22" w:rsidR="009B25D8" w:rsidRPr="009B25D8" w:rsidRDefault="00CB4392" w:rsidP="00FB6E88">
      <w:pPr>
        <w:pStyle w:val="Paragraph1"/>
        <w:rPr>
          <w:rFonts w:eastAsia="Calibri"/>
        </w:rPr>
      </w:pPr>
      <w:r w:rsidRPr="009B25D8">
        <w:rPr>
          <w:rFonts w:eastAsia="Calibri"/>
        </w:rPr>
        <w:t>Qualified factory-trained manufacturer’s representative shall certify in writing that equipment has been installed, adjusted, and tested in accordance with manufacturer’s recommendations.</w:t>
      </w:r>
    </w:p>
    <w:p w14:paraId="0CEB060B" w14:textId="77777777" w:rsidR="009B25D8" w:rsidRPr="00A246EF" w:rsidRDefault="009B25D8" w:rsidP="009B6138">
      <w:pPr>
        <w:pStyle w:val="NTS"/>
      </w:pPr>
      <w:r>
        <w:t>*********************************************************************************************</w:t>
      </w:r>
    </w:p>
    <w:p w14:paraId="2F537EB5" w14:textId="77777777" w:rsidR="009B25D8" w:rsidRDefault="009B25D8" w:rsidP="00FB6E88">
      <w:pPr>
        <w:pStyle w:val="NTS0"/>
        <w:rPr>
          <w:rFonts w:eastAsia="Calibri"/>
        </w:rPr>
      </w:pPr>
      <w:r>
        <w:rPr>
          <w:rFonts w:eastAsia="Calibri"/>
        </w:rPr>
        <w:t>NTS: Coordinate training requirements with section 01 79 23, Instruction of Operations and Maintenance Personnel.</w:t>
      </w:r>
    </w:p>
    <w:p w14:paraId="0E4BCC58" w14:textId="3130ADC3" w:rsidR="009B25D8" w:rsidRPr="009B25D8" w:rsidRDefault="009B25D8" w:rsidP="009B6138">
      <w:pPr>
        <w:pStyle w:val="NTS"/>
      </w:pPr>
      <w:r w:rsidRPr="009B6138">
        <w:t>**********************************************************************</w:t>
      </w:r>
      <w:r>
        <w:t>***********************</w:t>
      </w:r>
    </w:p>
    <w:p w14:paraId="11069DB0" w14:textId="77777777" w:rsidR="009B25D8" w:rsidRDefault="00CB4392" w:rsidP="00FB6E88">
      <w:pPr>
        <w:pStyle w:val="Paragraph1"/>
        <w:rPr>
          <w:rFonts w:eastAsia="Calibri"/>
        </w:rPr>
      </w:pPr>
      <w:r w:rsidRPr="009B25D8">
        <w:rPr>
          <w:rFonts w:eastAsia="Calibri"/>
        </w:rPr>
        <w:t>Furnish services of qualified trained specialist, with minimum of five years experience, from manufacturer to instruct Owner’s operations and maintenance personnel in recommended operation and maintenance of the equipment.  Training requirements, duration of instruction, and other requirements shall be in accordance with Section 01 79 23, Instruction of Operations and Maintenance Personnel.</w:t>
      </w:r>
    </w:p>
    <w:p w14:paraId="5C015651" w14:textId="7F2E07B7" w:rsidR="009B25D8" w:rsidRPr="009B25D8" w:rsidRDefault="00CB4392" w:rsidP="00FB6E88">
      <w:pPr>
        <w:pStyle w:val="ArticleHeading"/>
        <w:rPr>
          <w:rFonts w:eastAsia="Calibri"/>
        </w:rPr>
      </w:pPr>
      <w:r w:rsidRPr="009B25D8">
        <w:rPr>
          <w:rFonts w:eastAsia="Calibri"/>
        </w:rPr>
        <w:t>ADJUSTING</w:t>
      </w:r>
    </w:p>
    <w:p w14:paraId="0FA22347" w14:textId="77777777" w:rsidR="009B25D8" w:rsidRPr="00A246EF" w:rsidRDefault="009B25D8" w:rsidP="009B6138">
      <w:pPr>
        <w:pStyle w:val="NTS"/>
      </w:pPr>
      <w:r>
        <w:t>*********************************************************************************************</w:t>
      </w:r>
    </w:p>
    <w:p w14:paraId="5A30086C" w14:textId="77777777" w:rsidR="009B25D8" w:rsidRDefault="009B25D8" w:rsidP="00FB6E88">
      <w:pPr>
        <w:pStyle w:val="NTS0"/>
        <w:rPr>
          <w:rFonts w:eastAsia="Calibri"/>
        </w:rPr>
      </w:pPr>
      <w:r>
        <w:rPr>
          <w:rFonts w:eastAsia="Calibri"/>
        </w:rPr>
        <w:t>NTS: Coordinate adjusting requirements with Owner. Edit section below if 26 02 20 Electrical Power System Study is not included in Project.</w:t>
      </w:r>
    </w:p>
    <w:p w14:paraId="3CE7472B" w14:textId="7FC008D2" w:rsidR="009B25D8" w:rsidRPr="009B25D8" w:rsidRDefault="009B25D8" w:rsidP="009B6138">
      <w:pPr>
        <w:pStyle w:val="NTS"/>
      </w:pPr>
      <w:r>
        <w:t>*********************************************************************************************</w:t>
      </w:r>
    </w:p>
    <w:p w14:paraId="63DD84F8" w14:textId="77777777" w:rsidR="009B25D8" w:rsidRDefault="00CB4392" w:rsidP="00FB6E88">
      <w:pPr>
        <w:pStyle w:val="Paragraph"/>
        <w:rPr>
          <w:rFonts w:eastAsia="Calibri"/>
        </w:rPr>
      </w:pPr>
      <w:r w:rsidRPr="009B25D8">
        <w:rPr>
          <w:rFonts w:eastAsia="Calibri"/>
        </w:rPr>
        <w:t>Set field-adjustable pick-up and time-sensitivity ranges in accordance with Section 26 02 20.</w:t>
      </w:r>
    </w:p>
    <w:p w14:paraId="01F94648" w14:textId="77777777" w:rsidR="009B25D8" w:rsidRDefault="00CB4392" w:rsidP="00FB6E88">
      <w:pPr>
        <w:pStyle w:val="ArticleHeading"/>
        <w:rPr>
          <w:rFonts w:eastAsia="Calibri"/>
        </w:rPr>
      </w:pPr>
      <w:r w:rsidRPr="009B25D8">
        <w:rPr>
          <w:rFonts w:eastAsia="Calibri"/>
        </w:rPr>
        <w:t>CLEANING</w:t>
      </w:r>
    </w:p>
    <w:p w14:paraId="1C372ACF" w14:textId="52FAFE44" w:rsidR="00373E9E" w:rsidRPr="009B25D8" w:rsidRDefault="00CB4392" w:rsidP="00FB6E88">
      <w:pPr>
        <w:pStyle w:val="Paragraph"/>
        <w:rPr>
          <w:rFonts w:eastAsia="Calibri"/>
        </w:rPr>
      </w:pPr>
      <w:r w:rsidRPr="009B25D8">
        <w:rPr>
          <w:rFonts w:eastAsia="Calibri"/>
        </w:rPr>
        <w:t>Upon completion of installation, inspect enclosed switch or circuit breakers. Remove paint splatters and other spots, dirt, and debris. Touch up scratches and mars of finish to match original finish.</w:t>
      </w:r>
    </w:p>
    <w:p w14:paraId="30905AAA" w14:textId="77777777" w:rsidR="00373E9E" w:rsidRDefault="00CB4392" w:rsidP="002713A7">
      <w:pPr>
        <w:pStyle w:val="EndofSection"/>
        <w:rPr>
          <w:rFonts w:eastAsia="Calibri"/>
        </w:rPr>
      </w:pPr>
      <w:r>
        <w:rPr>
          <w:rFonts w:eastAsia="Calibri"/>
        </w:rPr>
        <w:lastRenderedPageBreak/>
        <w:t>+ + END OF SECTION + +</w:t>
      </w:r>
    </w:p>
    <w:p w14:paraId="2CF2FF3B" w14:textId="77777777" w:rsidR="00373E9E" w:rsidRDefault="00373E9E" w:rsidP="007029BB">
      <w:pPr>
        <w:spacing w:after="120"/>
        <w:jc w:val="center"/>
        <w:sectPr w:rsidR="00373E9E" w:rsidSect="008D00BF">
          <w:headerReference w:type="default" r:id="rId48"/>
          <w:footerReference w:type="default" r:id="rId49"/>
          <w:pgSz w:w="12240" w:h="15840"/>
          <w:pgMar w:top="1440" w:right="1440" w:bottom="1440" w:left="1440" w:header="545" w:footer="547" w:gutter="0"/>
          <w:pgNumType w:start="1"/>
          <w:cols w:space="708"/>
          <w:docGrid w:linePitch="299"/>
        </w:sectPr>
      </w:pPr>
    </w:p>
    <w:p w14:paraId="188BBE4D" w14:textId="54E0452F" w:rsidR="00373E9E" w:rsidRPr="004B2CFF" w:rsidRDefault="00CB4392" w:rsidP="004B2CFF">
      <w:pPr>
        <w:pStyle w:val="Heading1"/>
      </w:pPr>
      <w:bookmarkStart w:id="35" w:name="Section22"/>
      <w:bookmarkEnd w:id="35"/>
      <w:r w:rsidRPr="004B2CFF">
        <w:rPr>
          <w:rStyle w:val="SpecNumber"/>
        </w:rPr>
        <w:lastRenderedPageBreak/>
        <w:t>26 29 13</w:t>
      </w:r>
      <w:r w:rsidR="004B2CFF" w:rsidRPr="004B2CFF">
        <w:br/>
      </w:r>
      <w:r w:rsidRPr="004B2CFF">
        <w:rPr>
          <w:rStyle w:val="SpecName"/>
        </w:rPr>
        <w:t>MOTOR CONTROLLERS</w:t>
      </w:r>
    </w:p>
    <w:p w14:paraId="3ACB10E3" w14:textId="56DF97BB" w:rsidR="004B2CFF" w:rsidRPr="004B2CFF" w:rsidRDefault="004B2CFF" w:rsidP="004B2CFF">
      <w:pPr>
        <w:pStyle w:val="Version"/>
        <w:rPr>
          <w:rFonts w:eastAsia="Calibri"/>
        </w:rPr>
      </w:pPr>
      <w:r>
        <w:rPr>
          <w:rFonts w:eastAsia="Calibri"/>
        </w:rPr>
        <w:t>v. 5.20</w:t>
      </w:r>
    </w:p>
    <w:p w14:paraId="4532EC1B" w14:textId="77777777" w:rsidR="00AD6D89" w:rsidRPr="004B2CFF" w:rsidRDefault="00CB4392" w:rsidP="00AD6FCE">
      <w:pPr>
        <w:pStyle w:val="PartDesignation"/>
        <w:numPr>
          <w:ilvl w:val="0"/>
          <w:numId w:val="32"/>
        </w:numPr>
        <w:rPr>
          <w:rFonts w:eastAsia="Calibri"/>
        </w:rPr>
      </w:pPr>
      <w:r w:rsidRPr="004B2CFF">
        <w:rPr>
          <w:rFonts w:eastAsia="Calibri"/>
        </w:rPr>
        <w:t>GENERAL</w:t>
      </w:r>
    </w:p>
    <w:p w14:paraId="7281E4A3" w14:textId="77777777" w:rsidR="00AD6D89" w:rsidRDefault="00CB4392" w:rsidP="004B2CFF">
      <w:pPr>
        <w:pStyle w:val="ArticleHeading"/>
        <w:rPr>
          <w:rFonts w:eastAsia="Calibri"/>
        </w:rPr>
      </w:pPr>
      <w:r w:rsidRPr="00AD6D89">
        <w:rPr>
          <w:rFonts w:eastAsia="Calibri"/>
        </w:rPr>
        <w:t>DESCRIPTION</w:t>
      </w:r>
    </w:p>
    <w:p w14:paraId="79CCE707" w14:textId="77777777" w:rsidR="00EB222F" w:rsidRDefault="00CB4392" w:rsidP="004B2CFF">
      <w:pPr>
        <w:pStyle w:val="Paragraph"/>
        <w:rPr>
          <w:rFonts w:eastAsia="Calibri"/>
        </w:rPr>
      </w:pPr>
      <w:r w:rsidRPr="00AD6D89">
        <w:rPr>
          <w:rFonts w:eastAsia="Calibri"/>
        </w:rPr>
        <w:t>Scope:</w:t>
      </w:r>
    </w:p>
    <w:p w14:paraId="38E1D136" w14:textId="6756D80E" w:rsidR="00EB222F" w:rsidRPr="00EB222F" w:rsidRDefault="00CB4392" w:rsidP="004B2CFF">
      <w:pPr>
        <w:pStyle w:val="Paragraph1"/>
        <w:rPr>
          <w:rFonts w:eastAsia="Calibri"/>
        </w:rPr>
      </w:pPr>
      <w:r w:rsidRPr="00EB222F">
        <w:rPr>
          <w:rFonts w:eastAsia="Calibri"/>
        </w:rPr>
        <w:t>Contractor shall provide all labor, materials, equipment, and incidentals as shown, specified, and required for motor controllers.</w:t>
      </w:r>
    </w:p>
    <w:p w14:paraId="109808E7" w14:textId="77777777" w:rsidR="00EB222F" w:rsidRPr="00A246EF" w:rsidRDefault="00EB222F" w:rsidP="009B6138">
      <w:pPr>
        <w:pStyle w:val="NTS"/>
      </w:pPr>
      <w:r>
        <w:t>*********************************************************************************************</w:t>
      </w:r>
    </w:p>
    <w:p w14:paraId="339A49F4" w14:textId="77777777" w:rsidR="00EB222F" w:rsidRDefault="00EB222F" w:rsidP="004B2CFF">
      <w:pPr>
        <w:pStyle w:val="NTS0"/>
        <w:rPr>
          <w:rFonts w:eastAsia="Calibri"/>
        </w:rPr>
      </w:pPr>
      <w:r>
        <w:rPr>
          <w:rFonts w:eastAsia="Calibri"/>
        </w:rPr>
        <w:t>NTS: Retain applicable Controllers and add others as required.</w:t>
      </w:r>
    </w:p>
    <w:p w14:paraId="3313906A" w14:textId="4113ECC8" w:rsidR="00EB222F" w:rsidRPr="00EB222F" w:rsidRDefault="00EB222F" w:rsidP="009B6138">
      <w:pPr>
        <w:pStyle w:val="NTS"/>
      </w:pPr>
      <w:r>
        <w:t>*********************************************************************************************</w:t>
      </w:r>
    </w:p>
    <w:p w14:paraId="00B86FC7" w14:textId="77777777" w:rsidR="00EB222F" w:rsidRDefault="00CB4392" w:rsidP="004B2CFF">
      <w:pPr>
        <w:pStyle w:val="Paragraph1"/>
        <w:rPr>
          <w:rFonts w:eastAsia="Calibri"/>
        </w:rPr>
      </w:pPr>
      <w:r w:rsidRPr="00EB222F">
        <w:rPr>
          <w:rFonts w:eastAsia="Calibri"/>
        </w:rPr>
        <w:t>Motor Controllers included:</w:t>
      </w:r>
    </w:p>
    <w:p w14:paraId="3DF7C3C0" w14:textId="77777777" w:rsidR="00EB222F" w:rsidRDefault="00CB4392" w:rsidP="004B2CFF">
      <w:pPr>
        <w:pStyle w:val="Subparagrapha"/>
        <w:rPr>
          <w:rFonts w:eastAsia="Calibri"/>
        </w:rPr>
      </w:pPr>
      <w:r w:rsidRPr="00EB222F">
        <w:rPr>
          <w:rFonts w:eastAsia="Calibri"/>
        </w:rPr>
        <w:t>Fractional Horsepower Manual Controllers</w:t>
      </w:r>
    </w:p>
    <w:p w14:paraId="2A3E8E66" w14:textId="77777777" w:rsidR="00EB222F" w:rsidRDefault="00CB4392" w:rsidP="004B2CFF">
      <w:pPr>
        <w:pStyle w:val="Subparagrapha"/>
        <w:rPr>
          <w:rFonts w:eastAsia="Calibri"/>
        </w:rPr>
      </w:pPr>
      <w:r w:rsidRPr="00EB222F">
        <w:rPr>
          <w:rFonts w:eastAsia="Calibri"/>
        </w:rPr>
        <w:t>Manual motor controllers.</w:t>
      </w:r>
    </w:p>
    <w:p w14:paraId="5CE6012E" w14:textId="77777777" w:rsidR="00EB222F" w:rsidRDefault="00CB4392" w:rsidP="004B2CFF">
      <w:pPr>
        <w:pStyle w:val="Subparagrapha"/>
        <w:rPr>
          <w:rFonts w:eastAsia="Calibri"/>
        </w:rPr>
      </w:pPr>
      <w:r w:rsidRPr="00EB222F">
        <w:rPr>
          <w:rFonts w:eastAsia="Calibri"/>
        </w:rPr>
        <w:t>Combination full-voltage magnetic motor controllers.</w:t>
      </w:r>
    </w:p>
    <w:p w14:paraId="26DF9C9D" w14:textId="77777777" w:rsidR="00EB222F" w:rsidRDefault="00CB4392" w:rsidP="004B2CFF">
      <w:pPr>
        <w:pStyle w:val="Subparagrapha"/>
        <w:rPr>
          <w:rFonts w:eastAsia="Calibri"/>
        </w:rPr>
      </w:pPr>
      <w:r w:rsidRPr="00EB222F">
        <w:rPr>
          <w:rFonts w:eastAsia="Calibri"/>
        </w:rPr>
        <w:t>Combination reduced-voltage soft start motor controllers.</w:t>
      </w:r>
    </w:p>
    <w:p w14:paraId="16FB08F3" w14:textId="77777777" w:rsidR="00EB222F" w:rsidRDefault="00CB4392" w:rsidP="004B2CFF">
      <w:pPr>
        <w:pStyle w:val="Subparagrapha"/>
        <w:rPr>
          <w:rFonts w:eastAsia="Calibri"/>
        </w:rPr>
      </w:pPr>
      <w:r w:rsidRPr="00EB222F">
        <w:rPr>
          <w:rFonts w:eastAsia="Calibri"/>
        </w:rPr>
        <w:t>Enclosures.</w:t>
      </w:r>
    </w:p>
    <w:p w14:paraId="57C33DBD" w14:textId="77777777" w:rsidR="00EB222F" w:rsidRDefault="00CB4392" w:rsidP="004B2CFF">
      <w:pPr>
        <w:pStyle w:val="Subparagrapha"/>
        <w:rPr>
          <w:rFonts w:eastAsia="Calibri"/>
        </w:rPr>
      </w:pPr>
      <w:r w:rsidRPr="00EB222F">
        <w:rPr>
          <w:rFonts w:eastAsia="Calibri"/>
        </w:rPr>
        <w:t>Accessories.</w:t>
      </w:r>
    </w:p>
    <w:p w14:paraId="3CCB1692" w14:textId="77777777" w:rsidR="00EB222F" w:rsidRDefault="00CB4392" w:rsidP="004B2CFF">
      <w:pPr>
        <w:pStyle w:val="Subparagrapha"/>
        <w:rPr>
          <w:rFonts w:eastAsia="Calibri"/>
        </w:rPr>
      </w:pPr>
      <w:r w:rsidRPr="00EB222F">
        <w:rPr>
          <w:rFonts w:eastAsia="Calibri"/>
        </w:rPr>
        <w:t>Identification.</w:t>
      </w:r>
    </w:p>
    <w:p w14:paraId="7D7691EB" w14:textId="77777777" w:rsidR="00EB222F" w:rsidRDefault="00CB4392" w:rsidP="004B2CFF">
      <w:pPr>
        <w:pStyle w:val="Paragraph"/>
        <w:rPr>
          <w:rFonts w:eastAsia="Calibri"/>
        </w:rPr>
      </w:pPr>
      <w:r w:rsidRPr="00EB222F">
        <w:rPr>
          <w:rFonts w:eastAsia="Calibri"/>
        </w:rPr>
        <w:t>Coordination:</w:t>
      </w:r>
    </w:p>
    <w:p w14:paraId="65844553" w14:textId="77777777" w:rsidR="00EB222F" w:rsidRDefault="00CB4392" w:rsidP="004B2CFF">
      <w:pPr>
        <w:pStyle w:val="Paragraph1"/>
        <w:rPr>
          <w:rFonts w:eastAsia="Calibri"/>
        </w:rPr>
      </w:pPr>
      <w:r w:rsidRPr="00EB222F">
        <w:rPr>
          <w:rFonts w:eastAsia="Calibri"/>
        </w:rPr>
        <w:t>To properly size circuit breakers, controllers, and control power transformers, obtain motor nameplate data on equipment being furnished under this and other contracts as required.</w:t>
      </w:r>
    </w:p>
    <w:p w14:paraId="311A3ABA" w14:textId="77777777" w:rsidR="00EB222F" w:rsidRDefault="00CB4392" w:rsidP="004B2CFF">
      <w:pPr>
        <w:pStyle w:val="Paragraph1"/>
        <w:rPr>
          <w:rFonts w:eastAsia="Calibri"/>
        </w:rPr>
      </w:pPr>
      <w:r w:rsidRPr="00EB222F">
        <w:rPr>
          <w:rFonts w:eastAsia="Calibri"/>
        </w:rPr>
        <w:t>To properly size control power transformers, obtain data on motor space heater and other accessories.</w:t>
      </w:r>
    </w:p>
    <w:p w14:paraId="6E1C5F63" w14:textId="77777777" w:rsidR="00EB222F" w:rsidRDefault="00CB4392" w:rsidP="004B2CFF">
      <w:pPr>
        <w:pStyle w:val="Paragraph1"/>
        <w:rPr>
          <w:rFonts w:eastAsia="Calibri"/>
        </w:rPr>
      </w:pPr>
      <w:r w:rsidRPr="00EB222F">
        <w:rPr>
          <w:rFonts w:eastAsia="Calibri"/>
        </w:rPr>
        <w:t>Review installation procedures under this and other Sections and coordinate installation of items to be installed with or before motor controllers Work.</w:t>
      </w:r>
    </w:p>
    <w:p w14:paraId="4D71BD1B" w14:textId="75DF6114" w:rsidR="00EB222F" w:rsidRPr="00EB222F" w:rsidRDefault="00CB4392" w:rsidP="004B2CFF">
      <w:pPr>
        <w:pStyle w:val="Paragraph"/>
        <w:rPr>
          <w:rFonts w:eastAsia="Calibri"/>
        </w:rPr>
      </w:pPr>
      <w:r w:rsidRPr="00EB222F">
        <w:rPr>
          <w:rFonts w:eastAsia="Calibri"/>
        </w:rPr>
        <w:t>Related Sections:</w:t>
      </w:r>
    </w:p>
    <w:p w14:paraId="33A3D467" w14:textId="77777777" w:rsidR="00EB222F" w:rsidRPr="00A246EF" w:rsidRDefault="00EB222F" w:rsidP="009B6138">
      <w:pPr>
        <w:pStyle w:val="NTS"/>
      </w:pPr>
      <w:r>
        <w:t>*********************************************************************************************</w:t>
      </w:r>
    </w:p>
    <w:p w14:paraId="2F183E33" w14:textId="77777777" w:rsidR="00EB222F" w:rsidRDefault="00EB222F" w:rsidP="004B2CFF">
      <w:pPr>
        <w:pStyle w:val="NTS0"/>
        <w:rPr>
          <w:rFonts w:eastAsia="Calibri"/>
        </w:rPr>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w:t>
      </w:r>
    </w:p>
    <w:p w14:paraId="244985EE" w14:textId="5016E8A4" w:rsidR="00EB222F" w:rsidRPr="00EB222F" w:rsidRDefault="00EB222F" w:rsidP="009B6138">
      <w:pPr>
        <w:pStyle w:val="NTS"/>
      </w:pPr>
      <w:r>
        <w:t>*********************************************************************************************</w:t>
      </w:r>
    </w:p>
    <w:p w14:paraId="49A217D4" w14:textId="77777777" w:rsidR="00EB222F" w:rsidRDefault="00CB4392" w:rsidP="004B2CFF">
      <w:pPr>
        <w:pStyle w:val="Paragraph1"/>
        <w:rPr>
          <w:rFonts w:eastAsia="Calibri"/>
        </w:rPr>
      </w:pPr>
      <w:r w:rsidRPr="00EB222F">
        <w:rPr>
          <w:rFonts w:eastAsia="Calibri"/>
        </w:rPr>
        <w:t>Section 26 05 05, General Provisions for Electrical Systems.</w:t>
      </w:r>
    </w:p>
    <w:p w14:paraId="53612F32" w14:textId="77777777" w:rsidR="00EB222F" w:rsidRDefault="00CB4392" w:rsidP="004B2CFF">
      <w:pPr>
        <w:pStyle w:val="Paragraph1"/>
        <w:rPr>
          <w:rFonts w:eastAsia="Calibri"/>
        </w:rPr>
      </w:pPr>
      <w:r w:rsidRPr="00EB222F">
        <w:rPr>
          <w:rFonts w:eastAsia="Calibri"/>
        </w:rPr>
        <w:t>Section 26 05 53, Identification for Electrical Systems.</w:t>
      </w:r>
    </w:p>
    <w:p w14:paraId="59BEFAF2" w14:textId="77777777" w:rsidR="00EB222F" w:rsidRDefault="00CB4392" w:rsidP="004B2CFF">
      <w:pPr>
        <w:pStyle w:val="Paragraph1"/>
        <w:rPr>
          <w:rFonts w:eastAsia="Calibri"/>
        </w:rPr>
      </w:pPr>
      <w:r w:rsidRPr="00EB222F">
        <w:rPr>
          <w:rFonts w:eastAsia="Calibri"/>
        </w:rPr>
        <w:t>Section 26 05 73, Electrical Power Distribution System Studies</w:t>
      </w:r>
    </w:p>
    <w:p w14:paraId="0EFDB06D" w14:textId="77777777" w:rsidR="00EB222F" w:rsidRDefault="00CB4392" w:rsidP="004B2CFF">
      <w:pPr>
        <w:pStyle w:val="Paragraph1"/>
        <w:rPr>
          <w:rFonts w:eastAsia="Calibri"/>
        </w:rPr>
      </w:pPr>
      <w:r w:rsidRPr="00EB222F">
        <w:rPr>
          <w:rFonts w:eastAsia="Calibri"/>
        </w:rPr>
        <w:t>Section 26 09 13, Electrical Power Monitoring</w:t>
      </w:r>
    </w:p>
    <w:p w14:paraId="3753DDAC" w14:textId="77777777" w:rsidR="00EB222F" w:rsidRDefault="00CB4392" w:rsidP="004B2CFF">
      <w:pPr>
        <w:pStyle w:val="Paragraph1"/>
        <w:rPr>
          <w:rFonts w:eastAsia="Calibri"/>
        </w:rPr>
      </w:pPr>
      <w:r w:rsidRPr="00EB222F">
        <w:rPr>
          <w:rFonts w:eastAsia="Calibri"/>
        </w:rPr>
        <w:t>Section 26 24 19, Motor Control Centers</w:t>
      </w:r>
    </w:p>
    <w:p w14:paraId="328978AE" w14:textId="77777777" w:rsidR="00EB222F" w:rsidRDefault="00CB4392" w:rsidP="004B2CFF">
      <w:pPr>
        <w:pStyle w:val="ArticleHeading"/>
        <w:rPr>
          <w:rFonts w:eastAsia="Calibri"/>
        </w:rPr>
      </w:pPr>
      <w:r w:rsidRPr="00EB222F">
        <w:rPr>
          <w:rFonts w:eastAsia="Calibri"/>
        </w:rPr>
        <w:t>MEASUREMENT AND PAYMENT</w:t>
      </w:r>
    </w:p>
    <w:p w14:paraId="76A623CC" w14:textId="77777777" w:rsidR="00EB222F" w:rsidRDefault="00CB4392" w:rsidP="004B2CFF">
      <w:pPr>
        <w:pStyle w:val="Paragraph"/>
        <w:rPr>
          <w:rFonts w:eastAsia="Calibri"/>
        </w:rPr>
      </w:pPr>
      <w:r w:rsidRPr="00EB222F">
        <w:rPr>
          <w:rFonts w:eastAsia="Calibri"/>
        </w:rPr>
        <w:t xml:space="preserve">This item is to be included in overall Project cost and not bid as a separate Work item.  </w:t>
      </w:r>
    </w:p>
    <w:p w14:paraId="2B7CF8B7" w14:textId="63A341EC" w:rsidR="00EB222F" w:rsidRPr="00EB222F" w:rsidRDefault="00CB4392" w:rsidP="004B2CFF">
      <w:pPr>
        <w:pStyle w:val="ArticleHeading"/>
        <w:rPr>
          <w:rFonts w:eastAsia="Calibri"/>
        </w:rPr>
      </w:pPr>
      <w:r w:rsidRPr="00EB222F">
        <w:rPr>
          <w:rFonts w:eastAsia="Calibri"/>
        </w:rPr>
        <w:t>REFERENCES</w:t>
      </w:r>
    </w:p>
    <w:p w14:paraId="7A4DAF50" w14:textId="77777777" w:rsidR="00EB222F" w:rsidRPr="00A246EF" w:rsidRDefault="00EB222F" w:rsidP="009B6138">
      <w:pPr>
        <w:pStyle w:val="NTS"/>
      </w:pPr>
      <w:r>
        <w:t>*********************************************************************************************</w:t>
      </w:r>
    </w:p>
    <w:p w14:paraId="114B88A0" w14:textId="77777777" w:rsidR="00EB222F" w:rsidRDefault="00EB222F" w:rsidP="004B2CFF">
      <w:pPr>
        <w:pStyle w:val="NTS0"/>
        <w:rPr>
          <w:rFonts w:eastAsia="Calibri"/>
        </w:rPr>
      </w:pPr>
      <w:r>
        <w:rPr>
          <w:rFonts w:eastAsia="Calibri"/>
        </w:rPr>
        <w:t>NTS: Retain applicable standards and add others as required.</w:t>
      </w:r>
    </w:p>
    <w:p w14:paraId="45B6364B" w14:textId="19C51FA5" w:rsidR="00EB222F" w:rsidRPr="00EB222F" w:rsidRDefault="00EB222F" w:rsidP="009B6138">
      <w:pPr>
        <w:pStyle w:val="NTS"/>
      </w:pPr>
      <w:r w:rsidRPr="009B6138">
        <w:t>*************************************************************************************</w:t>
      </w:r>
      <w:r>
        <w:t>********</w:t>
      </w:r>
    </w:p>
    <w:p w14:paraId="2BA85AF0" w14:textId="77777777" w:rsidR="00EB222F" w:rsidRDefault="00CB4392" w:rsidP="004B2CFF">
      <w:pPr>
        <w:pStyle w:val="Paragraph"/>
        <w:rPr>
          <w:rFonts w:eastAsia="Calibri"/>
        </w:rPr>
      </w:pPr>
      <w:r w:rsidRPr="00EB222F">
        <w:rPr>
          <w:rFonts w:eastAsia="Calibri"/>
        </w:rPr>
        <w:lastRenderedPageBreak/>
        <w:t>Standards referenced in this Section are:</w:t>
      </w:r>
    </w:p>
    <w:p w14:paraId="5C86C99F" w14:textId="77777777" w:rsidR="00EB222F" w:rsidRDefault="00CB4392" w:rsidP="004B2CFF">
      <w:pPr>
        <w:pStyle w:val="Paragraph1"/>
        <w:rPr>
          <w:rFonts w:eastAsia="Calibri"/>
        </w:rPr>
      </w:pPr>
      <w:r w:rsidRPr="00EB222F">
        <w:rPr>
          <w:rFonts w:eastAsia="Calibri"/>
        </w:rPr>
        <w:t>NEC Article 430, Motors, Motor Circuits, and Controllers.</w:t>
      </w:r>
    </w:p>
    <w:p w14:paraId="4849759C" w14:textId="77777777" w:rsidR="00EB222F" w:rsidRDefault="00CB4392" w:rsidP="004B2CFF">
      <w:pPr>
        <w:pStyle w:val="Paragraph1"/>
        <w:rPr>
          <w:rFonts w:eastAsia="Calibri"/>
        </w:rPr>
      </w:pPr>
      <w:r w:rsidRPr="00EB222F">
        <w:rPr>
          <w:rFonts w:eastAsia="Calibri"/>
        </w:rPr>
        <w:t>NEMA ICS 2, Controllers, Contactors and Overload Relays Rated 600 Volts.</w:t>
      </w:r>
    </w:p>
    <w:p w14:paraId="0A395E28" w14:textId="77777777" w:rsidR="00EB222F" w:rsidRDefault="00CB4392" w:rsidP="004B2CFF">
      <w:pPr>
        <w:pStyle w:val="Paragraph1"/>
        <w:rPr>
          <w:rFonts w:eastAsia="Calibri"/>
        </w:rPr>
      </w:pPr>
      <w:r w:rsidRPr="00EB222F">
        <w:rPr>
          <w:rFonts w:eastAsia="Calibri"/>
        </w:rPr>
        <w:t>NEMA ICS 2</w:t>
      </w:r>
      <w:r w:rsidRPr="00EB222F">
        <w:rPr>
          <w:rFonts w:ascii="Cambria Math" w:eastAsia="Calibri" w:hAnsi="Cambria Math" w:cs="Cambria Math"/>
        </w:rPr>
        <w:t>‑</w:t>
      </w:r>
      <w:r w:rsidRPr="00EB222F">
        <w:rPr>
          <w:rFonts w:eastAsia="Calibri"/>
        </w:rPr>
        <w:t>110, General Standards for Manual and Magnetic Controllers.</w:t>
      </w:r>
    </w:p>
    <w:p w14:paraId="60A2AE20" w14:textId="77777777" w:rsidR="00EB222F" w:rsidRDefault="00CB4392" w:rsidP="004B2CFF">
      <w:pPr>
        <w:pStyle w:val="Paragraph1"/>
        <w:rPr>
          <w:rFonts w:eastAsia="Calibri"/>
        </w:rPr>
      </w:pPr>
      <w:r w:rsidRPr="00EB222F">
        <w:rPr>
          <w:rFonts w:eastAsia="Calibri"/>
        </w:rPr>
        <w:t>NEMA 250, Enclosures for Electrical Equipment (1000 Volts Maximum).</w:t>
      </w:r>
    </w:p>
    <w:p w14:paraId="56830C4C" w14:textId="77777777" w:rsidR="00EB222F" w:rsidRDefault="00CB4392" w:rsidP="004B2CFF">
      <w:pPr>
        <w:pStyle w:val="Paragraph1"/>
        <w:rPr>
          <w:rFonts w:eastAsia="Calibri"/>
        </w:rPr>
      </w:pPr>
      <w:r w:rsidRPr="00EB222F">
        <w:rPr>
          <w:rFonts w:eastAsia="Calibri"/>
        </w:rPr>
        <w:t>UL 508, Industrial Control Equipment</w:t>
      </w:r>
    </w:p>
    <w:p w14:paraId="4FC22652" w14:textId="77777777" w:rsidR="00EB222F" w:rsidRDefault="00CB4392" w:rsidP="004B2CFF">
      <w:pPr>
        <w:pStyle w:val="ArticleHeading"/>
        <w:rPr>
          <w:rFonts w:eastAsia="Calibri"/>
        </w:rPr>
      </w:pPr>
      <w:r w:rsidRPr="00EB222F">
        <w:rPr>
          <w:rFonts w:eastAsia="Calibri"/>
        </w:rPr>
        <w:t>DEFINITIONS</w:t>
      </w:r>
    </w:p>
    <w:p w14:paraId="7739BCDC" w14:textId="77777777" w:rsidR="00EB222F" w:rsidRDefault="00CB4392" w:rsidP="004B2CFF">
      <w:pPr>
        <w:pStyle w:val="Paragraph"/>
        <w:rPr>
          <w:rFonts w:eastAsia="Calibri"/>
        </w:rPr>
      </w:pPr>
      <w:r w:rsidRPr="00EB222F">
        <w:rPr>
          <w:rFonts w:eastAsia="Calibri"/>
        </w:rPr>
        <w:t>Definitions referenced in this Section are:</w:t>
      </w:r>
    </w:p>
    <w:p w14:paraId="27938139" w14:textId="77777777" w:rsidR="00EB222F" w:rsidRDefault="00CB4392" w:rsidP="004B2CFF">
      <w:pPr>
        <w:pStyle w:val="Paragraph1"/>
        <w:rPr>
          <w:rFonts w:eastAsia="Calibri"/>
        </w:rPr>
      </w:pPr>
      <w:r w:rsidRPr="00EB222F">
        <w:rPr>
          <w:rFonts w:eastAsia="Calibri"/>
        </w:rPr>
        <w:t>CPT: Control power transformer.</w:t>
      </w:r>
    </w:p>
    <w:p w14:paraId="53C6157A" w14:textId="77777777" w:rsidR="00EB222F" w:rsidRDefault="00CB4392" w:rsidP="004B2CFF">
      <w:pPr>
        <w:pStyle w:val="Paragraph1"/>
        <w:rPr>
          <w:rFonts w:eastAsia="Calibri"/>
        </w:rPr>
      </w:pPr>
      <w:r w:rsidRPr="00EB222F">
        <w:rPr>
          <w:rFonts w:eastAsia="Calibri"/>
        </w:rPr>
        <w:t>MCCB: Molded-case circuit breaker.</w:t>
      </w:r>
    </w:p>
    <w:p w14:paraId="79CA349B" w14:textId="77777777" w:rsidR="00EB222F" w:rsidRDefault="00CB4392" w:rsidP="004B2CFF">
      <w:pPr>
        <w:pStyle w:val="Paragraph1"/>
        <w:rPr>
          <w:rFonts w:eastAsia="Calibri"/>
        </w:rPr>
      </w:pPr>
      <w:r w:rsidRPr="00EB222F">
        <w:rPr>
          <w:rFonts w:eastAsia="Calibri"/>
        </w:rPr>
        <w:t>MCP: Motor circuit protector.</w:t>
      </w:r>
    </w:p>
    <w:p w14:paraId="7ED02BC8" w14:textId="77777777" w:rsidR="00EB222F" w:rsidRDefault="00CB4392" w:rsidP="004B2CFF">
      <w:pPr>
        <w:pStyle w:val="Paragraph1"/>
        <w:rPr>
          <w:rFonts w:eastAsia="Calibri"/>
        </w:rPr>
      </w:pPr>
      <w:r w:rsidRPr="00EB222F">
        <w:rPr>
          <w:rFonts w:eastAsia="Calibri"/>
        </w:rPr>
        <w:t>NC: Normally closed.</w:t>
      </w:r>
    </w:p>
    <w:p w14:paraId="54F1F7A9" w14:textId="77777777" w:rsidR="00EB222F" w:rsidRDefault="00CB4392" w:rsidP="004B2CFF">
      <w:pPr>
        <w:pStyle w:val="Paragraph1"/>
        <w:rPr>
          <w:rFonts w:eastAsia="Calibri"/>
        </w:rPr>
      </w:pPr>
      <w:r w:rsidRPr="00EB222F">
        <w:rPr>
          <w:rFonts w:eastAsia="Calibri"/>
        </w:rPr>
        <w:t>OCPD: Overcurrent protective device.</w:t>
      </w:r>
    </w:p>
    <w:p w14:paraId="7C90378D" w14:textId="77777777" w:rsidR="00EB222F" w:rsidRDefault="00CB4392" w:rsidP="004B2CFF">
      <w:pPr>
        <w:pStyle w:val="Paragraph1"/>
        <w:rPr>
          <w:rFonts w:eastAsia="Calibri"/>
        </w:rPr>
      </w:pPr>
      <w:r w:rsidRPr="00EB222F">
        <w:rPr>
          <w:rFonts w:eastAsia="Calibri"/>
        </w:rPr>
        <w:t>SCCR: Short-circuit current rating.</w:t>
      </w:r>
    </w:p>
    <w:p w14:paraId="74B25B3C" w14:textId="1512C04C" w:rsidR="00EB222F" w:rsidRPr="00EB222F" w:rsidRDefault="00CB4392" w:rsidP="004B2CFF">
      <w:pPr>
        <w:pStyle w:val="Paragraph1"/>
        <w:rPr>
          <w:rFonts w:eastAsia="Calibri"/>
        </w:rPr>
      </w:pPr>
      <w:r w:rsidRPr="00EB222F">
        <w:rPr>
          <w:rFonts w:eastAsia="Calibri"/>
        </w:rPr>
        <w:t>SCPD: Short-circuit protective device.</w:t>
      </w:r>
    </w:p>
    <w:p w14:paraId="62E68675" w14:textId="77777777" w:rsidR="00EB222F" w:rsidRPr="00A246EF" w:rsidRDefault="00EB222F" w:rsidP="009B6138">
      <w:pPr>
        <w:pStyle w:val="NTS"/>
      </w:pPr>
      <w:r>
        <w:t>*********************************************************************************************</w:t>
      </w:r>
    </w:p>
    <w:p w14:paraId="40C1155D" w14:textId="007BF58C" w:rsidR="00EB222F" w:rsidRDefault="00EB222F" w:rsidP="004B2CFF">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4B0A3D82" w14:textId="4A5D68FA" w:rsidR="00EB222F" w:rsidRPr="00EB222F" w:rsidRDefault="00EB222F" w:rsidP="009B6138">
      <w:pPr>
        <w:pStyle w:val="NTS"/>
      </w:pPr>
      <w:r w:rsidRPr="009B6138">
        <w:t>******************************************</w:t>
      </w:r>
      <w:r>
        <w:t>***************************************************</w:t>
      </w:r>
    </w:p>
    <w:p w14:paraId="022E13AD" w14:textId="77777777" w:rsidR="006A73F8" w:rsidRDefault="00CB4392" w:rsidP="004B2CFF">
      <w:pPr>
        <w:pStyle w:val="ArticleHeading"/>
        <w:rPr>
          <w:rFonts w:eastAsia="Calibri"/>
        </w:rPr>
      </w:pPr>
      <w:r w:rsidRPr="00EB222F">
        <w:rPr>
          <w:rFonts w:eastAsia="Calibri"/>
        </w:rPr>
        <w:t>SUBMITTALS</w:t>
      </w:r>
    </w:p>
    <w:p w14:paraId="104B9B28" w14:textId="77777777" w:rsidR="006A73F8" w:rsidRDefault="00CB4392" w:rsidP="004B2CFF">
      <w:pPr>
        <w:pStyle w:val="Paragraph"/>
        <w:rPr>
          <w:rFonts w:eastAsia="Calibri"/>
        </w:rPr>
      </w:pPr>
      <w:r w:rsidRPr="006A73F8">
        <w:rPr>
          <w:rFonts w:eastAsia="Calibri"/>
        </w:rPr>
        <w:t>Action Submittals. Submit the following:</w:t>
      </w:r>
    </w:p>
    <w:p w14:paraId="54CBCA83" w14:textId="77777777" w:rsidR="006A73F8" w:rsidRDefault="00CB4392" w:rsidP="004B2CFF">
      <w:pPr>
        <w:pStyle w:val="Paragraph1"/>
        <w:rPr>
          <w:rFonts w:eastAsia="Calibri"/>
        </w:rPr>
      </w:pPr>
      <w:r w:rsidRPr="006A73F8">
        <w:rPr>
          <w:rFonts w:eastAsia="Calibri"/>
        </w:rPr>
        <w:t>Product Data:</w:t>
      </w:r>
    </w:p>
    <w:p w14:paraId="0EFB2592" w14:textId="77777777" w:rsidR="006A73F8" w:rsidRDefault="00CB4392" w:rsidP="004B2CFF">
      <w:pPr>
        <w:pStyle w:val="Subparagrapha"/>
        <w:rPr>
          <w:rFonts w:eastAsia="Calibri"/>
        </w:rPr>
      </w:pPr>
      <w:r w:rsidRPr="006A73F8">
        <w:rPr>
          <w:rFonts w:eastAsia="Calibri"/>
        </w:rPr>
        <w:t>Motor Controllers - Product Data</w:t>
      </w:r>
    </w:p>
    <w:p w14:paraId="61D119DB" w14:textId="77777777" w:rsidR="006A73F8" w:rsidRDefault="00CB4392" w:rsidP="004B2CFF">
      <w:pPr>
        <w:pStyle w:val="Subparagraph1"/>
        <w:rPr>
          <w:rFonts w:eastAsia="Calibri"/>
        </w:rPr>
      </w:pPr>
      <w:r w:rsidRPr="006A73F8">
        <w:rPr>
          <w:rFonts w:eastAsia="Calibri"/>
        </w:rPr>
        <w:t>Include rated capacities, operating characteristics, electrical characteristics, and furnished specialties and accessories.</w:t>
      </w:r>
    </w:p>
    <w:p w14:paraId="0C4FCF96" w14:textId="2763DC26" w:rsidR="006A73F8" w:rsidRDefault="00CB4392" w:rsidP="004B2CFF">
      <w:pPr>
        <w:pStyle w:val="Subparagraph1"/>
        <w:rPr>
          <w:rFonts w:eastAsia="Calibri"/>
        </w:rPr>
      </w:pPr>
      <w:r w:rsidRPr="006A73F8">
        <w:rPr>
          <w:rFonts w:eastAsia="Calibri"/>
        </w:rPr>
        <w:t>Product Schedule</w:t>
      </w:r>
      <w:r w:rsidR="00786A5F">
        <w:rPr>
          <w:rFonts w:eastAsia="Calibri"/>
        </w:rPr>
        <w:t xml:space="preserve">: </w:t>
      </w:r>
      <w:r w:rsidRPr="006A73F8">
        <w:rPr>
          <w:rFonts w:eastAsia="Calibri"/>
        </w:rPr>
        <w:t>List the following for each enclosed controller:</w:t>
      </w:r>
    </w:p>
    <w:p w14:paraId="50D03B03" w14:textId="77777777" w:rsidR="006A73F8" w:rsidRDefault="00CB4392" w:rsidP="004B2CFF">
      <w:pPr>
        <w:pStyle w:val="Subparagrapha0"/>
        <w:rPr>
          <w:rFonts w:eastAsia="Calibri"/>
        </w:rPr>
      </w:pPr>
      <w:r w:rsidRPr="006A73F8">
        <w:rPr>
          <w:rFonts w:eastAsia="Calibri"/>
        </w:rPr>
        <w:t>Each installed controller type.</w:t>
      </w:r>
    </w:p>
    <w:p w14:paraId="555E151E" w14:textId="77777777" w:rsidR="006A73F8" w:rsidRDefault="00CB4392" w:rsidP="004B2CFF">
      <w:pPr>
        <w:pStyle w:val="Subparagrapha0"/>
        <w:rPr>
          <w:rFonts w:eastAsia="Calibri"/>
        </w:rPr>
      </w:pPr>
      <w:r w:rsidRPr="006A73F8">
        <w:rPr>
          <w:rFonts w:eastAsia="Calibri"/>
        </w:rPr>
        <w:t>NRTL listing.</w:t>
      </w:r>
    </w:p>
    <w:p w14:paraId="013C38FF" w14:textId="77777777" w:rsidR="006A73F8" w:rsidRDefault="00CB4392" w:rsidP="004B2CFF">
      <w:pPr>
        <w:pStyle w:val="Subparagrapha0"/>
        <w:rPr>
          <w:rFonts w:eastAsia="Calibri"/>
        </w:rPr>
      </w:pPr>
      <w:r w:rsidRPr="006A73F8">
        <w:rPr>
          <w:rFonts w:eastAsia="Calibri"/>
        </w:rPr>
        <w:t>Factory-installed accessories.</w:t>
      </w:r>
    </w:p>
    <w:p w14:paraId="05BFABA3" w14:textId="77777777" w:rsidR="007108F2" w:rsidRDefault="00CB4392" w:rsidP="004B2CFF">
      <w:pPr>
        <w:pStyle w:val="Subparagrapha0"/>
        <w:rPr>
          <w:rFonts w:eastAsia="Calibri"/>
        </w:rPr>
      </w:pPr>
      <w:r w:rsidRPr="006A73F8">
        <w:rPr>
          <w:rFonts w:eastAsia="Calibri"/>
        </w:rPr>
        <w:t>Nameplate legends.</w:t>
      </w:r>
    </w:p>
    <w:p w14:paraId="7DB0D1F8" w14:textId="77777777" w:rsidR="007108F2" w:rsidRDefault="00CB4392" w:rsidP="004B2CFF">
      <w:pPr>
        <w:pStyle w:val="Subparagrapha0"/>
        <w:rPr>
          <w:rFonts w:eastAsia="Calibri"/>
        </w:rPr>
      </w:pPr>
      <w:r w:rsidRPr="007108F2">
        <w:rPr>
          <w:rFonts w:eastAsia="Calibri"/>
        </w:rPr>
        <w:t>SCCR of integrated unit.</w:t>
      </w:r>
    </w:p>
    <w:p w14:paraId="18A97AA8" w14:textId="77777777" w:rsidR="007108F2" w:rsidRDefault="00CB4392" w:rsidP="004B2CFF">
      <w:pPr>
        <w:pStyle w:val="Subparagrapha0"/>
        <w:rPr>
          <w:rFonts w:eastAsia="Calibri"/>
        </w:rPr>
      </w:pPr>
      <w:r w:rsidRPr="007108F2">
        <w:rPr>
          <w:rFonts w:eastAsia="Calibri"/>
        </w:rPr>
        <w:t>For each combination magnetic controller include features, characteristics, ratings, and factory setting of the SCPD and OCPD.</w:t>
      </w:r>
    </w:p>
    <w:p w14:paraId="1D2233B6" w14:textId="77777777" w:rsidR="007108F2" w:rsidRDefault="00CB4392" w:rsidP="004B2CFF">
      <w:pPr>
        <w:pStyle w:val="Paragraph1"/>
        <w:rPr>
          <w:rFonts w:eastAsia="Calibri"/>
        </w:rPr>
      </w:pPr>
      <w:r w:rsidRPr="007108F2">
        <w:rPr>
          <w:rFonts w:eastAsia="Calibri"/>
        </w:rPr>
        <w:t>Shop Drawings</w:t>
      </w:r>
    </w:p>
    <w:p w14:paraId="714C2FD4" w14:textId="77777777" w:rsidR="007108F2" w:rsidRDefault="00CB4392" w:rsidP="004B2CFF">
      <w:pPr>
        <w:pStyle w:val="Subparagrapha"/>
        <w:rPr>
          <w:rFonts w:eastAsia="Calibri"/>
        </w:rPr>
      </w:pPr>
      <w:r w:rsidRPr="007108F2">
        <w:rPr>
          <w:rFonts w:eastAsia="Calibri"/>
        </w:rPr>
        <w:t>Motor Controllers - Shop Drawings</w:t>
      </w:r>
    </w:p>
    <w:p w14:paraId="48143EAE" w14:textId="77777777" w:rsidR="007108F2" w:rsidRDefault="00CB4392" w:rsidP="004B2CFF">
      <w:pPr>
        <w:pStyle w:val="Subparagraph1"/>
        <w:rPr>
          <w:rFonts w:eastAsia="Calibri"/>
        </w:rPr>
      </w:pPr>
      <w:r w:rsidRPr="007108F2">
        <w:rPr>
          <w:rFonts w:eastAsia="Calibri"/>
        </w:rPr>
        <w:t>Include plans, elevations, sections, and mounting details.</w:t>
      </w:r>
    </w:p>
    <w:p w14:paraId="1F37A17A" w14:textId="77777777" w:rsidR="007108F2" w:rsidRDefault="00CB4392" w:rsidP="004B2CFF">
      <w:pPr>
        <w:pStyle w:val="Subparagraph1"/>
        <w:rPr>
          <w:rFonts w:eastAsia="Calibri"/>
        </w:rPr>
      </w:pPr>
      <w:r w:rsidRPr="007108F2">
        <w:rPr>
          <w:rFonts w:eastAsia="Calibri"/>
        </w:rPr>
        <w:t>indicate dimensions, weights, required clearances, and location and size of each field connection.</w:t>
      </w:r>
    </w:p>
    <w:p w14:paraId="05061228" w14:textId="77777777" w:rsidR="007108F2" w:rsidRDefault="00CB4392" w:rsidP="004B2CFF">
      <w:pPr>
        <w:pStyle w:val="Subparagrapha"/>
        <w:rPr>
          <w:rFonts w:eastAsia="Calibri"/>
        </w:rPr>
      </w:pPr>
      <w:r w:rsidRPr="007108F2">
        <w:rPr>
          <w:rFonts w:eastAsia="Calibri"/>
        </w:rPr>
        <w:t xml:space="preserve">Wire Termination Diagrams and Schedules: </w:t>
      </w:r>
    </w:p>
    <w:p w14:paraId="53EB40D1" w14:textId="77777777" w:rsidR="007108F2" w:rsidRDefault="00CB4392" w:rsidP="004B2CFF">
      <w:pPr>
        <w:pStyle w:val="Subparagraph1"/>
        <w:rPr>
          <w:rFonts w:eastAsia="Calibri"/>
        </w:rPr>
      </w:pPr>
      <w:r w:rsidRPr="007108F2">
        <w:rPr>
          <w:rFonts w:eastAsia="Calibri"/>
        </w:rPr>
        <w:t xml:space="preserve">Include diagrams for signal, and control wiring.  Identify terminals and wiring designations and color-codes to facilitate installation, operation, and maintenance.  </w:t>
      </w:r>
    </w:p>
    <w:p w14:paraId="64E598C1" w14:textId="77777777" w:rsidR="007108F2" w:rsidRDefault="00CB4392" w:rsidP="004B2CFF">
      <w:pPr>
        <w:pStyle w:val="Subparagraph1"/>
        <w:rPr>
          <w:rFonts w:eastAsia="Calibri"/>
        </w:rPr>
      </w:pPr>
      <w:r w:rsidRPr="007108F2">
        <w:rPr>
          <w:rFonts w:eastAsia="Calibri"/>
        </w:rPr>
        <w:lastRenderedPageBreak/>
        <w:t>Indicate recommended types, wire sizes, and circuiting arrangements for field-installed wiring, and show circuit protection features.</w:t>
      </w:r>
    </w:p>
    <w:p w14:paraId="050D61A2" w14:textId="77777777" w:rsidR="007108F2" w:rsidRDefault="00CB4392" w:rsidP="004B2CFF">
      <w:pPr>
        <w:pStyle w:val="Subparagraph1"/>
        <w:rPr>
          <w:rFonts w:eastAsia="Calibri"/>
        </w:rPr>
      </w:pPr>
      <w:r w:rsidRPr="007108F2">
        <w:rPr>
          <w:rFonts w:eastAsia="Calibri"/>
        </w:rPr>
        <w:t>Differentiate between manufacturer-installed and field installed wiring.</w:t>
      </w:r>
    </w:p>
    <w:p w14:paraId="30716AB9" w14:textId="77777777" w:rsidR="007108F2" w:rsidRDefault="00CB4392" w:rsidP="004B2CFF">
      <w:pPr>
        <w:pStyle w:val="Subparagraph1"/>
        <w:rPr>
          <w:rFonts w:eastAsia="Calibri"/>
        </w:rPr>
      </w:pPr>
      <w:r w:rsidRPr="007108F2">
        <w:rPr>
          <w:rFonts w:eastAsia="Calibri"/>
        </w:rPr>
        <w:t>Include features, characteristics, ratings, and factory settings of individual overcurrent protective devices and auxiliary components.</w:t>
      </w:r>
    </w:p>
    <w:p w14:paraId="7652DA5E" w14:textId="77777777" w:rsidR="007108F2" w:rsidRPr="007108F2" w:rsidRDefault="00CB4392" w:rsidP="004B2CFF">
      <w:pPr>
        <w:pStyle w:val="StyleParagraph1NOTUSED"/>
        <w:rPr>
          <w:rFonts w:eastAsia="Calibri"/>
        </w:rPr>
      </w:pPr>
      <w:r w:rsidRPr="007108F2">
        <w:rPr>
          <w:rFonts w:eastAsia="Calibri"/>
        </w:rPr>
        <w:t>Samples (NOT USED)</w:t>
      </w:r>
    </w:p>
    <w:p w14:paraId="0C4CAE6B" w14:textId="77777777" w:rsidR="00DA4E3E" w:rsidRPr="00DA4E3E" w:rsidRDefault="00CB4392" w:rsidP="004B2CFF">
      <w:pPr>
        <w:pStyle w:val="StyleParagraph1NOTUSED"/>
        <w:rPr>
          <w:rFonts w:eastAsia="Calibri"/>
        </w:rPr>
      </w:pPr>
      <w:r w:rsidRPr="007108F2">
        <w:rPr>
          <w:rFonts w:eastAsia="Calibri"/>
        </w:rPr>
        <w:t>Delegated Design Submittal (NOT USED)</w:t>
      </w:r>
    </w:p>
    <w:p w14:paraId="27AD1EC7" w14:textId="77777777" w:rsidR="00FE5B5C" w:rsidRDefault="00CB4392" w:rsidP="004B2CFF">
      <w:pPr>
        <w:pStyle w:val="Paragraph"/>
        <w:rPr>
          <w:rFonts w:eastAsia="Calibri"/>
        </w:rPr>
      </w:pPr>
      <w:r w:rsidRPr="00DA4E3E">
        <w:rPr>
          <w:rFonts w:eastAsia="Calibri"/>
        </w:rPr>
        <w:t>Informational Submittals. Submit the following:</w:t>
      </w:r>
    </w:p>
    <w:p w14:paraId="38B781F0" w14:textId="77777777" w:rsidR="00FE5B5C" w:rsidRPr="00FE5B5C" w:rsidRDefault="00CB4392" w:rsidP="004B2CFF">
      <w:pPr>
        <w:pStyle w:val="StyleParagraph1NOTUSED"/>
        <w:rPr>
          <w:rFonts w:eastAsia="Calibri"/>
        </w:rPr>
      </w:pPr>
      <w:r w:rsidRPr="00FE5B5C">
        <w:rPr>
          <w:rFonts w:eastAsia="Calibri"/>
        </w:rPr>
        <w:t>Certificates (NOT USED)</w:t>
      </w:r>
    </w:p>
    <w:p w14:paraId="4895CD5A" w14:textId="77777777" w:rsidR="00FE5B5C" w:rsidRPr="00FE5B5C" w:rsidRDefault="00CB4392" w:rsidP="004B2CFF">
      <w:pPr>
        <w:pStyle w:val="StyleParagraph1NOTUSED"/>
        <w:rPr>
          <w:rFonts w:eastAsia="Calibri"/>
        </w:rPr>
      </w:pPr>
      <w:r w:rsidRPr="00FE5B5C">
        <w:rPr>
          <w:rFonts w:eastAsia="Calibri"/>
        </w:rPr>
        <w:t>Test and Evaluation Reports (NOT USED)</w:t>
      </w:r>
    </w:p>
    <w:p w14:paraId="28BC0432" w14:textId="77777777" w:rsidR="00FE5B5C" w:rsidRPr="00FE5B5C" w:rsidRDefault="00CB4392" w:rsidP="004B2CFF">
      <w:pPr>
        <w:pStyle w:val="StyleParagraph1NOTUSED"/>
        <w:rPr>
          <w:rFonts w:eastAsia="Calibri"/>
        </w:rPr>
      </w:pPr>
      <w:r w:rsidRPr="00FE5B5C">
        <w:rPr>
          <w:rFonts w:eastAsia="Calibri"/>
        </w:rPr>
        <w:t>Manufacturers’ Instructions (NOT USED)</w:t>
      </w:r>
    </w:p>
    <w:p w14:paraId="76BD1DCF" w14:textId="77777777" w:rsidR="00FE5B5C" w:rsidRPr="00FE5B5C" w:rsidRDefault="00CB4392" w:rsidP="004B2CFF">
      <w:pPr>
        <w:pStyle w:val="StyleParagraph1NOTUSED"/>
        <w:rPr>
          <w:rFonts w:eastAsia="Calibri"/>
        </w:rPr>
      </w:pPr>
      <w:r w:rsidRPr="00FE5B5C">
        <w:rPr>
          <w:rFonts w:eastAsia="Calibri"/>
        </w:rPr>
        <w:t>Source Quality Control Submittals (NOT USED)</w:t>
      </w:r>
    </w:p>
    <w:p w14:paraId="348474FD" w14:textId="77777777" w:rsidR="00FE5B5C" w:rsidRDefault="00CB4392" w:rsidP="004B2CFF">
      <w:pPr>
        <w:pStyle w:val="Paragraph1"/>
        <w:rPr>
          <w:rFonts w:eastAsia="Calibri"/>
        </w:rPr>
      </w:pPr>
      <w:r w:rsidRPr="00FE5B5C">
        <w:rPr>
          <w:rFonts w:eastAsia="Calibri"/>
        </w:rPr>
        <w:t>Field Quality Control Submittals</w:t>
      </w:r>
    </w:p>
    <w:p w14:paraId="2276F315" w14:textId="77777777" w:rsidR="00FE5B5C" w:rsidRDefault="00CB4392" w:rsidP="004B2CFF">
      <w:pPr>
        <w:pStyle w:val="Subparagrapha"/>
        <w:rPr>
          <w:rFonts w:eastAsia="Calibri"/>
        </w:rPr>
      </w:pPr>
      <w:r w:rsidRPr="00FE5B5C">
        <w:rPr>
          <w:rFonts w:eastAsia="Calibri"/>
        </w:rPr>
        <w:t>Visual and Mechanical Inspection Report</w:t>
      </w:r>
    </w:p>
    <w:p w14:paraId="41566FBE" w14:textId="77777777" w:rsidR="00FE5B5C" w:rsidRDefault="00CB4392" w:rsidP="004B2CFF">
      <w:pPr>
        <w:pStyle w:val="Subparagrapha"/>
        <w:rPr>
          <w:rFonts w:eastAsia="Calibri"/>
        </w:rPr>
      </w:pPr>
      <w:r w:rsidRPr="00FE5B5C">
        <w:rPr>
          <w:rFonts w:eastAsia="Calibri"/>
        </w:rPr>
        <w:t>Electrical Test Report</w:t>
      </w:r>
    </w:p>
    <w:p w14:paraId="3D29DB21" w14:textId="77777777" w:rsidR="00FE5B5C" w:rsidRDefault="00CB4392" w:rsidP="004B2CFF">
      <w:pPr>
        <w:pStyle w:val="Subparagrapha"/>
        <w:rPr>
          <w:rFonts w:eastAsia="Calibri"/>
        </w:rPr>
      </w:pPr>
      <w:r w:rsidRPr="00FE5B5C">
        <w:rPr>
          <w:rFonts w:eastAsia="Calibri"/>
        </w:rPr>
        <w:t>System Function Test Report</w:t>
      </w:r>
    </w:p>
    <w:p w14:paraId="06ECDC2C" w14:textId="77777777" w:rsidR="00FE5B5C" w:rsidRPr="00FE5B5C" w:rsidRDefault="00CB4392" w:rsidP="004B2CFF">
      <w:pPr>
        <w:pStyle w:val="StyleParagraph1NOTUSED"/>
        <w:rPr>
          <w:rFonts w:eastAsia="Calibri"/>
        </w:rPr>
      </w:pPr>
      <w:r w:rsidRPr="00FE5B5C">
        <w:rPr>
          <w:rFonts w:eastAsia="Calibri"/>
        </w:rPr>
        <w:t>Qualifications Statements (NOT USED)</w:t>
      </w:r>
    </w:p>
    <w:p w14:paraId="624BE536" w14:textId="77777777" w:rsidR="00FE5B5C" w:rsidRPr="00FE5B5C" w:rsidRDefault="00CB4392" w:rsidP="004B2CFF">
      <w:pPr>
        <w:pStyle w:val="StyleParagraph1NOTUSED"/>
        <w:rPr>
          <w:rFonts w:eastAsia="Calibri"/>
        </w:rPr>
      </w:pPr>
      <w:r w:rsidRPr="00FE5B5C">
        <w:rPr>
          <w:rFonts w:eastAsia="Calibri"/>
        </w:rPr>
        <w:t>Manufacturer Reports (NOT USED)</w:t>
      </w:r>
    </w:p>
    <w:p w14:paraId="4E43A3DD" w14:textId="77777777" w:rsidR="00FE5B5C" w:rsidRPr="00FE5B5C" w:rsidRDefault="00CB4392" w:rsidP="004B2CFF">
      <w:pPr>
        <w:pStyle w:val="StyleParagraph1NOTUSED"/>
        <w:rPr>
          <w:rFonts w:eastAsia="Calibri"/>
        </w:rPr>
      </w:pPr>
      <w:r w:rsidRPr="00FE5B5C">
        <w:rPr>
          <w:rFonts w:eastAsia="Calibri"/>
        </w:rPr>
        <w:t>Sustainable Design Submittals (NOT USED)</w:t>
      </w:r>
    </w:p>
    <w:p w14:paraId="7766900F" w14:textId="77777777" w:rsidR="00FE5B5C" w:rsidRPr="00FE5B5C" w:rsidRDefault="00CB4392" w:rsidP="004B2CFF">
      <w:pPr>
        <w:pStyle w:val="StyleParagraph1NOTUSED"/>
        <w:rPr>
          <w:rFonts w:eastAsia="Calibri"/>
        </w:rPr>
      </w:pPr>
      <w:r w:rsidRPr="00FE5B5C">
        <w:rPr>
          <w:rFonts w:eastAsia="Calibri"/>
        </w:rPr>
        <w:t>Special Procedure Submittals (NOT USED)</w:t>
      </w:r>
    </w:p>
    <w:p w14:paraId="3BF9AFE0" w14:textId="77777777" w:rsidR="00FE5B5C" w:rsidRDefault="00CB4392" w:rsidP="004B2CFF">
      <w:pPr>
        <w:pStyle w:val="Paragraph"/>
        <w:rPr>
          <w:rFonts w:eastAsia="Calibri"/>
        </w:rPr>
      </w:pPr>
      <w:r w:rsidRPr="00FE5B5C">
        <w:rPr>
          <w:rFonts w:eastAsia="Calibri"/>
        </w:rPr>
        <w:t>Closeout Submittals. Submit the following:</w:t>
      </w:r>
    </w:p>
    <w:p w14:paraId="21F6AFD9" w14:textId="77777777" w:rsidR="00FE5B5C" w:rsidRDefault="00CB4392" w:rsidP="004B2CFF">
      <w:pPr>
        <w:pStyle w:val="Paragraph1"/>
        <w:rPr>
          <w:rFonts w:eastAsia="Calibri"/>
        </w:rPr>
      </w:pPr>
      <w:r w:rsidRPr="00FE5B5C">
        <w:rPr>
          <w:rFonts w:eastAsia="Calibri"/>
        </w:rPr>
        <w:t>Operation and Maintenance Data</w:t>
      </w:r>
    </w:p>
    <w:p w14:paraId="228643B1" w14:textId="77777777" w:rsidR="00FE5B5C" w:rsidRDefault="00CB4392" w:rsidP="004B2CFF">
      <w:pPr>
        <w:pStyle w:val="Subparagrapha"/>
        <w:rPr>
          <w:rFonts w:eastAsia="Calibri"/>
        </w:rPr>
      </w:pPr>
      <w:r w:rsidRPr="00FE5B5C">
        <w:rPr>
          <w:rFonts w:eastAsia="Calibri"/>
        </w:rPr>
        <w:t>Motor Controllers Operation and Maintenance Data</w:t>
      </w:r>
    </w:p>
    <w:p w14:paraId="17E9B7C8" w14:textId="77777777" w:rsidR="00FE5B5C" w:rsidRDefault="00CB4392" w:rsidP="004B2CFF">
      <w:pPr>
        <w:pStyle w:val="Subparagraph1"/>
        <w:rPr>
          <w:rFonts w:eastAsia="Calibri"/>
        </w:rPr>
      </w:pPr>
      <w:r w:rsidRPr="00FE5B5C">
        <w:rPr>
          <w:rFonts w:eastAsia="Calibri"/>
        </w:rPr>
        <w:t>In addition to items specified in Section 01 78 23 "Operation and Maintenance Data," include the following:</w:t>
      </w:r>
    </w:p>
    <w:p w14:paraId="3027AF46" w14:textId="77777777" w:rsidR="00FE5B5C" w:rsidRDefault="00CB4392" w:rsidP="004B2CFF">
      <w:pPr>
        <w:pStyle w:val="Subparagrapha0"/>
        <w:rPr>
          <w:rFonts w:eastAsia="Calibri"/>
        </w:rPr>
      </w:pPr>
      <w:r w:rsidRPr="00FE5B5C">
        <w:rPr>
          <w:rFonts w:eastAsia="Calibri"/>
        </w:rPr>
        <w:t>Routine maintenance requirements for magnetic controllers and installed components.</w:t>
      </w:r>
    </w:p>
    <w:p w14:paraId="0B4C4472" w14:textId="77777777" w:rsidR="00FE5B5C" w:rsidRDefault="00CB4392" w:rsidP="004B2CFF">
      <w:pPr>
        <w:pStyle w:val="Subparagrapha0"/>
        <w:rPr>
          <w:rFonts w:eastAsia="Calibri"/>
        </w:rPr>
      </w:pPr>
      <w:r w:rsidRPr="00FE5B5C">
        <w:rPr>
          <w:rFonts w:eastAsia="Calibri"/>
        </w:rPr>
        <w:t>Manufacturer's written instructions for testing and adjusting circuit breaker and MCP trip settings.</w:t>
      </w:r>
    </w:p>
    <w:p w14:paraId="218BC9E5" w14:textId="77777777" w:rsidR="00FE5B5C" w:rsidRDefault="00CB4392" w:rsidP="004B2CFF">
      <w:pPr>
        <w:pStyle w:val="Subparagrapha0"/>
        <w:rPr>
          <w:rFonts w:eastAsia="Calibri"/>
        </w:rPr>
      </w:pPr>
      <w:r w:rsidRPr="00FE5B5C">
        <w:rPr>
          <w:rFonts w:eastAsia="Calibri"/>
        </w:rPr>
        <w:t>Manufacturer's written instructions for setting field-adjustable overload relays.</w:t>
      </w:r>
    </w:p>
    <w:p w14:paraId="1C448174" w14:textId="77777777" w:rsidR="00FE5B5C" w:rsidRDefault="00CB4392" w:rsidP="004B2CFF">
      <w:pPr>
        <w:pStyle w:val="Subparagrapha0"/>
        <w:rPr>
          <w:rFonts w:eastAsia="Calibri"/>
        </w:rPr>
      </w:pPr>
      <w:r w:rsidRPr="00FE5B5C">
        <w:rPr>
          <w:rFonts w:eastAsia="Calibri"/>
        </w:rPr>
        <w:t>Load-Current and Overload-Relay Heater List: Compile after motors have been installed, and arrange to demonstrate that selection of heaters suits actual motor nameplate full-load currents.</w:t>
      </w:r>
    </w:p>
    <w:p w14:paraId="216111A1" w14:textId="77777777" w:rsidR="00FE5B5C" w:rsidRDefault="00CB4392" w:rsidP="004B2CFF">
      <w:pPr>
        <w:pStyle w:val="Subparagrapha0"/>
        <w:rPr>
          <w:rFonts w:eastAsia="Calibri"/>
        </w:rPr>
      </w:pPr>
      <w:r w:rsidRPr="00FE5B5C">
        <w:rPr>
          <w:rFonts w:eastAsia="Calibri"/>
        </w:rPr>
        <w:t>Load-Current and List of Settings of Adjustable Overload Relays: Compile after motors have been installed, and arrange to demonstrate that switch settings for motor-running overload protection suit actual motors to be protected.</w:t>
      </w:r>
    </w:p>
    <w:p w14:paraId="2F4AF949" w14:textId="77777777" w:rsidR="00FE5B5C" w:rsidRDefault="00CB4392" w:rsidP="004B2CFF">
      <w:pPr>
        <w:pStyle w:val="Paragraph1"/>
        <w:rPr>
          <w:rFonts w:eastAsia="Calibri"/>
        </w:rPr>
      </w:pPr>
      <w:r w:rsidRPr="00FE5B5C">
        <w:rPr>
          <w:rFonts w:eastAsia="Calibri"/>
        </w:rPr>
        <w:t>Record Documentation</w:t>
      </w:r>
    </w:p>
    <w:p w14:paraId="603A2584" w14:textId="77777777" w:rsidR="00FE5B5C" w:rsidRDefault="00CB4392" w:rsidP="004B2CFF">
      <w:pPr>
        <w:pStyle w:val="Subparagrapha"/>
        <w:rPr>
          <w:rFonts w:eastAsia="Calibri"/>
        </w:rPr>
      </w:pPr>
      <w:r w:rsidRPr="00FE5B5C">
        <w:rPr>
          <w:rFonts w:eastAsia="Calibri"/>
        </w:rPr>
        <w:t>Motor Controllers - Record Documentation</w:t>
      </w:r>
    </w:p>
    <w:p w14:paraId="15E83EF3" w14:textId="77777777" w:rsidR="00FE5B5C" w:rsidRDefault="00CB4392" w:rsidP="004B2CFF">
      <w:pPr>
        <w:pStyle w:val="Subparagraph1"/>
        <w:rPr>
          <w:rFonts w:eastAsia="Calibri"/>
        </w:rPr>
      </w:pPr>
      <w:r w:rsidRPr="00FE5B5C">
        <w:rPr>
          <w:rFonts w:eastAsia="Calibri"/>
        </w:rPr>
        <w:t>Provide record documentation as stated within Contract Documents.</w:t>
      </w:r>
    </w:p>
    <w:p w14:paraId="2F523AC5" w14:textId="77777777" w:rsidR="00FE5B5C" w:rsidRPr="00FE5B5C" w:rsidRDefault="00CB4392" w:rsidP="004B2CFF">
      <w:pPr>
        <w:pStyle w:val="StyleParagraph1NOTUSED"/>
        <w:rPr>
          <w:rFonts w:eastAsia="Calibri"/>
        </w:rPr>
      </w:pPr>
      <w:r w:rsidRPr="00FE5B5C">
        <w:rPr>
          <w:rFonts w:eastAsia="Calibri"/>
        </w:rPr>
        <w:t>Training Material (NOT USED)</w:t>
      </w:r>
    </w:p>
    <w:p w14:paraId="5EF3185C" w14:textId="77777777" w:rsidR="00FE5B5C" w:rsidRDefault="00CB4392" w:rsidP="004B2CFF">
      <w:pPr>
        <w:pStyle w:val="Paragraph1"/>
        <w:rPr>
          <w:rFonts w:eastAsia="Calibri"/>
        </w:rPr>
      </w:pPr>
      <w:r w:rsidRPr="00FE5B5C">
        <w:rPr>
          <w:rFonts w:eastAsia="Calibri"/>
        </w:rPr>
        <w:t>Warranty Documentation</w:t>
      </w:r>
    </w:p>
    <w:p w14:paraId="025ED9D5" w14:textId="77777777" w:rsidR="00FE5B5C" w:rsidRDefault="00CB4392" w:rsidP="004B2CFF">
      <w:pPr>
        <w:pStyle w:val="Subparagrapha"/>
        <w:rPr>
          <w:rFonts w:eastAsia="Calibri"/>
        </w:rPr>
      </w:pPr>
      <w:r w:rsidRPr="00FE5B5C">
        <w:rPr>
          <w:rFonts w:eastAsia="Calibri"/>
        </w:rPr>
        <w:t>Motor Controllers - Warranty Documentation</w:t>
      </w:r>
    </w:p>
    <w:p w14:paraId="2A8B69CA" w14:textId="77777777" w:rsidR="00FE5B5C" w:rsidRDefault="00CB4392" w:rsidP="004B2CFF">
      <w:pPr>
        <w:pStyle w:val="Subparagraph1"/>
        <w:rPr>
          <w:rFonts w:eastAsia="Calibri"/>
        </w:rPr>
      </w:pPr>
      <w:r w:rsidRPr="00FE5B5C">
        <w:rPr>
          <w:rFonts w:eastAsia="Calibri"/>
        </w:rPr>
        <w:t>Provide the warranty information as stated within the Contract Documents.</w:t>
      </w:r>
    </w:p>
    <w:p w14:paraId="5F3BE597" w14:textId="77777777" w:rsidR="00FE5B5C" w:rsidRPr="00FE5B5C" w:rsidRDefault="00CB4392" w:rsidP="004B2CFF">
      <w:pPr>
        <w:pStyle w:val="StyleParagraph1NOTUSED"/>
        <w:rPr>
          <w:rFonts w:eastAsia="Calibri"/>
        </w:rPr>
      </w:pPr>
      <w:r w:rsidRPr="00FE5B5C">
        <w:rPr>
          <w:rFonts w:eastAsia="Calibri"/>
        </w:rPr>
        <w:t>Bonds (NOT USED)</w:t>
      </w:r>
    </w:p>
    <w:p w14:paraId="0134E116" w14:textId="77777777" w:rsidR="00FE5B5C" w:rsidRPr="00FE5B5C" w:rsidRDefault="00CB4392" w:rsidP="004B2CFF">
      <w:pPr>
        <w:pStyle w:val="StyleParagraph1NOTUSED"/>
        <w:rPr>
          <w:rFonts w:eastAsia="Calibri"/>
        </w:rPr>
      </w:pPr>
      <w:r w:rsidRPr="00FE5B5C">
        <w:rPr>
          <w:rFonts w:eastAsia="Calibri"/>
        </w:rPr>
        <w:t>Sustainable Design Closeout (NOT USED)</w:t>
      </w:r>
    </w:p>
    <w:p w14:paraId="5479131F" w14:textId="77777777" w:rsidR="00FE5B5C" w:rsidRPr="00FE5B5C" w:rsidRDefault="00CB4392" w:rsidP="004B2CFF">
      <w:pPr>
        <w:pStyle w:val="StyleParagraph1NOTUSED"/>
        <w:rPr>
          <w:rFonts w:eastAsia="Calibri"/>
        </w:rPr>
      </w:pPr>
      <w:r w:rsidRPr="00FE5B5C">
        <w:rPr>
          <w:rFonts w:eastAsia="Calibri"/>
        </w:rPr>
        <w:lastRenderedPageBreak/>
        <w:t>Software (NOT USED)</w:t>
      </w:r>
    </w:p>
    <w:p w14:paraId="265B6F1C" w14:textId="2A97E74A" w:rsidR="00FE5B5C" w:rsidRPr="00FE5B5C" w:rsidRDefault="00CB4392" w:rsidP="004B2CFF">
      <w:pPr>
        <w:pStyle w:val="Paragraph"/>
        <w:rPr>
          <w:rFonts w:eastAsia="Calibri"/>
        </w:rPr>
      </w:pPr>
      <w:r w:rsidRPr="00FE5B5C">
        <w:rPr>
          <w:rFonts w:eastAsia="Calibri"/>
        </w:rPr>
        <w:t>Maintenance Material Submittals. Submit the following:</w:t>
      </w:r>
    </w:p>
    <w:p w14:paraId="10B0B135" w14:textId="77777777" w:rsidR="00FE5B5C" w:rsidRPr="00A246EF" w:rsidRDefault="00FE5B5C" w:rsidP="009B6138">
      <w:pPr>
        <w:pStyle w:val="NTS"/>
      </w:pPr>
      <w:r>
        <w:t>*********************************************************************************************</w:t>
      </w:r>
    </w:p>
    <w:p w14:paraId="658AF71F" w14:textId="77777777" w:rsidR="00FE5B5C" w:rsidRDefault="00FE5B5C" w:rsidP="004B2CFF">
      <w:pPr>
        <w:pStyle w:val="NTS0"/>
        <w:rPr>
          <w:rFonts w:eastAsia="Calibri"/>
        </w:rPr>
      </w:pPr>
      <w:r>
        <w:rPr>
          <w:rFonts w:eastAsia="Calibri"/>
        </w:rPr>
        <w:t xml:space="preserve">NTS: Edit the required spare parts to suit the Project.  </w:t>
      </w:r>
    </w:p>
    <w:p w14:paraId="531CBDF8" w14:textId="20EF4EDD" w:rsidR="00FE5B5C" w:rsidRPr="005A0EFB" w:rsidRDefault="00FE5B5C" w:rsidP="009B6138">
      <w:pPr>
        <w:pStyle w:val="NTS"/>
      </w:pPr>
      <w:r>
        <w:t>*********************************************************************************************</w:t>
      </w:r>
    </w:p>
    <w:p w14:paraId="51A2B26B" w14:textId="77777777" w:rsidR="00460177" w:rsidRDefault="00CB4392" w:rsidP="004B2CFF">
      <w:pPr>
        <w:pStyle w:val="Paragraph1"/>
        <w:rPr>
          <w:rFonts w:eastAsia="Calibri"/>
        </w:rPr>
      </w:pPr>
      <w:r w:rsidRPr="00FE5B5C">
        <w:rPr>
          <w:rFonts w:eastAsia="Calibri"/>
        </w:rPr>
        <w:t>Spare Parts</w:t>
      </w:r>
    </w:p>
    <w:p w14:paraId="1835E89A" w14:textId="77777777" w:rsidR="00460177" w:rsidRDefault="00CB4392" w:rsidP="004B2CFF">
      <w:pPr>
        <w:pStyle w:val="Subparagrapha"/>
        <w:rPr>
          <w:rFonts w:eastAsia="Calibri"/>
        </w:rPr>
      </w:pPr>
      <w:r w:rsidRPr="00460177">
        <w:rPr>
          <w:rFonts w:eastAsia="Calibri"/>
        </w:rPr>
        <w:t>Motor Controllers – Spare Parts</w:t>
      </w:r>
    </w:p>
    <w:p w14:paraId="77DB208E" w14:textId="77777777" w:rsidR="00460177" w:rsidRDefault="00CB4392" w:rsidP="004B2CFF">
      <w:pPr>
        <w:pStyle w:val="Subparagraph1"/>
        <w:rPr>
          <w:rFonts w:eastAsia="Calibri"/>
        </w:rPr>
      </w:pPr>
      <w:r w:rsidRPr="00460177">
        <w:rPr>
          <w:rFonts w:eastAsia="Calibri"/>
        </w:rPr>
        <w:t>Fuses for Fused Switches:</w:t>
      </w:r>
    </w:p>
    <w:p w14:paraId="1BE3AD82" w14:textId="77777777" w:rsidR="00460177" w:rsidRDefault="00CB4392" w:rsidP="004B2CFF">
      <w:pPr>
        <w:pStyle w:val="Subparagrapha0"/>
        <w:rPr>
          <w:rFonts w:eastAsia="Calibri"/>
        </w:rPr>
      </w:pPr>
      <w:r w:rsidRPr="00460177">
        <w:rPr>
          <w:rFonts w:eastAsia="Calibri"/>
        </w:rPr>
        <w:t>Equal to 10 percent of quantity installed of each size and type, but no fewer than three of each size and type.</w:t>
      </w:r>
    </w:p>
    <w:p w14:paraId="09E29971" w14:textId="77777777" w:rsidR="00460177" w:rsidRDefault="00CB4392" w:rsidP="004B2CFF">
      <w:pPr>
        <w:pStyle w:val="Subparagraph1"/>
        <w:rPr>
          <w:rFonts w:eastAsia="Calibri"/>
        </w:rPr>
      </w:pPr>
      <w:r w:rsidRPr="00460177">
        <w:rPr>
          <w:rFonts w:eastAsia="Calibri"/>
        </w:rPr>
        <w:t>Control Power Fuses:</w:t>
      </w:r>
    </w:p>
    <w:p w14:paraId="58DF0F33" w14:textId="48CD879D" w:rsidR="00460177" w:rsidRDefault="00CB4392" w:rsidP="004B2CFF">
      <w:pPr>
        <w:pStyle w:val="Subparagrapha0"/>
        <w:rPr>
          <w:rFonts w:eastAsia="Calibri"/>
        </w:rPr>
      </w:pPr>
      <w:r w:rsidRPr="00460177">
        <w:rPr>
          <w:rFonts w:eastAsia="Calibri"/>
        </w:rPr>
        <w:t>Equal to 10 percent of quantity installed of each size and type, but no fewer than three of each size and type.</w:t>
      </w:r>
    </w:p>
    <w:p w14:paraId="4E471B9B" w14:textId="77777777" w:rsidR="00460177" w:rsidRDefault="00CB4392" w:rsidP="004B2CFF">
      <w:pPr>
        <w:pStyle w:val="Subparagraph1"/>
        <w:rPr>
          <w:rFonts w:eastAsia="Calibri"/>
        </w:rPr>
      </w:pPr>
      <w:r w:rsidRPr="00460177">
        <w:rPr>
          <w:rFonts w:eastAsia="Calibri"/>
        </w:rPr>
        <w:t xml:space="preserve">Indicating Lights: </w:t>
      </w:r>
    </w:p>
    <w:p w14:paraId="789BD360" w14:textId="77777777" w:rsidR="00460177" w:rsidRDefault="00CB4392" w:rsidP="004B2CFF">
      <w:pPr>
        <w:pStyle w:val="Subparagrapha0"/>
        <w:rPr>
          <w:rFonts w:eastAsia="Calibri"/>
        </w:rPr>
      </w:pPr>
      <w:r w:rsidRPr="00460177">
        <w:rPr>
          <w:rFonts w:eastAsia="Calibri"/>
        </w:rPr>
        <w:t>Two of each type and color installed.</w:t>
      </w:r>
    </w:p>
    <w:p w14:paraId="00BA330B" w14:textId="77777777" w:rsidR="00460177" w:rsidRDefault="00CB4392" w:rsidP="004B2CFF">
      <w:pPr>
        <w:pStyle w:val="Subparagraph1"/>
        <w:rPr>
          <w:rFonts w:eastAsia="Calibri"/>
        </w:rPr>
      </w:pPr>
      <w:r w:rsidRPr="00460177">
        <w:rPr>
          <w:rFonts w:eastAsia="Calibri"/>
        </w:rPr>
        <w:t xml:space="preserve">Auxiliary Contacts: </w:t>
      </w:r>
    </w:p>
    <w:p w14:paraId="50A6F615" w14:textId="77777777" w:rsidR="00460177" w:rsidRDefault="00CB4392" w:rsidP="004B2CFF">
      <w:pPr>
        <w:pStyle w:val="Subparagrapha0"/>
        <w:rPr>
          <w:rFonts w:eastAsia="Calibri"/>
        </w:rPr>
      </w:pPr>
      <w:r w:rsidRPr="00460177">
        <w:rPr>
          <w:rFonts w:eastAsia="Calibri"/>
        </w:rPr>
        <w:t>Furnish one spare for each size and type of magnetic controller installed.</w:t>
      </w:r>
    </w:p>
    <w:p w14:paraId="0FF6105D" w14:textId="77777777" w:rsidR="00460177" w:rsidRDefault="00CB4392" w:rsidP="004B2CFF">
      <w:pPr>
        <w:pStyle w:val="Subparagraph1"/>
        <w:rPr>
          <w:rFonts w:eastAsia="Calibri"/>
        </w:rPr>
      </w:pPr>
      <w:r w:rsidRPr="00460177">
        <w:rPr>
          <w:rFonts w:eastAsia="Calibri"/>
        </w:rPr>
        <w:t xml:space="preserve">Power Contacts: </w:t>
      </w:r>
    </w:p>
    <w:p w14:paraId="20E89DB1" w14:textId="77777777" w:rsidR="00460177" w:rsidRDefault="00CB4392" w:rsidP="004B2CFF">
      <w:pPr>
        <w:pStyle w:val="Subparagrapha0"/>
        <w:rPr>
          <w:rFonts w:eastAsia="Calibri"/>
        </w:rPr>
      </w:pPr>
      <w:r w:rsidRPr="00460177">
        <w:rPr>
          <w:rFonts w:eastAsia="Calibri"/>
        </w:rPr>
        <w:t>Furnish three spares for each size and type of magnetic contactor installed.</w:t>
      </w:r>
    </w:p>
    <w:p w14:paraId="01C3FFD7" w14:textId="77777777" w:rsidR="00460177" w:rsidRPr="00460177" w:rsidRDefault="00CB4392" w:rsidP="004B2CFF">
      <w:pPr>
        <w:pStyle w:val="StyleParagraph1NOTUSED"/>
        <w:rPr>
          <w:rFonts w:eastAsia="Calibri"/>
        </w:rPr>
      </w:pPr>
      <w:r w:rsidRPr="00460177">
        <w:rPr>
          <w:rFonts w:eastAsia="Calibri"/>
        </w:rPr>
        <w:t>Extra Stock Materials (NOT USED)</w:t>
      </w:r>
    </w:p>
    <w:p w14:paraId="4217CC43" w14:textId="77777777" w:rsidR="00460177" w:rsidRPr="00460177" w:rsidRDefault="00CB4392" w:rsidP="004B2CFF">
      <w:pPr>
        <w:pStyle w:val="StyleParagraph1NOTUSED"/>
        <w:rPr>
          <w:rFonts w:eastAsia="Calibri"/>
        </w:rPr>
      </w:pPr>
      <w:r w:rsidRPr="00460177">
        <w:rPr>
          <w:rFonts w:eastAsia="Calibri"/>
        </w:rPr>
        <w:t>Tools (NOT USED)</w:t>
      </w:r>
    </w:p>
    <w:p w14:paraId="1EA92427" w14:textId="77777777" w:rsidR="00460177" w:rsidRDefault="00CB4392" w:rsidP="004B2CFF">
      <w:pPr>
        <w:pStyle w:val="ArticleHeading"/>
        <w:rPr>
          <w:rFonts w:eastAsia="Calibri"/>
        </w:rPr>
      </w:pPr>
      <w:r w:rsidRPr="00460177">
        <w:rPr>
          <w:rFonts w:eastAsia="Calibri"/>
        </w:rPr>
        <w:t>QUALITY ASSURANCE</w:t>
      </w:r>
    </w:p>
    <w:p w14:paraId="05883D3A" w14:textId="77777777" w:rsidR="00460177" w:rsidRDefault="00CB4392" w:rsidP="004B2CFF">
      <w:pPr>
        <w:pStyle w:val="Paragraph"/>
        <w:rPr>
          <w:rFonts w:eastAsia="Calibri"/>
        </w:rPr>
      </w:pPr>
      <w:r w:rsidRPr="00460177">
        <w:rPr>
          <w:rFonts w:eastAsia="Calibri"/>
        </w:rPr>
        <w:t>Regulatory Requirements: Comply with the following:</w:t>
      </w:r>
    </w:p>
    <w:p w14:paraId="0DFDA7F1" w14:textId="77777777" w:rsidR="00460177" w:rsidRDefault="00CB4392" w:rsidP="004B2CFF">
      <w:pPr>
        <w:pStyle w:val="Paragraph1"/>
        <w:rPr>
          <w:rFonts w:eastAsia="Calibri"/>
        </w:rPr>
      </w:pPr>
      <w:r w:rsidRPr="00460177">
        <w:rPr>
          <w:rFonts w:eastAsia="Calibri"/>
        </w:rPr>
        <w:t>NEC Article 430, Motors, Motor Circuits, and Controllers.</w:t>
      </w:r>
    </w:p>
    <w:p w14:paraId="64C9BBC4" w14:textId="77777777" w:rsidR="00460177" w:rsidRDefault="00CB4392" w:rsidP="004B2CFF">
      <w:pPr>
        <w:pStyle w:val="Paragraph1"/>
        <w:rPr>
          <w:rFonts w:eastAsia="Calibri"/>
        </w:rPr>
      </w:pPr>
      <w:r w:rsidRPr="00460177">
        <w:rPr>
          <w:rFonts w:eastAsia="Calibri"/>
        </w:rPr>
        <w:t>National Electrical Code (NEC): Components and installation shall comply with National Fire Protection Association (NFPA) 70.</w:t>
      </w:r>
    </w:p>
    <w:p w14:paraId="2F9DAA12" w14:textId="77777777" w:rsidR="00460177" w:rsidRDefault="00CB4392" w:rsidP="004B2CFF">
      <w:pPr>
        <w:pStyle w:val="Paragraph"/>
        <w:rPr>
          <w:rFonts w:eastAsia="Calibri"/>
        </w:rPr>
      </w:pPr>
      <w:r w:rsidRPr="00460177">
        <w:rPr>
          <w:rFonts w:eastAsia="Calibri"/>
        </w:rPr>
        <w:t>Testing Agency Qualifications: Independent testing agency shall meet OSHA criteria for accreditation of testing laboratories, Title 29, Part 1907, or shall be full member company in InterNational Electrical Testing Association (NETA).</w:t>
      </w:r>
    </w:p>
    <w:p w14:paraId="2787E9B7" w14:textId="77777777" w:rsidR="00460177" w:rsidRDefault="00CB4392" w:rsidP="004B2CFF">
      <w:pPr>
        <w:pStyle w:val="ArticleHeading"/>
        <w:rPr>
          <w:rFonts w:eastAsia="Calibri"/>
        </w:rPr>
      </w:pPr>
      <w:r w:rsidRPr="00460177">
        <w:rPr>
          <w:rFonts w:eastAsia="Calibri"/>
        </w:rPr>
        <w:t>DELIVERY, STORAGE, AND HANDLING</w:t>
      </w:r>
    </w:p>
    <w:p w14:paraId="0F574F85" w14:textId="77777777" w:rsidR="00460177" w:rsidRDefault="00CB4392" w:rsidP="004B2CFF">
      <w:pPr>
        <w:pStyle w:val="Paragraph"/>
        <w:rPr>
          <w:rFonts w:eastAsia="Calibri"/>
        </w:rPr>
      </w:pPr>
      <w:r w:rsidRPr="00460177">
        <w:rPr>
          <w:rFonts w:eastAsia="Calibri"/>
        </w:rPr>
        <w:t>Upon delivery, check materials and equipment for evidence of water that may have entered equipment during transit.</w:t>
      </w:r>
    </w:p>
    <w:p w14:paraId="0CBD06EF" w14:textId="77777777" w:rsidR="00460177" w:rsidRDefault="00CB4392" w:rsidP="004B2CFF">
      <w:pPr>
        <w:pStyle w:val="Paragraph"/>
        <w:rPr>
          <w:rFonts w:eastAsia="Calibri"/>
        </w:rPr>
      </w:pPr>
      <w:r w:rsidRPr="00460177">
        <w:rPr>
          <w:rFonts w:eastAsia="Calibri"/>
        </w:rPr>
        <w:t>Storage and Protection:</w:t>
      </w:r>
    </w:p>
    <w:p w14:paraId="469F4121" w14:textId="77777777" w:rsidR="00460177" w:rsidRDefault="00CB4392" w:rsidP="004B2CFF">
      <w:pPr>
        <w:pStyle w:val="Paragraph1"/>
        <w:rPr>
          <w:rFonts w:eastAsia="Calibri"/>
        </w:rPr>
      </w:pPr>
      <w:r w:rsidRPr="00460177">
        <w:rPr>
          <w:rFonts w:eastAsia="Calibri"/>
        </w:rPr>
        <w:t>Store motor controllers in a clean, dry location with controls for uniform temperature and humidity.  Protect equipment with coverings and maintain environmental controls.</w:t>
      </w:r>
    </w:p>
    <w:p w14:paraId="7C8586F4" w14:textId="77777777" w:rsidR="00460177" w:rsidRDefault="00CB4392" w:rsidP="004B2CFF">
      <w:pPr>
        <w:pStyle w:val="ArticleHeading"/>
        <w:rPr>
          <w:rFonts w:eastAsia="Calibri"/>
        </w:rPr>
      </w:pPr>
      <w:r w:rsidRPr="00460177">
        <w:rPr>
          <w:rFonts w:eastAsia="Calibri"/>
        </w:rPr>
        <w:t>COORDINATION</w:t>
      </w:r>
    </w:p>
    <w:p w14:paraId="3C8DACD1" w14:textId="77777777" w:rsidR="00460177" w:rsidRDefault="00CB4392" w:rsidP="004B2CFF">
      <w:pPr>
        <w:pStyle w:val="Paragraph"/>
        <w:rPr>
          <w:rFonts w:eastAsia="Calibri"/>
        </w:rPr>
      </w:pPr>
      <w:r w:rsidRPr="00460177">
        <w:rPr>
          <w:rFonts w:eastAsia="Calibri"/>
        </w:rPr>
        <w:t xml:space="preserve">Coordinate features of controllers and accessory devices with pilot devices and control circuits to which they connect. </w:t>
      </w:r>
    </w:p>
    <w:p w14:paraId="719D04F5" w14:textId="77777777" w:rsidR="00460177" w:rsidRDefault="00CB4392" w:rsidP="004B2CFF">
      <w:pPr>
        <w:pStyle w:val="Paragraph"/>
        <w:rPr>
          <w:rFonts w:eastAsia="Calibri"/>
        </w:rPr>
      </w:pPr>
      <w:r w:rsidRPr="00460177">
        <w:rPr>
          <w:rFonts w:eastAsia="Calibri"/>
        </w:rPr>
        <w:t>Coordinate features, accessories, and functions of each motor controller with ratings and characteristics of supply circuit, motor, required control sequence, and duty cycle of motor and load.</w:t>
      </w:r>
    </w:p>
    <w:p w14:paraId="6A1C7C39" w14:textId="77777777" w:rsidR="00460177" w:rsidRDefault="00CB4392" w:rsidP="004B2CFF">
      <w:pPr>
        <w:pStyle w:val="Paragraph"/>
        <w:rPr>
          <w:rFonts w:eastAsia="Calibri"/>
        </w:rPr>
      </w:pPr>
      <w:r w:rsidRPr="00460177">
        <w:rPr>
          <w:rFonts w:eastAsia="Calibri"/>
        </w:rPr>
        <w:t>Coordinate communication with control circuits to which they connect.</w:t>
      </w:r>
    </w:p>
    <w:p w14:paraId="19D6B457" w14:textId="77777777" w:rsidR="00460177" w:rsidRDefault="00CB4392" w:rsidP="004B2CFF">
      <w:pPr>
        <w:pStyle w:val="PartDesignation"/>
        <w:rPr>
          <w:rFonts w:eastAsia="Calibri"/>
        </w:rPr>
      </w:pPr>
      <w:r w:rsidRPr="00460177">
        <w:rPr>
          <w:rFonts w:eastAsia="Calibri"/>
        </w:rPr>
        <w:t>PRODUCTS</w:t>
      </w:r>
    </w:p>
    <w:p w14:paraId="6074FBE5" w14:textId="2B736BEB" w:rsidR="00085160" w:rsidRPr="00085160" w:rsidRDefault="00CB4392" w:rsidP="004B2CFF">
      <w:pPr>
        <w:pStyle w:val="ArticleHeading"/>
        <w:rPr>
          <w:rFonts w:eastAsia="Calibri"/>
        </w:rPr>
      </w:pPr>
      <w:r w:rsidRPr="00460177">
        <w:rPr>
          <w:rFonts w:eastAsia="Calibri"/>
        </w:rPr>
        <w:lastRenderedPageBreak/>
        <w:t>MANUFACTURERS</w:t>
      </w:r>
    </w:p>
    <w:p w14:paraId="33219320" w14:textId="77777777" w:rsidR="00085160" w:rsidRPr="00A246EF" w:rsidRDefault="00085160" w:rsidP="009B6138">
      <w:pPr>
        <w:pStyle w:val="NTS"/>
      </w:pPr>
      <w:r>
        <w:t>*********************************************************************************************</w:t>
      </w:r>
    </w:p>
    <w:p w14:paraId="2A15F2C4" w14:textId="798A96E0" w:rsidR="00085160" w:rsidRDefault="00085160" w:rsidP="004B2CFF">
      <w:pPr>
        <w:pStyle w:val="NTS0"/>
        <w:rPr>
          <w:rFonts w:eastAsia="Calibri"/>
        </w:rPr>
      </w:pPr>
      <w:r>
        <w:rPr>
          <w:rFonts w:eastAsia="Calibri"/>
        </w:rPr>
        <w:t>NTS</w:t>
      </w:r>
      <w:r w:rsidR="00786A5F">
        <w:rPr>
          <w:rFonts w:eastAsia="Calibri"/>
        </w:rPr>
        <w:t xml:space="preserve">: </w:t>
      </w:r>
      <w:r>
        <w:rPr>
          <w:rFonts w:eastAsia="Calibri"/>
        </w:rPr>
        <w:t xml:space="preserve">Edit paragraph “A” to suit the Project. </w:t>
      </w:r>
    </w:p>
    <w:p w14:paraId="4F9C1D6C" w14:textId="270F0F43" w:rsidR="00085160" w:rsidRPr="00085160" w:rsidRDefault="00085160" w:rsidP="009B6138">
      <w:pPr>
        <w:pStyle w:val="NTS"/>
      </w:pPr>
      <w:r>
        <w:t>*********************************************************************************************</w:t>
      </w:r>
    </w:p>
    <w:p w14:paraId="1E717029" w14:textId="77777777" w:rsidR="00085160" w:rsidRDefault="00CB4392" w:rsidP="004B2CFF">
      <w:pPr>
        <w:pStyle w:val="Paragraph"/>
        <w:rPr>
          <w:rFonts w:eastAsia="Calibri"/>
        </w:rPr>
      </w:pPr>
      <w:r w:rsidRPr="00085160">
        <w:rPr>
          <w:rFonts w:eastAsia="Calibri"/>
        </w:rPr>
        <w:t>Manufacturers: Provide equipment by one of the following:</w:t>
      </w:r>
    </w:p>
    <w:p w14:paraId="3C89B101" w14:textId="77777777" w:rsidR="00085160" w:rsidRDefault="00CB4392" w:rsidP="004B2CFF">
      <w:pPr>
        <w:pStyle w:val="Paragraph1"/>
        <w:rPr>
          <w:rFonts w:eastAsia="Calibri"/>
        </w:rPr>
      </w:pPr>
      <w:r w:rsidRPr="00085160">
        <w:rPr>
          <w:rFonts w:eastAsia="Calibri"/>
        </w:rPr>
        <w:t>Allen-Bradley (Rockwell Automation).</w:t>
      </w:r>
    </w:p>
    <w:p w14:paraId="44EAB5E9" w14:textId="77777777" w:rsidR="00085160" w:rsidRDefault="00CB4392" w:rsidP="004B2CFF">
      <w:pPr>
        <w:pStyle w:val="Paragraph1"/>
        <w:rPr>
          <w:rFonts w:eastAsia="Calibri"/>
        </w:rPr>
      </w:pPr>
      <w:r w:rsidRPr="00085160">
        <w:rPr>
          <w:rFonts w:eastAsia="Calibri"/>
        </w:rPr>
        <w:t>Cutler-Hammer (Eaton).</w:t>
      </w:r>
    </w:p>
    <w:p w14:paraId="3B8EC9CA" w14:textId="77777777" w:rsidR="00085160" w:rsidRDefault="00CB4392" w:rsidP="004B2CFF">
      <w:pPr>
        <w:pStyle w:val="Paragraph1"/>
        <w:rPr>
          <w:rFonts w:eastAsia="Calibri"/>
        </w:rPr>
      </w:pPr>
      <w:r w:rsidRPr="00085160">
        <w:rPr>
          <w:rFonts w:eastAsia="Calibri"/>
        </w:rPr>
        <w:t>Siemens.</w:t>
      </w:r>
    </w:p>
    <w:p w14:paraId="189590D6" w14:textId="77777777" w:rsidR="00085160" w:rsidRDefault="00CB4392" w:rsidP="004B2CFF">
      <w:pPr>
        <w:pStyle w:val="Paragraph1"/>
        <w:rPr>
          <w:rFonts w:eastAsia="Calibri"/>
        </w:rPr>
      </w:pPr>
      <w:r w:rsidRPr="00085160">
        <w:rPr>
          <w:rFonts w:eastAsia="Calibri"/>
        </w:rPr>
        <w:t>Square D (Schneider Electric).</w:t>
      </w:r>
    </w:p>
    <w:p w14:paraId="4629E4EC" w14:textId="4B11C51B" w:rsidR="00791726" w:rsidRPr="00791726" w:rsidRDefault="00CB4392" w:rsidP="004B2CFF">
      <w:pPr>
        <w:pStyle w:val="ArticleHeading"/>
        <w:rPr>
          <w:rFonts w:eastAsia="Calibri"/>
        </w:rPr>
      </w:pPr>
      <w:r w:rsidRPr="00085160">
        <w:rPr>
          <w:rFonts w:eastAsia="Calibri"/>
        </w:rPr>
        <w:t>MATERIALS</w:t>
      </w:r>
    </w:p>
    <w:p w14:paraId="2C492CDB" w14:textId="77777777" w:rsidR="00791726" w:rsidRPr="00A246EF" w:rsidRDefault="00791726" w:rsidP="009B6138">
      <w:pPr>
        <w:pStyle w:val="NTS"/>
      </w:pPr>
      <w:r>
        <w:t>*********************************************************************************************</w:t>
      </w:r>
    </w:p>
    <w:p w14:paraId="0E4AA394" w14:textId="77777777" w:rsidR="00791726" w:rsidRDefault="00791726" w:rsidP="004B2CFF">
      <w:pPr>
        <w:pStyle w:val="NTS0"/>
        <w:rPr>
          <w:rFonts w:eastAsia="Calibri"/>
        </w:rPr>
      </w:pPr>
      <w:r>
        <w:rPr>
          <w:rFonts w:eastAsia="Calibri"/>
        </w:rPr>
        <w:t>NTS: Edit paragraph “A”, below, to suit the Project.</w:t>
      </w:r>
    </w:p>
    <w:p w14:paraId="4C6A7CF9" w14:textId="60722C52" w:rsidR="00791726" w:rsidRPr="00791726" w:rsidRDefault="00791726" w:rsidP="009B6138">
      <w:pPr>
        <w:pStyle w:val="NTS"/>
      </w:pPr>
      <w:r w:rsidRPr="009B6138">
        <w:t>*******</w:t>
      </w:r>
      <w:r>
        <w:t>**************************************************************************************</w:t>
      </w:r>
    </w:p>
    <w:p w14:paraId="1E3F04AD" w14:textId="77777777" w:rsidR="00791726" w:rsidRDefault="00CB4392" w:rsidP="004B2CFF">
      <w:pPr>
        <w:pStyle w:val="Paragraph"/>
        <w:rPr>
          <w:rFonts w:eastAsia="Calibri"/>
        </w:rPr>
      </w:pPr>
      <w:r w:rsidRPr="00791726">
        <w:rPr>
          <w:rFonts w:eastAsia="Calibri"/>
        </w:rPr>
        <w:t>General: Motor controllers shall comply with NEMA ICS 2-110 and be provided as shown with the following ratings:</w:t>
      </w:r>
    </w:p>
    <w:p w14:paraId="2B3EDDE4" w14:textId="77777777" w:rsidR="00791726" w:rsidRDefault="00CB4392" w:rsidP="004B2CFF">
      <w:pPr>
        <w:pStyle w:val="Paragraph1"/>
        <w:rPr>
          <w:rFonts w:eastAsia="Calibri"/>
        </w:rPr>
      </w:pPr>
      <w:r w:rsidRPr="00791726">
        <w:rPr>
          <w:rFonts w:eastAsia="Calibri"/>
        </w:rPr>
        <w:t>Voltage: Voltage rating and number of wires shall be as shown or indicated on the Drawings.</w:t>
      </w:r>
    </w:p>
    <w:p w14:paraId="7CDC52D3" w14:textId="77777777" w:rsidR="00791726" w:rsidRDefault="00CB4392" w:rsidP="004B2CFF">
      <w:pPr>
        <w:pStyle w:val="Paragraph1"/>
        <w:rPr>
          <w:rFonts w:eastAsia="Calibri"/>
        </w:rPr>
      </w:pPr>
      <w:r w:rsidRPr="00791726">
        <w:rPr>
          <w:rFonts w:eastAsia="Calibri"/>
        </w:rPr>
        <w:t>Wiring: NEMA Class II, Type B.</w:t>
      </w:r>
    </w:p>
    <w:p w14:paraId="1224BCCC" w14:textId="77777777" w:rsidR="00791726" w:rsidRDefault="00CB4392" w:rsidP="004B2CFF">
      <w:pPr>
        <w:pStyle w:val="Paragraph1"/>
        <w:rPr>
          <w:rFonts w:eastAsia="Calibri"/>
        </w:rPr>
      </w:pPr>
      <w:r w:rsidRPr="00791726">
        <w:rPr>
          <w:rFonts w:eastAsia="Calibri"/>
        </w:rPr>
        <w:t>Enclosure: Panel enclosures shall be required for area classifications specified in Section 26 05 05, General Provisions for Electrical Systems, unless otherwise indicated on on the Drawings.</w:t>
      </w:r>
    </w:p>
    <w:p w14:paraId="2ACADA03" w14:textId="77777777" w:rsidR="00791726" w:rsidRDefault="00CB4392" w:rsidP="004B2CFF">
      <w:pPr>
        <w:pStyle w:val="Paragraph1"/>
        <w:rPr>
          <w:rFonts w:eastAsia="Calibri"/>
        </w:rPr>
      </w:pPr>
      <w:r w:rsidRPr="00791726">
        <w:rPr>
          <w:rFonts w:eastAsia="Calibri"/>
        </w:rPr>
        <w:t>Interrupting Capacity Rating: Motor controller shall have an interrupting capacity rating of 65kAIC or as indicated on the Drawings.  Devices shall be suitable for minimum rating indicated.</w:t>
      </w:r>
    </w:p>
    <w:p w14:paraId="695C4FEF" w14:textId="77777777" w:rsidR="00791726" w:rsidRDefault="00CB4392" w:rsidP="004B2CFF">
      <w:pPr>
        <w:pStyle w:val="Paragraph1"/>
        <w:rPr>
          <w:rFonts w:eastAsia="Calibri"/>
        </w:rPr>
      </w:pPr>
      <w:r w:rsidRPr="00791726">
        <w:rPr>
          <w:rFonts w:eastAsia="Calibri"/>
        </w:rPr>
        <w:t xml:space="preserve">NEMA 1 minimum motor starter size.  Starter units completely draw out type in Sizes 1 and 2 and draw out type after disconnecting power leads only in Sizes 3 and 4. </w:t>
      </w:r>
    </w:p>
    <w:p w14:paraId="623764C4" w14:textId="4CE282E8" w:rsidR="00F65812" w:rsidRPr="00F65812" w:rsidRDefault="00CB4392" w:rsidP="004B2CFF">
      <w:pPr>
        <w:pStyle w:val="Paragraph1"/>
        <w:rPr>
          <w:rFonts w:eastAsia="Calibri"/>
        </w:rPr>
      </w:pPr>
      <w:r w:rsidRPr="00791726">
        <w:rPr>
          <w:rFonts w:eastAsia="Calibri"/>
        </w:rPr>
        <w:t>Overload Relays: Provide an overload relay for each motor controller.  Overload relays shall be in accordance with the following:</w:t>
      </w:r>
    </w:p>
    <w:p w14:paraId="292BFBD3" w14:textId="77777777" w:rsidR="00F65812" w:rsidRPr="00A246EF" w:rsidRDefault="00F65812" w:rsidP="009B6138">
      <w:pPr>
        <w:pStyle w:val="NTS"/>
      </w:pPr>
      <w:r>
        <w:t>*********************************************************************************************</w:t>
      </w:r>
    </w:p>
    <w:p w14:paraId="1768A865" w14:textId="77777777" w:rsidR="00F65812" w:rsidRDefault="00F65812" w:rsidP="004B2CFF">
      <w:pPr>
        <w:pStyle w:val="NTS0"/>
        <w:rPr>
          <w:rFonts w:eastAsia="Calibri"/>
        </w:rPr>
      </w:pPr>
      <w:r>
        <w:rPr>
          <w:rFonts w:eastAsia="Calibri"/>
        </w:rPr>
        <w:t>NTS: Retain one version of paragraph “a”, below, and delete the other. The preference is for electronic overload relays. The first version is for thermal overload relays, and the second version is for electronic overload relays.  Consider providing ground fault protection for motors 200-hp and larger, and for motors considered critical.</w:t>
      </w:r>
    </w:p>
    <w:p w14:paraId="72470231" w14:textId="2510DCE5" w:rsidR="00F65812" w:rsidRPr="00F65812" w:rsidRDefault="00F65812" w:rsidP="009B6138">
      <w:pPr>
        <w:pStyle w:val="NTS"/>
      </w:pPr>
      <w:r>
        <w:t>*********************************************************************************************</w:t>
      </w:r>
    </w:p>
    <w:p w14:paraId="591E3A5C" w14:textId="77777777" w:rsidR="00510BF1" w:rsidRDefault="00CB4392" w:rsidP="004B2CFF">
      <w:pPr>
        <w:pStyle w:val="Subparagrapha"/>
        <w:rPr>
          <w:rFonts w:eastAsia="Calibri"/>
        </w:rPr>
      </w:pPr>
      <w:r w:rsidRPr="00F65812">
        <w:rPr>
          <w:rFonts w:eastAsia="Calibri"/>
        </w:rPr>
        <w:t>Thermal Overload Relays: Relays shall be thermal, bimetallic type, direct or current sensing.  Relays shall include ambient compensation and be equipped with separate heater elements sized for full-load amperes and service factor of actual motors furnished.</w:t>
      </w:r>
    </w:p>
    <w:p w14:paraId="1BE97EA8" w14:textId="77777777" w:rsidR="00510BF1" w:rsidRPr="004B2CFF" w:rsidRDefault="00CB4392" w:rsidP="00AD6FCE">
      <w:pPr>
        <w:pStyle w:val="Subparagrapha"/>
        <w:numPr>
          <w:ilvl w:val="4"/>
          <w:numId w:val="33"/>
        </w:numPr>
        <w:rPr>
          <w:rFonts w:eastAsia="Calibri"/>
        </w:rPr>
      </w:pPr>
      <w:r w:rsidRPr="004B2CFF">
        <w:rPr>
          <w:rFonts w:eastAsia="Calibri"/>
        </w:rPr>
        <w:t>Electronic Overload Relays: Relays shall be electronic type.  Electronic relays shall be multi-function, adjustable, current sensing, type, and include overload, phase-unbalance, phase-loss, and equipment type ground fault in one package.</w:t>
      </w:r>
    </w:p>
    <w:p w14:paraId="48B440E8" w14:textId="77777777" w:rsidR="00510BF1" w:rsidRDefault="00CB4392" w:rsidP="004B2CFF">
      <w:pPr>
        <w:pStyle w:val="Subparagrapha"/>
        <w:rPr>
          <w:rFonts w:eastAsia="Calibri"/>
        </w:rPr>
      </w:pPr>
      <w:r w:rsidRPr="00510BF1">
        <w:rPr>
          <w:rFonts w:eastAsia="Calibri"/>
        </w:rPr>
        <w:t>Each overload relay shall be manual reset type and shall include provisions for resetting by an insulating button on front of starter unit door.</w:t>
      </w:r>
    </w:p>
    <w:p w14:paraId="073D3531" w14:textId="77777777" w:rsidR="00510BF1" w:rsidRDefault="00CB4392" w:rsidP="004B2CFF">
      <w:pPr>
        <w:pStyle w:val="Subparagrapha"/>
        <w:rPr>
          <w:rFonts w:eastAsia="Calibri"/>
        </w:rPr>
      </w:pPr>
      <w:r w:rsidRPr="00510BF1">
        <w:rPr>
          <w:rFonts w:eastAsia="Calibri"/>
        </w:rPr>
        <w:t>Each overload relay shall include a normally-open auxiliary contact and a normally-closed auxiliary contact for remote alarm purposes.</w:t>
      </w:r>
    </w:p>
    <w:p w14:paraId="661AC6D9" w14:textId="77777777" w:rsidR="00510BF1" w:rsidRDefault="00CB4392" w:rsidP="004B2CFF">
      <w:pPr>
        <w:pStyle w:val="Subparagrapha"/>
        <w:rPr>
          <w:rFonts w:eastAsia="Calibri"/>
        </w:rPr>
      </w:pPr>
      <w:r w:rsidRPr="00510BF1">
        <w:rPr>
          <w:rFonts w:eastAsia="Calibri"/>
        </w:rPr>
        <w:t>Size each overload relay for full-load amperes and service factor of actual motors installed.</w:t>
      </w:r>
    </w:p>
    <w:p w14:paraId="1856E134" w14:textId="77777777" w:rsidR="00FB3D7A" w:rsidRPr="003D4E6C" w:rsidRDefault="00CB4392" w:rsidP="003D4E6C">
      <w:pPr>
        <w:pStyle w:val="Paragraph1"/>
        <w:rPr>
          <w:rFonts w:eastAsia="Calibri"/>
        </w:rPr>
      </w:pPr>
      <w:r w:rsidRPr="003D4E6C">
        <w:rPr>
          <w:rFonts w:eastAsia="Calibri"/>
        </w:rPr>
        <w:lastRenderedPageBreak/>
        <w:t>Individual control power transformers for all controllers, capacity as required for all control circuit devices, 100 VA minimum, Class A insulation, two primary fuses, 120-volt secondary, one secondary fuse, and the other secondary leg grounded.</w:t>
      </w:r>
    </w:p>
    <w:p w14:paraId="7C0C9BF7" w14:textId="77777777" w:rsidR="00FB3D7A" w:rsidRPr="003D4E6C" w:rsidRDefault="00CB4392" w:rsidP="003D4E6C">
      <w:pPr>
        <w:pStyle w:val="Paragraph1"/>
        <w:rPr>
          <w:rFonts w:eastAsia="Calibri"/>
        </w:rPr>
      </w:pPr>
      <w:r w:rsidRPr="003D4E6C">
        <w:rPr>
          <w:rFonts w:eastAsia="Calibri"/>
        </w:rPr>
        <w:t>Motor horsepower shown are preliminary.  Circuit breaker trips and starter overload heaters to be coordinated with the actual equipment installed.</w:t>
      </w:r>
    </w:p>
    <w:p w14:paraId="454F065D" w14:textId="77777777" w:rsidR="00FB3D7A" w:rsidRPr="003D4E6C" w:rsidRDefault="00CB4392" w:rsidP="003D4E6C">
      <w:pPr>
        <w:pStyle w:val="Paragraph1"/>
        <w:rPr>
          <w:rFonts w:eastAsia="Calibri"/>
        </w:rPr>
      </w:pPr>
      <w:r w:rsidRPr="003D4E6C">
        <w:rPr>
          <w:rFonts w:eastAsia="Calibri"/>
        </w:rPr>
        <w:t>Auxiliary contacts, relays, timers as required for specified control functions and those shown on Drawings.</w:t>
      </w:r>
    </w:p>
    <w:p w14:paraId="51E84173" w14:textId="77777777" w:rsidR="00FB3D7A" w:rsidRPr="003D4E6C" w:rsidRDefault="00CB4392" w:rsidP="003D4E6C">
      <w:pPr>
        <w:pStyle w:val="Paragraph1"/>
        <w:rPr>
          <w:rFonts w:eastAsia="Calibri"/>
        </w:rPr>
      </w:pPr>
      <w:r w:rsidRPr="003D4E6C">
        <w:rPr>
          <w:rFonts w:eastAsia="Calibri"/>
        </w:rPr>
        <w:t>Starter devices, including spare contacts, shall be wired to numbered terminal blocks.</w:t>
      </w:r>
    </w:p>
    <w:p w14:paraId="2F6390FC" w14:textId="3D57A039" w:rsidR="00FB3D7A" w:rsidRPr="003D4E6C" w:rsidRDefault="00CB4392" w:rsidP="003D4E6C">
      <w:pPr>
        <w:pStyle w:val="Paragraph1"/>
        <w:rPr>
          <w:rFonts w:eastAsia="Calibri"/>
        </w:rPr>
      </w:pPr>
      <w:r w:rsidRPr="003D4E6C">
        <w:rPr>
          <w:rFonts w:eastAsia="Calibri"/>
        </w:rPr>
        <w:t>Control devices shall be 600-volt heavy duty, NEMA A600.  Relays shall have convertible contacts.</w:t>
      </w:r>
    </w:p>
    <w:p w14:paraId="220FF144" w14:textId="77777777" w:rsidR="00FB3D7A" w:rsidRPr="00FB3D7A" w:rsidRDefault="00FB3D7A" w:rsidP="00AD6FCE">
      <w:pPr>
        <w:numPr>
          <w:ilvl w:val="1"/>
          <w:numId w:val="3"/>
        </w:numPr>
        <w:rPr>
          <w:rFonts w:eastAsia="Calibri" w:cs="Calibri"/>
          <w:vanish/>
        </w:rPr>
      </w:pPr>
    </w:p>
    <w:p w14:paraId="2CDB6A4C" w14:textId="77777777" w:rsidR="00FB3D7A" w:rsidRPr="00FB3D7A" w:rsidRDefault="00FB3D7A" w:rsidP="00AD6FCE">
      <w:pPr>
        <w:numPr>
          <w:ilvl w:val="1"/>
          <w:numId w:val="3"/>
        </w:numPr>
        <w:rPr>
          <w:rFonts w:eastAsia="Calibri" w:cs="Calibri"/>
          <w:vanish/>
        </w:rPr>
      </w:pPr>
    </w:p>
    <w:p w14:paraId="2EC37C19" w14:textId="77777777" w:rsidR="003D4E6C" w:rsidRPr="003D4E6C" w:rsidRDefault="003D4E6C" w:rsidP="003D4E6C">
      <w:pPr>
        <w:pStyle w:val="NTS"/>
      </w:pPr>
      <w:r w:rsidRPr="00355106">
        <w:t>*******</w:t>
      </w:r>
      <w:r w:rsidRPr="003D4E6C">
        <w:t>**************************************************************************************</w:t>
      </w:r>
    </w:p>
    <w:p w14:paraId="1C7CA36D" w14:textId="77777777" w:rsidR="003D4E6C" w:rsidRPr="003D4E6C" w:rsidRDefault="003D4E6C" w:rsidP="003D4E6C">
      <w:pPr>
        <w:pStyle w:val="NTS0"/>
        <w:rPr>
          <w:rFonts w:eastAsia="Calibri"/>
        </w:rPr>
      </w:pPr>
      <w:r w:rsidRPr="003D4E6C">
        <w:rPr>
          <w:rFonts w:eastAsia="Calibri"/>
        </w:rPr>
        <w:t>NTS: Retain sections 2.3 thru 2.6 as required.  Delete sections not required.</w:t>
      </w:r>
    </w:p>
    <w:p w14:paraId="749645FD" w14:textId="77777777" w:rsidR="003D4E6C" w:rsidRPr="003D4E6C" w:rsidRDefault="003D4E6C" w:rsidP="003D4E6C">
      <w:pPr>
        <w:pStyle w:val="NTS"/>
      </w:pPr>
      <w:r w:rsidRPr="003D4E6C">
        <w:t>*********************************************************************************************</w:t>
      </w:r>
    </w:p>
    <w:p w14:paraId="15C23FD0" w14:textId="062BF044" w:rsidR="00B06ACD" w:rsidRPr="003D4E6C" w:rsidRDefault="00CB4392" w:rsidP="003D4E6C">
      <w:pPr>
        <w:pStyle w:val="ArticleHeading"/>
        <w:rPr>
          <w:rFonts w:eastAsia="Calibri"/>
        </w:rPr>
      </w:pPr>
      <w:r w:rsidRPr="003D4E6C">
        <w:rPr>
          <w:rFonts w:eastAsia="Calibri"/>
        </w:rPr>
        <w:t>FRACTIONAL HORSEPOWER MANUAL CONTROLLERS</w:t>
      </w:r>
    </w:p>
    <w:p w14:paraId="0E669EE2" w14:textId="77777777" w:rsidR="00B06ACD" w:rsidRDefault="00CB4392" w:rsidP="004B2CFF">
      <w:pPr>
        <w:pStyle w:val="Paragraph"/>
        <w:rPr>
          <w:rFonts w:eastAsia="Calibri"/>
        </w:rPr>
      </w:pPr>
      <w:r w:rsidRPr="00B06ACD">
        <w:rPr>
          <w:rFonts w:eastAsia="Calibri"/>
        </w:rPr>
        <w:t>"Quick-make, quick-break" toggle or push-button action; marked to show whether unit is off, on, or tripped.</w:t>
      </w:r>
    </w:p>
    <w:p w14:paraId="74224151" w14:textId="77777777" w:rsidR="00B06ACD" w:rsidRDefault="00CB4392" w:rsidP="004B2CFF">
      <w:pPr>
        <w:pStyle w:val="Paragraph"/>
        <w:rPr>
          <w:rFonts w:eastAsia="Calibri"/>
        </w:rPr>
      </w:pPr>
      <w:r w:rsidRPr="00B06ACD">
        <w:rPr>
          <w:rFonts w:eastAsia="Calibri"/>
        </w:rPr>
        <w:t>Configuration: Non-reversing</w:t>
      </w:r>
    </w:p>
    <w:p w14:paraId="58E33CE0" w14:textId="77777777" w:rsidR="00B06ACD" w:rsidRDefault="00CB4392" w:rsidP="004B2CFF">
      <w:pPr>
        <w:pStyle w:val="Paragraph"/>
        <w:rPr>
          <w:rFonts w:eastAsia="Calibri"/>
        </w:rPr>
      </w:pPr>
      <w:r w:rsidRPr="00B06ACD">
        <w:rPr>
          <w:rFonts w:eastAsia="Calibri"/>
        </w:rPr>
        <w:t>Overload Relays: Inverse-time-current characteristics; NEMA ICS 2, Class 10 tripping characteristics; heaters matched to nameplate full-load current of actual protected motor; external reset push button; Bimetallic.</w:t>
      </w:r>
    </w:p>
    <w:p w14:paraId="76394A28" w14:textId="77777777" w:rsidR="00B06ACD" w:rsidRDefault="00CB4392" w:rsidP="004B2CFF">
      <w:pPr>
        <w:pStyle w:val="Paragraph"/>
        <w:rPr>
          <w:rFonts w:eastAsia="Calibri"/>
        </w:rPr>
      </w:pPr>
      <w:r w:rsidRPr="00B06ACD">
        <w:rPr>
          <w:rFonts w:eastAsia="Calibri"/>
        </w:rPr>
        <w:t>Mounting: Refer to Drawings for installation requirements.</w:t>
      </w:r>
    </w:p>
    <w:p w14:paraId="7B123721" w14:textId="77777777" w:rsidR="00B06ACD" w:rsidRDefault="00CB4392" w:rsidP="004B2CFF">
      <w:pPr>
        <w:pStyle w:val="Paragraph"/>
        <w:rPr>
          <w:rFonts w:eastAsia="Calibri"/>
        </w:rPr>
      </w:pPr>
      <w:r w:rsidRPr="00B06ACD">
        <w:rPr>
          <w:rFonts w:eastAsia="Calibri"/>
        </w:rPr>
        <w:t>Pilot Light: Red.</w:t>
      </w:r>
    </w:p>
    <w:p w14:paraId="41CA7A38" w14:textId="77777777" w:rsidR="00B06ACD" w:rsidRDefault="00CB4392" w:rsidP="004B2CFF">
      <w:pPr>
        <w:pStyle w:val="ArticleHeading"/>
        <w:rPr>
          <w:rFonts w:eastAsia="Calibri"/>
        </w:rPr>
      </w:pPr>
      <w:r w:rsidRPr="00B06ACD">
        <w:rPr>
          <w:rFonts w:eastAsia="Calibri"/>
        </w:rPr>
        <w:t>MANUAL MOTOR CONTROLLERS</w:t>
      </w:r>
    </w:p>
    <w:p w14:paraId="3DCE3AA2" w14:textId="0BAF65A1" w:rsidR="00B06ACD" w:rsidRPr="00B06ACD" w:rsidRDefault="00CB4392" w:rsidP="004B2CFF">
      <w:pPr>
        <w:pStyle w:val="Paragraph"/>
        <w:rPr>
          <w:rFonts w:eastAsia="Calibri"/>
        </w:rPr>
      </w:pPr>
      <w:r w:rsidRPr="00B06ACD">
        <w:rPr>
          <w:rFonts w:eastAsia="Calibri"/>
        </w:rPr>
        <w:t>Low-Voltage Manual Motor Starters:</w:t>
      </w:r>
    </w:p>
    <w:p w14:paraId="1290F221" w14:textId="77777777" w:rsidR="00B06ACD" w:rsidRPr="00A246EF" w:rsidRDefault="00B06ACD" w:rsidP="009B6138">
      <w:pPr>
        <w:pStyle w:val="NTS"/>
      </w:pPr>
      <w:r>
        <w:t>*********************************************************************************************</w:t>
      </w:r>
    </w:p>
    <w:p w14:paraId="5DA59AC7" w14:textId="0ECDBF2C" w:rsidR="00B06ACD" w:rsidRDefault="00B06ACD" w:rsidP="004B2CFF">
      <w:pPr>
        <w:pStyle w:val="NTS0"/>
        <w:rPr>
          <w:rFonts w:eastAsia="Calibri"/>
        </w:rPr>
      </w:pPr>
      <w:r>
        <w:rPr>
          <w:rFonts w:eastAsia="Calibri"/>
        </w:rPr>
        <w:t>NTS</w:t>
      </w:r>
      <w:r w:rsidR="00786A5F">
        <w:rPr>
          <w:rFonts w:eastAsia="Calibri"/>
        </w:rPr>
        <w:t xml:space="preserve">: </w:t>
      </w:r>
      <w:r>
        <w:rPr>
          <w:rFonts w:eastAsia="Calibri"/>
        </w:rPr>
        <w:t>Edit paragraph “1.” to suit the Project.</w:t>
      </w:r>
    </w:p>
    <w:p w14:paraId="2423F594" w14:textId="352FA660" w:rsidR="00B06ACD" w:rsidRPr="00B06ACD" w:rsidRDefault="00B06ACD" w:rsidP="009B6138">
      <w:pPr>
        <w:pStyle w:val="NTS"/>
      </w:pPr>
      <w:r w:rsidRPr="009B6138">
        <w:t>**********************************************************************</w:t>
      </w:r>
      <w:r>
        <w:t>***********************</w:t>
      </w:r>
    </w:p>
    <w:p w14:paraId="39865C44" w14:textId="54B6D7B4" w:rsidR="00B06ACD" w:rsidRDefault="00CB4392" w:rsidP="004B2CFF">
      <w:pPr>
        <w:pStyle w:val="Paragraph1"/>
        <w:rPr>
          <w:rFonts w:eastAsia="Calibri"/>
        </w:rPr>
      </w:pPr>
      <w:r w:rsidRPr="00B06ACD">
        <w:rPr>
          <w:rFonts w:eastAsia="Calibri"/>
        </w:rPr>
        <w:t>Type</w:t>
      </w:r>
      <w:r w:rsidR="00786A5F">
        <w:rPr>
          <w:rFonts w:eastAsia="Calibri"/>
        </w:rPr>
        <w:t xml:space="preserve">: </w:t>
      </w:r>
      <w:r w:rsidRPr="00B06ACD">
        <w:rPr>
          <w:rFonts w:eastAsia="Calibri"/>
        </w:rPr>
        <w:t>Toggle-operated, horsepower-rated, with thermal overload protection.</w:t>
      </w:r>
    </w:p>
    <w:p w14:paraId="1CF0C2B9" w14:textId="77777777" w:rsidR="00B06ACD" w:rsidRDefault="00CB4392" w:rsidP="004B2CFF">
      <w:pPr>
        <w:pStyle w:val="Subparagrapha"/>
        <w:rPr>
          <w:rFonts w:eastAsia="Calibri"/>
        </w:rPr>
      </w:pPr>
      <w:r w:rsidRPr="00B06ACD">
        <w:rPr>
          <w:rFonts w:eastAsia="Calibri"/>
        </w:rPr>
        <w:t>Where shown or indicated on the Drawings, provide manual motor starters rated 600-volt, three-pole, 20-amp without overload protection for use as disconnects.</w:t>
      </w:r>
    </w:p>
    <w:p w14:paraId="6C286CD6" w14:textId="77777777" w:rsidR="00B06ACD" w:rsidRDefault="00CB4392" w:rsidP="004B2CFF">
      <w:pPr>
        <w:pStyle w:val="Subparagrapha"/>
        <w:rPr>
          <w:rFonts w:eastAsia="Calibri"/>
        </w:rPr>
      </w:pPr>
      <w:r w:rsidRPr="00B06ACD">
        <w:rPr>
          <w:rFonts w:eastAsia="Calibri"/>
        </w:rPr>
        <w:t>Where shown or indicated on the Drawings, provide starters rated for 600-volt, three-pole; 240-volt, two-pole; or 120-volt, single-pole with amperage and horsepower rating as required for load to be controlled.</w:t>
      </w:r>
    </w:p>
    <w:p w14:paraId="415B735D" w14:textId="77777777" w:rsidR="00B06ACD" w:rsidRDefault="00CB4392" w:rsidP="004B2CFF">
      <w:pPr>
        <w:pStyle w:val="Paragraph1"/>
        <w:rPr>
          <w:rFonts w:eastAsia="Calibri"/>
        </w:rPr>
      </w:pPr>
      <w:r w:rsidRPr="00B06ACD">
        <w:rPr>
          <w:rFonts w:eastAsia="Calibri"/>
        </w:rPr>
        <w:t>Enclosure: As required for area classifications specified in Section 26 05 05, General Provisions for Electrical Systems.</w:t>
      </w:r>
    </w:p>
    <w:p w14:paraId="22C2AEA4" w14:textId="77777777" w:rsidR="00B06ACD" w:rsidRDefault="00CB4392" w:rsidP="004B2CFF">
      <w:pPr>
        <w:pStyle w:val="Paragraph1"/>
        <w:rPr>
          <w:rFonts w:eastAsia="Calibri"/>
        </w:rPr>
      </w:pPr>
      <w:r w:rsidRPr="00B06ACD">
        <w:rPr>
          <w:rFonts w:eastAsia="Calibri"/>
        </w:rPr>
        <w:t>Identification: Identify controllers in accordance with Section 26 05 53, Identification for Electrical Systems.  Identify per the equipment controlled.</w:t>
      </w:r>
    </w:p>
    <w:p w14:paraId="6F8875A0" w14:textId="77777777" w:rsidR="00B06ACD" w:rsidRDefault="00CB4392" w:rsidP="004B2CFF">
      <w:pPr>
        <w:pStyle w:val="Paragraph1"/>
        <w:rPr>
          <w:rFonts w:eastAsia="Calibri"/>
        </w:rPr>
      </w:pPr>
      <w:r w:rsidRPr="00B06ACD">
        <w:rPr>
          <w:rFonts w:eastAsia="Calibri"/>
        </w:rPr>
        <w:t>Controller shall comply with NEMA ICS 2</w:t>
      </w:r>
      <w:r w:rsidRPr="00B06ACD">
        <w:rPr>
          <w:rFonts w:ascii="Cambria Math" w:eastAsia="Calibri" w:hAnsi="Cambria Math" w:cs="Cambria Math"/>
        </w:rPr>
        <w:t>‑</w:t>
      </w:r>
      <w:r w:rsidRPr="00B06ACD">
        <w:rPr>
          <w:rFonts w:eastAsia="Calibri"/>
        </w:rPr>
        <w:t>110 and UL 508.</w:t>
      </w:r>
    </w:p>
    <w:p w14:paraId="007A13D3" w14:textId="77777777" w:rsidR="00B06ACD" w:rsidRDefault="00CB4392" w:rsidP="004B2CFF">
      <w:pPr>
        <w:pStyle w:val="ArticleHeading"/>
        <w:rPr>
          <w:rFonts w:eastAsia="Calibri"/>
        </w:rPr>
      </w:pPr>
      <w:r w:rsidRPr="00B06ACD">
        <w:rPr>
          <w:rFonts w:eastAsia="Calibri"/>
        </w:rPr>
        <w:t>COMBINATION MAGNETIC MOTOR CONTROLLERS</w:t>
      </w:r>
    </w:p>
    <w:p w14:paraId="39F31595" w14:textId="77777777" w:rsidR="00B06ACD" w:rsidRDefault="00CB4392" w:rsidP="004B2CFF">
      <w:pPr>
        <w:pStyle w:val="Paragraph"/>
        <w:rPr>
          <w:rFonts w:eastAsia="Calibri"/>
        </w:rPr>
      </w:pPr>
      <w:r w:rsidRPr="00B06ACD">
        <w:rPr>
          <w:rFonts w:eastAsia="Calibri"/>
        </w:rPr>
        <w:t>Description: NEMA ICS 2, Class A, full voltage, non-reversing, across-the-line, unless otherwise indicated.</w:t>
      </w:r>
    </w:p>
    <w:p w14:paraId="41E5A955" w14:textId="3900D4D6" w:rsidR="00B06ACD" w:rsidRPr="00B06ACD" w:rsidRDefault="00CB4392" w:rsidP="004B2CFF">
      <w:pPr>
        <w:pStyle w:val="Paragraph"/>
        <w:rPr>
          <w:rFonts w:eastAsia="Calibri"/>
        </w:rPr>
      </w:pPr>
      <w:r w:rsidRPr="00B06ACD">
        <w:rPr>
          <w:rFonts w:eastAsia="Calibri"/>
        </w:rPr>
        <w:lastRenderedPageBreak/>
        <w:t>Control Circuit: 120 V; obtained from integral control power transformer, unless otherwise indicated. Include control power transformer with adequate capacity to operate connected pilot, indicating and control devices, plus 100% spare capacity.</w:t>
      </w:r>
    </w:p>
    <w:p w14:paraId="31072EF0" w14:textId="77777777" w:rsidR="00B06ACD" w:rsidRPr="00A246EF" w:rsidRDefault="00B06ACD" w:rsidP="009B6138">
      <w:pPr>
        <w:pStyle w:val="NTS"/>
      </w:pPr>
      <w:r>
        <w:t>*********************************************************************************************</w:t>
      </w:r>
    </w:p>
    <w:p w14:paraId="7BA06B99" w14:textId="4AE70214" w:rsidR="00B06ACD" w:rsidRDefault="00B06ACD" w:rsidP="004B2CFF">
      <w:pPr>
        <w:pStyle w:val="NTS0"/>
        <w:rPr>
          <w:rFonts w:eastAsia="Calibri"/>
        </w:rPr>
      </w:pPr>
      <w:r>
        <w:rPr>
          <w:rFonts w:eastAsia="Calibri"/>
        </w:rPr>
        <w:t>NTS</w:t>
      </w:r>
      <w:r w:rsidR="00786A5F">
        <w:rPr>
          <w:rFonts w:eastAsia="Calibri"/>
        </w:rPr>
        <w:t xml:space="preserve">: </w:t>
      </w:r>
      <w:r>
        <w:rPr>
          <w:rFonts w:eastAsia="Calibri"/>
        </w:rPr>
        <w:t>Edit paragraph “C.” to suit the Project.</w:t>
      </w:r>
    </w:p>
    <w:p w14:paraId="3CE82604" w14:textId="544CD88C" w:rsidR="00B06ACD" w:rsidRPr="00B06ACD" w:rsidRDefault="00B06ACD" w:rsidP="009B6138">
      <w:pPr>
        <w:pStyle w:val="NTS"/>
      </w:pPr>
      <w:r>
        <w:t>*********************************************************************************************</w:t>
      </w:r>
    </w:p>
    <w:p w14:paraId="1C6DE3C6" w14:textId="77777777" w:rsidR="00D5681E" w:rsidRDefault="00CB4392" w:rsidP="004B2CFF">
      <w:pPr>
        <w:pStyle w:val="Paragraph"/>
        <w:rPr>
          <w:rFonts w:eastAsia="Calibri"/>
        </w:rPr>
      </w:pPr>
      <w:r w:rsidRPr="00B06ACD">
        <w:rPr>
          <w:rFonts w:eastAsia="Calibri"/>
        </w:rPr>
        <w:t>Combination Controller: Factory-assembled combination controller and disconnect switch with or without overcurrent protection as indicated.</w:t>
      </w:r>
    </w:p>
    <w:p w14:paraId="42F35CFF" w14:textId="77777777" w:rsidR="00D5681E" w:rsidRDefault="00CB4392" w:rsidP="004B2CFF">
      <w:pPr>
        <w:pStyle w:val="Paragraph1"/>
        <w:rPr>
          <w:rFonts w:eastAsia="Calibri"/>
        </w:rPr>
      </w:pPr>
      <w:r w:rsidRPr="00D5681E">
        <w:rPr>
          <w:rFonts w:eastAsia="Calibri"/>
        </w:rPr>
        <w:t>Fusible Disconnecting Means: NEMA KS 1, heavy-duty, fusible switch with rejection-type fuse clips rated for fuses indicated. Select and size fuses to provide Type 2 protection according to IEC 947-4-1, as certified by Nationally Recognized Testing Laboratory.</w:t>
      </w:r>
    </w:p>
    <w:p w14:paraId="096A4132" w14:textId="4B378544" w:rsidR="00D5681E" w:rsidRPr="00D5681E" w:rsidRDefault="00CB4392" w:rsidP="004B2CFF">
      <w:pPr>
        <w:pStyle w:val="Paragraph1"/>
        <w:rPr>
          <w:rFonts w:eastAsia="Calibri"/>
        </w:rPr>
      </w:pPr>
      <w:r w:rsidRPr="00D5681E">
        <w:rPr>
          <w:rFonts w:eastAsia="Calibri"/>
        </w:rPr>
        <w:t>Circuit-Breaker Disconnect: NEMA AB 1, motor-circuit protector with field-adjustable short-circuit trip coordinated with motor locked-rotor amperes.</w:t>
      </w:r>
    </w:p>
    <w:p w14:paraId="4A07C1DC" w14:textId="77777777" w:rsidR="00D5681E" w:rsidRPr="00A246EF" w:rsidRDefault="00D5681E" w:rsidP="009B6138">
      <w:pPr>
        <w:pStyle w:val="NTS"/>
      </w:pPr>
      <w:r>
        <w:t>*********************************************************************************************</w:t>
      </w:r>
    </w:p>
    <w:p w14:paraId="26A4E16D" w14:textId="2686C617" w:rsidR="00D5681E" w:rsidRDefault="00D5681E" w:rsidP="004B2CFF">
      <w:pPr>
        <w:pStyle w:val="NTS0"/>
        <w:rPr>
          <w:rFonts w:eastAsia="Calibri"/>
        </w:rPr>
      </w:pPr>
      <w:r>
        <w:rPr>
          <w:rFonts w:eastAsia="Calibri"/>
        </w:rPr>
        <w:t>NTS</w:t>
      </w:r>
      <w:r w:rsidR="00786A5F">
        <w:rPr>
          <w:rFonts w:eastAsia="Calibri"/>
        </w:rPr>
        <w:t xml:space="preserve">: </w:t>
      </w:r>
      <w:r>
        <w:rPr>
          <w:rFonts w:eastAsia="Calibri"/>
        </w:rPr>
        <w:t>Edit paragraph “D.” to suit the Project.</w:t>
      </w:r>
    </w:p>
    <w:p w14:paraId="1E68D789" w14:textId="77777777" w:rsidR="00D5681E" w:rsidRPr="005A0EFB" w:rsidRDefault="00D5681E" w:rsidP="009B6138">
      <w:pPr>
        <w:pStyle w:val="NTS"/>
      </w:pPr>
      <w:r>
        <w:t>*********************************************************************************************</w:t>
      </w:r>
    </w:p>
    <w:p w14:paraId="46AB0940" w14:textId="77777777" w:rsidR="00D5681E" w:rsidRDefault="00CB4392" w:rsidP="004B2CFF">
      <w:pPr>
        <w:pStyle w:val="Paragraph"/>
        <w:rPr>
          <w:rFonts w:eastAsia="Calibri"/>
        </w:rPr>
      </w:pPr>
      <w:r w:rsidRPr="00D5681E">
        <w:rPr>
          <w:rFonts w:eastAsia="Calibri"/>
        </w:rPr>
        <w:t>Overload Relay:</w:t>
      </w:r>
    </w:p>
    <w:p w14:paraId="26FC31EC" w14:textId="50D51272" w:rsidR="00D5681E" w:rsidRDefault="00CB4392" w:rsidP="004B2CFF">
      <w:pPr>
        <w:pStyle w:val="Paragraph1"/>
        <w:rPr>
          <w:rFonts w:eastAsia="Calibri"/>
        </w:rPr>
      </w:pPr>
      <w:r w:rsidRPr="00D5681E">
        <w:rPr>
          <w:rFonts w:eastAsia="Calibri"/>
        </w:rPr>
        <w:t xml:space="preserve">Electronic </w:t>
      </w:r>
      <w:r w:rsidR="00B20700" w:rsidRPr="00D5681E">
        <w:rPr>
          <w:rFonts w:eastAsia="Calibri"/>
        </w:rPr>
        <w:t>solid-state</w:t>
      </w:r>
      <w:r w:rsidRPr="00D5681E">
        <w:rPr>
          <w:rFonts w:eastAsia="Calibri"/>
        </w:rPr>
        <w:t xml:space="preserve"> type with inverse-time-current characteristic, phase loss and phase unbalance protection.</w:t>
      </w:r>
    </w:p>
    <w:p w14:paraId="36C68322" w14:textId="77777777" w:rsidR="00D5681E" w:rsidRDefault="00CB4392" w:rsidP="004B2CFF">
      <w:pPr>
        <w:pStyle w:val="Paragraph1"/>
        <w:rPr>
          <w:rFonts w:eastAsia="Calibri"/>
        </w:rPr>
      </w:pPr>
      <w:r w:rsidRPr="00D5681E">
        <w:rPr>
          <w:rFonts w:eastAsia="Calibri"/>
        </w:rPr>
        <w:t>Provide NEMA Class 20 heaters or sensors in each phase matched to nameplate full load current of specific motor to which connected with appropriate adjustment for duty cycle.</w:t>
      </w:r>
    </w:p>
    <w:p w14:paraId="455B5911" w14:textId="77777777" w:rsidR="00D5681E" w:rsidRDefault="00CB4392" w:rsidP="004B2CFF">
      <w:pPr>
        <w:pStyle w:val="Paragraph1"/>
        <w:rPr>
          <w:rFonts w:eastAsia="Calibri"/>
        </w:rPr>
      </w:pPr>
      <w:r w:rsidRPr="00D5681E">
        <w:rPr>
          <w:rFonts w:eastAsia="Calibri"/>
        </w:rPr>
        <w:t>Enhanced Protection Overload Relay: Provide overload relays with NEMA Class 10 or better tripping characteristics for submersible equipment or where indicated. Select to protect motor against voltage unbalance and single phasing.</w:t>
      </w:r>
    </w:p>
    <w:p w14:paraId="5A72F76E" w14:textId="2CA2413B" w:rsidR="00D5681E" w:rsidRDefault="00CB4392" w:rsidP="004B2CFF">
      <w:pPr>
        <w:pStyle w:val="Paragraph"/>
        <w:rPr>
          <w:rFonts w:eastAsia="Calibri"/>
        </w:rPr>
      </w:pPr>
      <w:r w:rsidRPr="00D5681E">
        <w:rPr>
          <w:rFonts w:eastAsia="Calibri"/>
        </w:rPr>
        <w:t xml:space="preserve">When power factor correction capacitors are indicated provide termination lugs on </w:t>
      </w:r>
      <w:r w:rsidR="00127ADD">
        <w:rPr>
          <w:rFonts w:eastAsia="Calibri"/>
        </w:rPr>
        <w:t xml:space="preserve">the </w:t>
      </w:r>
      <w:r w:rsidRPr="00D5681E">
        <w:rPr>
          <w:rFonts w:eastAsia="Calibri"/>
        </w:rPr>
        <w:t>line side of overload relays.</w:t>
      </w:r>
    </w:p>
    <w:p w14:paraId="5AF8A95F" w14:textId="77777777" w:rsidR="00D5681E" w:rsidRDefault="00CB4392" w:rsidP="004B2CFF">
      <w:pPr>
        <w:pStyle w:val="Paragraph"/>
        <w:rPr>
          <w:rFonts w:eastAsia="Calibri"/>
        </w:rPr>
      </w:pPr>
      <w:r w:rsidRPr="00D5681E">
        <w:rPr>
          <w:rFonts w:eastAsia="Calibri"/>
        </w:rPr>
        <w:t>Time Delay Restart Relays: Solid-state sensing circuit with isolated output contacts for hard-wired connection.</w:t>
      </w:r>
    </w:p>
    <w:p w14:paraId="7EC3B89E" w14:textId="77777777" w:rsidR="00D5681E" w:rsidRDefault="00CB4392" w:rsidP="004B2CFF">
      <w:pPr>
        <w:pStyle w:val="Paragraph1"/>
        <w:rPr>
          <w:rFonts w:eastAsia="Calibri"/>
        </w:rPr>
      </w:pPr>
      <w:r w:rsidRPr="00D5681E">
        <w:rPr>
          <w:rFonts w:eastAsia="Calibri"/>
        </w:rPr>
        <w:t>Provide in starter enclosure for Size 2 and larger starters.</w:t>
      </w:r>
    </w:p>
    <w:p w14:paraId="5AE363CB" w14:textId="77777777" w:rsidR="00D5681E" w:rsidRDefault="00CB4392" w:rsidP="004B2CFF">
      <w:pPr>
        <w:pStyle w:val="Paragraph1"/>
        <w:rPr>
          <w:rFonts w:eastAsia="Calibri"/>
        </w:rPr>
      </w:pPr>
      <w:r w:rsidRPr="00D5681E">
        <w:rPr>
          <w:rFonts w:eastAsia="Calibri"/>
        </w:rPr>
        <w:t>Delay initial motor start.</w:t>
      </w:r>
    </w:p>
    <w:p w14:paraId="2409F9AE" w14:textId="77777777" w:rsidR="00D5681E" w:rsidRDefault="00CB4392" w:rsidP="004B2CFF">
      <w:pPr>
        <w:pStyle w:val="Paragraph1"/>
        <w:rPr>
          <w:rFonts w:eastAsia="Calibri"/>
        </w:rPr>
      </w:pPr>
      <w:r w:rsidRPr="00D5681E">
        <w:rPr>
          <w:rFonts w:eastAsia="Calibri"/>
        </w:rPr>
        <w:t>Delay motor restart due to starter dropout caused by undervoltage or starter coil circuit interruption for maintained control circuits.</w:t>
      </w:r>
    </w:p>
    <w:p w14:paraId="201A692C" w14:textId="77777777" w:rsidR="00D5681E" w:rsidRDefault="00CB4392" w:rsidP="004B2CFF">
      <w:pPr>
        <w:pStyle w:val="Paragraph1"/>
        <w:rPr>
          <w:rFonts w:eastAsia="Calibri"/>
        </w:rPr>
      </w:pPr>
      <w:r w:rsidRPr="00D5681E">
        <w:rPr>
          <w:rFonts w:eastAsia="Calibri"/>
        </w:rPr>
        <w:t>Adjustable on delay from 0.15 to 30.0 sec; set at 10.0 sec.</w:t>
      </w:r>
    </w:p>
    <w:p w14:paraId="74FB68A7" w14:textId="77777777" w:rsidR="00D5681E" w:rsidRDefault="00CB4392" w:rsidP="004B2CFF">
      <w:pPr>
        <w:pStyle w:val="Paragraph1"/>
        <w:rPr>
          <w:rFonts w:eastAsia="Calibri"/>
        </w:rPr>
      </w:pPr>
      <w:r w:rsidRPr="00D5681E">
        <w:rPr>
          <w:rFonts w:eastAsia="Calibri"/>
        </w:rPr>
        <w:t>Connect control relay in motor starter coil circuit.</w:t>
      </w:r>
    </w:p>
    <w:p w14:paraId="73B1B6E7" w14:textId="77777777" w:rsidR="00D5681E" w:rsidRDefault="00CB4392" w:rsidP="004B2CFF">
      <w:pPr>
        <w:pStyle w:val="Paragraph1"/>
        <w:rPr>
          <w:rFonts w:eastAsia="Calibri"/>
        </w:rPr>
      </w:pPr>
      <w:r w:rsidRPr="00D5681E">
        <w:rPr>
          <w:rFonts w:eastAsia="Calibri"/>
        </w:rPr>
        <w:t>Coordinate control relay section with motor starter to cause motor starter to drop out at voltage slightly higher than dropout voltage of starter and have dropout time slightly faster than motor starter to ensure if motor starter drops out, relay will drop out.</w:t>
      </w:r>
    </w:p>
    <w:p w14:paraId="2F5E5F8E" w14:textId="77777777" w:rsidR="00D5681E" w:rsidRDefault="00CB4392" w:rsidP="004B2CFF">
      <w:pPr>
        <w:pStyle w:val="ArticleHeading"/>
        <w:rPr>
          <w:rFonts w:eastAsia="Calibri"/>
        </w:rPr>
      </w:pPr>
      <w:r w:rsidRPr="00D5681E">
        <w:rPr>
          <w:rFonts w:eastAsia="Calibri"/>
        </w:rPr>
        <w:t>COMBINATION REDUCED-VOLTAGE SOFT START MOTOR CONTROLLERS</w:t>
      </w:r>
    </w:p>
    <w:p w14:paraId="71E4F04A" w14:textId="2104915A" w:rsidR="00D5681E" w:rsidRPr="00D5681E" w:rsidRDefault="00CB4392" w:rsidP="004B2CFF">
      <w:pPr>
        <w:pStyle w:val="Paragraph"/>
        <w:rPr>
          <w:rFonts w:eastAsia="Calibri"/>
        </w:rPr>
      </w:pPr>
      <w:r w:rsidRPr="00D5681E">
        <w:rPr>
          <w:rFonts w:eastAsia="Calibri"/>
        </w:rPr>
        <w:t>Design, fabricate, and test combination reduced-voltage soft start motor controllers in accordance with NEMA ICS 2 and NEMA 250.</w:t>
      </w:r>
    </w:p>
    <w:p w14:paraId="0BB686BC" w14:textId="77777777" w:rsidR="00D5681E" w:rsidRPr="00A246EF" w:rsidRDefault="00D5681E" w:rsidP="009B6138">
      <w:pPr>
        <w:pStyle w:val="NTS"/>
      </w:pPr>
      <w:r>
        <w:t>*********************************************************************************************</w:t>
      </w:r>
    </w:p>
    <w:p w14:paraId="745B805C" w14:textId="77777777" w:rsidR="00D5681E" w:rsidRDefault="00D5681E" w:rsidP="004B2CFF">
      <w:pPr>
        <w:pStyle w:val="NTS0"/>
        <w:rPr>
          <w:rFonts w:eastAsia="Calibri"/>
        </w:rPr>
      </w:pPr>
      <w:r>
        <w:rPr>
          <w:rFonts w:eastAsia="Calibri"/>
        </w:rPr>
        <w:t>NTS: Edit paragraph “B”, below, to suit the project.  Coordinate indication for power loss.  Add auxiliary contact on circuit breaker, when required.</w:t>
      </w:r>
    </w:p>
    <w:p w14:paraId="0F8F68DC" w14:textId="75582DBF" w:rsidR="00D5681E" w:rsidRPr="00D5681E" w:rsidRDefault="00D5681E" w:rsidP="009B6138">
      <w:pPr>
        <w:pStyle w:val="NTS"/>
      </w:pPr>
      <w:r>
        <w:t>*********************************************************************************************</w:t>
      </w:r>
    </w:p>
    <w:p w14:paraId="31AFD147" w14:textId="77777777" w:rsidR="00D5681E" w:rsidRDefault="00CB4392" w:rsidP="004B2CFF">
      <w:pPr>
        <w:pStyle w:val="Paragraph"/>
        <w:rPr>
          <w:rFonts w:eastAsia="Calibri"/>
        </w:rPr>
      </w:pPr>
      <w:r w:rsidRPr="00D5681E">
        <w:rPr>
          <w:rFonts w:eastAsia="Calibri"/>
        </w:rPr>
        <w:t>General:</w:t>
      </w:r>
    </w:p>
    <w:p w14:paraId="3669034B" w14:textId="77777777" w:rsidR="00D5681E" w:rsidRDefault="00CB4392" w:rsidP="004B2CFF">
      <w:pPr>
        <w:pStyle w:val="Paragraph1"/>
        <w:rPr>
          <w:rFonts w:eastAsia="Calibri"/>
        </w:rPr>
      </w:pPr>
      <w:r w:rsidRPr="00D5681E">
        <w:rPr>
          <w:rFonts w:eastAsia="Calibri"/>
        </w:rPr>
        <w:lastRenderedPageBreak/>
        <w:t>Provide solid-state, step-less, current limiting, soft-start, motor controllers (RVSS) as shown or indicated on the Drawings.</w:t>
      </w:r>
    </w:p>
    <w:p w14:paraId="46A1425F" w14:textId="77777777" w:rsidR="00D5681E" w:rsidRDefault="00CB4392" w:rsidP="004B2CFF">
      <w:pPr>
        <w:pStyle w:val="Paragraph1"/>
        <w:rPr>
          <w:rFonts w:eastAsia="Calibri"/>
        </w:rPr>
      </w:pPr>
      <w:r w:rsidRPr="00D5681E">
        <w:rPr>
          <w:rFonts w:eastAsia="Calibri"/>
        </w:rPr>
        <w:t>RVSS shall be three-phase type and shall include an overload relay and isolation contactor.</w:t>
      </w:r>
    </w:p>
    <w:p w14:paraId="766EF94C" w14:textId="77777777" w:rsidR="00D5681E" w:rsidRDefault="00CB4392" w:rsidP="004B2CFF">
      <w:pPr>
        <w:pStyle w:val="Paragraph1"/>
        <w:rPr>
          <w:rFonts w:eastAsia="Calibri"/>
        </w:rPr>
      </w:pPr>
      <w:r w:rsidRPr="00D5681E">
        <w:rPr>
          <w:rFonts w:eastAsia="Calibri"/>
        </w:rPr>
        <w:t>Provide subsystems that will protect RVSS from damage due to over-current and over-voltage.</w:t>
      </w:r>
    </w:p>
    <w:p w14:paraId="73021158" w14:textId="77777777" w:rsidR="00D5681E" w:rsidRDefault="00CB4392" w:rsidP="004B2CFF">
      <w:pPr>
        <w:pStyle w:val="Paragraph1"/>
        <w:rPr>
          <w:rFonts w:eastAsia="Calibri"/>
        </w:rPr>
      </w:pPr>
      <w:r w:rsidRPr="00D5681E">
        <w:rPr>
          <w:rFonts w:eastAsia="Calibri"/>
        </w:rPr>
        <w:t>Current Rating: 115 percent of motor nameplate rated current, continuous, minimum.</w:t>
      </w:r>
    </w:p>
    <w:p w14:paraId="62F11712" w14:textId="77777777" w:rsidR="00D5681E" w:rsidRDefault="00CB4392" w:rsidP="004B2CFF">
      <w:pPr>
        <w:pStyle w:val="Paragraph"/>
        <w:rPr>
          <w:rFonts w:eastAsia="Calibri"/>
        </w:rPr>
      </w:pPr>
      <w:r w:rsidRPr="00D5681E">
        <w:rPr>
          <w:rFonts w:eastAsia="Calibri"/>
        </w:rPr>
        <w:t>Required Features:</w:t>
      </w:r>
    </w:p>
    <w:p w14:paraId="17B2334E" w14:textId="77777777" w:rsidR="00D5681E" w:rsidRDefault="00CB4392" w:rsidP="004B2CFF">
      <w:pPr>
        <w:pStyle w:val="Paragraph1"/>
        <w:rPr>
          <w:rFonts w:eastAsia="Calibri"/>
        </w:rPr>
      </w:pPr>
      <w:r w:rsidRPr="00D5681E">
        <w:rPr>
          <w:rFonts w:eastAsia="Calibri"/>
        </w:rPr>
        <w:t>Adjustable current limit of not more than 250 percent of motor nameplate full-load current throughout entire motor acceleration period including first three cycles of voltage waveform from instant start signal is engaged.</w:t>
      </w:r>
    </w:p>
    <w:p w14:paraId="0E8B05F6" w14:textId="77777777" w:rsidR="00D5681E" w:rsidRDefault="00CB4392" w:rsidP="004B2CFF">
      <w:pPr>
        <w:pStyle w:val="Paragraph1"/>
        <w:rPr>
          <w:rFonts w:eastAsia="Calibri"/>
        </w:rPr>
      </w:pPr>
      <w:r w:rsidRPr="00D5681E">
        <w:rPr>
          <w:rFonts w:eastAsia="Calibri"/>
        </w:rPr>
        <w:t>Adjustable voltage acceleration, from two to 30 seconds.</w:t>
      </w:r>
    </w:p>
    <w:p w14:paraId="30EC91EB" w14:textId="77777777" w:rsidR="00D5681E" w:rsidRDefault="00CB4392" w:rsidP="004B2CFF">
      <w:pPr>
        <w:pStyle w:val="Paragraph1"/>
        <w:rPr>
          <w:rFonts w:eastAsia="Calibri"/>
        </w:rPr>
      </w:pPr>
      <w:r w:rsidRPr="00D5681E">
        <w:rPr>
          <w:rFonts w:eastAsia="Calibri"/>
        </w:rPr>
        <w:t>Adjustable voltage deceleration, from two to 30 seconds.</w:t>
      </w:r>
    </w:p>
    <w:p w14:paraId="36B7FF9C" w14:textId="77777777" w:rsidR="00D5681E" w:rsidRDefault="00CB4392" w:rsidP="004B2CFF">
      <w:pPr>
        <w:pStyle w:val="Paragraph1"/>
        <w:rPr>
          <w:rFonts w:eastAsia="Calibri"/>
        </w:rPr>
      </w:pPr>
      <w:r w:rsidRPr="00D5681E">
        <w:rPr>
          <w:rFonts w:eastAsia="Calibri"/>
        </w:rPr>
        <w:t>Phase loss detection.</w:t>
      </w:r>
    </w:p>
    <w:p w14:paraId="11BCEA1E" w14:textId="77777777" w:rsidR="00D5681E" w:rsidRDefault="00CB4392" w:rsidP="004B2CFF">
      <w:pPr>
        <w:pStyle w:val="Paragraph1"/>
        <w:rPr>
          <w:rFonts w:eastAsia="Calibri"/>
        </w:rPr>
      </w:pPr>
      <w:r w:rsidRPr="00D5681E">
        <w:rPr>
          <w:rFonts w:eastAsia="Calibri"/>
        </w:rPr>
        <w:t>LED diagnostic indicators.</w:t>
      </w:r>
    </w:p>
    <w:p w14:paraId="7EBFB11B" w14:textId="77777777" w:rsidR="00D5681E" w:rsidRDefault="00CB4392" w:rsidP="004B2CFF">
      <w:pPr>
        <w:pStyle w:val="Paragraph1"/>
        <w:rPr>
          <w:rFonts w:eastAsia="Calibri"/>
        </w:rPr>
      </w:pPr>
      <w:r w:rsidRPr="00D5681E">
        <w:rPr>
          <w:rFonts w:eastAsia="Calibri"/>
        </w:rPr>
        <w:t>Static over-current and over-voltage trip.</w:t>
      </w:r>
    </w:p>
    <w:p w14:paraId="357C9445" w14:textId="77777777" w:rsidR="00D5681E" w:rsidRDefault="00CB4392" w:rsidP="004B2CFF">
      <w:pPr>
        <w:pStyle w:val="Paragraph1"/>
        <w:rPr>
          <w:rFonts w:eastAsia="Calibri"/>
        </w:rPr>
      </w:pPr>
      <w:r w:rsidRPr="00D5681E">
        <w:rPr>
          <w:rFonts w:eastAsia="Calibri"/>
        </w:rPr>
        <w:t>Phase reversal, line or fuse loss, and under-voltage protection.</w:t>
      </w:r>
    </w:p>
    <w:p w14:paraId="69719A23" w14:textId="77777777" w:rsidR="00D5681E" w:rsidRDefault="00CB4392" w:rsidP="004B2CFF">
      <w:pPr>
        <w:pStyle w:val="Paragraph1"/>
        <w:rPr>
          <w:rFonts w:eastAsia="Calibri"/>
        </w:rPr>
      </w:pPr>
      <w:r w:rsidRPr="00D5681E">
        <w:rPr>
          <w:rFonts w:eastAsia="Calibri"/>
        </w:rPr>
        <w:t>Power unit over temperature protection.</w:t>
      </w:r>
    </w:p>
    <w:p w14:paraId="580C66E5" w14:textId="77777777" w:rsidR="00D5681E" w:rsidRDefault="00CB4392" w:rsidP="004B2CFF">
      <w:pPr>
        <w:pStyle w:val="Paragraph1"/>
        <w:rPr>
          <w:rFonts w:eastAsia="Calibri"/>
        </w:rPr>
      </w:pPr>
      <w:r w:rsidRPr="00D5681E">
        <w:rPr>
          <w:rFonts w:eastAsia="Calibri"/>
        </w:rPr>
        <w:t>Motor inverse time overload protection.</w:t>
      </w:r>
    </w:p>
    <w:p w14:paraId="3C028784" w14:textId="77777777" w:rsidR="00D5681E" w:rsidRDefault="00CB4392" w:rsidP="004B2CFF">
      <w:pPr>
        <w:pStyle w:val="Paragraph1"/>
        <w:rPr>
          <w:rFonts w:eastAsia="Calibri"/>
        </w:rPr>
      </w:pPr>
      <w:r w:rsidRPr="00D5681E">
        <w:rPr>
          <w:rFonts w:eastAsia="Calibri"/>
        </w:rPr>
        <w:t>Input line transient over-voltage protection.</w:t>
      </w:r>
    </w:p>
    <w:p w14:paraId="6C2A9437" w14:textId="77777777" w:rsidR="00D5681E" w:rsidRDefault="00CB4392" w:rsidP="004B2CFF">
      <w:pPr>
        <w:pStyle w:val="Paragraph"/>
        <w:rPr>
          <w:rFonts w:eastAsia="Calibri"/>
        </w:rPr>
      </w:pPr>
      <w:r w:rsidRPr="00D5681E">
        <w:rPr>
          <w:rFonts w:eastAsia="Calibri"/>
        </w:rPr>
        <w:t>Enclosure:</w:t>
      </w:r>
    </w:p>
    <w:p w14:paraId="3EC029D6" w14:textId="77777777" w:rsidR="00D5681E" w:rsidRDefault="00CB4392" w:rsidP="004B2CFF">
      <w:pPr>
        <w:pStyle w:val="Paragraph1"/>
        <w:rPr>
          <w:rFonts w:eastAsia="Calibri"/>
        </w:rPr>
      </w:pPr>
      <w:r w:rsidRPr="00D5681E">
        <w:rPr>
          <w:rFonts w:eastAsia="Calibri"/>
        </w:rPr>
        <w:t>Cooling fans, if required, shall incorporate anti-friction bearings and internal impedance type motor protection.</w:t>
      </w:r>
    </w:p>
    <w:p w14:paraId="75954D3B" w14:textId="77777777" w:rsidR="00D5681E" w:rsidRDefault="00CB4392" w:rsidP="004B2CFF">
      <w:pPr>
        <w:pStyle w:val="Paragraph"/>
        <w:rPr>
          <w:rFonts w:eastAsia="Calibri"/>
        </w:rPr>
      </w:pPr>
      <w:r w:rsidRPr="00D5681E">
        <w:rPr>
          <w:rFonts w:eastAsia="Calibri"/>
        </w:rPr>
        <w:t>If cooling fans are used, install in accordance with NEMA ICS 1-110 by motor control center manufacturer.</w:t>
      </w:r>
    </w:p>
    <w:p w14:paraId="53D5133F" w14:textId="77777777" w:rsidR="00D5681E" w:rsidRDefault="00CB4392" w:rsidP="004B2CFF">
      <w:pPr>
        <w:pStyle w:val="Paragraph"/>
        <w:rPr>
          <w:rFonts w:eastAsia="Calibri"/>
        </w:rPr>
      </w:pPr>
      <w:r w:rsidRPr="00D5681E">
        <w:rPr>
          <w:rFonts w:eastAsia="Calibri"/>
        </w:rPr>
        <w:t>On start-up, start driven equipment at zero current and allow driven equipment to accelerate to maximum speed without exceeding the set current limit.</w:t>
      </w:r>
    </w:p>
    <w:p w14:paraId="18F365BF" w14:textId="77777777" w:rsidR="00D5681E" w:rsidRDefault="00CB4392" w:rsidP="004B2CFF">
      <w:pPr>
        <w:pStyle w:val="Paragraph"/>
        <w:rPr>
          <w:rFonts w:eastAsia="Calibri"/>
        </w:rPr>
      </w:pPr>
      <w:r w:rsidRPr="00D5681E">
        <w:rPr>
          <w:rFonts w:eastAsia="Calibri"/>
        </w:rPr>
        <w:t>On normal shutdowns, ramp driven equipment down at set deceleration rate that is non-regenerative for motor prior to shutdown.</w:t>
      </w:r>
    </w:p>
    <w:p w14:paraId="78983A6F" w14:textId="77777777" w:rsidR="00D5681E" w:rsidRDefault="00CB4392" w:rsidP="004B2CFF">
      <w:pPr>
        <w:pStyle w:val="Paragraph"/>
        <w:rPr>
          <w:rFonts w:eastAsia="Calibri"/>
        </w:rPr>
      </w:pPr>
      <w:r w:rsidRPr="00D5681E">
        <w:rPr>
          <w:rFonts w:eastAsia="Calibri"/>
        </w:rPr>
        <w:t>On emergency shutdowns, remove power to motor.</w:t>
      </w:r>
    </w:p>
    <w:p w14:paraId="5AE8D0DC" w14:textId="77777777" w:rsidR="00D5681E" w:rsidRDefault="00CB4392" w:rsidP="004B2CFF">
      <w:pPr>
        <w:pStyle w:val="Paragraph"/>
        <w:rPr>
          <w:rFonts w:eastAsia="Calibri"/>
        </w:rPr>
      </w:pPr>
      <w:r w:rsidRPr="00D5681E">
        <w:rPr>
          <w:rFonts w:eastAsia="Calibri"/>
        </w:rPr>
        <w:t>Diagnostic LEDs: Provide LEDs on unit front that indicate the following:</w:t>
      </w:r>
    </w:p>
    <w:p w14:paraId="0EB78CD5" w14:textId="77777777" w:rsidR="00D5681E" w:rsidRDefault="00CB4392" w:rsidP="004B2CFF">
      <w:pPr>
        <w:pStyle w:val="Paragraph1"/>
        <w:rPr>
          <w:rFonts w:eastAsia="Calibri"/>
        </w:rPr>
      </w:pPr>
      <w:r w:rsidRPr="00D5681E">
        <w:rPr>
          <w:rFonts w:eastAsia="Calibri"/>
        </w:rPr>
        <w:t>Control power on.</w:t>
      </w:r>
    </w:p>
    <w:p w14:paraId="1145D2D8" w14:textId="77777777" w:rsidR="00D5681E" w:rsidRDefault="00CB4392" w:rsidP="004B2CFF">
      <w:pPr>
        <w:pStyle w:val="Paragraph1"/>
        <w:rPr>
          <w:rFonts w:eastAsia="Calibri"/>
        </w:rPr>
      </w:pPr>
      <w:r w:rsidRPr="00D5681E">
        <w:rPr>
          <w:rFonts w:eastAsia="Calibri"/>
        </w:rPr>
        <w:t>Motor power on.</w:t>
      </w:r>
    </w:p>
    <w:p w14:paraId="75A28CF6" w14:textId="77777777" w:rsidR="00D5681E" w:rsidRDefault="00CB4392" w:rsidP="004B2CFF">
      <w:pPr>
        <w:pStyle w:val="Paragraph1"/>
        <w:rPr>
          <w:rFonts w:eastAsia="Calibri"/>
        </w:rPr>
      </w:pPr>
      <w:r w:rsidRPr="00D5681E">
        <w:rPr>
          <w:rFonts w:eastAsia="Calibri"/>
        </w:rPr>
        <w:t>Motor starting.</w:t>
      </w:r>
    </w:p>
    <w:p w14:paraId="7D10CCF8" w14:textId="77777777" w:rsidR="00D5681E" w:rsidRDefault="00CB4392" w:rsidP="004B2CFF">
      <w:pPr>
        <w:pStyle w:val="Paragraph1"/>
        <w:rPr>
          <w:rFonts w:eastAsia="Calibri"/>
        </w:rPr>
      </w:pPr>
      <w:r w:rsidRPr="00D5681E">
        <w:rPr>
          <w:rFonts w:eastAsia="Calibri"/>
        </w:rPr>
        <w:t>Motor fault.</w:t>
      </w:r>
    </w:p>
    <w:p w14:paraId="29260C42" w14:textId="77777777" w:rsidR="00D5681E" w:rsidRDefault="00CB4392" w:rsidP="004B2CFF">
      <w:pPr>
        <w:pStyle w:val="Paragraph1"/>
        <w:rPr>
          <w:rFonts w:eastAsia="Calibri"/>
        </w:rPr>
      </w:pPr>
      <w:r w:rsidRPr="00D5681E">
        <w:rPr>
          <w:rFonts w:eastAsia="Calibri"/>
        </w:rPr>
        <w:t>RVSS fault.</w:t>
      </w:r>
    </w:p>
    <w:p w14:paraId="789DFC50" w14:textId="77777777" w:rsidR="00D5681E" w:rsidRDefault="00CB4392" w:rsidP="004B2CFF">
      <w:pPr>
        <w:pStyle w:val="Paragraph"/>
        <w:rPr>
          <w:rFonts w:eastAsia="Calibri"/>
        </w:rPr>
      </w:pPr>
      <w:r w:rsidRPr="00D5681E">
        <w:rPr>
          <w:rFonts w:eastAsia="Calibri"/>
        </w:rPr>
        <w:t>Control Outputs:</w:t>
      </w:r>
    </w:p>
    <w:p w14:paraId="4D55FD02" w14:textId="77777777" w:rsidR="00D5681E" w:rsidRDefault="00CB4392" w:rsidP="004B2CFF">
      <w:pPr>
        <w:pStyle w:val="Paragraph1"/>
        <w:rPr>
          <w:rFonts w:eastAsia="Calibri"/>
        </w:rPr>
      </w:pPr>
      <w:r w:rsidRPr="00D5681E">
        <w:rPr>
          <w:rFonts w:eastAsia="Calibri"/>
        </w:rPr>
        <w:t>Control output shall be electrically isolated, dry, normally open SPDT contacts, rated 10 amps at 120 vac.</w:t>
      </w:r>
    </w:p>
    <w:p w14:paraId="778E8D8C" w14:textId="77777777" w:rsidR="00D5681E" w:rsidRDefault="00CB4392" w:rsidP="004B2CFF">
      <w:pPr>
        <w:pStyle w:val="Paragraph1"/>
        <w:rPr>
          <w:rFonts w:eastAsia="Calibri"/>
        </w:rPr>
      </w:pPr>
      <w:r w:rsidRPr="00D5681E">
        <w:rPr>
          <w:rFonts w:eastAsia="Calibri"/>
        </w:rPr>
        <w:t>Provide the following control outputs:</w:t>
      </w:r>
    </w:p>
    <w:p w14:paraId="6B6B2D3A" w14:textId="77777777" w:rsidR="00D5681E" w:rsidRDefault="00CB4392" w:rsidP="004B2CFF">
      <w:pPr>
        <w:pStyle w:val="Subparagrapha"/>
        <w:rPr>
          <w:rFonts w:eastAsia="Calibri"/>
        </w:rPr>
      </w:pPr>
      <w:r w:rsidRPr="00D5681E">
        <w:rPr>
          <w:rFonts w:eastAsia="Calibri"/>
        </w:rPr>
        <w:t>Motor running.</w:t>
      </w:r>
    </w:p>
    <w:p w14:paraId="3F379714" w14:textId="77777777" w:rsidR="00D5681E" w:rsidRDefault="00CB4392" w:rsidP="004B2CFF">
      <w:pPr>
        <w:pStyle w:val="Subparagrapha"/>
        <w:rPr>
          <w:rFonts w:eastAsia="Calibri"/>
        </w:rPr>
      </w:pPr>
      <w:r w:rsidRPr="00D5681E">
        <w:rPr>
          <w:rFonts w:eastAsia="Calibri"/>
        </w:rPr>
        <w:t>Motor fault.</w:t>
      </w:r>
    </w:p>
    <w:p w14:paraId="2FD91844" w14:textId="77777777" w:rsidR="00361A71" w:rsidRDefault="00CB4392" w:rsidP="004B2CFF">
      <w:pPr>
        <w:pStyle w:val="Subparagrapha"/>
        <w:rPr>
          <w:rFonts w:eastAsia="Calibri"/>
        </w:rPr>
      </w:pPr>
      <w:r w:rsidRPr="00D5681E">
        <w:rPr>
          <w:rFonts w:eastAsia="Calibri"/>
        </w:rPr>
        <w:t>RVSS fault.</w:t>
      </w:r>
    </w:p>
    <w:p w14:paraId="6634B8E3" w14:textId="737D8FE9" w:rsidR="00361A71" w:rsidRPr="00361A71" w:rsidRDefault="00CB4392" w:rsidP="004B2CFF">
      <w:pPr>
        <w:pStyle w:val="Paragraph"/>
        <w:rPr>
          <w:rFonts w:eastAsia="Calibri"/>
        </w:rPr>
      </w:pPr>
      <w:r w:rsidRPr="00361A71">
        <w:rPr>
          <w:rFonts w:eastAsia="Calibri"/>
        </w:rPr>
        <w:lastRenderedPageBreak/>
        <w:t>Overload Relays: Provide an overload relay for each motor controller.  Overload relays shall be in accordance with:</w:t>
      </w:r>
    </w:p>
    <w:p w14:paraId="78B989D2" w14:textId="77777777" w:rsidR="00361A71" w:rsidRPr="00A246EF" w:rsidRDefault="00361A71" w:rsidP="009B6138">
      <w:pPr>
        <w:pStyle w:val="NTS"/>
      </w:pPr>
      <w:r>
        <w:t>*********************************************************************************************</w:t>
      </w:r>
    </w:p>
    <w:p w14:paraId="00E93AFC" w14:textId="77777777" w:rsidR="00361A71" w:rsidRDefault="00361A71" w:rsidP="004B2CFF">
      <w:pPr>
        <w:pStyle w:val="NTS0"/>
        <w:rPr>
          <w:rFonts w:eastAsia="Calibri"/>
        </w:rPr>
      </w:pPr>
      <w:r>
        <w:rPr>
          <w:rFonts w:eastAsia="Calibri"/>
        </w:rPr>
        <w:t>NTS: Retain one version of paragraph “1”, below, and delete the other.  Use the first version for thermal overload relays, and use the second version for electronic overload relays.  Consider providing ground fault protection for motors 200 hp and larger, and for motors considered to be critical.</w:t>
      </w:r>
    </w:p>
    <w:p w14:paraId="1526488A" w14:textId="0E8890D2" w:rsidR="00361A71" w:rsidRPr="00361A71" w:rsidRDefault="00361A71" w:rsidP="009B6138">
      <w:pPr>
        <w:pStyle w:val="NTS"/>
      </w:pPr>
      <w:r>
        <w:t>*********************************************************************************************</w:t>
      </w:r>
    </w:p>
    <w:p w14:paraId="799A97E9" w14:textId="77777777" w:rsidR="00361A71" w:rsidRDefault="00CB4392" w:rsidP="004B2CFF">
      <w:pPr>
        <w:pStyle w:val="Paragraph1"/>
        <w:rPr>
          <w:rFonts w:eastAsia="Calibri"/>
        </w:rPr>
      </w:pPr>
      <w:r w:rsidRPr="00361A71">
        <w:rPr>
          <w:rFonts w:eastAsia="Calibri"/>
        </w:rPr>
        <w:t>Thermal Overload Relays: Relays shall be thermal, bimetallic type, direct or current sensing.  Relays shall include ambient compensation and be equipped with separate heater elements sized for full load amperes and service factor of actual motors furnished.</w:t>
      </w:r>
    </w:p>
    <w:p w14:paraId="2122EEDF" w14:textId="77777777" w:rsidR="00361A71" w:rsidRDefault="00CB4392" w:rsidP="004B2CFF">
      <w:pPr>
        <w:pStyle w:val="Paragraph1"/>
        <w:rPr>
          <w:rFonts w:eastAsia="Calibri"/>
        </w:rPr>
      </w:pPr>
      <w:r w:rsidRPr="00361A71">
        <w:rPr>
          <w:rFonts w:eastAsia="Calibri"/>
        </w:rPr>
        <w:t>Electronic Overload Relays: Relays shall be electronic type, multi-function, adjustable, current sensing type, that include overload, phase-unbalance, phase-loss, and equipment type ground fault in one package.</w:t>
      </w:r>
    </w:p>
    <w:p w14:paraId="55004A90" w14:textId="77777777" w:rsidR="00361A71" w:rsidRDefault="00CB4392" w:rsidP="004B2CFF">
      <w:pPr>
        <w:pStyle w:val="Paragraph1"/>
        <w:rPr>
          <w:rFonts w:eastAsia="Calibri"/>
        </w:rPr>
      </w:pPr>
      <w:r w:rsidRPr="00361A71">
        <w:rPr>
          <w:rFonts w:eastAsia="Calibri"/>
        </w:rPr>
        <w:t>Each overload relay shall be manual-reset type and include provisions for resetting by an insulating button on front of starter unit door.</w:t>
      </w:r>
    </w:p>
    <w:p w14:paraId="0452FD32" w14:textId="77777777" w:rsidR="00361A71" w:rsidRDefault="00CB4392" w:rsidP="004B2CFF">
      <w:pPr>
        <w:pStyle w:val="Paragraph1"/>
        <w:rPr>
          <w:rFonts w:eastAsia="Calibri"/>
        </w:rPr>
      </w:pPr>
      <w:r w:rsidRPr="00361A71">
        <w:rPr>
          <w:rFonts w:eastAsia="Calibri"/>
        </w:rPr>
        <w:t>Overload relay shall include normally-open auxiliary contact for remote alarm purposes.</w:t>
      </w:r>
    </w:p>
    <w:p w14:paraId="209EC24F" w14:textId="77777777" w:rsidR="00361A71" w:rsidRDefault="00CB4392" w:rsidP="004B2CFF">
      <w:pPr>
        <w:pStyle w:val="Paragraph1"/>
        <w:rPr>
          <w:rFonts w:eastAsia="Calibri"/>
        </w:rPr>
      </w:pPr>
      <w:r w:rsidRPr="00361A71">
        <w:rPr>
          <w:rFonts w:eastAsia="Calibri"/>
        </w:rPr>
        <w:t>Size overload relay for full-load amperes and service factor of actual motors installed.</w:t>
      </w:r>
    </w:p>
    <w:p w14:paraId="38A21C79" w14:textId="77777777" w:rsidR="00361A71" w:rsidRDefault="00CB4392" w:rsidP="004B2CFF">
      <w:pPr>
        <w:pStyle w:val="Paragraph"/>
        <w:rPr>
          <w:rFonts w:eastAsia="Calibri"/>
        </w:rPr>
      </w:pPr>
      <w:r w:rsidRPr="00361A71">
        <w:rPr>
          <w:rFonts w:eastAsia="Calibri"/>
        </w:rPr>
        <w:t>Pushbuttons, selector switches, pilot lights, and other devices shall be as shown on the Drawings and in accordance with Section 26 24 19 Motor Control Centers.</w:t>
      </w:r>
    </w:p>
    <w:p w14:paraId="494D8F4D" w14:textId="77777777" w:rsidR="00361A71" w:rsidRDefault="00CB4392" w:rsidP="004B2CFF">
      <w:pPr>
        <w:pStyle w:val="Paragraph"/>
        <w:rPr>
          <w:rFonts w:eastAsia="Calibri"/>
        </w:rPr>
      </w:pPr>
      <w:r w:rsidRPr="00361A71">
        <w:rPr>
          <w:rFonts w:eastAsia="Calibri"/>
        </w:rPr>
        <w:t xml:space="preserve">Provide nameplate identifying equipment controlled in accordance with Section 26 05 53, Identification for Electrical Systems.  </w:t>
      </w:r>
    </w:p>
    <w:p w14:paraId="7E14E101" w14:textId="77777777" w:rsidR="00361A71" w:rsidRDefault="00CB4392" w:rsidP="004B2CFF">
      <w:pPr>
        <w:pStyle w:val="ArticleHeading"/>
        <w:rPr>
          <w:rFonts w:eastAsia="Calibri"/>
        </w:rPr>
      </w:pPr>
      <w:r w:rsidRPr="00361A71">
        <w:rPr>
          <w:rFonts w:eastAsia="Calibri"/>
        </w:rPr>
        <w:t>CONTROL ACCESSORIES</w:t>
      </w:r>
    </w:p>
    <w:p w14:paraId="01B23E66" w14:textId="77777777" w:rsidR="00361A71" w:rsidRDefault="00CB4392" w:rsidP="004B2CFF">
      <w:pPr>
        <w:pStyle w:val="Paragraph"/>
        <w:rPr>
          <w:rFonts w:eastAsia="Calibri"/>
        </w:rPr>
      </w:pPr>
      <w:r w:rsidRPr="00361A71">
        <w:rPr>
          <w:rFonts w:eastAsia="Calibri"/>
        </w:rPr>
        <w:t>Pilot devices shall be 30.5 mm, LED and oil tight.</w:t>
      </w:r>
    </w:p>
    <w:p w14:paraId="58274A08" w14:textId="77777777" w:rsidR="00361A71" w:rsidRDefault="00CB4392" w:rsidP="004B2CFF">
      <w:pPr>
        <w:pStyle w:val="Paragraph"/>
        <w:rPr>
          <w:rFonts w:eastAsia="Calibri"/>
        </w:rPr>
      </w:pPr>
      <w:r w:rsidRPr="00361A71">
        <w:rPr>
          <w:rFonts w:eastAsia="Calibri"/>
        </w:rPr>
        <w:t>Pilot Lights: Push to test “Run” and “Stopped” pilot lights.</w:t>
      </w:r>
    </w:p>
    <w:p w14:paraId="3E69FB00" w14:textId="77777777" w:rsidR="00361A71" w:rsidRDefault="00CB4392" w:rsidP="004B2CFF">
      <w:pPr>
        <w:pStyle w:val="Paragraph"/>
        <w:rPr>
          <w:rFonts w:eastAsia="Calibri"/>
        </w:rPr>
      </w:pPr>
      <w:r w:rsidRPr="00361A71">
        <w:rPr>
          <w:rFonts w:eastAsia="Calibri"/>
        </w:rPr>
        <w:t>Pilot Lights shall have lens colors as shown or indicated.  Where no color is indicated, provide the following lens colors:</w:t>
      </w:r>
    </w:p>
    <w:tbl>
      <w:tblPr>
        <w:tblW w:w="4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555"/>
      </w:tblGrid>
      <w:tr w:rsidR="00361A71" w14:paraId="3A9760BE" w14:textId="77777777" w:rsidTr="002713A7">
        <w:trPr>
          <w:cantSplit/>
          <w:trHeight w:val="288"/>
          <w:jc w:val="center"/>
        </w:trPr>
        <w:tc>
          <w:tcPr>
            <w:tcW w:w="1836" w:type="dxa"/>
            <w:tcBorders>
              <w:top w:val="single" w:sz="4" w:space="0" w:color="000000"/>
              <w:left w:val="single" w:sz="4" w:space="0" w:color="000000"/>
              <w:bottom w:val="double" w:sz="8" w:space="0" w:color="000000"/>
              <w:right w:val="nil"/>
            </w:tcBorders>
            <w:tcMar>
              <w:top w:w="0" w:type="dxa"/>
              <w:left w:w="53" w:type="dxa"/>
              <w:bottom w:w="0" w:type="dxa"/>
              <w:right w:w="53" w:type="dxa"/>
            </w:tcMar>
            <w:vAlign w:val="center"/>
          </w:tcPr>
          <w:p w14:paraId="2C9DBF97" w14:textId="77777777" w:rsidR="00361A71" w:rsidRDefault="00361A71" w:rsidP="004B2CFF">
            <w:pPr>
              <w:keepNext/>
              <w:jc w:val="center"/>
            </w:pPr>
            <w:r w:rsidRPr="00355106">
              <w:rPr>
                <w:rFonts w:eastAsia="Calibri" w:cs="Calibri"/>
                <w:b/>
              </w:rPr>
              <w:t>Color</w:t>
            </w:r>
          </w:p>
        </w:tc>
        <w:tc>
          <w:tcPr>
            <w:tcW w:w="2555" w:type="dxa"/>
            <w:tcBorders>
              <w:top w:val="single" w:sz="4" w:space="0" w:color="000000"/>
              <w:left w:val="single" w:sz="4" w:space="0" w:color="000000"/>
              <w:bottom w:val="double" w:sz="8" w:space="0" w:color="000000"/>
              <w:right w:val="single" w:sz="4" w:space="0" w:color="000000"/>
            </w:tcBorders>
            <w:tcMar>
              <w:top w:w="0" w:type="dxa"/>
              <w:left w:w="53" w:type="dxa"/>
              <w:bottom w:w="0" w:type="dxa"/>
              <w:right w:w="53" w:type="dxa"/>
            </w:tcMar>
            <w:vAlign w:val="center"/>
          </w:tcPr>
          <w:p w14:paraId="3ACBE184" w14:textId="77777777" w:rsidR="00361A71" w:rsidRPr="002713A7" w:rsidRDefault="00361A71" w:rsidP="004B2CFF">
            <w:pPr>
              <w:jc w:val="center"/>
              <w:rPr>
                <w:b/>
                <w:bCs/>
              </w:rPr>
            </w:pPr>
            <w:r w:rsidRPr="002713A7">
              <w:rPr>
                <w:rFonts w:eastAsia="Calibri"/>
                <w:b/>
                <w:bCs/>
              </w:rPr>
              <w:t>Legend</w:t>
            </w:r>
          </w:p>
        </w:tc>
      </w:tr>
      <w:tr w:rsidR="00361A71" w14:paraId="3841D2D6" w14:textId="77777777" w:rsidTr="002713A7">
        <w:trPr>
          <w:cantSplit/>
          <w:trHeight w:val="288"/>
          <w:jc w:val="center"/>
        </w:trPr>
        <w:tc>
          <w:tcPr>
            <w:tcW w:w="1836" w:type="dxa"/>
            <w:tcBorders>
              <w:top w:val="double" w:sz="8" w:space="0" w:color="000000"/>
              <w:left w:val="single" w:sz="4" w:space="0" w:color="000000"/>
              <w:bottom w:val="single" w:sz="4" w:space="0" w:color="000000"/>
              <w:right w:val="nil"/>
            </w:tcBorders>
            <w:tcMar>
              <w:top w:w="0" w:type="dxa"/>
              <w:left w:w="53" w:type="dxa"/>
              <w:bottom w:w="0" w:type="dxa"/>
              <w:right w:w="53" w:type="dxa"/>
            </w:tcMar>
            <w:vAlign w:val="center"/>
          </w:tcPr>
          <w:p w14:paraId="5C67200E" w14:textId="77777777" w:rsidR="00361A71" w:rsidRDefault="00361A71" w:rsidP="004B2CFF">
            <w:pPr>
              <w:keepNext/>
              <w:jc w:val="center"/>
            </w:pPr>
            <w:r w:rsidRPr="00355106">
              <w:rPr>
                <w:rFonts w:eastAsia="Calibri" w:cs="Calibri"/>
              </w:rPr>
              <w:t>Red</w:t>
            </w:r>
          </w:p>
        </w:tc>
        <w:tc>
          <w:tcPr>
            <w:tcW w:w="2555" w:type="dxa"/>
            <w:tcBorders>
              <w:top w:val="double" w:sz="8"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B459A6A" w14:textId="77777777" w:rsidR="00361A71" w:rsidRDefault="00361A71" w:rsidP="004B2CFF">
            <w:pPr>
              <w:keepNext/>
              <w:jc w:val="center"/>
            </w:pPr>
            <w:r w:rsidRPr="00355106">
              <w:rPr>
                <w:rFonts w:eastAsia="Calibri" w:cs="Calibri"/>
              </w:rPr>
              <w:t>Running, Open</w:t>
            </w:r>
          </w:p>
        </w:tc>
      </w:tr>
      <w:tr w:rsidR="00361A71" w14:paraId="41BF91DE" w14:textId="77777777" w:rsidTr="002713A7">
        <w:trPr>
          <w:cantSplit/>
          <w:trHeight w:val="288"/>
          <w:jc w:val="center"/>
        </w:trPr>
        <w:tc>
          <w:tcPr>
            <w:tcW w:w="1836"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0423F2C" w14:textId="77777777" w:rsidR="00361A71" w:rsidRDefault="00361A71" w:rsidP="004B2CFF">
            <w:pPr>
              <w:jc w:val="center"/>
            </w:pPr>
            <w:r>
              <w:rPr>
                <w:rFonts w:eastAsia="Calibri"/>
              </w:rPr>
              <w:t>Green</w:t>
            </w:r>
          </w:p>
        </w:tc>
        <w:tc>
          <w:tcPr>
            <w:tcW w:w="25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87E5640" w14:textId="77777777" w:rsidR="00361A71" w:rsidRDefault="00361A71" w:rsidP="004B2CFF">
            <w:pPr>
              <w:jc w:val="center"/>
            </w:pPr>
            <w:r>
              <w:rPr>
                <w:rFonts w:eastAsia="Calibri"/>
              </w:rPr>
              <w:t>Stopped, Closed</w:t>
            </w:r>
          </w:p>
        </w:tc>
      </w:tr>
      <w:tr w:rsidR="00361A71" w14:paraId="3D68700C" w14:textId="77777777" w:rsidTr="002713A7">
        <w:trPr>
          <w:cantSplit/>
          <w:trHeight w:val="288"/>
          <w:jc w:val="center"/>
        </w:trPr>
        <w:tc>
          <w:tcPr>
            <w:tcW w:w="1836"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D4BC976" w14:textId="77777777" w:rsidR="00361A71" w:rsidRDefault="00361A71" w:rsidP="004B2CFF">
            <w:pPr>
              <w:jc w:val="center"/>
            </w:pPr>
            <w:r>
              <w:rPr>
                <w:rFonts w:eastAsia="Calibri"/>
              </w:rPr>
              <w:t>Amber</w:t>
            </w:r>
          </w:p>
        </w:tc>
        <w:tc>
          <w:tcPr>
            <w:tcW w:w="25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F7CAF94" w14:textId="77777777" w:rsidR="00361A71" w:rsidRDefault="00361A71" w:rsidP="004B2CFF">
            <w:pPr>
              <w:jc w:val="center"/>
            </w:pPr>
            <w:r>
              <w:rPr>
                <w:rFonts w:eastAsia="Calibri"/>
              </w:rPr>
              <w:t>Alarm</w:t>
            </w:r>
          </w:p>
        </w:tc>
      </w:tr>
      <w:tr w:rsidR="00361A71" w14:paraId="22706575" w14:textId="77777777" w:rsidTr="002713A7">
        <w:trPr>
          <w:cantSplit/>
          <w:trHeight w:val="288"/>
          <w:jc w:val="center"/>
        </w:trPr>
        <w:tc>
          <w:tcPr>
            <w:tcW w:w="1836"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A9F476F" w14:textId="77777777" w:rsidR="00361A71" w:rsidRDefault="00361A71" w:rsidP="004B2CFF">
            <w:pPr>
              <w:keepNext/>
              <w:jc w:val="center"/>
            </w:pPr>
            <w:r w:rsidRPr="00355106">
              <w:rPr>
                <w:rFonts w:eastAsia="Calibri" w:cs="Calibri"/>
              </w:rPr>
              <w:t>Blue</w:t>
            </w:r>
          </w:p>
        </w:tc>
        <w:tc>
          <w:tcPr>
            <w:tcW w:w="25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B846DAC" w14:textId="77777777" w:rsidR="00361A71" w:rsidRDefault="00361A71" w:rsidP="004B2CFF">
            <w:pPr>
              <w:keepNext/>
              <w:jc w:val="center"/>
            </w:pPr>
            <w:r w:rsidRPr="00355106">
              <w:rPr>
                <w:rFonts w:eastAsia="Calibri" w:cs="Calibri"/>
              </w:rPr>
              <w:t>Power</w:t>
            </w:r>
          </w:p>
        </w:tc>
      </w:tr>
      <w:tr w:rsidR="00361A71" w14:paraId="6924B9A6" w14:textId="77777777" w:rsidTr="002713A7">
        <w:trPr>
          <w:cantSplit/>
          <w:trHeight w:val="288"/>
          <w:jc w:val="center"/>
        </w:trPr>
        <w:tc>
          <w:tcPr>
            <w:tcW w:w="1836"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CF10AA7" w14:textId="77777777" w:rsidR="00361A71" w:rsidRDefault="00361A71" w:rsidP="004B2CFF">
            <w:pPr>
              <w:jc w:val="center"/>
            </w:pPr>
            <w:r w:rsidRPr="00355106">
              <w:rPr>
                <w:rFonts w:eastAsia="Calibri" w:cs="Calibri"/>
              </w:rPr>
              <w:t>White</w:t>
            </w:r>
          </w:p>
        </w:tc>
        <w:tc>
          <w:tcPr>
            <w:tcW w:w="25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63277A4" w14:textId="77777777" w:rsidR="00361A71" w:rsidRDefault="00361A71" w:rsidP="004B2CFF">
            <w:pPr>
              <w:jc w:val="center"/>
            </w:pPr>
            <w:r w:rsidRPr="00355106">
              <w:rPr>
                <w:rFonts w:eastAsia="Calibri" w:cs="Calibri"/>
              </w:rPr>
              <w:t>Status</w:t>
            </w:r>
          </w:p>
        </w:tc>
      </w:tr>
    </w:tbl>
    <w:p w14:paraId="173FDF8B" w14:textId="77777777" w:rsidR="00361A71" w:rsidRDefault="00CB4392" w:rsidP="004B2CFF">
      <w:pPr>
        <w:pStyle w:val="Paragraph"/>
        <w:rPr>
          <w:rFonts w:eastAsia="Calibri"/>
        </w:rPr>
      </w:pPr>
      <w:r w:rsidRPr="00361A71">
        <w:rPr>
          <w:rFonts w:eastAsia="Calibri"/>
        </w:rPr>
        <w:t>Local Off Remote Selector Switches: Where Indicated.</w:t>
      </w:r>
    </w:p>
    <w:p w14:paraId="6D5848C3" w14:textId="77777777" w:rsidR="00361A71" w:rsidRDefault="00CB4392" w:rsidP="004B2CFF">
      <w:pPr>
        <w:pStyle w:val="Paragraph1"/>
        <w:rPr>
          <w:rFonts w:eastAsia="Calibri"/>
        </w:rPr>
      </w:pPr>
      <w:r w:rsidRPr="00361A71">
        <w:rPr>
          <w:rFonts w:eastAsia="Calibri"/>
        </w:rPr>
        <w:t>Maintained position unless specified elsewhere.</w:t>
      </w:r>
    </w:p>
    <w:p w14:paraId="3B17CF6C" w14:textId="77777777" w:rsidR="00361A71" w:rsidRDefault="00CB4392" w:rsidP="004B2CFF">
      <w:pPr>
        <w:pStyle w:val="Paragraph1"/>
        <w:rPr>
          <w:rFonts w:eastAsia="Calibri"/>
        </w:rPr>
      </w:pPr>
      <w:r w:rsidRPr="00361A71">
        <w:rPr>
          <w:rFonts w:eastAsia="Calibri"/>
        </w:rPr>
        <w:t>Contact Blocks:</w:t>
      </w:r>
    </w:p>
    <w:p w14:paraId="66263E2E" w14:textId="77777777" w:rsidR="00361A71" w:rsidRDefault="00CB4392" w:rsidP="004B2CFF">
      <w:pPr>
        <w:pStyle w:val="Subparagrapha"/>
        <w:rPr>
          <w:rFonts w:eastAsia="Calibri"/>
        </w:rPr>
      </w:pPr>
      <w:r w:rsidRPr="00361A71">
        <w:rPr>
          <w:rFonts w:eastAsia="Calibri"/>
        </w:rPr>
        <w:t>Double break silver contacts.</w:t>
      </w:r>
    </w:p>
    <w:p w14:paraId="1352BA93" w14:textId="77777777" w:rsidR="00361A71" w:rsidRDefault="00CB4392" w:rsidP="004B2CFF">
      <w:pPr>
        <w:pStyle w:val="Subparagrapha"/>
        <w:rPr>
          <w:rFonts w:eastAsia="Calibri"/>
        </w:rPr>
      </w:pPr>
      <w:r w:rsidRPr="00361A71">
        <w:rPr>
          <w:rFonts w:eastAsia="Calibri"/>
        </w:rPr>
        <w:t>Ac Ratings: 7,200 va make, 720 va break.</w:t>
      </w:r>
    </w:p>
    <w:p w14:paraId="4C813192" w14:textId="77777777" w:rsidR="00361A71" w:rsidRDefault="00CB4392" w:rsidP="004B2CFF">
      <w:pPr>
        <w:pStyle w:val="Subparagrapha"/>
        <w:rPr>
          <w:rFonts w:eastAsia="Calibri"/>
        </w:rPr>
      </w:pPr>
      <w:r w:rsidRPr="00361A71">
        <w:rPr>
          <w:rFonts w:eastAsia="Calibri"/>
        </w:rPr>
        <w:t>Single pole, double throw or double pole, single throw.</w:t>
      </w:r>
    </w:p>
    <w:p w14:paraId="4161063F" w14:textId="77777777" w:rsidR="00361A71" w:rsidRDefault="00CB4392" w:rsidP="004B2CFF">
      <w:pPr>
        <w:pStyle w:val="Subparagrapha"/>
        <w:rPr>
          <w:rFonts w:eastAsia="Calibri"/>
        </w:rPr>
      </w:pPr>
      <w:r w:rsidRPr="00361A71">
        <w:rPr>
          <w:rFonts w:eastAsia="Calibri"/>
        </w:rPr>
        <w:t>Up to six tandem blocks.</w:t>
      </w:r>
    </w:p>
    <w:p w14:paraId="2C777C5C" w14:textId="77777777" w:rsidR="00361A71" w:rsidRDefault="00CB4392" w:rsidP="004B2CFF">
      <w:pPr>
        <w:pStyle w:val="Paragraph1"/>
        <w:rPr>
          <w:rFonts w:eastAsia="Calibri"/>
        </w:rPr>
      </w:pPr>
      <w:r w:rsidRPr="00361A71">
        <w:rPr>
          <w:rFonts w:eastAsia="Calibri"/>
        </w:rPr>
        <w:t>Operators:</w:t>
      </w:r>
    </w:p>
    <w:p w14:paraId="70C2A949" w14:textId="77777777" w:rsidR="00361A71" w:rsidRDefault="00CB4392" w:rsidP="004B2CFF">
      <w:pPr>
        <w:pStyle w:val="Subparagrapha"/>
        <w:rPr>
          <w:rFonts w:eastAsia="Calibri"/>
        </w:rPr>
      </w:pPr>
      <w:r w:rsidRPr="00361A71">
        <w:rPr>
          <w:rFonts w:eastAsia="Calibri"/>
        </w:rPr>
        <w:t>Number of positions as specified elsewhere.</w:t>
      </w:r>
    </w:p>
    <w:p w14:paraId="31983BFA" w14:textId="77777777" w:rsidR="00361A71" w:rsidRDefault="00CB4392" w:rsidP="004B2CFF">
      <w:pPr>
        <w:pStyle w:val="Subparagrapha"/>
        <w:rPr>
          <w:rFonts w:eastAsia="Calibri"/>
        </w:rPr>
      </w:pPr>
      <w:r w:rsidRPr="00361A71">
        <w:rPr>
          <w:rFonts w:eastAsia="Calibri"/>
        </w:rPr>
        <w:t>Standard knob type unless specified elsewhere.</w:t>
      </w:r>
    </w:p>
    <w:p w14:paraId="657DC6EC" w14:textId="77777777" w:rsidR="00361A71" w:rsidRPr="004B2CFF" w:rsidRDefault="00CB4392" w:rsidP="004B2CFF">
      <w:pPr>
        <w:pStyle w:val="Paragraph1"/>
        <w:rPr>
          <w:rFonts w:eastAsia="Calibri"/>
        </w:rPr>
      </w:pPr>
      <w:r w:rsidRPr="004B2CFF">
        <w:rPr>
          <w:rFonts w:eastAsia="Calibri"/>
        </w:rPr>
        <w:t>Legend plates as required for type of operation or specified elsewhere.</w:t>
      </w:r>
    </w:p>
    <w:p w14:paraId="2518EC61" w14:textId="63FE9F3F" w:rsidR="00361A71" w:rsidRPr="00361A71" w:rsidRDefault="00CB4392" w:rsidP="004B2CFF">
      <w:pPr>
        <w:pStyle w:val="ArticleHeading"/>
        <w:rPr>
          <w:rFonts w:eastAsia="Calibri"/>
        </w:rPr>
      </w:pPr>
      <w:r w:rsidRPr="00361A71">
        <w:rPr>
          <w:rFonts w:eastAsia="Calibri"/>
        </w:rPr>
        <w:lastRenderedPageBreak/>
        <w:t>SOURCE QUALITY CONTROL</w:t>
      </w:r>
    </w:p>
    <w:p w14:paraId="73E6DD09" w14:textId="77777777" w:rsidR="00361A71" w:rsidRPr="00A246EF" w:rsidRDefault="00361A71" w:rsidP="009B6138">
      <w:pPr>
        <w:pStyle w:val="NTS"/>
      </w:pPr>
      <w:r>
        <w:t>*********************************************************************************************</w:t>
      </w:r>
    </w:p>
    <w:p w14:paraId="7ABA8EEA" w14:textId="77777777" w:rsidR="00361A71" w:rsidRDefault="00361A71" w:rsidP="004B2CFF">
      <w:pPr>
        <w:pStyle w:val="NTS0"/>
        <w:rPr>
          <w:rFonts w:eastAsia="Calibri"/>
        </w:rPr>
      </w:pPr>
      <w:r>
        <w:rPr>
          <w:rFonts w:eastAsia="Calibri"/>
        </w:rPr>
        <w:t>NTS: The factory tests specified in paragraph “A”, below, are standard, non-witnessed tests.  When witness tests are required, edit this article to include such requirements.  Coordinate witness testing with project requirements and edit paragraph “A” to suit the Project.</w:t>
      </w:r>
    </w:p>
    <w:p w14:paraId="355408EB" w14:textId="62098F88" w:rsidR="00361A71" w:rsidRPr="00361A71" w:rsidRDefault="00361A71" w:rsidP="009B6138">
      <w:pPr>
        <w:pStyle w:val="NTS"/>
      </w:pPr>
      <w:r w:rsidRPr="009B6138">
        <w:t>**********************************************************</w:t>
      </w:r>
      <w:r>
        <w:t>***********************************</w:t>
      </w:r>
    </w:p>
    <w:p w14:paraId="32A31FFC" w14:textId="77777777" w:rsidR="00361A71" w:rsidRDefault="00CB4392" w:rsidP="004B2CFF">
      <w:pPr>
        <w:pStyle w:val="Paragraph"/>
        <w:rPr>
          <w:rFonts w:eastAsia="Calibri"/>
        </w:rPr>
      </w:pPr>
      <w:r w:rsidRPr="00361A71">
        <w:rPr>
          <w:rFonts w:eastAsia="Calibri"/>
        </w:rPr>
        <w:t>Prior to shipping, perform factory tests on motor controllers.  Tests shall include manufacturer’s standard tests and the following:</w:t>
      </w:r>
    </w:p>
    <w:p w14:paraId="1F2BECCF" w14:textId="77777777" w:rsidR="00361A71" w:rsidRDefault="00CB4392" w:rsidP="004B2CFF">
      <w:pPr>
        <w:pStyle w:val="Paragraph1"/>
        <w:rPr>
          <w:rFonts w:eastAsia="Calibri"/>
        </w:rPr>
      </w:pPr>
      <w:r w:rsidRPr="00361A71">
        <w:rPr>
          <w:rFonts w:eastAsia="Calibri"/>
        </w:rPr>
        <w:t>Physical inspection and checking of components.</w:t>
      </w:r>
    </w:p>
    <w:p w14:paraId="12884E66" w14:textId="77777777" w:rsidR="00361A71" w:rsidRDefault="00CB4392" w:rsidP="004B2CFF">
      <w:pPr>
        <w:pStyle w:val="Paragraph1"/>
        <w:rPr>
          <w:rFonts w:eastAsia="Calibri"/>
        </w:rPr>
      </w:pPr>
      <w:r w:rsidRPr="00361A71">
        <w:rPr>
          <w:rFonts w:eastAsia="Calibri"/>
        </w:rPr>
        <w:t>Mechanical operation and device functionality tests.</w:t>
      </w:r>
    </w:p>
    <w:p w14:paraId="79523692" w14:textId="77777777" w:rsidR="00361A71" w:rsidRDefault="00CB4392" w:rsidP="004B2CFF">
      <w:pPr>
        <w:pStyle w:val="Paragraph1"/>
        <w:rPr>
          <w:rFonts w:eastAsia="Calibri"/>
        </w:rPr>
      </w:pPr>
      <w:r w:rsidRPr="00361A71">
        <w:rPr>
          <w:rFonts w:eastAsia="Calibri"/>
        </w:rPr>
        <w:t>Primary, control, and secondary wiring hi-pot tests.</w:t>
      </w:r>
    </w:p>
    <w:p w14:paraId="4E4A6B47" w14:textId="77777777" w:rsidR="00361A71" w:rsidRDefault="00CB4392" w:rsidP="004B2CFF">
      <w:pPr>
        <w:pStyle w:val="PartDesignation"/>
        <w:rPr>
          <w:rFonts w:eastAsia="Calibri"/>
        </w:rPr>
      </w:pPr>
      <w:r w:rsidRPr="00361A71">
        <w:rPr>
          <w:rFonts w:eastAsia="Calibri"/>
        </w:rPr>
        <w:t>EXECUTION</w:t>
      </w:r>
    </w:p>
    <w:p w14:paraId="168AE029" w14:textId="77777777" w:rsidR="00361A71" w:rsidRDefault="00CB4392" w:rsidP="004B2CFF">
      <w:pPr>
        <w:pStyle w:val="ArticleHeading"/>
        <w:rPr>
          <w:rFonts w:eastAsia="Calibri"/>
        </w:rPr>
      </w:pPr>
      <w:r w:rsidRPr="00361A71">
        <w:rPr>
          <w:rFonts w:eastAsia="Calibri"/>
        </w:rPr>
        <w:t>INSPECTION</w:t>
      </w:r>
    </w:p>
    <w:p w14:paraId="59DEB191" w14:textId="77777777" w:rsidR="00361A71" w:rsidRDefault="00CB4392" w:rsidP="004B2CFF">
      <w:pPr>
        <w:pStyle w:val="Paragraph"/>
        <w:rPr>
          <w:rFonts w:eastAsia="Calibri"/>
        </w:rPr>
      </w:pPr>
      <w:r w:rsidRPr="00361A71">
        <w:rPr>
          <w:rFonts w:eastAsia="Calibri"/>
        </w:rPr>
        <w:t>Examine conditions under which Work will be installed and notify Engineer in writing of conditions detrimental to proper and timely completion of the Work.  Do not proceed with the Work until unsatisfactory conditions are corrected.</w:t>
      </w:r>
    </w:p>
    <w:p w14:paraId="7F3FEAD4" w14:textId="77777777" w:rsidR="00361A71" w:rsidRDefault="00CB4392" w:rsidP="00E6300B">
      <w:pPr>
        <w:pStyle w:val="ArticleHeading"/>
        <w:rPr>
          <w:rFonts w:eastAsia="Calibri"/>
        </w:rPr>
      </w:pPr>
      <w:r w:rsidRPr="00361A71">
        <w:rPr>
          <w:rFonts w:eastAsia="Calibri"/>
        </w:rPr>
        <w:t>INSTALLATION</w:t>
      </w:r>
    </w:p>
    <w:p w14:paraId="07FEF41C" w14:textId="77777777" w:rsidR="00361A71" w:rsidRDefault="00CB4392" w:rsidP="004B2CFF">
      <w:pPr>
        <w:pStyle w:val="Paragraph"/>
        <w:rPr>
          <w:rFonts w:eastAsia="Calibri"/>
        </w:rPr>
      </w:pPr>
      <w:r w:rsidRPr="00361A71">
        <w:rPr>
          <w:rFonts w:eastAsia="Calibri"/>
        </w:rPr>
        <w:t>General:</w:t>
      </w:r>
    </w:p>
    <w:p w14:paraId="38E1617A" w14:textId="77777777" w:rsidR="00361A71" w:rsidRDefault="00CB4392" w:rsidP="004B2CFF">
      <w:pPr>
        <w:pStyle w:val="Paragraph1"/>
        <w:rPr>
          <w:rFonts w:eastAsia="Calibri"/>
        </w:rPr>
      </w:pPr>
      <w:r w:rsidRPr="00361A71">
        <w:rPr>
          <w:rFonts w:eastAsia="Calibri"/>
        </w:rPr>
        <w:t xml:space="preserve">Install equipment in accordance with the Contract Documents, Laws and Regulations, and manufacturer’s installation instructions.  </w:t>
      </w:r>
    </w:p>
    <w:p w14:paraId="0145ABF6" w14:textId="77777777" w:rsidR="00361A71" w:rsidRDefault="00CB4392" w:rsidP="004B2CFF">
      <w:pPr>
        <w:pStyle w:val="Paragraph1"/>
        <w:rPr>
          <w:rFonts w:eastAsia="Calibri"/>
        </w:rPr>
      </w:pPr>
      <w:r w:rsidRPr="00361A71">
        <w:rPr>
          <w:rFonts w:eastAsia="Calibri"/>
        </w:rPr>
        <w:t>Install equipment so that sufficient access and working space is provided for ready and safe operation and maintenance.</w:t>
      </w:r>
    </w:p>
    <w:p w14:paraId="0AFDFD85" w14:textId="35F7DF7E" w:rsidR="00373E9E" w:rsidRPr="00361A71" w:rsidRDefault="00CB4392" w:rsidP="004B2CFF">
      <w:pPr>
        <w:pStyle w:val="Paragraph1"/>
        <w:rPr>
          <w:rFonts w:eastAsia="Calibri"/>
        </w:rPr>
      </w:pPr>
      <w:r w:rsidRPr="00361A71">
        <w:rPr>
          <w:rFonts w:eastAsia="Calibri"/>
        </w:rPr>
        <w:t>Securely fasten equipment to walls or other surfaces on which equipment is mounted.  Provide suitable 1/4-inch spacers so that enclosure is not installed directly against walls.  Provide supports to rigidly support equipment reasonably close to motor where no wall or surface capable of supporting equipment exists.</w:t>
      </w:r>
    </w:p>
    <w:p w14:paraId="34125716" w14:textId="77777777" w:rsidR="00373E9E" w:rsidRDefault="00CB4392" w:rsidP="002713A7">
      <w:pPr>
        <w:pStyle w:val="EndofSection"/>
        <w:rPr>
          <w:rFonts w:eastAsia="Calibri"/>
        </w:rPr>
      </w:pPr>
      <w:r>
        <w:rPr>
          <w:rFonts w:eastAsia="Calibri"/>
        </w:rPr>
        <w:t>+ + END OF SECTION + +</w:t>
      </w:r>
    </w:p>
    <w:p w14:paraId="3EA3B345" w14:textId="77777777" w:rsidR="00373E9E" w:rsidRDefault="00373E9E" w:rsidP="007029BB">
      <w:pPr>
        <w:spacing w:after="120"/>
        <w:jc w:val="center"/>
        <w:sectPr w:rsidR="00373E9E" w:rsidSect="008D00BF">
          <w:headerReference w:type="default" r:id="rId50"/>
          <w:footerReference w:type="default" r:id="rId51"/>
          <w:pgSz w:w="12240" w:h="15840"/>
          <w:pgMar w:top="1440" w:right="1440" w:bottom="1440" w:left="1440" w:header="545" w:footer="545" w:gutter="0"/>
          <w:pgNumType w:start="1"/>
          <w:cols w:space="708"/>
        </w:sectPr>
      </w:pPr>
    </w:p>
    <w:p w14:paraId="79E656E6" w14:textId="104D20B2" w:rsidR="00373E9E" w:rsidRPr="004B2CFF" w:rsidRDefault="00CB4392" w:rsidP="004B2CFF">
      <w:pPr>
        <w:pStyle w:val="Heading1"/>
      </w:pPr>
      <w:bookmarkStart w:id="36" w:name="Section23"/>
      <w:bookmarkEnd w:id="36"/>
      <w:r w:rsidRPr="004B2CFF">
        <w:rPr>
          <w:rStyle w:val="SpecNumber"/>
        </w:rPr>
        <w:lastRenderedPageBreak/>
        <w:t>26 29 23</w:t>
      </w:r>
      <w:r w:rsidR="004B2CFF" w:rsidRPr="004B2CFF">
        <w:br/>
      </w:r>
      <w:r w:rsidRPr="004B2CFF">
        <w:rPr>
          <w:rStyle w:val="SpecName"/>
        </w:rPr>
        <w:t>LOW-VOLTAGE VARIABLE FREQUENCY DRIVES</w:t>
      </w:r>
    </w:p>
    <w:p w14:paraId="79EC09CD" w14:textId="5C3B1884" w:rsidR="004B2CFF" w:rsidRPr="004B2CFF" w:rsidRDefault="004B2CFF" w:rsidP="004B2CFF">
      <w:pPr>
        <w:pStyle w:val="Version"/>
        <w:rPr>
          <w:rFonts w:eastAsia="Calibri"/>
        </w:rPr>
      </w:pPr>
      <w:r>
        <w:rPr>
          <w:rFonts w:eastAsia="Calibri"/>
        </w:rPr>
        <w:t xml:space="preserve">v. </w:t>
      </w:r>
      <w:r w:rsidR="00D973C5">
        <w:rPr>
          <w:rFonts w:eastAsia="Calibri"/>
        </w:rPr>
        <w:t>4</w:t>
      </w:r>
      <w:r>
        <w:rPr>
          <w:rFonts w:eastAsia="Calibri"/>
        </w:rPr>
        <w:t>.</w:t>
      </w:r>
      <w:r w:rsidR="00D973C5">
        <w:rPr>
          <w:rFonts w:eastAsia="Calibri"/>
        </w:rPr>
        <w:t>2</w:t>
      </w:r>
      <w:r w:rsidR="00DA6300">
        <w:rPr>
          <w:rFonts w:eastAsia="Calibri"/>
        </w:rPr>
        <w:t>6</w:t>
      </w:r>
    </w:p>
    <w:p w14:paraId="14A0B310" w14:textId="77777777" w:rsidR="00373E9E" w:rsidRPr="00A246EF" w:rsidRDefault="00CB4392" w:rsidP="009B6138">
      <w:pPr>
        <w:pStyle w:val="NTS"/>
      </w:pPr>
      <w:r>
        <w:t>*********************************************************************************************</w:t>
      </w:r>
    </w:p>
    <w:p w14:paraId="740229E0" w14:textId="77777777" w:rsidR="00373E9E" w:rsidRDefault="00CB4392" w:rsidP="004B2CFF">
      <w:pPr>
        <w:pStyle w:val="NTS0"/>
        <w:rPr>
          <w:rFonts w:eastAsia="Calibri"/>
        </w:rPr>
      </w:pPr>
      <w:r>
        <w:rPr>
          <w:rFonts w:eastAsia="Calibri"/>
        </w:rPr>
        <w:t xml:space="preserve">NTS: Use this section when multiple drives, for multiple systems, are specified.  On smaller, single-system projects, it may be appropriate to include the drives in the driven equipment specification section(s). </w:t>
      </w:r>
    </w:p>
    <w:p w14:paraId="120D7801" w14:textId="77777777" w:rsidR="00373E9E" w:rsidRPr="005A0EFB" w:rsidRDefault="00CB4392" w:rsidP="009B6138">
      <w:pPr>
        <w:pStyle w:val="NTS"/>
      </w:pPr>
      <w:r>
        <w:t>*********************************************************************************************</w:t>
      </w:r>
    </w:p>
    <w:p w14:paraId="101CA73F" w14:textId="77777777" w:rsidR="007452FB" w:rsidRPr="004B2CFF" w:rsidRDefault="00CB4392" w:rsidP="00AD6FCE">
      <w:pPr>
        <w:pStyle w:val="PartDesignation"/>
        <w:numPr>
          <w:ilvl w:val="0"/>
          <w:numId w:val="34"/>
        </w:numPr>
        <w:rPr>
          <w:rFonts w:eastAsia="Calibri"/>
        </w:rPr>
      </w:pPr>
      <w:r w:rsidRPr="004B2CFF">
        <w:rPr>
          <w:rFonts w:eastAsia="Calibri"/>
        </w:rPr>
        <w:t>GENERAL</w:t>
      </w:r>
    </w:p>
    <w:p w14:paraId="432B712C" w14:textId="77777777" w:rsidR="007452FB" w:rsidRDefault="00CB4392" w:rsidP="00E6300B">
      <w:pPr>
        <w:pStyle w:val="ArticleHeading"/>
        <w:rPr>
          <w:rFonts w:eastAsia="Calibri"/>
        </w:rPr>
      </w:pPr>
      <w:r w:rsidRPr="007452FB">
        <w:rPr>
          <w:rFonts w:eastAsia="Calibri"/>
        </w:rPr>
        <w:t>DESCRIPTION</w:t>
      </w:r>
    </w:p>
    <w:p w14:paraId="797348A4" w14:textId="77777777" w:rsidR="007452FB" w:rsidRDefault="00CB4392" w:rsidP="00E6300B">
      <w:pPr>
        <w:pStyle w:val="Paragraph"/>
        <w:rPr>
          <w:rFonts w:eastAsia="Calibri"/>
        </w:rPr>
      </w:pPr>
      <w:r w:rsidRPr="007452FB">
        <w:rPr>
          <w:rFonts w:eastAsia="Calibri"/>
        </w:rPr>
        <w:t>Scope:</w:t>
      </w:r>
    </w:p>
    <w:p w14:paraId="4B1E984D" w14:textId="77777777" w:rsidR="007452FB" w:rsidRDefault="00CB4392" w:rsidP="00E6300B">
      <w:pPr>
        <w:pStyle w:val="Paragraph1"/>
        <w:rPr>
          <w:rFonts w:eastAsia="Calibri"/>
        </w:rPr>
      </w:pPr>
      <w:r w:rsidRPr="007452FB">
        <w:rPr>
          <w:rFonts w:eastAsia="Calibri"/>
        </w:rPr>
        <w:t>Contractor shall provide all labor, materials, equipment, services, and incidentals as shown, specified, and required to furnish and install low-voltage variable frequency drives, complete and operational.</w:t>
      </w:r>
    </w:p>
    <w:p w14:paraId="05389AD6" w14:textId="419DD588" w:rsidR="007452FB" w:rsidRPr="007452FB" w:rsidRDefault="00CB4392" w:rsidP="00E6300B">
      <w:pPr>
        <w:pStyle w:val="Paragraph1"/>
        <w:rPr>
          <w:rFonts w:eastAsia="Calibri"/>
        </w:rPr>
      </w:pPr>
      <w:r w:rsidRPr="007452FB">
        <w:rPr>
          <w:rFonts w:eastAsia="Calibri"/>
        </w:rPr>
        <w:t>Variable frequency drives required under this Section are low-voltage, voltage source inverter, pulse width modulated.  Variable frequency drives shall be customized.</w:t>
      </w:r>
    </w:p>
    <w:p w14:paraId="389E70B2" w14:textId="77777777" w:rsidR="007452FB" w:rsidRPr="00A246EF" w:rsidRDefault="007452FB" w:rsidP="009B6138">
      <w:pPr>
        <w:pStyle w:val="NTS"/>
      </w:pPr>
      <w:r>
        <w:t>*********************************************************************************************</w:t>
      </w:r>
    </w:p>
    <w:p w14:paraId="315630CF" w14:textId="77777777" w:rsidR="007452FB" w:rsidRDefault="007452FB" w:rsidP="00E6300B">
      <w:pPr>
        <w:pStyle w:val="NTS0"/>
        <w:rPr>
          <w:rFonts w:eastAsia="Calibri"/>
        </w:rPr>
      </w:pPr>
      <w:r>
        <w:rPr>
          <w:rFonts w:eastAsia="Calibri"/>
        </w:rPr>
        <w:t>NTS: Insert at (--1--) specification references to driven equipment and/or existing equipment.  Add paragraphs as required.</w:t>
      </w:r>
    </w:p>
    <w:p w14:paraId="1B737D66" w14:textId="529B4E5D" w:rsidR="007452FB" w:rsidRPr="007452FB" w:rsidRDefault="007452FB" w:rsidP="009B6138">
      <w:pPr>
        <w:pStyle w:val="NTS"/>
      </w:pPr>
      <w:r w:rsidRPr="009B6138">
        <w:t>***************************************</w:t>
      </w:r>
      <w:r>
        <w:t>******************************************************</w:t>
      </w:r>
    </w:p>
    <w:p w14:paraId="5635E4E1" w14:textId="77777777" w:rsidR="007452FB" w:rsidRDefault="00CB4392" w:rsidP="00E6300B">
      <w:pPr>
        <w:pStyle w:val="Paragraph1"/>
        <w:rPr>
          <w:rFonts w:eastAsia="Calibri"/>
        </w:rPr>
      </w:pPr>
      <w:r w:rsidRPr="007452FB">
        <w:rPr>
          <w:rFonts w:eastAsia="Calibri"/>
        </w:rPr>
        <w:t>Low-voltage variable frequency drives included in this Section are associated with the following equipment:</w:t>
      </w:r>
    </w:p>
    <w:p w14:paraId="04794E6B" w14:textId="77777777" w:rsidR="007452FB" w:rsidRDefault="00CB4392" w:rsidP="00E6300B">
      <w:pPr>
        <w:pStyle w:val="Subparagrapha"/>
        <w:rPr>
          <w:rFonts w:eastAsia="Calibri"/>
        </w:rPr>
      </w:pPr>
      <w:r w:rsidRPr="007452FB">
        <w:rPr>
          <w:rFonts w:eastAsia="Calibri"/>
        </w:rPr>
        <w:t>(--1--).</w:t>
      </w:r>
    </w:p>
    <w:p w14:paraId="5032B5E8" w14:textId="6A36212D" w:rsidR="007452FB" w:rsidRPr="007452FB" w:rsidRDefault="00CB4392" w:rsidP="00E6300B">
      <w:pPr>
        <w:pStyle w:val="Paragraph"/>
        <w:rPr>
          <w:rFonts w:eastAsia="Calibri"/>
        </w:rPr>
      </w:pPr>
      <w:r w:rsidRPr="007452FB">
        <w:rPr>
          <w:rFonts w:eastAsia="Calibri"/>
        </w:rPr>
        <w:t>Related Sections:</w:t>
      </w:r>
    </w:p>
    <w:p w14:paraId="25300EFE" w14:textId="77777777" w:rsidR="007452FB" w:rsidRPr="00A246EF" w:rsidRDefault="007452FB" w:rsidP="009B6138">
      <w:pPr>
        <w:pStyle w:val="NTS"/>
      </w:pPr>
      <w:r w:rsidRPr="009B6138">
        <w:t>******************************************************************</w:t>
      </w:r>
      <w:r>
        <w:t>***************************</w:t>
      </w:r>
    </w:p>
    <w:p w14:paraId="3FBBFE04" w14:textId="77777777" w:rsidR="007452FB" w:rsidRDefault="007452FB" w:rsidP="00E6300B">
      <w:pPr>
        <w:pStyle w:val="NTS0"/>
        <w:rPr>
          <w:rFonts w:eastAsia="Calibri"/>
        </w:rPr>
      </w:pPr>
      <w:r>
        <w:rPr>
          <w:rFonts w:eastAsia="Calibri"/>
        </w:rPr>
        <w:t xml:space="preserve">NTS: List below only sections covering products, construction, and equipment specifically identified in this section and specified in another section and directly referenced in this specification.  Do not list administrative and procedural division 01 sections.  </w:t>
      </w:r>
    </w:p>
    <w:p w14:paraId="2A0CADD4" w14:textId="77777777" w:rsidR="007452FB" w:rsidRDefault="007452FB" w:rsidP="00E6300B">
      <w:pPr>
        <w:pStyle w:val="NTS0"/>
        <w:rPr>
          <w:rFonts w:eastAsia="Calibri"/>
        </w:rPr>
      </w:pPr>
    </w:p>
    <w:p w14:paraId="437577B4" w14:textId="77777777" w:rsidR="007452FB" w:rsidRDefault="007452FB" w:rsidP="00E6300B">
      <w:pPr>
        <w:pStyle w:val="NTS0"/>
        <w:rPr>
          <w:rFonts w:eastAsia="Calibri"/>
        </w:rPr>
      </w:pPr>
      <w:r>
        <w:rPr>
          <w:rFonts w:eastAsia="Calibri"/>
        </w:rPr>
        <w:t>Insert at (--1--) the section number and title of the associated driven equipment; provide additional section numbers and titles to suit the project.  When references to driven equipment are listed below, they must also be listed at an appropriate location in the text of the section; for example at paragraph “1.1.A.3”, above.</w:t>
      </w:r>
    </w:p>
    <w:p w14:paraId="71F6D401" w14:textId="0C7E1E7E" w:rsidR="007452FB" w:rsidRPr="007452FB" w:rsidRDefault="007452FB" w:rsidP="009B6138">
      <w:pPr>
        <w:pStyle w:val="NTS"/>
      </w:pPr>
      <w:r>
        <w:t>*********************************************************************************************</w:t>
      </w:r>
    </w:p>
    <w:p w14:paraId="38E89FF7" w14:textId="7C1E731C" w:rsidR="00EF6E75" w:rsidRDefault="00EF6E75" w:rsidP="00E6300B">
      <w:pPr>
        <w:pStyle w:val="Paragraph1"/>
        <w:rPr>
          <w:rFonts w:eastAsia="Calibri"/>
        </w:rPr>
      </w:pPr>
      <w:r>
        <w:rPr>
          <w:rFonts w:eastAsia="Calibri"/>
        </w:rPr>
        <w:t>Section 01 79 23, Instruction of Operation and Maintenance Personnel.</w:t>
      </w:r>
    </w:p>
    <w:p w14:paraId="321733CE" w14:textId="7F4FF14A" w:rsidR="007452FB" w:rsidRDefault="00CB4392" w:rsidP="00E6300B">
      <w:pPr>
        <w:pStyle w:val="Paragraph1"/>
        <w:rPr>
          <w:rFonts w:eastAsia="Calibri"/>
        </w:rPr>
      </w:pPr>
      <w:r w:rsidRPr="007452FB">
        <w:rPr>
          <w:rFonts w:eastAsia="Calibri"/>
        </w:rPr>
        <w:t>Section 26 05 29, Hangers and Supports for Electrical Systems.</w:t>
      </w:r>
    </w:p>
    <w:p w14:paraId="54A68B0E" w14:textId="77777777" w:rsidR="007452FB" w:rsidRDefault="00CB4392" w:rsidP="00E6300B">
      <w:pPr>
        <w:pStyle w:val="Paragraph1"/>
        <w:rPr>
          <w:rFonts w:eastAsia="Calibri"/>
        </w:rPr>
      </w:pPr>
      <w:r w:rsidRPr="007452FB">
        <w:rPr>
          <w:rFonts w:eastAsia="Calibri"/>
        </w:rPr>
        <w:t>Section 26 05 53, Identification for Electrical Systems.</w:t>
      </w:r>
    </w:p>
    <w:p w14:paraId="06F35424" w14:textId="77777777" w:rsidR="007452FB" w:rsidRDefault="00CB4392" w:rsidP="00E6300B">
      <w:pPr>
        <w:pStyle w:val="Paragraph1"/>
        <w:rPr>
          <w:rFonts w:eastAsia="Calibri"/>
        </w:rPr>
      </w:pPr>
      <w:r w:rsidRPr="007452FB">
        <w:rPr>
          <w:rFonts w:eastAsia="Calibri"/>
        </w:rPr>
        <w:t>(--1--)</w:t>
      </w:r>
    </w:p>
    <w:p w14:paraId="48E259C4" w14:textId="77777777" w:rsidR="007452FB" w:rsidRDefault="00CB4392" w:rsidP="00E6300B">
      <w:pPr>
        <w:pStyle w:val="ArticleHeading"/>
        <w:rPr>
          <w:rFonts w:eastAsia="Calibri"/>
        </w:rPr>
      </w:pPr>
      <w:r w:rsidRPr="007452FB">
        <w:rPr>
          <w:rFonts w:eastAsia="Calibri"/>
        </w:rPr>
        <w:t>MEASUREMENT AND PAYMENT</w:t>
      </w:r>
    </w:p>
    <w:p w14:paraId="026776DB" w14:textId="77777777" w:rsidR="007452FB" w:rsidRDefault="00CB4392" w:rsidP="00E6300B">
      <w:pPr>
        <w:pStyle w:val="Paragraph"/>
        <w:rPr>
          <w:rFonts w:eastAsia="Calibri"/>
        </w:rPr>
      </w:pPr>
      <w:r w:rsidRPr="007452FB">
        <w:rPr>
          <w:rFonts w:eastAsia="Calibri"/>
        </w:rPr>
        <w:t xml:space="preserve">This item is to be included in overall Project cost and not bid as a separate Work item.  </w:t>
      </w:r>
    </w:p>
    <w:p w14:paraId="7BA3AA44" w14:textId="69B20460" w:rsidR="007452FB" w:rsidRPr="007452FB" w:rsidRDefault="00CB4392" w:rsidP="00E6300B">
      <w:pPr>
        <w:pStyle w:val="ArticleHeading"/>
        <w:rPr>
          <w:rFonts w:eastAsia="Calibri"/>
        </w:rPr>
      </w:pPr>
      <w:r w:rsidRPr="007452FB">
        <w:rPr>
          <w:rFonts w:eastAsia="Calibri"/>
        </w:rPr>
        <w:t>REFERENCES</w:t>
      </w:r>
    </w:p>
    <w:p w14:paraId="2DB4EB35" w14:textId="77777777" w:rsidR="007452FB" w:rsidRPr="00A246EF" w:rsidRDefault="007452FB" w:rsidP="009B6138">
      <w:pPr>
        <w:pStyle w:val="NTS"/>
      </w:pPr>
      <w:r>
        <w:t>*********************************************************************************************</w:t>
      </w:r>
    </w:p>
    <w:p w14:paraId="10B01963" w14:textId="77777777" w:rsidR="007452FB" w:rsidRPr="00E6300B" w:rsidRDefault="007452FB" w:rsidP="00E6300B">
      <w:pPr>
        <w:pStyle w:val="NTS0"/>
        <w:rPr>
          <w:rFonts w:eastAsia="Calibri"/>
        </w:rPr>
      </w:pPr>
      <w:r w:rsidRPr="00E6300B">
        <w:rPr>
          <w:rFonts w:eastAsia="Calibri"/>
        </w:rPr>
        <w:t>NTS: Retain applicable standards and add others as required.</w:t>
      </w:r>
    </w:p>
    <w:p w14:paraId="06C77A8B" w14:textId="4ECAA93B" w:rsidR="007452FB" w:rsidRPr="007452FB" w:rsidRDefault="007452FB" w:rsidP="009B6138">
      <w:pPr>
        <w:pStyle w:val="NTS"/>
      </w:pPr>
      <w:r>
        <w:t>*********************************************************************************************</w:t>
      </w:r>
    </w:p>
    <w:p w14:paraId="172E4885" w14:textId="55E23B6C" w:rsidR="007452FB" w:rsidRPr="007452FB" w:rsidRDefault="00CB4392" w:rsidP="00E6300B">
      <w:pPr>
        <w:pStyle w:val="Paragraph"/>
        <w:rPr>
          <w:rFonts w:eastAsia="Calibri"/>
        </w:rPr>
      </w:pPr>
      <w:r w:rsidRPr="007452FB">
        <w:rPr>
          <w:rFonts w:eastAsia="Calibri"/>
        </w:rPr>
        <w:t>Standards referenced in this Section are:</w:t>
      </w:r>
    </w:p>
    <w:p w14:paraId="0DD699E8" w14:textId="77777777" w:rsidR="007452FB" w:rsidRPr="00A246EF" w:rsidRDefault="007452FB" w:rsidP="009B6138">
      <w:pPr>
        <w:pStyle w:val="NTS"/>
      </w:pPr>
      <w:r w:rsidRPr="009B6138">
        <w:t>********************</w:t>
      </w:r>
      <w:r>
        <w:t>*************************************************************************</w:t>
      </w:r>
    </w:p>
    <w:p w14:paraId="7CDB1333" w14:textId="77777777" w:rsidR="007452FB" w:rsidRDefault="007452FB" w:rsidP="00E6300B">
      <w:pPr>
        <w:pStyle w:val="NTS0"/>
        <w:rPr>
          <w:rFonts w:eastAsia="Calibri"/>
        </w:rPr>
      </w:pPr>
      <w:r>
        <w:rPr>
          <w:rFonts w:eastAsia="Calibri"/>
        </w:rPr>
        <w:lastRenderedPageBreak/>
        <w:t>NTS: Delete paragraph “1”, below, when harmonic restrictions do not apply.  When harmonic restrictions are necessary, edit this section to clearly state the restrictions and reference IEEE 519 in the text of this section accordingly.</w:t>
      </w:r>
    </w:p>
    <w:p w14:paraId="4CE52559" w14:textId="4CDB12EF" w:rsidR="007452FB" w:rsidRPr="005A0EFB" w:rsidRDefault="007452FB" w:rsidP="009B6138">
      <w:pPr>
        <w:pStyle w:val="NTS"/>
      </w:pPr>
      <w:r>
        <w:t>*********************************************************************************************</w:t>
      </w:r>
    </w:p>
    <w:p w14:paraId="37AA68F4" w14:textId="77777777" w:rsidR="007452FB" w:rsidRDefault="00CB4392" w:rsidP="00E6300B">
      <w:pPr>
        <w:pStyle w:val="Paragraph1"/>
        <w:rPr>
          <w:rFonts w:eastAsia="Calibri"/>
        </w:rPr>
      </w:pPr>
      <w:r w:rsidRPr="007452FB">
        <w:rPr>
          <w:rFonts w:eastAsia="Calibri"/>
        </w:rPr>
        <w:t>IEEE 519, Recommended Practices and Requirements for Harmonic Control in Electrical Power Systems.</w:t>
      </w:r>
    </w:p>
    <w:p w14:paraId="4C601720" w14:textId="77777777" w:rsidR="007452FB" w:rsidRDefault="00CB4392" w:rsidP="00E6300B">
      <w:pPr>
        <w:pStyle w:val="Paragraph1"/>
        <w:rPr>
          <w:rFonts w:eastAsia="Calibri"/>
        </w:rPr>
      </w:pPr>
      <w:r w:rsidRPr="007452FB">
        <w:rPr>
          <w:rFonts w:eastAsia="Calibri"/>
        </w:rPr>
        <w:t>ISO 9000, Quality Management Systems, Fundamentals and Vocabulary.</w:t>
      </w:r>
    </w:p>
    <w:p w14:paraId="77CD3CAA" w14:textId="77777777" w:rsidR="007452FB" w:rsidRDefault="00CB4392" w:rsidP="00E6300B">
      <w:pPr>
        <w:pStyle w:val="Paragraph1"/>
        <w:rPr>
          <w:rFonts w:eastAsia="Calibri"/>
        </w:rPr>
      </w:pPr>
      <w:r w:rsidRPr="007452FB">
        <w:rPr>
          <w:rFonts w:eastAsia="Calibri"/>
        </w:rPr>
        <w:t>ISO 9001, Quality Management Systems, Requirements.</w:t>
      </w:r>
    </w:p>
    <w:p w14:paraId="5EADAA7A" w14:textId="77777777" w:rsidR="007452FB" w:rsidRDefault="00CB4392" w:rsidP="00E6300B">
      <w:pPr>
        <w:pStyle w:val="Paragraph1"/>
        <w:rPr>
          <w:rFonts w:eastAsia="Calibri"/>
        </w:rPr>
      </w:pPr>
      <w:r w:rsidRPr="007452FB">
        <w:rPr>
          <w:rFonts w:eastAsia="Calibri"/>
        </w:rPr>
        <w:t>ISO 9002, Quality Systems, Model for Quality Assurance in Production, Installation and Servicing.</w:t>
      </w:r>
    </w:p>
    <w:p w14:paraId="483A06C0" w14:textId="77777777" w:rsidR="007452FB" w:rsidRDefault="00CB4392" w:rsidP="00E6300B">
      <w:pPr>
        <w:pStyle w:val="Paragraph1"/>
        <w:rPr>
          <w:rFonts w:eastAsia="Calibri"/>
        </w:rPr>
      </w:pPr>
      <w:r w:rsidRPr="007452FB">
        <w:rPr>
          <w:rFonts w:eastAsia="Calibri"/>
        </w:rPr>
        <w:t>NEMA ICS 2, Controllers, Contactors and Overload Relays Rated 600 Volts.</w:t>
      </w:r>
    </w:p>
    <w:p w14:paraId="1AAD409A" w14:textId="77777777" w:rsidR="007452FB" w:rsidRDefault="00CB4392" w:rsidP="00E6300B">
      <w:pPr>
        <w:pStyle w:val="Paragraph1"/>
        <w:rPr>
          <w:rFonts w:eastAsia="Calibri"/>
        </w:rPr>
      </w:pPr>
      <w:r w:rsidRPr="007452FB">
        <w:rPr>
          <w:rFonts w:eastAsia="Calibri"/>
        </w:rPr>
        <w:t>NEMA ICS 7, Industrial Control and Systems Adjustable Speed Drives.</w:t>
      </w:r>
    </w:p>
    <w:p w14:paraId="7EC51D77" w14:textId="77777777" w:rsidR="007452FB" w:rsidRDefault="00CB4392" w:rsidP="00E6300B">
      <w:pPr>
        <w:pStyle w:val="Paragraph1"/>
        <w:rPr>
          <w:rFonts w:eastAsia="Calibri"/>
        </w:rPr>
      </w:pPr>
      <w:r w:rsidRPr="007452FB">
        <w:rPr>
          <w:rFonts w:eastAsia="Calibri"/>
        </w:rPr>
        <w:t>NEMA MG 1, Motor and Generators.</w:t>
      </w:r>
    </w:p>
    <w:p w14:paraId="2B01031F" w14:textId="77777777" w:rsidR="007452FB" w:rsidRDefault="00CB4392" w:rsidP="00E6300B">
      <w:pPr>
        <w:pStyle w:val="Paragraph1"/>
        <w:rPr>
          <w:rFonts w:eastAsia="Calibri"/>
        </w:rPr>
      </w:pPr>
      <w:r w:rsidRPr="007452FB">
        <w:rPr>
          <w:rFonts w:eastAsia="Calibri"/>
        </w:rPr>
        <w:t>UL 489, Molded-Case Circuit Breakers, Molded-Case Switches and Circuit-Breaker Enclosures.</w:t>
      </w:r>
    </w:p>
    <w:p w14:paraId="7A217E79" w14:textId="77777777" w:rsidR="007452FB" w:rsidRDefault="00CB4392" w:rsidP="00E6300B">
      <w:pPr>
        <w:pStyle w:val="Paragraph1"/>
        <w:rPr>
          <w:rFonts w:eastAsia="Calibri"/>
        </w:rPr>
      </w:pPr>
      <w:r w:rsidRPr="007452FB">
        <w:rPr>
          <w:rFonts w:eastAsia="Calibri"/>
        </w:rPr>
        <w:t>UL 508, Industrial Control Equipment.</w:t>
      </w:r>
    </w:p>
    <w:p w14:paraId="69674B40" w14:textId="77777777" w:rsidR="007452FB" w:rsidRDefault="00CB4392" w:rsidP="00E6300B">
      <w:pPr>
        <w:pStyle w:val="Paragraph1"/>
        <w:rPr>
          <w:rFonts w:eastAsia="Calibri"/>
        </w:rPr>
      </w:pPr>
      <w:r w:rsidRPr="007452FB">
        <w:rPr>
          <w:rFonts w:eastAsia="Calibri"/>
        </w:rPr>
        <w:t>Certifications and approvals shall include for Low Voltage Variable Frequency Drives:</w:t>
      </w:r>
    </w:p>
    <w:p w14:paraId="6C5F8240" w14:textId="77777777" w:rsidR="007452FB" w:rsidRDefault="00CB4392" w:rsidP="00E6300B">
      <w:pPr>
        <w:pStyle w:val="Subparagrapha"/>
        <w:rPr>
          <w:rFonts w:eastAsia="Calibri"/>
        </w:rPr>
      </w:pPr>
      <w:r w:rsidRPr="007452FB">
        <w:rPr>
          <w:rFonts w:eastAsia="Calibri"/>
        </w:rPr>
        <w:t>c-UL-us – Listed to UL508C and CAN/CSA-C22.2 for Power Conversion Equipment</w:t>
      </w:r>
    </w:p>
    <w:p w14:paraId="6942A964" w14:textId="77777777" w:rsidR="007452FB" w:rsidRDefault="00CB4392" w:rsidP="00E6300B">
      <w:pPr>
        <w:pStyle w:val="Subparagrapha"/>
        <w:rPr>
          <w:rFonts w:eastAsia="Calibri"/>
        </w:rPr>
      </w:pPr>
      <w:r w:rsidRPr="007452FB">
        <w:rPr>
          <w:rFonts w:eastAsia="Calibri"/>
        </w:rPr>
        <w:t>C-Tick – AS/NZS, 1997 Group 1, Class A</w:t>
      </w:r>
    </w:p>
    <w:p w14:paraId="13F3D4F4" w14:textId="77777777" w:rsidR="007452FB" w:rsidRDefault="00CB4392" w:rsidP="00E6300B">
      <w:pPr>
        <w:pStyle w:val="Subparagrapha"/>
        <w:rPr>
          <w:rFonts w:eastAsia="Calibri"/>
        </w:rPr>
      </w:pPr>
      <w:r w:rsidRPr="007452FB">
        <w:rPr>
          <w:rFonts w:eastAsia="Calibri"/>
        </w:rPr>
        <w:t>CE – Marked for all applicable European Directives:</w:t>
      </w:r>
    </w:p>
    <w:p w14:paraId="48824E15" w14:textId="77777777" w:rsidR="007452FB" w:rsidRPr="002D1E80" w:rsidRDefault="00CB4392" w:rsidP="00E6300B">
      <w:pPr>
        <w:pStyle w:val="Subparagraph1"/>
        <w:rPr>
          <w:rFonts w:eastAsia="Calibri"/>
          <w:lang w:val="es-MX"/>
        </w:rPr>
      </w:pPr>
      <w:r w:rsidRPr="002D1E80">
        <w:rPr>
          <w:rFonts w:eastAsia="Calibri"/>
          <w:lang w:val="es-MX"/>
        </w:rPr>
        <w:t>EMC Directive (2004/108/EC), Standards EN 61800-3, EN 50081-1, EN 50082 2</w:t>
      </w:r>
    </w:p>
    <w:p w14:paraId="7572524D" w14:textId="77777777" w:rsidR="007452FB" w:rsidRDefault="00CB4392" w:rsidP="00E6300B">
      <w:pPr>
        <w:pStyle w:val="Subparagraph1"/>
        <w:rPr>
          <w:rFonts w:eastAsia="Calibri"/>
        </w:rPr>
      </w:pPr>
      <w:r w:rsidRPr="007452FB">
        <w:rPr>
          <w:rFonts w:eastAsia="Calibri"/>
        </w:rPr>
        <w:t>Low Voltage Directive (73/23/EEC), Standards EN 50178, EN 60204</w:t>
      </w:r>
    </w:p>
    <w:p w14:paraId="7CB48A19" w14:textId="77777777" w:rsidR="007452FB" w:rsidRDefault="00CB4392" w:rsidP="00E6300B">
      <w:pPr>
        <w:pStyle w:val="Subparagrapha"/>
        <w:rPr>
          <w:rFonts w:eastAsia="Calibri"/>
        </w:rPr>
      </w:pPr>
      <w:r w:rsidRPr="007452FB">
        <w:rPr>
          <w:rFonts w:eastAsia="Calibri"/>
        </w:rPr>
        <w:t>The VFD shall also be designed to meet the appropriate portions of the following specifications:</w:t>
      </w:r>
    </w:p>
    <w:p w14:paraId="4782D513" w14:textId="77777777" w:rsidR="007452FB" w:rsidRDefault="00CB4392" w:rsidP="00E6300B">
      <w:pPr>
        <w:pStyle w:val="Subparagraph1"/>
        <w:rPr>
          <w:rFonts w:eastAsia="Calibri"/>
        </w:rPr>
      </w:pPr>
      <w:r w:rsidRPr="007452FB">
        <w:rPr>
          <w:rFonts w:eastAsia="Calibri"/>
        </w:rPr>
        <w:t>NFPA 70 – US National Electrical Code</w:t>
      </w:r>
    </w:p>
    <w:p w14:paraId="47B3DF79" w14:textId="77777777" w:rsidR="007452FB" w:rsidRDefault="00CB4392" w:rsidP="00E6300B">
      <w:pPr>
        <w:pStyle w:val="Subparagraph1"/>
        <w:rPr>
          <w:rFonts w:eastAsia="Calibri"/>
        </w:rPr>
      </w:pPr>
      <w:r w:rsidRPr="007452FB">
        <w:rPr>
          <w:rFonts w:eastAsia="Calibri"/>
        </w:rPr>
        <w:t>NEMA ICS 3.1 – Safety Standards for Construction and Guide for Selection, Installation and Operation of Adjustable Speed Drive Systems</w:t>
      </w:r>
    </w:p>
    <w:p w14:paraId="6B46CF3D" w14:textId="77777777" w:rsidR="007452FB" w:rsidRDefault="00CB4392" w:rsidP="00E6300B">
      <w:pPr>
        <w:pStyle w:val="Subparagraph1"/>
        <w:rPr>
          <w:rFonts w:eastAsia="Calibri"/>
        </w:rPr>
      </w:pPr>
      <w:r w:rsidRPr="007452FB">
        <w:rPr>
          <w:rFonts w:eastAsia="Calibri"/>
        </w:rPr>
        <w:t>IEC 146 – International Electrical Code</w:t>
      </w:r>
    </w:p>
    <w:p w14:paraId="48C60BEF" w14:textId="77777777" w:rsidR="007452FB" w:rsidRDefault="00CB4392" w:rsidP="00E6300B">
      <w:pPr>
        <w:pStyle w:val="Subparagrapha"/>
        <w:rPr>
          <w:rFonts w:eastAsia="Calibri"/>
        </w:rPr>
      </w:pPr>
      <w:r w:rsidRPr="007452FB">
        <w:rPr>
          <w:rFonts w:eastAsia="Calibri"/>
        </w:rPr>
        <w:t>The VFD shall be listed to UL508C for mounting in plenums and compartments handling conditioned air.</w:t>
      </w:r>
    </w:p>
    <w:p w14:paraId="5C3752D2" w14:textId="77777777" w:rsidR="007452FB" w:rsidRDefault="00CB4392" w:rsidP="00E6300B">
      <w:pPr>
        <w:pStyle w:val="Subparagrapha"/>
        <w:rPr>
          <w:rFonts w:eastAsia="Calibri"/>
        </w:rPr>
      </w:pPr>
      <w:r w:rsidRPr="007452FB">
        <w:rPr>
          <w:rFonts w:eastAsia="Calibri"/>
        </w:rPr>
        <w:t>The VFD shall meet the seismic requirements of the 2003 International Building Code as specified by AC156.</w:t>
      </w:r>
    </w:p>
    <w:p w14:paraId="5D0ADD98" w14:textId="77777777" w:rsidR="007452FB" w:rsidRDefault="00CB4392" w:rsidP="00E6300B">
      <w:pPr>
        <w:pStyle w:val="Subparagrapha"/>
        <w:rPr>
          <w:rFonts w:eastAsia="Calibri"/>
        </w:rPr>
      </w:pPr>
      <w:r w:rsidRPr="007452FB">
        <w:rPr>
          <w:rFonts w:eastAsia="Calibri"/>
        </w:rPr>
        <w:t>National Electrical Manufacturers Association - NEMA 250 - Enclosures for Electrical Equipment.</w:t>
      </w:r>
    </w:p>
    <w:p w14:paraId="1A528DB5" w14:textId="77777777" w:rsidR="007452FB" w:rsidRDefault="00CB4392" w:rsidP="00E6300B">
      <w:pPr>
        <w:pStyle w:val="Subparagrapha"/>
        <w:rPr>
          <w:rFonts w:eastAsia="Calibri"/>
        </w:rPr>
      </w:pPr>
      <w:r w:rsidRPr="007452FB">
        <w:rPr>
          <w:rFonts w:eastAsia="Calibri"/>
        </w:rPr>
        <w:t>International Electrical Code - IEC 146.</w:t>
      </w:r>
    </w:p>
    <w:p w14:paraId="6B84C54E" w14:textId="77777777" w:rsidR="007452FB" w:rsidRDefault="00CB4392" w:rsidP="00E6300B">
      <w:pPr>
        <w:pStyle w:val="ArticleHeading"/>
        <w:rPr>
          <w:rFonts w:eastAsia="Calibri"/>
        </w:rPr>
      </w:pPr>
      <w:r w:rsidRPr="007452FB">
        <w:rPr>
          <w:rFonts w:eastAsia="Calibri"/>
        </w:rPr>
        <w:t>WARRANTY</w:t>
      </w:r>
    </w:p>
    <w:p w14:paraId="021CD6D9" w14:textId="77777777" w:rsidR="007452FB" w:rsidRDefault="00CB4392" w:rsidP="00E6300B">
      <w:pPr>
        <w:pStyle w:val="Paragraph"/>
        <w:rPr>
          <w:rFonts w:eastAsia="Calibri"/>
        </w:rPr>
      </w:pPr>
      <w:r w:rsidRPr="007452FB">
        <w:rPr>
          <w:rFonts w:eastAsia="Calibri"/>
        </w:rPr>
        <w:t>The manufacturer shall provide their standard parts warranty for twelve (12) months from the date of being energized.</w:t>
      </w:r>
    </w:p>
    <w:p w14:paraId="40AADA8B" w14:textId="1D720643" w:rsidR="007452FB" w:rsidRPr="007452FB" w:rsidRDefault="00CB4392" w:rsidP="00E6300B">
      <w:pPr>
        <w:pStyle w:val="Paragraph"/>
        <w:rPr>
          <w:rFonts w:eastAsia="Calibri"/>
        </w:rPr>
      </w:pPr>
      <w:r w:rsidRPr="007452FB">
        <w:rPr>
          <w:rFonts w:eastAsia="Calibri"/>
        </w:rPr>
        <w:t>This warranty applies to variable frequency drive systems.</w:t>
      </w:r>
    </w:p>
    <w:p w14:paraId="19516446" w14:textId="77777777" w:rsidR="007452FB" w:rsidRPr="00A246EF" w:rsidRDefault="007452FB" w:rsidP="009B6138">
      <w:pPr>
        <w:pStyle w:val="NTS"/>
      </w:pPr>
      <w:r>
        <w:t>*********************************************************************************************</w:t>
      </w:r>
    </w:p>
    <w:p w14:paraId="62808FD8" w14:textId="53CED2C7" w:rsidR="007452FB" w:rsidRDefault="007452FB" w:rsidP="00E6300B">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E8E6F51" w14:textId="0EC88BCE" w:rsidR="007452FB" w:rsidRPr="005A0EFB" w:rsidRDefault="007452FB" w:rsidP="009B6138">
      <w:pPr>
        <w:pStyle w:val="NTS"/>
      </w:pPr>
      <w:r>
        <w:t>*********************************************************************************************</w:t>
      </w:r>
    </w:p>
    <w:p w14:paraId="46C374A9" w14:textId="77777777" w:rsidR="00124A9F" w:rsidRDefault="00CB4392" w:rsidP="00E6300B">
      <w:pPr>
        <w:pStyle w:val="ArticleHeading"/>
        <w:rPr>
          <w:rFonts w:eastAsia="Calibri"/>
        </w:rPr>
      </w:pPr>
      <w:r w:rsidRPr="007452FB">
        <w:rPr>
          <w:rFonts w:eastAsia="Calibri"/>
        </w:rPr>
        <w:lastRenderedPageBreak/>
        <w:t>SUBMITTALS</w:t>
      </w:r>
    </w:p>
    <w:p w14:paraId="48428DAC" w14:textId="77777777" w:rsidR="00124A9F" w:rsidRDefault="00CB4392" w:rsidP="003D4E6C">
      <w:pPr>
        <w:pStyle w:val="Paragraph"/>
        <w:rPr>
          <w:rFonts w:eastAsia="Calibri"/>
        </w:rPr>
      </w:pPr>
      <w:r w:rsidRPr="00124A9F">
        <w:rPr>
          <w:rFonts w:eastAsia="Calibri"/>
        </w:rPr>
        <w:t xml:space="preserve">Action </w:t>
      </w:r>
      <w:r w:rsidRPr="00CE6E6A">
        <w:rPr>
          <w:rFonts w:eastAsia="Calibri"/>
        </w:rPr>
        <w:t>Submittals. Submit the following:</w:t>
      </w:r>
    </w:p>
    <w:p w14:paraId="048D1515" w14:textId="77777777" w:rsidR="00124A9F" w:rsidRDefault="00CB4392" w:rsidP="00CE6E6A">
      <w:pPr>
        <w:pStyle w:val="Paragraph1"/>
        <w:rPr>
          <w:rFonts w:eastAsia="Calibri"/>
        </w:rPr>
      </w:pPr>
      <w:r w:rsidRPr="00124A9F">
        <w:rPr>
          <w:rFonts w:eastAsia="Calibri"/>
        </w:rPr>
        <w:t>Product Data:</w:t>
      </w:r>
    </w:p>
    <w:p w14:paraId="7428CB87" w14:textId="77777777" w:rsidR="00124A9F" w:rsidRDefault="00CB4392" w:rsidP="00CE6E6A">
      <w:pPr>
        <w:pStyle w:val="Subparagrapha"/>
        <w:rPr>
          <w:rFonts w:eastAsia="Calibri"/>
        </w:rPr>
      </w:pPr>
      <w:r w:rsidRPr="00124A9F">
        <w:rPr>
          <w:rFonts w:eastAsia="Calibri"/>
        </w:rPr>
        <w:t>Low-Voltage Variable Frequency Drives - Product Data</w:t>
      </w:r>
    </w:p>
    <w:p w14:paraId="1E3B1D0A" w14:textId="77777777" w:rsidR="00124A9F" w:rsidRDefault="00CB4392" w:rsidP="00CE6E6A">
      <w:pPr>
        <w:pStyle w:val="Subparagraph1"/>
        <w:rPr>
          <w:rFonts w:eastAsia="Calibri"/>
        </w:rPr>
      </w:pPr>
      <w:r w:rsidRPr="00124A9F">
        <w:rPr>
          <w:rFonts w:eastAsia="Calibri"/>
        </w:rPr>
        <w:t>Manufacturer’s technical specifications.</w:t>
      </w:r>
    </w:p>
    <w:p w14:paraId="460CAD4E" w14:textId="77777777" w:rsidR="00124A9F" w:rsidRDefault="00CB4392" w:rsidP="00CE6E6A">
      <w:pPr>
        <w:pStyle w:val="Subparagraph1"/>
        <w:rPr>
          <w:rFonts w:eastAsia="Calibri"/>
        </w:rPr>
      </w:pPr>
      <w:r w:rsidRPr="00124A9F">
        <w:rPr>
          <w:rFonts w:eastAsia="Calibri"/>
        </w:rPr>
        <w:t>Manufacturer’s catalog cuts and product literature.</w:t>
      </w:r>
    </w:p>
    <w:p w14:paraId="2433767E" w14:textId="77777777" w:rsidR="00124A9F" w:rsidRDefault="00CB4392" w:rsidP="00CE6E6A">
      <w:pPr>
        <w:pStyle w:val="Paragraph1"/>
        <w:rPr>
          <w:rFonts w:eastAsia="Calibri"/>
        </w:rPr>
      </w:pPr>
      <w:r w:rsidRPr="00124A9F">
        <w:rPr>
          <w:rFonts w:eastAsia="Calibri"/>
        </w:rPr>
        <w:t>Shop Drawings:</w:t>
      </w:r>
    </w:p>
    <w:p w14:paraId="1AAB8B81" w14:textId="77777777" w:rsidR="00124A9F" w:rsidRDefault="00CB4392" w:rsidP="00CE6E6A">
      <w:pPr>
        <w:pStyle w:val="Subparagrapha"/>
        <w:rPr>
          <w:rFonts w:eastAsia="Calibri"/>
        </w:rPr>
      </w:pPr>
      <w:r w:rsidRPr="00124A9F">
        <w:rPr>
          <w:rFonts w:eastAsia="Calibri"/>
        </w:rPr>
        <w:t>Low-Voltage Variable Frequency Drives - Shop Drawings</w:t>
      </w:r>
    </w:p>
    <w:p w14:paraId="2E02F5C0" w14:textId="77777777" w:rsidR="00124A9F" w:rsidRDefault="00CB4392" w:rsidP="00CE6E6A">
      <w:pPr>
        <w:pStyle w:val="Subparagraph1"/>
        <w:rPr>
          <w:rFonts w:eastAsia="Calibri"/>
        </w:rPr>
      </w:pPr>
      <w:r w:rsidRPr="00124A9F">
        <w:rPr>
          <w:rFonts w:eastAsia="Calibri"/>
        </w:rPr>
        <w:t>Dimensional information and construction details of enclosures.  Enclosure details shall consist of exterior and interior front door with nameplate legends, interior door front and rear views, and terminal block layout.</w:t>
      </w:r>
    </w:p>
    <w:p w14:paraId="0E8B03A0" w14:textId="77777777" w:rsidR="00124A9F" w:rsidRDefault="00CB4392" w:rsidP="00CE6E6A">
      <w:pPr>
        <w:pStyle w:val="Subparagraph1"/>
        <w:rPr>
          <w:rFonts w:eastAsia="Calibri"/>
        </w:rPr>
      </w:pPr>
      <w:r w:rsidRPr="00124A9F">
        <w:rPr>
          <w:rFonts w:eastAsia="Calibri"/>
        </w:rPr>
        <w:t>Three</w:t>
      </w:r>
      <w:r w:rsidRPr="00124A9F">
        <w:rPr>
          <w:rFonts w:ascii="Cambria Math" w:eastAsia="Calibri" w:hAnsi="Cambria Math" w:cs="Cambria Math"/>
        </w:rPr>
        <w:t>‑</w:t>
      </w:r>
      <w:r w:rsidRPr="00124A9F">
        <w:rPr>
          <w:rFonts w:eastAsia="Calibri"/>
        </w:rPr>
        <w:t>line power and control schematic diagrams.</w:t>
      </w:r>
    </w:p>
    <w:p w14:paraId="2FA40DB5" w14:textId="77777777" w:rsidR="00124A9F" w:rsidRDefault="00CB4392" w:rsidP="00CE6E6A">
      <w:pPr>
        <w:pStyle w:val="Subparagraph1"/>
        <w:rPr>
          <w:rFonts w:eastAsia="Calibri"/>
        </w:rPr>
      </w:pPr>
      <w:r w:rsidRPr="00124A9F">
        <w:rPr>
          <w:rFonts w:eastAsia="Calibri"/>
        </w:rPr>
        <w:t>Wiring diagrams showing the interconnection of conductors to all devices with terminal assignments for remote devices.</w:t>
      </w:r>
    </w:p>
    <w:p w14:paraId="0F508D42" w14:textId="77777777" w:rsidR="00124A9F" w:rsidRDefault="00CB4392" w:rsidP="00CE6E6A">
      <w:pPr>
        <w:pStyle w:val="Subparagraph1"/>
        <w:rPr>
          <w:rFonts w:eastAsia="Calibri"/>
        </w:rPr>
      </w:pPr>
      <w:r w:rsidRPr="00124A9F">
        <w:rPr>
          <w:rFonts w:eastAsia="Calibri"/>
        </w:rPr>
        <w:t>Functional description of system operation.</w:t>
      </w:r>
    </w:p>
    <w:p w14:paraId="3F430FA1" w14:textId="77777777" w:rsidR="00124A9F" w:rsidRDefault="00CB4392" w:rsidP="00CE6E6A">
      <w:pPr>
        <w:pStyle w:val="Subparagraph1"/>
        <w:rPr>
          <w:rFonts w:eastAsia="Calibri"/>
        </w:rPr>
      </w:pPr>
      <w:r w:rsidRPr="00124A9F">
        <w:rPr>
          <w:rFonts w:eastAsia="Calibri"/>
        </w:rPr>
        <w:t>VFD heat dissipation at full load, including heat rejection/cooling system.</w:t>
      </w:r>
    </w:p>
    <w:p w14:paraId="38A571D4" w14:textId="77777777" w:rsidR="00124A9F" w:rsidRPr="00124A9F" w:rsidRDefault="00CB4392" w:rsidP="00CE6E6A">
      <w:pPr>
        <w:pStyle w:val="StyleParagraph1NOTUSED"/>
        <w:rPr>
          <w:rFonts w:eastAsia="Calibri"/>
        </w:rPr>
      </w:pPr>
      <w:r w:rsidRPr="00124A9F">
        <w:rPr>
          <w:rFonts w:eastAsia="Calibri"/>
        </w:rPr>
        <w:t>Samples (NOT USED)</w:t>
      </w:r>
    </w:p>
    <w:p w14:paraId="2F41FABE" w14:textId="77777777" w:rsidR="00124A9F" w:rsidRPr="00124A9F" w:rsidRDefault="00CB4392" w:rsidP="00CE6E6A">
      <w:pPr>
        <w:pStyle w:val="StyleParagraph1NOTUSED"/>
        <w:rPr>
          <w:rFonts w:eastAsia="Calibri"/>
        </w:rPr>
      </w:pPr>
      <w:r w:rsidRPr="00124A9F">
        <w:rPr>
          <w:rFonts w:eastAsia="Calibri"/>
        </w:rPr>
        <w:t>Delegated Design Submittal (NOT USED)</w:t>
      </w:r>
    </w:p>
    <w:p w14:paraId="51B1136C" w14:textId="77777777" w:rsidR="00124A9F" w:rsidRDefault="00CB4392" w:rsidP="00CE6E6A">
      <w:pPr>
        <w:pStyle w:val="Paragraph"/>
        <w:rPr>
          <w:rFonts w:eastAsia="Calibri"/>
        </w:rPr>
      </w:pPr>
      <w:r w:rsidRPr="00124A9F">
        <w:rPr>
          <w:rFonts w:eastAsia="Calibri"/>
        </w:rPr>
        <w:t>Informational Submittals. Submit the following:</w:t>
      </w:r>
    </w:p>
    <w:p w14:paraId="59BD08FD" w14:textId="77777777" w:rsidR="00124A9F" w:rsidRDefault="00CB4392" w:rsidP="00CE6E6A">
      <w:pPr>
        <w:pStyle w:val="Paragraph1"/>
        <w:rPr>
          <w:rFonts w:eastAsia="Calibri"/>
        </w:rPr>
      </w:pPr>
      <w:r w:rsidRPr="00124A9F">
        <w:rPr>
          <w:rFonts w:eastAsia="Calibri"/>
        </w:rPr>
        <w:t>Certificates:</w:t>
      </w:r>
    </w:p>
    <w:p w14:paraId="569765AE" w14:textId="5BF2D45A" w:rsidR="00124A9F" w:rsidRDefault="00CB4392" w:rsidP="00CE6E6A">
      <w:pPr>
        <w:pStyle w:val="Subparagrapha"/>
        <w:rPr>
          <w:rFonts w:eastAsia="Calibri"/>
        </w:rPr>
      </w:pPr>
      <w:r w:rsidRPr="00124A9F">
        <w:rPr>
          <w:rFonts w:eastAsia="Calibri"/>
        </w:rPr>
        <w:t xml:space="preserve">Low-Voltage Variable Frequency Drives </w:t>
      </w:r>
      <w:r w:rsidR="00124A9F">
        <w:rPr>
          <w:rFonts w:eastAsia="Calibri"/>
        </w:rPr>
        <w:t>–</w:t>
      </w:r>
      <w:r w:rsidRPr="00124A9F">
        <w:rPr>
          <w:rFonts w:eastAsia="Calibri"/>
        </w:rPr>
        <w:t xml:space="preserve"> Certificates</w:t>
      </w:r>
    </w:p>
    <w:p w14:paraId="24EDC2F8" w14:textId="77777777" w:rsidR="00124A9F" w:rsidRDefault="00CB4392" w:rsidP="00CE6E6A">
      <w:pPr>
        <w:pStyle w:val="Subparagraph1"/>
        <w:rPr>
          <w:rFonts w:eastAsia="Calibri"/>
        </w:rPr>
      </w:pPr>
      <w:r w:rsidRPr="00124A9F">
        <w:rPr>
          <w:rFonts w:eastAsia="Calibri"/>
        </w:rPr>
        <w:t>Certification letters from low-voltage variable frequency drive manufacturer and motor manufacturer that the approved driven equipment has been reviewed and that variable frequency drive units and motors are compatible and shall be provided in accordance with the Contract Documents and requirements of the driven equipment.</w:t>
      </w:r>
    </w:p>
    <w:p w14:paraId="3B4C2764" w14:textId="77777777" w:rsidR="00124A9F" w:rsidRDefault="00CB4392" w:rsidP="00CE6E6A">
      <w:pPr>
        <w:pStyle w:val="Paragraph1"/>
        <w:rPr>
          <w:rFonts w:eastAsia="Calibri"/>
        </w:rPr>
      </w:pPr>
      <w:r w:rsidRPr="00124A9F">
        <w:rPr>
          <w:rFonts w:eastAsia="Calibri"/>
        </w:rPr>
        <w:t>Test and Evaluation Reports:</w:t>
      </w:r>
    </w:p>
    <w:p w14:paraId="3F23CE4E" w14:textId="77777777" w:rsidR="00124A9F" w:rsidRDefault="00CB4392" w:rsidP="00CE6E6A">
      <w:pPr>
        <w:pStyle w:val="Subparagrapha"/>
        <w:rPr>
          <w:rFonts w:eastAsia="Calibri"/>
        </w:rPr>
      </w:pPr>
      <w:r w:rsidRPr="00124A9F">
        <w:rPr>
          <w:rFonts w:eastAsia="Calibri"/>
        </w:rPr>
        <w:t>Low-Voltage Variable Frequency Drives - Testing Plans</w:t>
      </w:r>
    </w:p>
    <w:p w14:paraId="51489B30" w14:textId="77777777" w:rsidR="00124A9F" w:rsidRDefault="00CB4392" w:rsidP="00CE6E6A">
      <w:pPr>
        <w:pStyle w:val="Subparagraph1"/>
        <w:rPr>
          <w:rFonts w:eastAsia="Calibri"/>
        </w:rPr>
      </w:pPr>
      <w:r w:rsidRPr="00124A9F">
        <w:rPr>
          <w:rFonts w:eastAsia="Calibri"/>
        </w:rPr>
        <w:t>Not less than thirty days prior to source quality control testing, submit descriptions of proposed shop testing methods, procedures, apparatus, and limitations.</w:t>
      </w:r>
    </w:p>
    <w:p w14:paraId="38B04EA5" w14:textId="77777777" w:rsidR="004A5834" w:rsidRDefault="00CB4392" w:rsidP="00CE6E6A">
      <w:pPr>
        <w:pStyle w:val="Subparagraph1"/>
        <w:rPr>
          <w:rFonts w:eastAsia="Calibri"/>
        </w:rPr>
      </w:pPr>
      <w:r w:rsidRPr="00124A9F">
        <w:rPr>
          <w:rFonts w:eastAsia="Calibri"/>
        </w:rPr>
        <w:t>Not less than thirty days prior to field quality control testing, submit descriptions of proposed field testing methods, procedures, and apparatus.</w:t>
      </w:r>
    </w:p>
    <w:p w14:paraId="4903E1AD" w14:textId="77777777" w:rsidR="004A5834" w:rsidRDefault="00CB4392" w:rsidP="00CE6E6A">
      <w:pPr>
        <w:pStyle w:val="StyleParagraph1NOTUSED"/>
        <w:rPr>
          <w:rFonts w:eastAsia="Calibri"/>
        </w:rPr>
      </w:pPr>
      <w:r w:rsidRPr="004A5834">
        <w:rPr>
          <w:rFonts w:eastAsia="Calibri"/>
        </w:rPr>
        <w:t>Manufacturers’ Instructions (NOT USED)</w:t>
      </w:r>
    </w:p>
    <w:p w14:paraId="594456AE" w14:textId="77777777" w:rsidR="004A5834" w:rsidRDefault="00CB4392" w:rsidP="00CE6E6A">
      <w:pPr>
        <w:pStyle w:val="Paragraph1"/>
        <w:rPr>
          <w:rFonts w:eastAsia="Calibri"/>
        </w:rPr>
      </w:pPr>
      <w:r w:rsidRPr="004A5834">
        <w:rPr>
          <w:rFonts w:eastAsia="Calibri"/>
        </w:rPr>
        <w:t>Source Quality Control Submittals:</w:t>
      </w:r>
    </w:p>
    <w:p w14:paraId="7DB172D5" w14:textId="77777777" w:rsidR="004A5834" w:rsidRDefault="00CB4392" w:rsidP="00CE6E6A">
      <w:pPr>
        <w:pStyle w:val="Subparagrapha"/>
        <w:rPr>
          <w:rFonts w:eastAsia="Calibri"/>
        </w:rPr>
      </w:pPr>
      <w:r w:rsidRPr="004A5834">
        <w:rPr>
          <w:rFonts w:eastAsia="Calibri"/>
        </w:rPr>
        <w:t xml:space="preserve">Low-Voltage Variable Frequency Drives - Source Quality Control </w:t>
      </w:r>
    </w:p>
    <w:p w14:paraId="518FB637" w14:textId="77777777" w:rsidR="004A5834" w:rsidRDefault="00CB4392" w:rsidP="00CE6E6A">
      <w:pPr>
        <w:pStyle w:val="Subparagraph1"/>
        <w:rPr>
          <w:rFonts w:eastAsia="Calibri"/>
        </w:rPr>
      </w:pPr>
      <w:r w:rsidRPr="004A5834">
        <w:rPr>
          <w:rFonts w:eastAsia="Calibri"/>
        </w:rPr>
        <w:t>Within five days of completing source quality control tests and inspections, submit test results with indication of whether all criteria of the Contract Documents for the specified equipment were met.</w:t>
      </w:r>
    </w:p>
    <w:p w14:paraId="2273618B" w14:textId="77777777" w:rsidR="004A5834" w:rsidRDefault="00CB4392" w:rsidP="00CE6E6A">
      <w:pPr>
        <w:pStyle w:val="Paragraph1"/>
        <w:rPr>
          <w:rFonts w:eastAsia="Calibri"/>
        </w:rPr>
      </w:pPr>
      <w:r w:rsidRPr="004A5834">
        <w:rPr>
          <w:rFonts w:eastAsia="Calibri"/>
        </w:rPr>
        <w:t>Field Quality Control Submittals:</w:t>
      </w:r>
    </w:p>
    <w:p w14:paraId="20602929" w14:textId="77777777" w:rsidR="004A5834" w:rsidRDefault="00CB4392" w:rsidP="00CE6E6A">
      <w:pPr>
        <w:pStyle w:val="Subparagrapha"/>
        <w:rPr>
          <w:rFonts w:eastAsia="Calibri"/>
        </w:rPr>
      </w:pPr>
      <w:r w:rsidRPr="004A5834">
        <w:rPr>
          <w:rFonts w:eastAsia="Calibri"/>
        </w:rPr>
        <w:t>Low-Voltage Variable Frequency Drives - Field Quality Control</w:t>
      </w:r>
    </w:p>
    <w:p w14:paraId="45DAD689" w14:textId="77777777" w:rsidR="004A5834" w:rsidRDefault="00CB4392" w:rsidP="00CE6E6A">
      <w:pPr>
        <w:pStyle w:val="Subparagraph1"/>
        <w:rPr>
          <w:rFonts w:eastAsia="Calibri"/>
        </w:rPr>
      </w:pPr>
      <w:r w:rsidRPr="004A5834">
        <w:rPr>
          <w:rFonts w:eastAsia="Calibri"/>
        </w:rPr>
        <w:t>Within five days of completing field quality control tests and inspections, submit test results with indication of whether all criteria of the Contract Documents for the specified equipment were met.</w:t>
      </w:r>
    </w:p>
    <w:p w14:paraId="6FE10819" w14:textId="77777777" w:rsidR="004A5834" w:rsidRDefault="00CB4392" w:rsidP="00CE6E6A">
      <w:pPr>
        <w:pStyle w:val="Paragraph1"/>
        <w:rPr>
          <w:rFonts w:eastAsia="Calibri"/>
        </w:rPr>
      </w:pPr>
      <w:r w:rsidRPr="004A5834">
        <w:rPr>
          <w:rFonts w:eastAsia="Calibri"/>
        </w:rPr>
        <w:t>Qualifications Statements:</w:t>
      </w:r>
    </w:p>
    <w:p w14:paraId="274DC6F4" w14:textId="77777777" w:rsidR="004A5834" w:rsidRDefault="00CB4392" w:rsidP="00CE6E6A">
      <w:pPr>
        <w:pStyle w:val="Subparagrapha"/>
        <w:rPr>
          <w:rFonts w:eastAsia="Calibri"/>
        </w:rPr>
      </w:pPr>
      <w:r w:rsidRPr="004A5834">
        <w:rPr>
          <w:rFonts w:eastAsia="Calibri"/>
        </w:rPr>
        <w:t>Manufacturer Qualifications Statements</w:t>
      </w:r>
    </w:p>
    <w:p w14:paraId="2C31B5FE" w14:textId="77777777" w:rsidR="004A5834" w:rsidRDefault="00CB4392" w:rsidP="00CE6E6A">
      <w:pPr>
        <w:pStyle w:val="Subparagraph1"/>
        <w:rPr>
          <w:rFonts w:eastAsia="Calibri"/>
        </w:rPr>
      </w:pPr>
      <w:r w:rsidRPr="004A5834">
        <w:rPr>
          <w:rFonts w:eastAsia="Calibri"/>
        </w:rPr>
        <w:t>When requested by ENGINEER.</w:t>
      </w:r>
    </w:p>
    <w:p w14:paraId="4342F29F" w14:textId="77777777" w:rsidR="004A5834" w:rsidRDefault="00CB4392" w:rsidP="00CE6E6A">
      <w:pPr>
        <w:pStyle w:val="Paragraph1"/>
        <w:rPr>
          <w:rFonts w:eastAsia="Calibri"/>
        </w:rPr>
      </w:pPr>
      <w:r w:rsidRPr="004A5834">
        <w:rPr>
          <w:rFonts w:eastAsia="Calibri"/>
        </w:rPr>
        <w:lastRenderedPageBreak/>
        <w:t>Manufacturer Reports:</w:t>
      </w:r>
    </w:p>
    <w:p w14:paraId="640A0075" w14:textId="77777777" w:rsidR="004A5834" w:rsidRDefault="00CB4392" w:rsidP="00CE6E6A">
      <w:pPr>
        <w:pStyle w:val="Subparagrapha"/>
        <w:rPr>
          <w:rFonts w:eastAsia="Calibri"/>
        </w:rPr>
      </w:pPr>
      <w:r w:rsidRPr="004A5834">
        <w:rPr>
          <w:rFonts w:eastAsia="Calibri"/>
        </w:rPr>
        <w:t>Low-Voltage Variable Frequency Drives - Manufacturer Reports</w:t>
      </w:r>
    </w:p>
    <w:p w14:paraId="5438EB0E" w14:textId="77777777" w:rsidR="004A5834" w:rsidRDefault="00CB4392" w:rsidP="00CE6E6A">
      <w:pPr>
        <w:pStyle w:val="Subparagraph1"/>
        <w:rPr>
          <w:rFonts w:eastAsia="Calibri"/>
        </w:rPr>
      </w:pPr>
      <w:r w:rsidRPr="004A5834">
        <w:rPr>
          <w:rFonts w:eastAsia="Calibri"/>
        </w:rPr>
        <w:t>Within five days of each visit to the Site by manufacturer’s representative, submit written report of reason for visit, problems encountered, solutions implemented, and remaining work.</w:t>
      </w:r>
    </w:p>
    <w:p w14:paraId="58B0067F" w14:textId="77777777" w:rsidR="004A5834" w:rsidRPr="004A5834" w:rsidRDefault="00CB4392" w:rsidP="00CE6E6A">
      <w:pPr>
        <w:pStyle w:val="StyleParagraph1NOTUSED"/>
        <w:rPr>
          <w:rFonts w:eastAsia="Calibri"/>
        </w:rPr>
      </w:pPr>
      <w:r w:rsidRPr="004A5834">
        <w:rPr>
          <w:rFonts w:eastAsia="Calibri"/>
        </w:rPr>
        <w:t>Sustainable Design Submittals (NOT USED)</w:t>
      </w:r>
    </w:p>
    <w:p w14:paraId="4BA44E7D" w14:textId="77777777" w:rsidR="004A5834" w:rsidRPr="004A5834" w:rsidRDefault="00CB4392" w:rsidP="00CE6E6A">
      <w:pPr>
        <w:pStyle w:val="StyleParagraph1NOTUSED"/>
        <w:rPr>
          <w:rFonts w:eastAsia="Calibri"/>
        </w:rPr>
      </w:pPr>
      <w:r w:rsidRPr="004A5834">
        <w:rPr>
          <w:rFonts w:eastAsia="Calibri"/>
        </w:rPr>
        <w:t>Special Procedure Submittals (NOT USED)</w:t>
      </w:r>
    </w:p>
    <w:p w14:paraId="1BD81BBA" w14:textId="77777777" w:rsidR="00307C4F" w:rsidRDefault="00CB4392" w:rsidP="00CE6E6A">
      <w:pPr>
        <w:pStyle w:val="Paragraph"/>
        <w:rPr>
          <w:rFonts w:eastAsia="Calibri"/>
        </w:rPr>
      </w:pPr>
      <w:r w:rsidRPr="004A5834">
        <w:rPr>
          <w:rFonts w:eastAsia="Calibri"/>
        </w:rPr>
        <w:t xml:space="preserve">Closeout Submittals. Submit the following: </w:t>
      </w:r>
    </w:p>
    <w:p w14:paraId="3BA31746" w14:textId="77777777" w:rsidR="00307C4F" w:rsidRDefault="00CB4392" w:rsidP="00CE6E6A">
      <w:pPr>
        <w:pStyle w:val="Paragraph1"/>
        <w:rPr>
          <w:rFonts w:eastAsia="Calibri"/>
        </w:rPr>
      </w:pPr>
      <w:r w:rsidRPr="00307C4F">
        <w:rPr>
          <w:rFonts w:eastAsia="Calibri"/>
        </w:rPr>
        <w:t>Operation and Maintenance Data:</w:t>
      </w:r>
    </w:p>
    <w:p w14:paraId="1ADF4F8A" w14:textId="77777777" w:rsidR="00307C4F" w:rsidRDefault="00CB4392" w:rsidP="00CE6E6A">
      <w:pPr>
        <w:pStyle w:val="Subparagrapha"/>
        <w:rPr>
          <w:rFonts w:eastAsia="Calibri"/>
        </w:rPr>
      </w:pPr>
      <w:r w:rsidRPr="00307C4F">
        <w:rPr>
          <w:rFonts w:eastAsia="Calibri"/>
        </w:rPr>
        <w:t>Low-Voltage Variable Frequency Drives - Operation and Maintenance Data</w:t>
      </w:r>
    </w:p>
    <w:p w14:paraId="44FD739A" w14:textId="77777777" w:rsidR="00307C4F" w:rsidRDefault="00CB4392" w:rsidP="00CE6E6A">
      <w:pPr>
        <w:pStyle w:val="Subparagraph1"/>
        <w:rPr>
          <w:rFonts w:eastAsia="Calibri"/>
        </w:rPr>
      </w:pPr>
      <w:r w:rsidRPr="00307C4F">
        <w:rPr>
          <w:rFonts w:eastAsia="Calibri"/>
        </w:rPr>
        <w:t>Submit complete installation, operation and maintenance manuals including test reports, maintenance data and schedules, description of operation, list of recommended spare parts, and spare parts ordering information.</w:t>
      </w:r>
    </w:p>
    <w:p w14:paraId="027D7B24" w14:textId="77777777" w:rsidR="00307C4F" w:rsidRDefault="00CB4392" w:rsidP="00CE6E6A">
      <w:pPr>
        <w:pStyle w:val="Subparagraph1"/>
        <w:rPr>
          <w:rFonts w:eastAsia="Calibri"/>
        </w:rPr>
      </w:pPr>
      <w:r w:rsidRPr="00307C4F">
        <w:rPr>
          <w:rFonts w:eastAsia="Calibri"/>
        </w:rPr>
        <w:t>Manuals shall include record drawings of control schematics, including point-to-point wiring diagrams.</w:t>
      </w:r>
    </w:p>
    <w:p w14:paraId="4B17DB0D" w14:textId="77777777" w:rsidR="00307C4F" w:rsidRDefault="00CB4392" w:rsidP="00CE6E6A">
      <w:pPr>
        <w:pStyle w:val="Subparagraph1"/>
        <w:rPr>
          <w:rFonts w:eastAsia="Calibri"/>
        </w:rPr>
      </w:pPr>
      <w:r w:rsidRPr="00307C4F">
        <w:rPr>
          <w:rFonts w:eastAsia="Calibri"/>
        </w:rPr>
        <w:t>Include a listing of all programmable drive parameters and their settings at Substantial Completion.  Submit parameters as both printed pages in the operations and maintenance manual and in electronic format on compact disc that can be directly uploaded to the drive in event of drive replacement or repair.</w:t>
      </w:r>
    </w:p>
    <w:p w14:paraId="4D430F8D" w14:textId="77777777" w:rsidR="00307C4F" w:rsidRDefault="00CB4392" w:rsidP="00CE6E6A">
      <w:pPr>
        <w:pStyle w:val="Subparagraph1"/>
        <w:rPr>
          <w:rFonts w:eastAsia="Calibri"/>
        </w:rPr>
      </w:pPr>
      <w:r w:rsidRPr="00307C4F">
        <w:rPr>
          <w:rFonts w:eastAsia="Calibri"/>
        </w:rPr>
        <w:t>Comply with Section 01 78 23, Operations and Maintenance Data.</w:t>
      </w:r>
    </w:p>
    <w:p w14:paraId="174AA1F9" w14:textId="77777777" w:rsidR="00006C81" w:rsidRDefault="00006C81" w:rsidP="00006C81">
      <w:pPr>
        <w:pStyle w:val="Paragraph1"/>
        <w:rPr>
          <w:rFonts w:eastAsia="Calibri"/>
        </w:rPr>
      </w:pPr>
      <w:r w:rsidRPr="00DD7DEE">
        <w:rPr>
          <w:rFonts w:eastAsia="Calibri"/>
        </w:rPr>
        <w:t>Record Documentation</w:t>
      </w:r>
    </w:p>
    <w:p w14:paraId="253483B5" w14:textId="77777777" w:rsidR="00006C81" w:rsidRDefault="00006C81" w:rsidP="00006C81">
      <w:pPr>
        <w:pStyle w:val="Subparagrapha"/>
        <w:rPr>
          <w:rFonts w:eastAsia="Calibri"/>
        </w:rPr>
      </w:pPr>
      <w:r w:rsidRPr="00DD7DEE">
        <w:rPr>
          <w:rFonts w:eastAsia="Calibri"/>
        </w:rPr>
        <w:t>Motor Control Centers – Record Documentation</w:t>
      </w:r>
    </w:p>
    <w:p w14:paraId="6AAD7DB5" w14:textId="77777777" w:rsidR="00006C81" w:rsidRDefault="00006C81" w:rsidP="00006C81">
      <w:pPr>
        <w:pStyle w:val="Subparagraph1"/>
        <w:rPr>
          <w:rFonts w:eastAsia="Calibri"/>
        </w:rPr>
      </w:pPr>
      <w:r w:rsidRPr="00DD7DEE">
        <w:rPr>
          <w:rFonts w:eastAsia="Calibri"/>
        </w:rPr>
        <w:t>Provide record documentation as stated within Contract Documents.</w:t>
      </w:r>
    </w:p>
    <w:p w14:paraId="65873993" w14:textId="77777777" w:rsidR="00EF6E75" w:rsidRDefault="00EF6E75" w:rsidP="00EF6E75">
      <w:pPr>
        <w:pStyle w:val="StyleParagraph1NOTUSED"/>
        <w:rPr>
          <w:rFonts w:eastAsia="Calibri"/>
          <w:color w:val="auto"/>
        </w:rPr>
      </w:pPr>
      <w:r w:rsidRPr="009D1F28">
        <w:rPr>
          <w:rFonts w:eastAsia="Calibri"/>
          <w:color w:val="auto"/>
        </w:rPr>
        <w:t>Training Material</w:t>
      </w:r>
    </w:p>
    <w:p w14:paraId="0FB8A083" w14:textId="77777777" w:rsidR="00EF6E75" w:rsidRDefault="00EF6E75" w:rsidP="00AD6FCE">
      <w:pPr>
        <w:pStyle w:val="Subparagrapha"/>
        <w:numPr>
          <w:ilvl w:val="4"/>
          <w:numId w:val="42"/>
        </w:numPr>
        <w:rPr>
          <w:rFonts w:eastAsia="Calibri"/>
        </w:rPr>
      </w:pPr>
      <w:r w:rsidRPr="00027C44">
        <w:rPr>
          <w:rFonts w:eastAsia="Calibri"/>
        </w:rPr>
        <w:t xml:space="preserve">Provide </w:t>
      </w:r>
      <w:r>
        <w:rPr>
          <w:rFonts w:eastAsia="Calibri"/>
        </w:rPr>
        <w:t xml:space="preserve">training material in accordance with Section 01 79 23, </w:t>
      </w:r>
      <w:r w:rsidRPr="00027C44">
        <w:rPr>
          <w:rFonts w:eastAsia="Calibri"/>
        </w:rPr>
        <w:t>Instruction of Operation and Maintenance Personnel.</w:t>
      </w:r>
    </w:p>
    <w:p w14:paraId="38F2687A" w14:textId="77777777" w:rsidR="00EF6E75" w:rsidRPr="004357BB" w:rsidRDefault="00EF6E75" w:rsidP="00AD6FCE">
      <w:pPr>
        <w:pStyle w:val="Subparagrapha"/>
        <w:numPr>
          <w:ilvl w:val="4"/>
          <w:numId w:val="42"/>
        </w:numPr>
        <w:rPr>
          <w:rFonts w:eastAsia="Calibri"/>
        </w:rPr>
      </w:pPr>
      <w:r w:rsidRPr="004357BB">
        <w:rPr>
          <w:rFonts w:eastAsia="Calibri"/>
        </w:rPr>
        <w:t>Training Program – For each piece of operating equipment</w:t>
      </w:r>
    </w:p>
    <w:p w14:paraId="469EF493" w14:textId="77777777" w:rsidR="00EF6E75" w:rsidRPr="004357BB" w:rsidRDefault="00EF6E75" w:rsidP="00AD6FCE">
      <w:pPr>
        <w:pStyle w:val="Subparagraph1"/>
        <w:numPr>
          <w:ilvl w:val="5"/>
          <w:numId w:val="42"/>
        </w:numPr>
        <w:rPr>
          <w:rFonts w:eastAsia="Calibri"/>
        </w:rPr>
      </w:pPr>
      <w:r w:rsidRPr="004357BB">
        <w:rPr>
          <w:rFonts w:eastAsia="Calibri"/>
        </w:rPr>
        <w:t>Student training manual and instructor guide.</w:t>
      </w:r>
    </w:p>
    <w:p w14:paraId="5B198697" w14:textId="6B42612E" w:rsidR="00EF6E75" w:rsidRPr="004357BB" w:rsidRDefault="00AF03D2" w:rsidP="00AD6FCE">
      <w:pPr>
        <w:pStyle w:val="Subparagraph1"/>
        <w:numPr>
          <w:ilvl w:val="5"/>
          <w:numId w:val="42"/>
        </w:numPr>
        <w:rPr>
          <w:rFonts w:eastAsia="Calibri"/>
        </w:rPr>
      </w:pPr>
      <w:r>
        <w:rPr>
          <w:rFonts w:eastAsia="Calibri"/>
        </w:rPr>
        <w:t xml:space="preserve">Provide 10 </w:t>
      </w:r>
      <w:r w:rsidR="00EF6E75" w:rsidRPr="004357BB">
        <w:rPr>
          <w:rFonts w:eastAsia="Calibri"/>
        </w:rPr>
        <w:t>student training manuals</w:t>
      </w:r>
    </w:p>
    <w:p w14:paraId="7D4D2ADD" w14:textId="77777777" w:rsidR="00EF6E75" w:rsidRPr="004357BB" w:rsidRDefault="00EF6E75" w:rsidP="00AD6FCE">
      <w:pPr>
        <w:pStyle w:val="Subparagraph1"/>
        <w:numPr>
          <w:ilvl w:val="5"/>
          <w:numId w:val="42"/>
        </w:numPr>
        <w:rPr>
          <w:rFonts w:eastAsia="Calibri"/>
        </w:rPr>
      </w:pPr>
      <w:r w:rsidRPr="004357BB">
        <w:rPr>
          <w:rFonts w:eastAsia="Calibri"/>
        </w:rPr>
        <w:t xml:space="preserve">One (1) reproducible student-training </w:t>
      </w:r>
    </w:p>
    <w:p w14:paraId="14726297" w14:textId="77777777" w:rsidR="00EF6E75" w:rsidRPr="004357BB" w:rsidRDefault="00EF6E75" w:rsidP="00AD6FCE">
      <w:pPr>
        <w:pStyle w:val="Subparagrapha"/>
        <w:numPr>
          <w:ilvl w:val="4"/>
          <w:numId w:val="42"/>
        </w:numPr>
        <w:rPr>
          <w:rFonts w:eastAsia="Calibri"/>
        </w:rPr>
      </w:pPr>
      <w:r w:rsidRPr="004357BB">
        <w:rPr>
          <w:rFonts w:eastAsia="Calibri"/>
        </w:rPr>
        <w:t>Resumes – For each piece of operating equipment</w:t>
      </w:r>
    </w:p>
    <w:p w14:paraId="033CE98A" w14:textId="77777777" w:rsidR="00EF6E75" w:rsidRPr="0051220A" w:rsidRDefault="00EF6E75" w:rsidP="00AD6FCE">
      <w:pPr>
        <w:pStyle w:val="Subparagraph1"/>
        <w:numPr>
          <w:ilvl w:val="5"/>
          <w:numId w:val="42"/>
        </w:numPr>
        <w:rPr>
          <w:rFonts w:eastAsia="Calibri"/>
        </w:rPr>
      </w:pPr>
      <w:r w:rsidRPr="0051220A">
        <w:rPr>
          <w:rFonts w:eastAsia="Calibri"/>
        </w:rPr>
        <w:t>For each instructor proposed for training program, including three outside references.</w:t>
      </w:r>
    </w:p>
    <w:p w14:paraId="4A5645C2" w14:textId="77777777" w:rsidR="00307C4F" w:rsidRPr="00307C4F" w:rsidRDefault="00CB4392" w:rsidP="00CE6E6A">
      <w:pPr>
        <w:pStyle w:val="StyleParagraph1NOTUSED"/>
        <w:rPr>
          <w:rFonts w:eastAsia="Calibri"/>
        </w:rPr>
      </w:pPr>
      <w:r w:rsidRPr="00307C4F">
        <w:rPr>
          <w:rFonts w:eastAsia="Calibri"/>
        </w:rPr>
        <w:t>Warranty Documentation (NOT USED)</w:t>
      </w:r>
      <w:r w:rsidR="00307C4F">
        <w:rPr>
          <w:rFonts w:eastAsia="Calibri"/>
        </w:rPr>
        <w:tab/>
      </w:r>
    </w:p>
    <w:p w14:paraId="2B724F21" w14:textId="77777777" w:rsidR="00307C4F" w:rsidRPr="00307C4F" w:rsidRDefault="00CB4392" w:rsidP="00CE6E6A">
      <w:pPr>
        <w:pStyle w:val="StyleParagraph1NOTUSED"/>
        <w:rPr>
          <w:rFonts w:eastAsia="Calibri"/>
        </w:rPr>
      </w:pPr>
      <w:r w:rsidRPr="00307C4F">
        <w:rPr>
          <w:rFonts w:eastAsia="Calibri"/>
        </w:rPr>
        <w:t>Software (NOT USED)</w:t>
      </w:r>
    </w:p>
    <w:p w14:paraId="56F1DD44" w14:textId="77777777" w:rsidR="00307C4F" w:rsidRPr="00307C4F" w:rsidRDefault="00CB4392" w:rsidP="00CE6E6A">
      <w:pPr>
        <w:pStyle w:val="StyleParagraph1NOTUSED"/>
        <w:rPr>
          <w:rFonts w:eastAsia="Calibri"/>
        </w:rPr>
      </w:pPr>
      <w:r w:rsidRPr="00307C4F">
        <w:rPr>
          <w:rFonts w:eastAsia="Calibri"/>
        </w:rPr>
        <w:t>Bonds (NOT USED)</w:t>
      </w:r>
    </w:p>
    <w:p w14:paraId="585B6498" w14:textId="77777777" w:rsidR="00307C4F" w:rsidRPr="00307C4F" w:rsidRDefault="00CB4392" w:rsidP="00CE6E6A">
      <w:pPr>
        <w:pStyle w:val="StyleParagraph1NOTUSED"/>
        <w:rPr>
          <w:rFonts w:eastAsia="Calibri"/>
        </w:rPr>
      </w:pPr>
      <w:r w:rsidRPr="00307C4F">
        <w:rPr>
          <w:rFonts w:eastAsia="Calibri"/>
        </w:rPr>
        <w:t>Maintenance Contracts (NOT USED)</w:t>
      </w:r>
    </w:p>
    <w:p w14:paraId="4A3C6B87" w14:textId="77777777" w:rsidR="00307C4F" w:rsidRPr="00307C4F" w:rsidRDefault="00CB4392" w:rsidP="00CE6E6A">
      <w:pPr>
        <w:pStyle w:val="StyleParagraph1NOTUSED"/>
        <w:rPr>
          <w:rFonts w:eastAsia="Calibri"/>
        </w:rPr>
      </w:pPr>
      <w:r w:rsidRPr="00307C4F">
        <w:rPr>
          <w:rFonts w:eastAsia="Calibri"/>
        </w:rPr>
        <w:t>Sustainable Design Closeout Documentation (NOT USED)</w:t>
      </w:r>
    </w:p>
    <w:p w14:paraId="3A953770" w14:textId="77777777" w:rsidR="00307C4F" w:rsidRDefault="00CB4392" w:rsidP="00CE6E6A">
      <w:pPr>
        <w:pStyle w:val="Paragraph"/>
        <w:rPr>
          <w:rFonts w:eastAsia="Calibri"/>
        </w:rPr>
      </w:pPr>
      <w:r w:rsidRPr="00307C4F">
        <w:rPr>
          <w:rFonts w:eastAsia="Calibri"/>
        </w:rPr>
        <w:t>Maintenance Material Submittals. (NOT USED)</w:t>
      </w:r>
    </w:p>
    <w:p w14:paraId="5A820A48" w14:textId="77777777" w:rsidR="00307C4F" w:rsidRPr="00307C4F" w:rsidRDefault="00CB4392" w:rsidP="00CE6E6A">
      <w:pPr>
        <w:pStyle w:val="StyleParagraph1NOTUSED"/>
        <w:rPr>
          <w:rFonts w:eastAsia="Calibri"/>
        </w:rPr>
      </w:pPr>
      <w:r w:rsidRPr="00307C4F">
        <w:rPr>
          <w:rFonts w:eastAsia="Calibri"/>
        </w:rPr>
        <w:t>Spare Parts (NOT USED)</w:t>
      </w:r>
    </w:p>
    <w:p w14:paraId="4AEB4AFF" w14:textId="77777777" w:rsidR="00307C4F" w:rsidRPr="00307C4F" w:rsidRDefault="00CB4392" w:rsidP="00CE6E6A">
      <w:pPr>
        <w:pStyle w:val="StyleParagraph1NOTUSED"/>
        <w:rPr>
          <w:rFonts w:eastAsia="Calibri"/>
        </w:rPr>
      </w:pPr>
      <w:r w:rsidRPr="00307C4F">
        <w:rPr>
          <w:rFonts w:eastAsia="Calibri"/>
        </w:rPr>
        <w:t>Extra Stock Materials (NOT USED)</w:t>
      </w:r>
    </w:p>
    <w:p w14:paraId="40CA4843" w14:textId="77777777" w:rsidR="00307C4F" w:rsidRPr="00307C4F" w:rsidRDefault="00CB4392" w:rsidP="00CE6E6A">
      <w:pPr>
        <w:pStyle w:val="StyleParagraph1NOTUSED"/>
        <w:rPr>
          <w:rFonts w:eastAsia="Calibri"/>
        </w:rPr>
      </w:pPr>
      <w:r w:rsidRPr="00307C4F">
        <w:rPr>
          <w:rFonts w:eastAsia="Calibri"/>
        </w:rPr>
        <w:t>Tools (NOT USED)</w:t>
      </w:r>
    </w:p>
    <w:p w14:paraId="79C08CDC" w14:textId="77777777" w:rsidR="00307C4F" w:rsidRDefault="00CB4392" w:rsidP="00CE6E6A">
      <w:pPr>
        <w:pStyle w:val="ArticleHeading"/>
        <w:rPr>
          <w:rFonts w:eastAsia="Calibri"/>
        </w:rPr>
      </w:pPr>
      <w:r w:rsidRPr="00307C4F">
        <w:rPr>
          <w:rFonts w:eastAsia="Calibri"/>
        </w:rPr>
        <w:t>QUALITY ASSURANCE</w:t>
      </w:r>
    </w:p>
    <w:p w14:paraId="207AAC58" w14:textId="7738520F" w:rsidR="00307C4F" w:rsidRPr="00307C4F" w:rsidRDefault="00CB4392" w:rsidP="00CE6E6A">
      <w:pPr>
        <w:pStyle w:val="Paragraph"/>
        <w:rPr>
          <w:rFonts w:eastAsia="Calibri"/>
        </w:rPr>
      </w:pPr>
      <w:r w:rsidRPr="00307C4F">
        <w:rPr>
          <w:rFonts w:eastAsia="Calibri"/>
        </w:rPr>
        <w:t>Qualifications:</w:t>
      </w:r>
    </w:p>
    <w:p w14:paraId="23290120" w14:textId="77777777" w:rsidR="00307C4F" w:rsidRPr="00A246EF" w:rsidRDefault="00307C4F" w:rsidP="009B6138">
      <w:pPr>
        <w:pStyle w:val="NTS"/>
      </w:pPr>
      <w:r>
        <w:t>*********************************************************************************************</w:t>
      </w:r>
    </w:p>
    <w:p w14:paraId="771CE324" w14:textId="77777777" w:rsidR="00307C4F" w:rsidRDefault="00307C4F" w:rsidP="00CE6E6A">
      <w:pPr>
        <w:pStyle w:val="NTS0"/>
        <w:rPr>
          <w:rFonts w:eastAsia="Calibri"/>
        </w:rPr>
      </w:pPr>
      <w:r>
        <w:rPr>
          <w:rFonts w:eastAsia="Calibri"/>
        </w:rPr>
        <w:lastRenderedPageBreak/>
        <w:t>NTS: Edit or delete paragraph “1”, below, when Project requirements prohibit an experience requirement.</w:t>
      </w:r>
    </w:p>
    <w:p w14:paraId="5164CD68" w14:textId="2A42D6F6" w:rsidR="00307C4F" w:rsidRPr="00307C4F" w:rsidRDefault="00307C4F" w:rsidP="009B6138">
      <w:pPr>
        <w:pStyle w:val="NTS"/>
      </w:pPr>
      <w:r w:rsidRPr="009B6138">
        <w:t>*****************************************************************</w:t>
      </w:r>
      <w:r>
        <w:t>****************************</w:t>
      </w:r>
    </w:p>
    <w:p w14:paraId="74C193FA" w14:textId="77777777" w:rsidR="00307C4F" w:rsidRDefault="00CB4392" w:rsidP="004539AD">
      <w:pPr>
        <w:pStyle w:val="Paragraph1"/>
        <w:rPr>
          <w:rFonts w:eastAsia="Calibri"/>
        </w:rPr>
      </w:pPr>
      <w:r w:rsidRPr="00307C4F">
        <w:rPr>
          <w:rFonts w:eastAsia="Calibri"/>
        </w:rPr>
        <w:t>Manufacturer:</w:t>
      </w:r>
    </w:p>
    <w:p w14:paraId="4B3687A2" w14:textId="77777777" w:rsidR="00307C4F" w:rsidRDefault="00CB4392" w:rsidP="00DF4CDF">
      <w:pPr>
        <w:pStyle w:val="Subparagrapha"/>
        <w:rPr>
          <w:rFonts w:eastAsia="Calibri"/>
        </w:rPr>
      </w:pPr>
      <w:r w:rsidRPr="00307C4F">
        <w:rPr>
          <w:rFonts w:eastAsia="Calibri"/>
        </w:rPr>
        <w:t>Low-voltage variable frequency drive manufacturer shall have not less than five years of experience designing and regularly manufacturing and servicing   substantially similar equipment to that required, and upon ENGINEER’s request shall submit documentation of not less than five installations in satisfactory operation for not less than five years each.</w:t>
      </w:r>
    </w:p>
    <w:p w14:paraId="6FABEED7" w14:textId="77777777" w:rsidR="00307C4F" w:rsidRDefault="00CB4392" w:rsidP="00DF4CDF">
      <w:pPr>
        <w:pStyle w:val="Subparagrapha"/>
        <w:rPr>
          <w:rFonts w:eastAsia="Calibri"/>
        </w:rPr>
      </w:pPr>
      <w:r w:rsidRPr="00307C4F">
        <w:rPr>
          <w:rFonts w:eastAsia="Calibri"/>
        </w:rPr>
        <w:t>Manufacturer shall be certified under ISO 9000, ISO 9001, or ISO 9002 for materials and equipment specified.</w:t>
      </w:r>
    </w:p>
    <w:p w14:paraId="444DA112" w14:textId="77777777" w:rsidR="00307C4F" w:rsidRDefault="00CB4392" w:rsidP="00DF4CDF">
      <w:pPr>
        <w:pStyle w:val="Subparagrapha"/>
        <w:rPr>
          <w:rFonts w:eastAsia="Calibri"/>
        </w:rPr>
      </w:pPr>
      <w:r w:rsidRPr="00307C4F">
        <w:rPr>
          <w:rFonts w:eastAsia="Calibri"/>
        </w:rPr>
        <w:t>For all required factory tests, low-voltage variable frequency drive manufacturer shall use a factory test facility that has calibrated its testing apparatus in the previous twelve months, and is staffed by qualified, experienced technicians.</w:t>
      </w:r>
    </w:p>
    <w:p w14:paraId="56A1D38E" w14:textId="77777777" w:rsidR="00307C4F" w:rsidRDefault="00CB4392" w:rsidP="00DF4CDF">
      <w:pPr>
        <w:pStyle w:val="Subparagrapha"/>
        <w:rPr>
          <w:rFonts w:eastAsia="Calibri"/>
        </w:rPr>
      </w:pPr>
      <w:r w:rsidRPr="00307C4F">
        <w:rPr>
          <w:rFonts w:eastAsia="Calibri"/>
        </w:rPr>
        <w:t>The VFD and all associated optional equipment shall be UL listed or recognized.</w:t>
      </w:r>
    </w:p>
    <w:p w14:paraId="643914DF" w14:textId="77777777" w:rsidR="00307C4F" w:rsidRDefault="00CB4392" w:rsidP="00DF4CDF">
      <w:pPr>
        <w:pStyle w:val="Subparagrapha"/>
        <w:rPr>
          <w:rFonts w:eastAsia="Calibri"/>
        </w:rPr>
      </w:pPr>
      <w:r w:rsidRPr="00307C4F">
        <w:rPr>
          <w:rFonts w:eastAsia="Calibri"/>
        </w:rPr>
        <w:t>The VFD shall contain a UL label attached on the inside of the enclosure cabinet.</w:t>
      </w:r>
    </w:p>
    <w:p w14:paraId="1D11E4DB" w14:textId="77777777" w:rsidR="00307C4F" w:rsidRDefault="00CB4392" w:rsidP="00DF4CDF">
      <w:pPr>
        <w:pStyle w:val="Paragraph1"/>
        <w:rPr>
          <w:rFonts w:eastAsia="Calibri"/>
        </w:rPr>
      </w:pPr>
      <w:r w:rsidRPr="00307C4F">
        <w:rPr>
          <w:rFonts w:eastAsia="Calibri"/>
        </w:rPr>
        <w:t>Suppliers:</w:t>
      </w:r>
    </w:p>
    <w:p w14:paraId="660AE780" w14:textId="77777777" w:rsidR="00307C4F" w:rsidRDefault="00CB4392" w:rsidP="00DF4CDF">
      <w:pPr>
        <w:pStyle w:val="Subparagrapha"/>
        <w:rPr>
          <w:rFonts w:eastAsia="Calibri"/>
        </w:rPr>
      </w:pPr>
      <w:r w:rsidRPr="00307C4F">
        <w:rPr>
          <w:rFonts w:eastAsia="Calibri"/>
        </w:rPr>
        <w:t>All inspection and testing procedures shall be developed and controlled under the guidelines of the supplier’s quality system and must be registered to ISO 9001 and regularly reviewed and audited by a third party registrar.</w:t>
      </w:r>
    </w:p>
    <w:p w14:paraId="441BABAA" w14:textId="77777777" w:rsidR="00307C4F" w:rsidRDefault="00CB4392" w:rsidP="00DF4CDF">
      <w:pPr>
        <w:pStyle w:val="Subparagrapha"/>
        <w:rPr>
          <w:rFonts w:eastAsia="Calibri"/>
        </w:rPr>
      </w:pPr>
      <w:r w:rsidRPr="00307C4F">
        <w:rPr>
          <w:rFonts w:eastAsia="Calibri"/>
        </w:rPr>
        <w:t xml:space="preserve">The VFD shall be factory pre-wired, assembled and tested as a complete package. </w:t>
      </w:r>
    </w:p>
    <w:p w14:paraId="2B9F1415" w14:textId="77777777" w:rsidR="00307C4F" w:rsidRDefault="00CB4392" w:rsidP="00DF4CDF">
      <w:pPr>
        <w:pStyle w:val="Paragraph"/>
        <w:rPr>
          <w:rFonts w:eastAsia="Calibri"/>
        </w:rPr>
      </w:pPr>
      <w:r w:rsidRPr="00307C4F">
        <w:rPr>
          <w:rFonts w:eastAsia="Calibri"/>
        </w:rPr>
        <w:t>Component Supply and Compatibility:</w:t>
      </w:r>
    </w:p>
    <w:p w14:paraId="63E03BF9" w14:textId="77777777" w:rsidR="00307C4F" w:rsidRDefault="00CB4392" w:rsidP="00DF4CDF">
      <w:pPr>
        <w:pStyle w:val="Paragraph1"/>
        <w:rPr>
          <w:rFonts w:eastAsia="Calibri"/>
        </w:rPr>
      </w:pPr>
      <w:r w:rsidRPr="00307C4F">
        <w:rPr>
          <w:rFonts w:eastAsia="Calibri"/>
        </w:rPr>
        <w:t>Drives specified under this Section employ a low switching frequency or pattern to minimize instantaneous rate of voltage change over time (dv/dt), and the adverse effects of potential bearing currents.  Where alternate manufacturers are proposed, obtain manufacturer recommendations regarding bearing currents and provide equipment required at no additional cost to Owner.</w:t>
      </w:r>
    </w:p>
    <w:p w14:paraId="161A5444" w14:textId="77777777" w:rsidR="00307C4F" w:rsidRDefault="00CB4392" w:rsidP="00DF4CDF">
      <w:pPr>
        <w:pStyle w:val="Paragraph1"/>
        <w:rPr>
          <w:rFonts w:eastAsia="Calibri"/>
        </w:rPr>
      </w:pPr>
      <w:r w:rsidRPr="00307C4F">
        <w:rPr>
          <w:rFonts w:eastAsia="Calibri"/>
        </w:rPr>
        <w:t>Each low-voltage variable frequency drive shall be fully compatible with associated driven equipment and motors.  Variable frequency drives shall be matched to specific load requirements for each system.  Operation of variable frequency drive shall not overstress motor insulation.</w:t>
      </w:r>
    </w:p>
    <w:p w14:paraId="298E23CB" w14:textId="77777777" w:rsidR="00307C4F" w:rsidRDefault="00CB4392" w:rsidP="00DF4CDF">
      <w:pPr>
        <w:pStyle w:val="Paragraph1"/>
        <w:rPr>
          <w:rFonts w:eastAsia="Calibri"/>
        </w:rPr>
      </w:pPr>
      <w:r w:rsidRPr="00307C4F">
        <w:rPr>
          <w:rFonts w:eastAsia="Calibri"/>
        </w:rPr>
        <w:t>Similar components of drives associated with each system shall be products of a single manufacturer.</w:t>
      </w:r>
    </w:p>
    <w:p w14:paraId="65B057FC" w14:textId="77777777" w:rsidR="00307C4F" w:rsidRDefault="00CB4392" w:rsidP="00DF4CDF">
      <w:pPr>
        <w:pStyle w:val="ArticleHeading"/>
        <w:rPr>
          <w:rFonts w:eastAsia="Calibri"/>
        </w:rPr>
      </w:pPr>
      <w:r w:rsidRPr="00307C4F">
        <w:rPr>
          <w:rFonts w:eastAsia="Calibri"/>
        </w:rPr>
        <w:t>DELIVERY, STORAGE, AND HANDLING</w:t>
      </w:r>
    </w:p>
    <w:p w14:paraId="5B04BB2B" w14:textId="77777777" w:rsidR="00307C4F" w:rsidRDefault="00CB4392" w:rsidP="00DF4CDF">
      <w:pPr>
        <w:pStyle w:val="Paragraph"/>
        <w:rPr>
          <w:rFonts w:eastAsia="Calibri"/>
        </w:rPr>
      </w:pPr>
      <w:r w:rsidRPr="00307C4F">
        <w:rPr>
          <w:rFonts w:eastAsia="Calibri"/>
        </w:rPr>
        <w:t>Packing, Shipping, Handling, and Unloading:</w:t>
      </w:r>
    </w:p>
    <w:p w14:paraId="1AA9BF33" w14:textId="77777777" w:rsidR="00307C4F" w:rsidRDefault="00CB4392" w:rsidP="00DF4CDF">
      <w:pPr>
        <w:pStyle w:val="Paragraph1"/>
        <w:rPr>
          <w:rFonts w:eastAsia="Calibri"/>
        </w:rPr>
      </w:pPr>
      <w:r w:rsidRPr="00307C4F">
        <w:rPr>
          <w:rFonts w:eastAsia="Calibri"/>
        </w:rPr>
        <w:t>Packing:</w:t>
      </w:r>
    </w:p>
    <w:p w14:paraId="4A2BDF53" w14:textId="77777777" w:rsidR="00307C4F" w:rsidRDefault="00CB4392" w:rsidP="00DF4CDF">
      <w:pPr>
        <w:pStyle w:val="Subparagrapha"/>
        <w:rPr>
          <w:rFonts w:eastAsia="Calibri"/>
        </w:rPr>
      </w:pPr>
      <w:r w:rsidRPr="00307C4F">
        <w:rPr>
          <w:rFonts w:eastAsia="Calibri"/>
        </w:rPr>
        <w:t xml:space="preserve">Inspect prior to packing to ensure that assemblies and components are complete and undamaged. </w:t>
      </w:r>
    </w:p>
    <w:p w14:paraId="0861B55A" w14:textId="77777777" w:rsidR="00307C4F" w:rsidRDefault="00CB4392" w:rsidP="00DF4CDF">
      <w:pPr>
        <w:pStyle w:val="Subparagrapha"/>
        <w:rPr>
          <w:rFonts w:eastAsia="Calibri"/>
        </w:rPr>
      </w:pPr>
      <w:r w:rsidRPr="00307C4F">
        <w:rPr>
          <w:rFonts w:eastAsia="Calibri"/>
        </w:rPr>
        <w:t>Protect mating connections.</w:t>
      </w:r>
    </w:p>
    <w:p w14:paraId="0A662616" w14:textId="77777777" w:rsidR="00307C4F" w:rsidRDefault="00CB4392" w:rsidP="00DF4CDF">
      <w:pPr>
        <w:pStyle w:val="Subparagrapha"/>
        <w:rPr>
          <w:rFonts w:eastAsia="Calibri"/>
        </w:rPr>
      </w:pPr>
      <w:r w:rsidRPr="00307C4F">
        <w:rPr>
          <w:rFonts w:eastAsia="Calibri"/>
        </w:rPr>
        <w:t>Cover all openings into enclosures with-vapor inhibiting, water-repellent material.</w:t>
      </w:r>
    </w:p>
    <w:p w14:paraId="75CAD2AF" w14:textId="77777777" w:rsidR="00307C4F" w:rsidRDefault="00CB4392" w:rsidP="00DF4CDF">
      <w:pPr>
        <w:pStyle w:val="Subparagrapha"/>
        <w:rPr>
          <w:rFonts w:eastAsia="Calibri"/>
        </w:rPr>
      </w:pPr>
      <w:r w:rsidRPr="00307C4F">
        <w:rPr>
          <w:rFonts w:eastAsia="Calibri"/>
        </w:rPr>
        <w:t>Indoor containers shall be bolted to skids.</w:t>
      </w:r>
    </w:p>
    <w:p w14:paraId="75900902" w14:textId="77777777" w:rsidR="00307C4F" w:rsidRDefault="00CB4392" w:rsidP="00DF4CDF">
      <w:pPr>
        <w:pStyle w:val="Paragraph1"/>
        <w:rPr>
          <w:rFonts w:eastAsia="Calibri"/>
        </w:rPr>
      </w:pPr>
      <w:r w:rsidRPr="00307C4F">
        <w:rPr>
          <w:rFonts w:eastAsia="Calibri"/>
        </w:rPr>
        <w:t>Upon delivery, check materials and equipment for evidence of water that may have entered equipment during transit.</w:t>
      </w:r>
    </w:p>
    <w:p w14:paraId="275C784A" w14:textId="77777777" w:rsidR="00307C4F" w:rsidRDefault="00CB4392" w:rsidP="00DF4CDF">
      <w:pPr>
        <w:pStyle w:val="Paragraph1"/>
        <w:rPr>
          <w:rFonts w:eastAsia="Calibri"/>
        </w:rPr>
      </w:pPr>
      <w:r w:rsidRPr="00307C4F">
        <w:rPr>
          <w:rFonts w:eastAsia="Calibri"/>
        </w:rPr>
        <w:t>Handling:</w:t>
      </w:r>
    </w:p>
    <w:p w14:paraId="3D2552FB" w14:textId="77777777" w:rsidR="00307C4F" w:rsidRDefault="00CB4392" w:rsidP="00DF4CDF">
      <w:pPr>
        <w:pStyle w:val="Subparagrapha"/>
        <w:rPr>
          <w:rFonts w:eastAsia="Calibri"/>
        </w:rPr>
      </w:pPr>
      <w:r w:rsidRPr="00307C4F">
        <w:rPr>
          <w:rFonts w:eastAsia="Calibri"/>
        </w:rPr>
        <w:t>Lift, roll or jack low-voltage variable frequency drive equipment into locations shown.</w:t>
      </w:r>
    </w:p>
    <w:p w14:paraId="0A048AA4" w14:textId="77777777" w:rsidR="00307C4F" w:rsidRDefault="00CB4392" w:rsidP="00DF4CDF">
      <w:pPr>
        <w:pStyle w:val="Subparagrapha"/>
        <w:rPr>
          <w:rFonts w:eastAsia="Calibri"/>
        </w:rPr>
      </w:pPr>
      <w:r w:rsidRPr="00307C4F">
        <w:rPr>
          <w:rFonts w:eastAsia="Calibri"/>
        </w:rPr>
        <w:t>Variable frequency drives shall be equipped for handling required for installation.  Handle equipment in accordance with manufacturer’s requirements.</w:t>
      </w:r>
    </w:p>
    <w:p w14:paraId="3B0B163D" w14:textId="77777777" w:rsidR="00307C4F" w:rsidRDefault="00CB4392" w:rsidP="00DF4CDF">
      <w:pPr>
        <w:pStyle w:val="Paragraph"/>
        <w:rPr>
          <w:rFonts w:eastAsia="Calibri"/>
        </w:rPr>
      </w:pPr>
      <w:r w:rsidRPr="00307C4F">
        <w:rPr>
          <w:rFonts w:eastAsia="Calibri"/>
        </w:rPr>
        <w:lastRenderedPageBreak/>
        <w:t>Storage and Protection:</w:t>
      </w:r>
    </w:p>
    <w:p w14:paraId="0B68A310" w14:textId="77777777" w:rsidR="000C5C07" w:rsidRDefault="00CB4392" w:rsidP="00DF4CDF">
      <w:pPr>
        <w:pStyle w:val="Paragraph1"/>
        <w:rPr>
          <w:rFonts w:eastAsia="Calibri"/>
        </w:rPr>
      </w:pPr>
      <w:r w:rsidRPr="00307C4F">
        <w:rPr>
          <w:rFonts w:eastAsia="Calibri"/>
        </w:rPr>
        <w:t>Store low-voltage variable frequency drive equipment in a clean, dry location with controls for uniform temperature and humidity.  Protect equipment with coverings and maintain environmental controls.</w:t>
      </w:r>
    </w:p>
    <w:p w14:paraId="3A4AFEA5" w14:textId="77777777" w:rsidR="000C5C07" w:rsidRDefault="00CB4392" w:rsidP="00DF4CDF">
      <w:pPr>
        <w:pStyle w:val="PartDesignation"/>
        <w:rPr>
          <w:rFonts w:eastAsia="Calibri"/>
        </w:rPr>
      </w:pPr>
      <w:r w:rsidRPr="000C5C07">
        <w:rPr>
          <w:rFonts w:eastAsia="Calibri"/>
        </w:rPr>
        <w:t>PRODUCTS</w:t>
      </w:r>
    </w:p>
    <w:p w14:paraId="0302EF83" w14:textId="77777777" w:rsidR="000C5C07" w:rsidRDefault="00CB4392" w:rsidP="00DF4CDF">
      <w:pPr>
        <w:pStyle w:val="ArticleHeading"/>
        <w:rPr>
          <w:rFonts w:eastAsia="Calibri"/>
        </w:rPr>
      </w:pPr>
      <w:r w:rsidRPr="000C5C07">
        <w:rPr>
          <w:rFonts w:eastAsia="Calibri"/>
        </w:rPr>
        <w:t>VFD CABLE</w:t>
      </w:r>
    </w:p>
    <w:p w14:paraId="722073D1" w14:textId="77777777" w:rsidR="000C5C07" w:rsidRDefault="00CB4392" w:rsidP="00DF4CDF">
      <w:pPr>
        <w:pStyle w:val="Paragraph"/>
        <w:rPr>
          <w:rFonts w:eastAsia="Calibri"/>
        </w:rPr>
      </w:pPr>
      <w:r w:rsidRPr="000C5C07">
        <w:rPr>
          <w:rFonts w:eastAsia="Calibri"/>
        </w:rPr>
        <w:t xml:space="preserve">All 480 VAC variable frequency drives shall be installed using a VFD cable, specifically designed for connection between a VFD and motor. </w:t>
      </w:r>
    </w:p>
    <w:p w14:paraId="4354A402" w14:textId="39B8153F" w:rsidR="000C5C07" w:rsidRPr="000C5C07" w:rsidRDefault="00CB4392" w:rsidP="00DF4CDF">
      <w:pPr>
        <w:pStyle w:val="Paragraph"/>
        <w:rPr>
          <w:rFonts w:eastAsia="Calibri"/>
        </w:rPr>
      </w:pPr>
      <w:r w:rsidRPr="000C5C07">
        <w:rPr>
          <w:rFonts w:eastAsia="Calibri"/>
        </w:rPr>
        <w:t>Cable shall be provided by VFD manufacturer and rated for specific application.</w:t>
      </w:r>
    </w:p>
    <w:p w14:paraId="57B78DFD" w14:textId="77777777" w:rsidR="000C5C07" w:rsidRPr="00A246EF" w:rsidRDefault="000C5C07" w:rsidP="009B6138">
      <w:pPr>
        <w:pStyle w:val="NTS"/>
      </w:pPr>
      <w:r>
        <w:t>*********************************************************************************************</w:t>
      </w:r>
    </w:p>
    <w:p w14:paraId="37CF0059" w14:textId="77777777" w:rsidR="000C5C07" w:rsidRDefault="000C5C07" w:rsidP="00DF4CDF">
      <w:pPr>
        <w:pStyle w:val="NTS0"/>
        <w:rPr>
          <w:rFonts w:eastAsia="Calibri" w:cs="Calibri"/>
        </w:rPr>
      </w:pPr>
      <w:r w:rsidRPr="00DF4CDF">
        <w:rPr>
          <w:rFonts w:eastAsia="Calibri"/>
        </w:rPr>
        <w:t>NTS: PowerFlex 755 is the preferred variable frequency drive. PowerFlex 755 has a built in Ethernet/IP port and has five I/O slots</w:t>
      </w:r>
      <w:r>
        <w:rPr>
          <w:rFonts w:eastAsia="Calibri" w:cs="Calibri"/>
        </w:rPr>
        <w:t>.</w:t>
      </w:r>
    </w:p>
    <w:p w14:paraId="2501F8EE" w14:textId="1B4D1D37" w:rsidR="000C5C07" w:rsidRPr="000C5C07" w:rsidRDefault="000C5C07" w:rsidP="009B6138">
      <w:pPr>
        <w:pStyle w:val="NTS"/>
      </w:pPr>
      <w:r>
        <w:t>*********************************************************************************************</w:t>
      </w:r>
    </w:p>
    <w:p w14:paraId="27D27DAF" w14:textId="77777777" w:rsidR="000C5C07" w:rsidRDefault="00CB4392" w:rsidP="00DF4CDF">
      <w:pPr>
        <w:pStyle w:val="ArticleHeading"/>
        <w:rPr>
          <w:rFonts w:eastAsia="Calibri"/>
        </w:rPr>
      </w:pPr>
      <w:r w:rsidRPr="000C5C07">
        <w:rPr>
          <w:rFonts w:eastAsia="Calibri"/>
        </w:rPr>
        <w:t>POWERFLEX 755 VFD</w:t>
      </w:r>
    </w:p>
    <w:p w14:paraId="0E180BF2" w14:textId="77777777" w:rsidR="000C5C07" w:rsidRDefault="00CB4392" w:rsidP="00DF4CDF">
      <w:pPr>
        <w:pStyle w:val="Paragraph"/>
        <w:rPr>
          <w:rFonts w:eastAsia="Calibri"/>
        </w:rPr>
      </w:pPr>
      <w:r w:rsidRPr="000C5C07">
        <w:rPr>
          <w:rFonts w:eastAsia="Calibri"/>
        </w:rPr>
        <w:t>MANUFACTURERS</w:t>
      </w:r>
    </w:p>
    <w:p w14:paraId="0353A4E9" w14:textId="77777777" w:rsidR="000C5C07" w:rsidRDefault="00CB4392" w:rsidP="00DF4CDF">
      <w:pPr>
        <w:pStyle w:val="Paragraph1"/>
        <w:rPr>
          <w:rFonts w:eastAsia="Calibri"/>
        </w:rPr>
      </w:pPr>
      <w:r w:rsidRPr="000C5C07">
        <w:rPr>
          <w:rFonts w:eastAsia="Calibri"/>
        </w:rPr>
        <w:t>Allen-Bradley – PowerFlex 755 VFD (No substitutions)</w:t>
      </w:r>
    </w:p>
    <w:p w14:paraId="40B94B2D" w14:textId="77777777" w:rsidR="000C5C07" w:rsidRDefault="00CB4392" w:rsidP="00DF4CDF">
      <w:pPr>
        <w:pStyle w:val="Paragraph"/>
        <w:rPr>
          <w:rFonts w:eastAsia="Calibri"/>
        </w:rPr>
      </w:pPr>
      <w:r w:rsidRPr="000C5C07">
        <w:rPr>
          <w:rFonts w:eastAsia="Calibri"/>
        </w:rPr>
        <w:t>VARIABLE FREQUENCY DRIVE UNIT</w:t>
      </w:r>
    </w:p>
    <w:p w14:paraId="0DF267FC" w14:textId="77777777" w:rsidR="000C5C07" w:rsidRDefault="00CB4392" w:rsidP="00DF4CDF">
      <w:pPr>
        <w:pStyle w:val="Paragraph1"/>
        <w:rPr>
          <w:rFonts w:eastAsia="Calibri"/>
        </w:rPr>
      </w:pPr>
      <w:r w:rsidRPr="000C5C07">
        <w:rPr>
          <w:rFonts w:eastAsia="Calibri"/>
        </w:rPr>
        <w:t>Features</w:t>
      </w:r>
    </w:p>
    <w:p w14:paraId="1FA208CE" w14:textId="77777777" w:rsidR="000C5C07" w:rsidRDefault="00CB4392" w:rsidP="00DF4CDF">
      <w:pPr>
        <w:pStyle w:val="Subparagrapha"/>
        <w:rPr>
          <w:rFonts w:eastAsia="Calibri"/>
        </w:rPr>
      </w:pPr>
      <w:r w:rsidRPr="000C5C07">
        <w:rPr>
          <w:rFonts w:eastAsia="Calibri"/>
        </w:rPr>
        <w:t>Certifications</w:t>
      </w:r>
    </w:p>
    <w:p w14:paraId="1DBB5C34" w14:textId="77777777" w:rsidR="000C5C07" w:rsidRDefault="00CB4392" w:rsidP="00DF4CDF">
      <w:pPr>
        <w:pStyle w:val="Subparagraph1"/>
        <w:rPr>
          <w:rFonts w:eastAsia="Calibri"/>
        </w:rPr>
      </w:pPr>
      <w:r w:rsidRPr="000C5C07">
        <w:rPr>
          <w:rFonts w:eastAsia="Calibri"/>
        </w:rPr>
        <w:t>Listed to UL508C and CAN/CSA-C22.2 No. 14-05</w:t>
      </w:r>
    </w:p>
    <w:p w14:paraId="56DEE0D7" w14:textId="77777777" w:rsidR="000C5C07" w:rsidRDefault="00CB4392" w:rsidP="00DF4CDF">
      <w:pPr>
        <w:pStyle w:val="Paragraph1"/>
        <w:rPr>
          <w:rFonts w:eastAsia="Calibri"/>
        </w:rPr>
      </w:pPr>
      <w:r w:rsidRPr="000C5C07">
        <w:rPr>
          <w:rFonts w:eastAsia="Calibri"/>
        </w:rPr>
        <w:t>Hardware</w:t>
      </w:r>
    </w:p>
    <w:p w14:paraId="58029326" w14:textId="77777777" w:rsidR="000C5C07" w:rsidRDefault="00CB4392" w:rsidP="00DF4CDF">
      <w:pPr>
        <w:pStyle w:val="Subparagrapha"/>
        <w:rPr>
          <w:rFonts w:eastAsia="Calibri"/>
        </w:rPr>
      </w:pPr>
      <w:r w:rsidRPr="000C5C07">
        <w:rPr>
          <w:rFonts w:eastAsia="Calibri"/>
        </w:rPr>
        <w:t>Utilize diode bridge or SCR bridge on the input rectifier.</w:t>
      </w:r>
    </w:p>
    <w:p w14:paraId="660941F0" w14:textId="77777777" w:rsidR="000C5C07" w:rsidRDefault="00CB4392" w:rsidP="00DF4CDF">
      <w:pPr>
        <w:pStyle w:val="Subparagrapha"/>
        <w:rPr>
          <w:rFonts w:eastAsia="Calibri"/>
        </w:rPr>
      </w:pPr>
      <w:r w:rsidRPr="000C5C07">
        <w:rPr>
          <w:rFonts w:eastAsia="Calibri"/>
        </w:rPr>
        <w:t>Utilize DC bus inductor on all six-pulse VFDs only.</w:t>
      </w:r>
    </w:p>
    <w:p w14:paraId="0D3C40CA" w14:textId="77777777" w:rsidR="000C5C07" w:rsidRDefault="00CB4392" w:rsidP="00DF4CDF">
      <w:pPr>
        <w:pStyle w:val="Subparagrapha"/>
        <w:rPr>
          <w:rFonts w:eastAsia="Calibri"/>
        </w:rPr>
      </w:pPr>
      <w:r w:rsidRPr="000C5C07">
        <w:rPr>
          <w:rFonts w:eastAsia="Calibri"/>
        </w:rPr>
        <w:t>Utilize switching logic power supply operating from the DC bus.</w:t>
      </w:r>
    </w:p>
    <w:p w14:paraId="05C12C20" w14:textId="77777777" w:rsidR="000C5C07" w:rsidRDefault="00CB4392" w:rsidP="00DF4CDF">
      <w:pPr>
        <w:pStyle w:val="Subparagrapha"/>
        <w:rPr>
          <w:rFonts w:eastAsia="Calibri"/>
        </w:rPr>
      </w:pPr>
      <w:r w:rsidRPr="000C5C07">
        <w:rPr>
          <w:rFonts w:eastAsia="Calibri"/>
        </w:rPr>
        <w:t>Incorporate phase to phase and phase to ground MOV protection on the AC input line.</w:t>
      </w:r>
    </w:p>
    <w:p w14:paraId="52F90AE6" w14:textId="77777777" w:rsidR="000C5C07" w:rsidRDefault="00CB4392" w:rsidP="00DF4CDF">
      <w:pPr>
        <w:pStyle w:val="Subparagrapha"/>
        <w:rPr>
          <w:rFonts w:eastAsia="Calibri"/>
        </w:rPr>
      </w:pPr>
      <w:r w:rsidRPr="000C5C07">
        <w:rPr>
          <w:rFonts w:eastAsia="Calibri"/>
        </w:rPr>
        <w:t>Utilize gold plated plug-in connections on printed circuit boards.</w:t>
      </w:r>
    </w:p>
    <w:p w14:paraId="395AC1BE" w14:textId="77777777" w:rsidR="000C5C07" w:rsidRDefault="00CB4392" w:rsidP="00DF4CDF">
      <w:pPr>
        <w:pStyle w:val="Subparagrapha"/>
        <w:rPr>
          <w:rFonts w:eastAsia="Calibri"/>
        </w:rPr>
      </w:pPr>
      <w:r w:rsidRPr="000C5C07">
        <w:rPr>
          <w:rFonts w:eastAsia="Calibri"/>
        </w:rPr>
        <w:t>Microprocessor based inverter logic shall be isolated from power circuits.</w:t>
      </w:r>
    </w:p>
    <w:p w14:paraId="249D3394" w14:textId="77777777" w:rsidR="000C5C07" w:rsidRDefault="00CB4392" w:rsidP="00DF4CDF">
      <w:pPr>
        <w:pStyle w:val="Subparagrapha"/>
        <w:rPr>
          <w:rFonts w:eastAsia="Calibri"/>
        </w:rPr>
      </w:pPr>
      <w:r w:rsidRPr="000C5C07">
        <w:rPr>
          <w:rFonts w:eastAsia="Calibri"/>
        </w:rPr>
        <w:t>Utilize latest generation IGBT inverter section.</w:t>
      </w:r>
    </w:p>
    <w:p w14:paraId="2F9B5005" w14:textId="77777777" w:rsidR="000C5C07" w:rsidRDefault="00CB4392" w:rsidP="00DF4CDF">
      <w:pPr>
        <w:pStyle w:val="Subparagrapha"/>
        <w:rPr>
          <w:rFonts w:eastAsia="Calibri"/>
        </w:rPr>
      </w:pPr>
      <w:r w:rsidRPr="000C5C07">
        <w:rPr>
          <w:rFonts w:eastAsia="Calibri"/>
        </w:rPr>
        <w:t>Inverter section shall not require commutation capacitors.</w:t>
      </w:r>
    </w:p>
    <w:p w14:paraId="0B3C31B0" w14:textId="77777777" w:rsidR="000C5C07" w:rsidRDefault="00CB4392" w:rsidP="00DF4CDF">
      <w:pPr>
        <w:pStyle w:val="Subparagrapha"/>
        <w:rPr>
          <w:rFonts w:eastAsia="Calibri"/>
        </w:rPr>
      </w:pPr>
      <w:r w:rsidRPr="000C5C07">
        <w:rPr>
          <w:rFonts w:eastAsia="Calibri"/>
        </w:rPr>
        <w:t>Embedded Ethernet port for direct network cable connections.</w:t>
      </w:r>
    </w:p>
    <w:p w14:paraId="0ECC5AAB" w14:textId="77777777" w:rsidR="000C5C07" w:rsidRDefault="00CB4392" w:rsidP="00DF4CDF">
      <w:pPr>
        <w:pStyle w:val="Subparagrapha"/>
        <w:rPr>
          <w:rFonts w:eastAsia="Calibri"/>
        </w:rPr>
      </w:pPr>
      <w:r w:rsidRPr="000C5C07">
        <w:rPr>
          <w:rFonts w:eastAsia="Calibri"/>
        </w:rPr>
        <w:t>Battery receptacle for Lithium battery power to the Real Time Clock.</w:t>
      </w:r>
    </w:p>
    <w:p w14:paraId="4F12189B" w14:textId="77777777" w:rsidR="000C5C07" w:rsidRDefault="00CB4392" w:rsidP="00DF4CDF">
      <w:pPr>
        <w:pStyle w:val="Subparagrapha"/>
        <w:rPr>
          <w:rFonts w:eastAsia="Calibri"/>
        </w:rPr>
      </w:pPr>
      <w:r w:rsidRPr="000C5C07">
        <w:rPr>
          <w:rFonts w:eastAsia="Calibri"/>
        </w:rPr>
        <w:t>Additional DPI port for handheld and remote HIM options.</w:t>
      </w:r>
    </w:p>
    <w:p w14:paraId="585CAC19" w14:textId="77777777" w:rsidR="000C5C07" w:rsidRDefault="00CB4392" w:rsidP="00DF4CDF">
      <w:pPr>
        <w:pStyle w:val="Subparagrapha"/>
        <w:rPr>
          <w:rFonts w:eastAsia="Calibri"/>
        </w:rPr>
      </w:pPr>
      <w:r w:rsidRPr="000C5C07">
        <w:rPr>
          <w:rFonts w:eastAsia="Calibri"/>
        </w:rPr>
        <w:t>Dedicated Digital Input for hardware enable.</w:t>
      </w:r>
    </w:p>
    <w:p w14:paraId="141E06D0" w14:textId="77777777" w:rsidR="000C5C07" w:rsidRDefault="00CB4392" w:rsidP="00DF4CDF">
      <w:pPr>
        <w:pStyle w:val="Subparagrapha"/>
        <w:rPr>
          <w:rFonts w:eastAsia="Calibri"/>
        </w:rPr>
      </w:pPr>
      <w:r w:rsidRPr="000C5C07">
        <w:rPr>
          <w:rFonts w:eastAsia="Calibri"/>
        </w:rPr>
        <w:t>Conformal coated printed circuit boards.</w:t>
      </w:r>
    </w:p>
    <w:p w14:paraId="1F150975" w14:textId="77777777" w:rsidR="000C5C07" w:rsidRDefault="00CB4392" w:rsidP="00DF4CDF">
      <w:pPr>
        <w:pStyle w:val="Subparagrapha"/>
        <w:rPr>
          <w:rFonts w:eastAsia="Calibri"/>
        </w:rPr>
      </w:pPr>
      <w:r w:rsidRPr="000C5C07">
        <w:rPr>
          <w:rFonts w:eastAsia="Calibri"/>
        </w:rPr>
        <w:t>Optional onboard 24V DC Auxiliary Control Power Supply.</w:t>
      </w:r>
    </w:p>
    <w:p w14:paraId="3F385D38" w14:textId="77777777" w:rsidR="000C5C07" w:rsidRDefault="00CB4392" w:rsidP="00DF4CDF">
      <w:pPr>
        <w:pStyle w:val="Paragraph1"/>
        <w:rPr>
          <w:rFonts w:eastAsia="Calibri"/>
        </w:rPr>
      </w:pPr>
      <w:r w:rsidRPr="000C5C07">
        <w:rPr>
          <w:rFonts w:eastAsia="Calibri"/>
        </w:rPr>
        <w:t>Control Logic</w:t>
      </w:r>
    </w:p>
    <w:p w14:paraId="2B4C21E4" w14:textId="77777777" w:rsidR="000C5C07" w:rsidRDefault="00CB4392" w:rsidP="00DF4CDF">
      <w:pPr>
        <w:pStyle w:val="Subparagrapha"/>
        <w:rPr>
          <w:rFonts w:eastAsia="Calibri"/>
        </w:rPr>
      </w:pPr>
      <w:r w:rsidRPr="000C5C07">
        <w:rPr>
          <w:rFonts w:eastAsia="Calibri"/>
        </w:rPr>
        <w:t>Ability to operate with motor disconnected.</w:t>
      </w:r>
    </w:p>
    <w:p w14:paraId="5C49725A" w14:textId="77777777" w:rsidR="000C5C07" w:rsidRDefault="00CB4392" w:rsidP="00DF4CDF">
      <w:pPr>
        <w:pStyle w:val="Subparagrapha"/>
        <w:rPr>
          <w:rFonts w:eastAsia="Calibri"/>
        </w:rPr>
      </w:pPr>
      <w:r w:rsidRPr="000C5C07">
        <w:rPr>
          <w:rFonts w:eastAsia="Calibri"/>
        </w:rPr>
        <w:t>Provide a controlled shut down, when properly protected, with no component failure in the event of an output phase to phase or phase to ground short circuit. Provide annunciation of the fault condition.</w:t>
      </w:r>
    </w:p>
    <w:p w14:paraId="24867CA0" w14:textId="77777777" w:rsidR="00314EE5" w:rsidRDefault="00CB4392" w:rsidP="00DF4CDF">
      <w:pPr>
        <w:pStyle w:val="Subparagrapha"/>
        <w:rPr>
          <w:rFonts w:eastAsia="Calibri"/>
        </w:rPr>
      </w:pPr>
      <w:r w:rsidRPr="000C5C07">
        <w:rPr>
          <w:rFonts w:eastAsia="Calibri"/>
        </w:rPr>
        <w:t>Provide multiple programmable stop modes including Ramp, Coast, DC-Brake, Ramp-to-Hold, Fast Braking, and Current Limit Stop.</w:t>
      </w:r>
    </w:p>
    <w:p w14:paraId="0994EC4F" w14:textId="77777777" w:rsidR="00314EE5" w:rsidRDefault="00CB4392" w:rsidP="00DF4CDF">
      <w:pPr>
        <w:pStyle w:val="Subparagrapha"/>
        <w:rPr>
          <w:rFonts w:eastAsia="Calibri"/>
        </w:rPr>
      </w:pPr>
      <w:r w:rsidRPr="000C5C07">
        <w:rPr>
          <w:rFonts w:eastAsia="Calibri"/>
        </w:rPr>
        <w:t>Provide multiple acceleration and deceleration rates.</w:t>
      </w:r>
    </w:p>
    <w:p w14:paraId="74BB4E9D" w14:textId="77777777" w:rsidR="00314EE5" w:rsidRDefault="00CB4392" w:rsidP="00DF4CDF">
      <w:pPr>
        <w:pStyle w:val="Subparagrapha"/>
        <w:rPr>
          <w:rFonts w:eastAsia="Calibri"/>
        </w:rPr>
      </w:pPr>
      <w:r w:rsidRPr="00314EE5">
        <w:rPr>
          <w:rFonts w:eastAsia="Calibri"/>
        </w:rPr>
        <w:t>Adjustable output frequency up to 650Hz.</w:t>
      </w:r>
    </w:p>
    <w:p w14:paraId="5683F2B7" w14:textId="77777777" w:rsidR="00314EE5" w:rsidRPr="00DF4CDF" w:rsidRDefault="00CB4392" w:rsidP="00DF4CDF">
      <w:pPr>
        <w:pStyle w:val="Paragraph1"/>
        <w:rPr>
          <w:rFonts w:eastAsia="Calibri"/>
        </w:rPr>
      </w:pPr>
      <w:r w:rsidRPr="00DF4CDF">
        <w:rPr>
          <w:rFonts w:eastAsia="Calibri"/>
        </w:rPr>
        <w:lastRenderedPageBreak/>
        <w:t>DeviceLogix Control</w:t>
      </w:r>
    </w:p>
    <w:p w14:paraId="3B6B62B3" w14:textId="77777777" w:rsidR="00314EE5" w:rsidRDefault="00CB4392" w:rsidP="00DF4CDF">
      <w:pPr>
        <w:pStyle w:val="Subparagrapha"/>
        <w:rPr>
          <w:rFonts w:eastAsia="Calibri"/>
        </w:rPr>
      </w:pPr>
      <w:r w:rsidRPr="00314EE5">
        <w:rPr>
          <w:rFonts w:eastAsia="Calibri"/>
        </w:rPr>
        <w:t>Ability to control outputs and manage status information locally within the VFD.</w:t>
      </w:r>
    </w:p>
    <w:p w14:paraId="7535F3B2" w14:textId="77777777" w:rsidR="00314EE5" w:rsidRDefault="00CB4392" w:rsidP="00DF4CDF">
      <w:pPr>
        <w:pStyle w:val="Subparagrapha"/>
        <w:rPr>
          <w:rFonts w:eastAsia="Calibri"/>
        </w:rPr>
      </w:pPr>
      <w:r w:rsidRPr="00314EE5">
        <w:rPr>
          <w:rFonts w:eastAsia="Calibri"/>
        </w:rPr>
        <w:t>Ability to function stand-alone or complimentary to supervisory control.</w:t>
      </w:r>
    </w:p>
    <w:p w14:paraId="62D4F359" w14:textId="77777777" w:rsidR="00314EE5" w:rsidRDefault="00CB4392" w:rsidP="00DF4CDF">
      <w:pPr>
        <w:pStyle w:val="Subparagrapha"/>
        <w:rPr>
          <w:rFonts w:eastAsia="Calibri"/>
        </w:rPr>
      </w:pPr>
      <w:r w:rsidRPr="00314EE5">
        <w:rPr>
          <w:rFonts w:eastAsia="Calibri"/>
        </w:rPr>
        <w:t>Ability to speed reaction time by processing in the VFD.</w:t>
      </w:r>
    </w:p>
    <w:p w14:paraId="6BD584A7" w14:textId="77777777" w:rsidR="00314EE5" w:rsidRDefault="00CB4392" w:rsidP="00DF4CDF">
      <w:pPr>
        <w:pStyle w:val="Subparagrapha"/>
        <w:rPr>
          <w:rFonts w:eastAsia="Calibri"/>
        </w:rPr>
      </w:pPr>
      <w:r w:rsidRPr="00314EE5">
        <w:rPr>
          <w:rFonts w:eastAsia="Calibri"/>
        </w:rPr>
        <w:t>Ability to provide scaling, selector switches, or other data manipulations not already built into the VFD.</w:t>
      </w:r>
    </w:p>
    <w:p w14:paraId="56D9741F" w14:textId="77777777" w:rsidR="00314EE5" w:rsidRDefault="00CB4392" w:rsidP="00DF4CDF">
      <w:pPr>
        <w:pStyle w:val="Subparagrapha"/>
        <w:rPr>
          <w:rFonts w:eastAsia="Calibri"/>
        </w:rPr>
      </w:pPr>
      <w:r w:rsidRPr="00314EE5">
        <w:rPr>
          <w:rFonts w:eastAsia="Calibri"/>
        </w:rPr>
        <w:t>Ability to read inputs/write outputs and exclusively control the VFD.</w:t>
      </w:r>
    </w:p>
    <w:p w14:paraId="1D6DFAB0" w14:textId="77777777" w:rsidR="00314EE5" w:rsidRDefault="00CB4392" w:rsidP="00DF4CDF">
      <w:pPr>
        <w:pStyle w:val="Subparagrapha"/>
        <w:rPr>
          <w:rFonts w:eastAsia="Calibri"/>
        </w:rPr>
      </w:pPr>
      <w:r w:rsidRPr="00314EE5">
        <w:rPr>
          <w:rFonts w:eastAsia="Calibri"/>
        </w:rPr>
        <w:t>Ability to provide an option for decision making if communication is lost with main controller.</w:t>
      </w:r>
    </w:p>
    <w:p w14:paraId="7112FB10" w14:textId="77777777" w:rsidR="00314EE5" w:rsidRDefault="00CB4392" w:rsidP="00DF4CDF">
      <w:pPr>
        <w:pStyle w:val="Subparagrapha"/>
        <w:rPr>
          <w:rFonts w:eastAsia="Calibri"/>
        </w:rPr>
      </w:pPr>
      <w:r w:rsidRPr="00314EE5">
        <w:rPr>
          <w:rFonts w:eastAsia="Calibri"/>
        </w:rPr>
        <w:t>Ability to control other VFDs via a peer-to-peer EtherNet/IP network.</w:t>
      </w:r>
    </w:p>
    <w:p w14:paraId="0BBDADF6" w14:textId="77777777" w:rsidR="00314EE5" w:rsidRDefault="00CB4392" w:rsidP="00DF4CDF">
      <w:pPr>
        <w:pStyle w:val="Subparagrapha"/>
        <w:rPr>
          <w:rFonts w:eastAsia="Calibri"/>
        </w:rPr>
      </w:pPr>
      <w:r w:rsidRPr="00314EE5">
        <w:rPr>
          <w:rFonts w:eastAsia="Calibri"/>
        </w:rPr>
        <w:t>Ability to write programs off-line.</w:t>
      </w:r>
    </w:p>
    <w:p w14:paraId="5EE5D066" w14:textId="77777777" w:rsidR="00314EE5" w:rsidRDefault="00CB4392" w:rsidP="00DF4CDF">
      <w:pPr>
        <w:pStyle w:val="Paragraph1"/>
        <w:rPr>
          <w:rFonts w:eastAsia="Calibri"/>
        </w:rPr>
      </w:pPr>
      <w:r w:rsidRPr="00314EE5">
        <w:rPr>
          <w:rFonts w:eastAsia="Calibri"/>
        </w:rPr>
        <w:t>Motor Control Modes</w:t>
      </w:r>
    </w:p>
    <w:p w14:paraId="087AF5D0" w14:textId="77777777" w:rsidR="00314EE5" w:rsidRDefault="00CB4392" w:rsidP="00DF4CDF">
      <w:pPr>
        <w:pStyle w:val="Subparagrapha"/>
        <w:rPr>
          <w:rFonts w:eastAsia="Calibri"/>
        </w:rPr>
      </w:pPr>
      <w:r w:rsidRPr="00314EE5">
        <w:rPr>
          <w:rFonts w:eastAsia="Calibri"/>
        </w:rPr>
        <w:t xml:space="preserve">Selectable Sensorless Vector, Flux Vector, V/Hz, Interior Permanent Magnet Motor, Surface Mount Permanent Magnet Motor, and Adjustable Voltage Control modes selectable through programming. </w:t>
      </w:r>
    </w:p>
    <w:p w14:paraId="76B1420C" w14:textId="77777777" w:rsidR="00D00D5B" w:rsidRDefault="00CB4392" w:rsidP="00DF4CDF">
      <w:pPr>
        <w:pStyle w:val="Subparagraph1"/>
        <w:rPr>
          <w:rFonts w:eastAsia="Calibri"/>
        </w:rPr>
      </w:pPr>
      <w:r w:rsidRPr="00314EE5">
        <w:rPr>
          <w:rFonts w:eastAsia="Calibri"/>
        </w:rPr>
        <w:t>Frame 8 to 10 drives requires encoder to operate a surface permanent magnet motor.</w:t>
      </w:r>
    </w:p>
    <w:p w14:paraId="0166D941" w14:textId="77777777" w:rsidR="00D00D5B" w:rsidRDefault="00CB4392" w:rsidP="00DF4CDF">
      <w:pPr>
        <w:pStyle w:val="Subparagrapha"/>
        <w:rPr>
          <w:rFonts w:eastAsia="Calibri"/>
        </w:rPr>
      </w:pPr>
      <w:r w:rsidRPr="00D00D5B">
        <w:rPr>
          <w:rFonts w:eastAsia="Calibri"/>
        </w:rPr>
        <w:t>The drive shall be supplied with a Start-up and Auto-tune mode.</w:t>
      </w:r>
    </w:p>
    <w:p w14:paraId="059EC314" w14:textId="77777777" w:rsidR="00D00D5B" w:rsidRDefault="00CB4392" w:rsidP="00DF4CDF">
      <w:pPr>
        <w:pStyle w:val="Subparagrapha"/>
        <w:rPr>
          <w:rFonts w:eastAsia="Calibri"/>
        </w:rPr>
      </w:pPr>
      <w:r w:rsidRPr="00D00D5B">
        <w:rPr>
          <w:rFonts w:eastAsia="Calibri"/>
        </w:rPr>
        <w:t>The V/Hz mode shall be programmable for fan curve or full custom patterns.</w:t>
      </w:r>
    </w:p>
    <w:p w14:paraId="40DF344A" w14:textId="77777777" w:rsidR="00D00D5B" w:rsidRDefault="00CB4392" w:rsidP="00DF4CDF">
      <w:pPr>
        <w:pStyle w:val="Subparagrapha"/>
        <w:rPr>
          <w:rFonts w:eastAsia="Calibri"/>
        </w:rPr>
      </w:pPr>
      <w:r w:rsidRPr="00D00D5B">
        <w:rPr>
          <w:rFonts w:eastAsia="Calibri"/>
        </w:rPr>
        <w:t>Capable of Open Loop V/Hz.</w:t>
      </w:r>
    </w:p>
    <w:p w14:paraId="1501E724" w14:textId="77777777" w:rsidR="00D00D5B" w:rsidRDefault="00CB4392" w:rsidP="00DF4CDF">
      <w:pPr>
        <w:pStyle w:val="Paragraph1"/>
        <w:rPr>
          <w:rFonts w:eastAsia="Calibri"/>
        </w:rPr>
      </w:pPr>
      <w:r w:rsidRPr="00D00D5B">
        <w:rPr>
          <w:rFonts w:eastAsia="Calibri"/>
        </w:rPr>
        <w:t>Current Limit</w:t>
      </w:r>
    </w:p>
    <w:p w14:paraId="57AC17EC" w14:textId="77777777" w:rsidR="00D00D5B" w:rsidRDefault="00CB4392" w:rsidP="00DF4CDF">
      <w:pPr>
        <w:pStyle w:val="Subparagrapha"/>
        <w:rPr>
          <w:rFonts w:eastAsia="Calibri"/>
        </w:rPr>
      </w:pPr>
      <w:r w:rsidRPr="00D00D5B">
        <w:rPr>
          <w:rFonts w:eastAsia="Calibri"/>
        </w:rPr>
        <w:t>Programmable current limit from 20 to 160% of rated output current.</w:t>
      </w:r>
    </w:p>
    <w:p w14:paraId="570AE9ED" w14:textId="77777777" w:rsidR="00D00D5B" w:rsidRDefault="00CB4392" w:rsidP="00DF4CDF">
      <w:pPr>
        <w:pStyle w:val="Subparagrapha"/>
        <w:rPr>
          <w:rFonts w:eastAsia="Calibri"/>
        </w:rPr>
      </w:pPr>
      <w:r w:rsidRPr="00D00D5B">
        <w:rPr>
          <w:rFonts w:eastAsia="Calibri"/>
        </w:rPr>
        <w:t xml:space="preserve">Current limit shall be active for all drive states: accelerating, constant speed and decelerating. </w:t>
      </w:r>
    </w:p>
    <w:p w14:paraId="7D66A12B" w14:textId="77777777" w:rsidR="00D00D5B" w:rsidRDefault="00CB4392" w:rsidP="00DF4CDF">
      <w:pPr>
        <w:pStyle w:val="Subparagrapha"/>
        <w:rPr>
          <w:rFonts w:eastAsia="Calibri"/>
        </w:rPr>
      </w:pPr>
      <w:r w:rsidRPr="00D00D5B">
        <w:rPr>
          <w:rFonts w:eastAsia="Calibri"/>
        </w:rPr>
        <w:t>The drive shall employ PI regulation with an adjustable gain for smooth transition in and out of current limit.</w:t>
      </w:r>
    </w:p>
    <w:p w14:paraId="728D4DEA" w14:textId="77777777" w:rsidR="00D00D5B" w:rsidRDefault="00CB4392" w:rsidP="00DF4CDF">
      <w:pPr>
        <w:pStyle w:val="Paragraph1"/>
        <w:rPr>
          <w:rFonts w:eastAsia="Calibri"/>
        </w:rPr>
      </w:pPr>
      <w:r w:rsidRPr="00D00D5B">
        <w:rPr>
          <w:rFonts w:eastAsia="Calibri"/>
        </w:rPr>
        <w:t>Acceleration / Deceleration</w:t>
      </w:r>
    </w:p>
    <w:p w14:paraId="3121F40B" w14:textId="77777777" w:rsidR="00D00D5B" w:rsidRDefault="00CB4392" w:rsidP="00DF4CDF">
      <w:pPr>
        <w:pStyle w:val="Subparagrapha"/>
        <w:rPr>
          <w:rFonts w:eastAsia="Calibri"/>
        </w:rPr>
      </w:pPr>
      <w:r w:rsidRPr="00D00D5B">
        <w:rPr>
          <w:rFonts w:eastAsia="Calibri"/>
        </w:rPr>
        <w:t xml:space="preserve">Accel/Decel settings shall provide separate adjustments to allow either setting to be adjusted from 0 to 3600 seconds. </w:t>
      </w:r>
    </w:p>
    <w:p w14:paraId="18552615" w14:textId="77777777" w:rsidR="00D00D5B" w:rsidRDefault="00CB4392" w:rsidP="00DF4CDF">
      <w:pPr>
        <w:pStyle w:val="Subparagrapha"/>
        <w:rPr>
          <w:rFonts w:eastAsia="Calibri"/>
        </w:rPr>
      </w:pPr>
      <w:r w:rsidRPr="00D00D5B">
        <w:rPr>
          <w:rFonts w:eastAsia="Calibri"/>
        </w:rPr>
        <w:t>A second set of remotely selectable accel/decel settings shall be accessible through digital inputs.</w:t>
      </w:r>
    </w:p>
    <w:p w14:paraId="6E4545FE" w14:textId="77777777" w:rsidR="00D00D5B" w:rsidRDefault="00CB4392" w:rsidP="00DF4CDF">
      <w:pPr>
        <w:pStyle w:val="Paragraph1"/>
        <w:rPr>
          <w:rFonts w:eastAsia="Calibri"/>
        </w:rPr>
      </w:pPr>
      <w:r w:rsidRPr="00D00D5B">
        <w:rPr>
          <w:rFonts w:eastAsia="Calibri"/>
        </w:rPr>
        <w:t>Speed Profiles</w:t>
      </w:r>
    </w:p>
    <w:p w14:paraId="5A4D873C" w14:textId="77777777" w:rsidR="00D00D5B" w:rsidRDefault="00CB4392" w:rsidP="00DF4CDF">
      <w:pPr>
        <w:pStyle w:val="Subparagrapha"/>
        <w:rPr>
          <w:rFonts w:eastAsia="Calibri"/>
        </w:rPr>
      </w:pPr>
      <w:r w:rsidRPr="00D00D5B">
        <w:rPr>
          <w:rFonts w:eastAsia="Calibri"/>
        </w:rPr>
        <w:t xml:space="preserve">Programming capability shall allow the user to produce speed profiles with linear acceleration/deceleration or "S Curve" profiles that provide changing accel/decel rates. </w:t>
      </w:r>
    </w:p>
    <w:p w14:paraId="07A943F8" w14:textId="77777777" w:rsidR="00EC4D0B" w:rsidRDefault="00CB4392" w:rsidP="00DF4CDF">
      <w:pPr>
        <w:pStyle w:val="Subparagrapha"/>
        <w:rPr>
          <w:rFonts w:eastAsia="Calibri"/>
        </w:rPr>
      </w:pPr>
      <w:r w:rsidRPr="00D00D5B">
        <w:rPr>
          <w:rFonts w:eastAsia="Calibri"/>
        </w:rPr>
        <w:t>S Curve profiles shall be adjustable.</w:t>
      </w:r>
    </w:p>
    <w:p w14:paraId="38DCB0B6" w14:textId="77777777" w:rsidR="00EC4D0B" w:rsidRDefault="00CB4392" w:rsidP="00DF4CDF">
      <w:pPr>
        <w:pStyle w:val="Paragraph1"/>
        <w:rPr>
          <w:rFonts w:eastAsia="Calibri"/>
        </w:rPr>
      </w:pPr>
      <w:r w:rsidRPr="00D00D5B">
        <w:rPr>
          <w:rFonts w:eastAsia="Calibri"/>
        </w:rPr>
        <w:t>Adjustments</w:t>
      </w:r>
    </w:p>
    <w:p w14:paraId="6811A9CE" w14:textId="77777777" w:rsidR="00EC4D0B" w:rsidRDefault="00CB4392" w:rsidP="00DF4CDF">
      <w:pPr>
        <w:pStyle w:val="Subparagrapha"/>
        <w:rPr>
          <w:rFonts w:eastAsia="Calibri"/>
        </w:rPr>
      </w:pPr>
      <w:r w:rsidRPr="00EC4D0B">
        <w:rPr>
          <w:rFonts w:eastAsia="Calibri"/>
        </w:rPr>
        <w:t xml:space="preserve">A digital interface can be used for all set-up, operation and adjustment settings. </w:t>
      </w:r>
    </w:p>
    <w:p w14:paraId="5E945FF3" w14:textId="77777777" w:rsidR="00EC4D0B" w:rsidRDefault="00CB4392" w:rsidP="00DF4CDF">
      <w:pPr>
        <w:pStyle w:val="Subparagrapha"/>
        <w:rPr>
          <w:rFonts w:eastAsia="Calibri"/>
        </w:rPr>
      </w:pPr>
      <w:r w:rsidRPr="00EC4D0B">
        <w:rPr>
          <w:rFonts w:eastAsia="Calibri"/>
        </w:rPr>
        <w:t xml:space="preserve">All adjustments shall be stored in nonvolatile memory. </w:t>
      </w:r>
    </w:p>
    <w:p w14:paraId="69F64CDE" w14:textId="77777777" w:rsidR="00EC4D0B" w:rsidRDefault="00CB4392" w:rsidP="00DF4CDF">
      <w:pPr>
        <w:pStyle w:val="Subparagrapha"/>
        <w:rPr>
          <w:rFonts w:eastAsia="Calibri"/>
        </w:rPr>
      </w:pPr>
      <w:r w:rsidRPr="00EC4D0B">
        <w:rPr>
          <w:rFonts w:eastAsia="Calibri"/>
        </w:rPr>
        <w:t xml:space="preserve">No potentiometer adjustments shall be required. </w:t>
      </w:r>
    </w:p>
    <w:p w14:paraId="4B4BCAD6" w14:textId="77777777" w:rsidR="00EC4D0B" w:rsidRDefault="00CB4392" w:rsidP="00DF4CDF">
      <w:pPr>
        <w:pStyle w:val="Subparagrapha"/>
        <w:rPr>
          <w:rFonts w:eastAsia="Calibri"/>
        </w:rPr>
      </w:pPr>
      <w:r w:rsidRPr="00EC4D0B">
        <w:rPr>
          <w:rFonts w:eastAsia="Calibri"/>
        </w:rPr>
        <w:t>Nonvolatile memory for factory default values shall be provided.</w:t>
      </w:r>
    </w:p>
    <w:p w14:paraId="52B026F4" w14:textId="77777777" w:rsidR="00EC4D0B" w:rsidRDefault="00CB4392" w:rsidP="00DF4CDF">
      <w:pPr>
        <w:pStyle w:val="Subparagrapha"/>
        <w:rPr>
          <w:rFonts w:eastAsia="Calibri"/>
        </w:rPr>
      </w:pPr>
      <w:r w:rsidRPr="00EC4D0B">
        <w:rPr>
          <w:rFonts w:eastAsia="Calibri"/>
        </w:rPr>
        <w:t>Software must be available for trending and diagnostics, as well as online and offline programming functionality.</w:t>
      </w:r>
    </w:p>
    <w:p w14:paraId="2F507BC9" w14:textId="77777777" w:rsidR="00EC4D0B" w:rsidRDefault="00CB4392" w:rsidP="00DF4CDF">
      <w:pPr>
        <w:pStyle w:val="Paragraph1"/>
        <w:rPr>
          <w:rFonts w:eastAsia="Calibri"/>
        </w:rPr>
      </w:pPr>
      <w:r w:rsidRPr="00EC4D0B">
        <w:rPr>
          <w:rFonts w:eastAsia="Calibri"/>
        </w:rPr>
        <w:t>Process PID Control</w:t>
      </w:r>
    </w:p>
    <w:p w14:paraId="1A0D96C6" w14:textId="77777777" w:rsidR="00EC4D0B" w:rsidRDefault="00CB4392" w:rsidP="00DF4CDF">
      <w:pPr>
        <w:pStyle w:val="Subparagrapha"/>
        <w:rPr>
          <w:rFonts w:eastAsia="Calibri"/>
        </w:rPr>
      </w:pPr>
      <w:r w:rsidRPr="00EC4D0B">
        <w:rPr>
          <w:rFonts w:eastAsia="Calibri"/>
        </w:rPr>
        <w:t>The drive shall incorporate an internal process PI regulator with proportional and integral gain adjustments as well as error inversion and output clamping functions.</w:t>
      </w:r>
    </w:p>
    <w:p w14:paraId="22F6114A" w14:textId="77777777" w:rsidR="00EC4D0B" w:rsidRDefault="00CB4392" w:rsidP="00DF4CDF">
      <w:pPr>
        <w:pStyle w:val="Subparagrapha"/>
        <w:rPr>
          <w:rFonts w:eastAsia="Calibri"/>
        </w:rPr>
      </w:pPr>
      <w:r w:rsidRPr="00EC4D0B">
        <w:rPr>
          <w:rFonts w:eastAsia="Calibri"/>
        </w:rPr>
        <w:lastRenderedPageBreak/>
        <w:t>The feedback shall be configurable for normal or square root functions. If the feedback indicates that the process is moving away from the set-point, the regulator shall adjust the drive output until the feedback equals the reference.</w:t>
      </w:r>
    </w:p>
    <w:p w14:paraId="60D2282E" w14:textId="77777777" w:rsidR="00EC4D0B" w:rsidRDefault="00CB4392" w:rsidP="00DF4CDF">
      <w:pPr>
        <w:pStyle w:val="Subparagrapha"/>
        <w:rPr>
          <w:rFonts w:eastAsia="Calibri"/>
        </w:rPr>
      </w:pPr>
      <w:r w:rsidRPr="00EC4D0B">
        <w:rPr>
          <w:rFonts w:eastAsia="Calibri"/>
        </w:rPr>
        <w:t>Process control shall be capable of being enabled or disabled with a hardwire input. Transitioning in and out of process control shall be capable of being tuned for faster response by preloading the integrator.</w:t>
      </w:r>
    </w:p>
    <w:p w14:paraId="59BB9329" w14:textId="77777777" w:rsidR="00EC4D0B" w:rsidRDefault="00CB4392" w:rsidP="00DF4CDF">
      <w:pPr>
        <w:pStyle w:val="Subparagrapha"/>
        <w:rPr>
          <w:rFonts w:eastAsia="Calibri"/>
        </w:rPr>
      </w:pPr>
      <w:r w:rsidRPr="00EC4D0B">
        <w:rPr>
          <w:rFonts w:eastAsia="Calibri"/>
        </w:rPr>
        <w:t>Protection shall be provided for a loss of feedback or reference signal.</w:t>
      </w:r>
    </w:p>
    <w:p w14:paraId="50E84D7D" w14:textId="77777777" w:rsidR="00EC4D0B" w:rsidRDefault="00CB4392" w:rsidP="00DF4CDF">
      <w:pPr>
        <w:pStyle w:val="Paragraph1"/>
        <w:rPr>
          <w:rFonts w:eastAsia="Calibri"/>
        </w:rPr>
      </w:pPr>
      <w:r w:rsidRPr="00EC4D0B">
        <w:rPr>
          <w:rFonts w:eastAsia="Calibri"/>
        </w:rPr>
        <w:t>Skip Frequencies</w:t>
      </w:r>
    </w:p>
    <w:p w14:paraId="06A41FA0" w14:textId="77777777" w:rsidR="00EC4D0B" w:rsidRDefault="00CB4392" w:rsidP="00DF4CDF">
      <w:pPr>
        <w:pStyle w:val="Subparagrapha"/>
        <w:rPr>
          <w:rFonts w:eastAsia="Calibri"/>
        </w:rPr>
      </w:pPr>
      <w:r w:rsidRPr="00EC4D0B">
        <w:rPr>
          <w:rFonts w:eastAsia="Calibri"/>
        </w:rPr>
        <w:t xml:space="preserve">Three adjustable set points that lock out continuous operation at frequencies which may produce mechanical resonance shall be provided. </w:t>
      </w:r>
    </w:p>
    <w:p w14:paraId="2B05D7F3" w14:textId="77777777" w:rsidR="00EC4D0B" w:rsidRDefault="00CB4392" w:rsidP="00DF4CDF">
      <w:pPr>
        <w:pStyle w:val="Subparagrapha"/>
        <w:rPr>
          <w:rFonts w:eastAsia="Calibri"/>
        </w:rPr>
      </w:pPr>
      <w:r w:rsidRPr="00EC4D0B">
        <w:rPr>
          <w:rFonts w:eastAsia="Calibri"/>
        </w:rPr>
        <w:t>The set points shall have a bandwidth adjustable from Maximum Reverse Speed to Maximum Forward Speed.</w:t>
      </w:r>
    </w:p>
    <w:p w14:paraId="70BB7F35" w14:textId="77777777" w:rsidR="00EC4D0B" w:rsidRDefault="00CB4392" w:rsidP="00DF4CDF">
      <w:pPr>
        <w:pStyle w:val="Paragraph1"/>
        <w:rPr>
          <w:rFonts w:eastAsia="Calibri"/>
        </w:rPr>
      </w:pPr>
      <w:r w:rsidRPr="00EC4D0B">
        <w:rPr>
          <w:rFonts w:eastAsia="Calibri"/>
        </w:rPr>
        <w:t>Fault Reset / Run</w:t>
      </w:r>
    </w:p>
    <w:p w14:paraId="3C532CEE" w14:textId="77777777" w:rsidR="00EC4D0B" w:rsidRDefault="00CB4392" w:rsidP="00DF4CDF">
      <w:pPr>
        <w:pStyle w:val="Subparagrapha"/>
        <w:rPr>
          <w:rFonts w:eastAsia="Calibri"/>
        </w:rPr>
      </w:pPr>
      <w:r w:rsidRPr="00EC4D0B">
        <w:rPr>
          <w:rFonts w:eastAsia="Calibri"/>
        </w:rPr>
        <w:t xml:space="preserve">The drive shall provide up to nine automatic fault reset and restarts following a fault condition before locking out and requiring manual restart. </w:t>
      </w:r>
    </w:p>
    <w:p w14:paraId="1763F129" w14:textId="77777777" w:rsidR="00EC4D0B" w:rsidRDefault="00CB4392" w:rsidP="00DF4CDF">
      <w:pPr>
        <w:pStyle w:val="Subparagrapha"/>
        <w:rPr>
          <w:rFonts w:eastAsia="Calibri"/>
        </w:rPr>
      </w:pPr>
      <w:r w:rsidRPr="00EC4D0B">
        <w:rPr>
          <w:rFonts w:eastAsia="Calibri"/>
        </w:rPr>
        <w:t>The automatic mode shall not be applicable to a ground fault, shorted output faults and other internal microprocessor faults.</w:t>
      </w:r>
    </w:p>
    <w:p w14:paraId="7AB4C10D" w14:textId="77777777" w:rsidR="00EC4D0B" w:rsidRDefault="00CB4392" w:rsidP="00DF4CDF">
      <w:pPr>
        <w:pStyle w:val="Subparagrapha"/>
        <w:rPr>
          <w:rFonts w:eastAsia="Calibri"/>
        </w:rPr>
      </w:pPr>
      <w:r w:rsidRPr="00EC4D0B">
        <w:rPr>
          <w:rFonts w:eastAsia="Calibri"/>
        </w:rPr>
        <w:t>The time between restarts shall be adjustable from 0.5 seconds to 30 seconds.</w:t>
      </w:r>
    </w:p>
    <w:p w14:paraId="62A50682" w14:textId="77777777" w:rsidR="00EC4D0B" w:rsidRDefault="00CB4392" w:rsidP="00DF4CDF">
      <w:pPr>
        <w:pStyle w:val="Paragraph1"/>
        <w:rPr>
          <w:rFonts w:eastAsia="Calibri"/>
        </w:rPr>
      </w:pPr>
      <w:r w:rsidRPr="00EC4D0B">
        <w:rPr>
          <w:rFonts w:eastAsia="Calibri"/>
        </w:rPr>
        <w:t>Run on Power Up</w:t>
      </w:r>
    </w:p>
    <w:p w14:paraId="6047A762" w14:textId="77777777" w:rsidR="00EC4D0B" w:rsidRDefault="00CB4392" w:rsidP="00DF4CDF">
      <w:pPr>
        <w:pStyle w:val="Subparagrapha"/>
        <w:rPr>
          <w:rFonts w:eastAsia="Calibri"/>
        </w:rPr>
      </w:pPr>
      <w:r w:rsidRPr="00EC4D0B">
        <w:rPr>
          <w:rFonts w:eastAsia="Calibri"/>
        </w:rPr>
        <w:t>A user programmable restart function shall be provided to allow restart of the equipment after restoration of power after long duration power outages. Restart time dependent on presence of incoming signal.</w:t>
      </w:r>
    </w:p>
    <w:p w14:paraId="0B17F460" w14:textId="77777777" w:rsidR="00EC4D0B" w:rsidRDefault="00CB4392" w:rsidP="00DF4CDF">
      <w:pPr>
        <w:pStyle w:val="Paragraph1"/>
        <w:rPr>
          <w:rFonts w:eastAsia="Calibri"/>
        </w:rPr>
      </w:pPr>
      <w:r w:rsidRPr="00EC4D0B">
        <w:rPr>
          <w:rFonts w:eastAsia="Calibri"/>
        </w:rPr>
        <w:t>Fault Memory</w:t>
      </w:r>
    </w:p>
    <w:p w14:paraId="4295F3EE" w14:textId="77777777" w:rsidR="00EC4D0B" w:rsidRDefault="00CB4392" w:rsidP="00DF4CDF">
      <w:pPr>
        <w:pStyle w:val="Subparagrapha"/>
        <w:rPr>
          <w:rFonts w:eastAsia="Calibri"/>
        </w:rPr>
      </w:pPr>
      <w:r w:rsidRPr="00EC4D0B">
        <w:rPr>
          <w:rFonts w:eastAsia="Calibri"/>
        </w:rPr>
        <w:t>The last 32 fault codes shall be stored and time stamped in a fault buffer.</w:t>
      </w:r>
    </w:p>
    <w:p w14:paraId="3ECCCE5D" w14:textId="77777777" w:rsidR="00EC4D0B" w:rsidRDefault="00CB4392" w:rsidP="00DF4CDF">
      <w:pPr>
        <w:pStyle w:val="Subparagrapha"/>
        <w:rPr>
          <w:rFonts w:eastAsia="Calibri"/>
        </w:rPr>
      </w:pPr>
      <w:r w:rsidRPr="00EC4D0B">
        <w:rPr>
          <w:rFonts w:eastAsia="Calibri"/>
        </w:rPr>
        <w:t>Information about the drive’s condition at the time of the last fault such as operating frequency, output current, dc bus voltage and twenty-seven other status conditions shall be stored.</w:t>
      </w:r>
    </w:p>
    <w:p w14:paraId="0437C533" w14:textId="77777777" w:rsidR="00EC4D0B" w:rsidRDefault="00CB4392" w:rsidP="00DF4CDF">
      <w:pPr>
        <w:pStyle w:val="Subparagrapha"/>
        <w:rPr>
          <w:rFonts w:eastAsia="Calibri"/>
        </w:rPr>
      </w:pPr>
      <w:r w:rsidRPr="00EC4D0B">
        <w:rPr>
          <w:rFonts w:eastAsia="Calibri"/>
        </w:rPr>
        <w:t>A power-up marker shall be provided at each power-up time to aid in analyzing fault data.</w:t>
      </w:r>
    </w:p>
    <w:p w14:paraId="38C18BFE" w14:textId="77777777" w:rsidR="004E3D41" w:rsidRDefault="00CB4392" w:rsidP="00DF4CDF">
      <w:pPr>
        <w:pStyle w:val="Subparagrapha"/>
        <w:rPr>
          <w:rFonts w:eastAsia="Calibri"/>
        </w:rPr>
      </w:pPr>
      <w:r w:rsidRPr="00EC4D0B">
        <w:rPr>
          <w:rFonts w:eastAsia="Calibri"/>
        </w:rPr>
        <w:t>The last 32 alarm codes shall be stored and time stamped for additional troubleshooting reference.</w:t>
      </w:r>
    </w:p>
    <w:p w14:paraId="69AAB53E" w14:textId="77777777" w:rsidR="004E3D41" w:rsidRDefault="00CB4392" w:rsidP="00DF4CDF">
      <w:pPr>
        <w:pStyle w:val="Paragraph1"/>
        <w:rPr>
          <w:rFonts w:eastAsia="Calibri"/>
        </w:rPr>
      </w:pPr>
      <w:r w:rsidRPr="004E3D41">
        <w:rPr>
          <w:rFonts w:eastAsia="Calibri"/>
        </w:rPr>
        <w:t>Overload Protection</w:t>
      </w:r>
    </w:p>
    <w:p w14:paraId="224E2E2C" w14:textId="77777777" w:rsidR="004E3D41" w:rsidRDefault="00CB4392" w:rsidP="00DF4CDF">
      <w:pPr>
        <w:pStyle w:val="Subparagrapha"/>
        <w:rPr>
          <w:rFonts w:eastAsia="Calibri"/>
        </w:rPr>
      </w:pPr>
      <w:r w:rsidRPr="004E3D41">
        <w:rPr>
          <w:rFonts w:eastAsia="Calibri"/>
        </w:rPr>
        <w:t>The drive shall provide internal class 10 adjustable overload protection.</w:t>
      </w:r>
    </w:p>
    <w:p w14:paraId="436711A1" w14:textId="77777777" w:rsidR="004E3D41" w:rsidRDefault="00CB4392" w:rsidP="00DF4CDF">
      <w:pPr>
        <w:pStyle w:val="Subparagrapha"/>
        <w:rPr>
          <w:rFonts w:eastAsia="Calibri"/>
        </w:rPr>
      </w:pPr>
      <w:r w:rsidRPr="004E3D41">
        <w:rPr>
          <w:rFonts w:eastAsia="Calibri"/>
        </w:rPr>
        <w:t>Overload protection shall be speed sensitive and adjustable.</w:t>
      </w:r>
    </w:p>
    <w:p w14:paraId="665C96EF" w14:textId="77777777" w:rsidR="004E3D41" w:rsidRDefault="00CB4392" w:rsidP="00DF4CDF">
      <w:pPr>
        <w:pStyle w:val="Subparagrapha"/>
        <w:rPr>
          <w:rFonts w:eastAsia="Calibri"/>
        </w:rPr>
      </w:pPr>
      <w:r w:rsidRPr="004E3D41">
        <w:rPr>
          <w:rFonts w:eastAsia="Calibri"/>
        </w:rPr>
        <w:t>A viewable parameter shall store the overload usage.</w:t>
      </w:r>
    </w:p>
    <w:p w14:paraId="101AAF4B" w14:textId="77777777" w:rsidR="004E3D41" w:rsidRDefault="00CB4392" w:rsidP="00DF4CDF">
      <w:pPr>
        <w:pStyle w:val="Paragraph1"/>
        <w:rPr>
          <w:rFonts w:eastAsia="Calibri"/>
        </w:rPr>
      </w:pPr>
      <w:r w:rsidRPr="004E3D41">
        <w:rPr>
          <w:rFonts w:eastAsia="Calibri"/>
        </w:rPr>
        <w:t>Auto Economizer</w:t>
      </w:r>
    </w:p>
    <w:p w14:paraId="6EA51143" w14:textId="77777777" w:rsidR="009B3DF4" w:rsidRDefault="00CB4392" w:rsidP="00DF4CDF">
      <w:pPr>
        <w:pStyle w:val="Subparagrapha"/>
        <w:rPr>
          <w:rFonts w:eastAsia="Calibri"/>
        </w:rPr>
      </w:pPr>
      <w:r w:rsidRPr="004E3D41">
        <w:rPr>
          <w:rFonts w:eastAsia="Calibri"/>
        </w:rPr>
        <w:t xml:space="preserve">An auto economizer feature shall be available to automatically reduce the output voltage when the drive is operating in an idle mode (drive output current less than programmed motor FLA). The voltage shall be reduced to minimize flux current in a lightly loaded motor thus reducing kW usage. </w:t>
      </w:r>
    </w:p>
    <w:p w14:paraId="6BED535A" w14:textId="77777777" w:rsidR="009B3DF4" w:rsidRDefault="00CB4392" w:rsidP="00DF4CDF">
      <w:pPr>
        <w:pStyle w:val="Subparagrapha"/>
        <w:rPr>
          <w:rFonts w:eastAsia="Calibri"/>
        </w:rPr>
      </w:pPr>
      <w:r w:rsidRPr="009B3DF4">
        <w:rPr>
          <w:rFonts w:eastAsia="Calibri"/>
        </w:rPr>
        <w:t>When the load increases, the drive shall automatically return to normal operation.</w:t>
      </w:r>
    </w:p>
    <w:p w14:paraId="138AC977" w14:textId="77777777" w:rsidR="009B3DF4" w:rsidRDefault="00CB4392" w:rsidP="00DF4CDF">
      <w:pPr>
        <w:pStyle w:val="Paragraph1"/>
        <w:rPr>
          <w:rFonts w:eastAsia="Calibri"/>
        </w:rPr>
      </w:pPr>
      <w:r w:rsidRPr="009B3DF4">
        <w:rPr>
          <w:rFonts w:eastAsia="Calibri"/>
        </w:rPr>
        <w:t>Terminal Blocks for PowerFlex 755</w:t>
      </w:r>
    </w:p>
    <w:p w14:paraId="5EF76ED7" w14:textId="77777777" w:rsidR="009B3DF4" w:rsidRDefault="00CB4392" w:rsidP="00DF4CDF">
      <w:pPr>
        <w:pStyle w:val="Subparagrapha"/>
        <w:rPr>
          <w:rFonts w:eastAsia="Calibri"/>
        </w:rPr>
      </w:pPr>
      <w:r w:rsidRPr="009B3DF4">
        <w:rPr>
          <w:rFonts w:eastAsia="Calibri"/>
        </w:rPr>
        <w:t>For frames 1 to 7 a separate terminal blocks shall be provided for power wiring.</w:t>
      </w:r>
    </w:p>
    <w:p w14:paraId="2D147337" w14:textId="77777777" w:rsidR="009B3DF4" w:rsidRDefault="00CB4392" w:rsidP="00DF4CDF">
      <w:pPr>
        <w:pStyle w:val="Subparagrapha"/>
        <w:rPr>
          <w:rFonts w:eastAsia="Calibri"/>
        </w:rPr>
      </w:pPr>
      <w:r w:rsidRPr="009B3DF4">
        <w:rPr>
          <w:rFonts w:eastAsia="Calibri"/>
        </w:rPr>
        <w:t>For frames 8-10 power wiring is landed on robust L-brackets behind the drive unit. This wiring remains in-place if the drive unit is removed.</w:t>
      </w:r>
    </w:p>
    <w:p w14:paraId="3FFDA3D2" w14:textId="77777777" w:rsidR="009B3DF4" w:rsidRDefault="00CB4392" w:rsidP="00DF4CDF">
      <w:pPr>
        <w:pStyle w:val="Subparagrapha"/>
        <w:rPr>
          <w:rFonts w:eastAsia="Calibri"/>
        </w:rPr>
      </w:pPr>
      <w:r w:rsidRPr="009B3DF4">
        <w:rPr>
          <w:rFonts w:eastAsia="Calibri"/>
        </w:rPr>
        <w:t xml:space="preserve">Terminal blocks shall be provided for control wiring on all frames </w:t>
      </w:r>
    </w:p>
    <w:p w14:paraId="77D5181C" w14:textId="77777777" w:rsidR="009B3DF4" w:rsidRDefault="00CB4392" w:rsidP="00DF4CDF">
      <w:pPr>
        <w:pStyle w:val="Subparagrapha"/>
        <w:rPr>
          <w:rFonts w:eastAsia="Calibri"/>
        </w:rPr>
      </w:pPr>
      <w:r w:rsidRPr="009B3DF4">
        <w:rPr>
          <w:rFonts w:eastAsia="Calibri"/>
        </w:rPr>
        <w:t>I/O terminal blocks shall be removable with wiring in place.</w:t>
      </w:r>
    </w:p>
    <w:p w14:paraId="4A4DDB0E" w14:textId="77777777" w:rsidR="009B3DF4" w:rsidRDefault="00CB4392" w:rsidP="00DF4CDF">
      <w:pPr>
        <w:pStyle w:val="Paragraph1"/>
        <w:rPr>
          <w:rFonts w:eastAsia="Calibri"/>
        </w:rPr>
      </w:pPr>
      <w:r w:rsidRPr="009B3DF4">
        <w:rPr>
          <w:rFonts w:eastAsia="Calibri"/>
        </w:rPr>
        <w:t>Flying Start</w:t>
      </w:r>
    </w:p>
    <w:p w14:paraId="3A3C3924" w14:textId="77777777" w:rsidR="009A3D92" w:rsidRDefault="00CB4392" w:rsidP="00DF4CDF">
      <w:pPr>
        <w:pStyle w:val="Subparagrapha"/>
        <w:rPr>
          <w:rFonts w:eastAsia="Calibri"/>
        </w:rPr>
      </w:pPr>
      <w:r w:rsidRPr="009B3DF4">
        <w:rPr>
          <w:rFonts w:eastAsia="Calibri"/>
        </w:rPr>
        <w:lastRenderedPageBreak/>
        <w:t>The drive shall be capable of determining the speed and direction of a spinning motor and adjust its output to "pick-up" the motor at the rotating speed. This feature is disabled by default.</w:t>
      </w:r>
    </w:p>
    <w:p w14:paraId="12A6F705" w14:textId="77777777" w:rsidR="009A3D92" w:rsidRDefault="00CB4392" w:rsidP="00DF4CDF">
      <w:pPr>
        <w:pStyle w:val="Paragraph1"/>
        <w:rPr>
          <w:rFonts w:eastAsia="Calibri"/>
        </w:rPr>
      </w:pPr>
      <w:r w:rsidRPr="009A3D92">
        <w:rPr>
          <w:rFonts w:eastAsia="Calibri"/>
        </w:rPr>
        <w:t>Inputs and Outputs for PowerFlex 755</w:t>
      </w:r>
    </w:p>
    <w:p w14:paraId="52AC692D" w14:textId="77777777" w:rsidR="009A3D92" w:rsidRDefault="00CB4392" w:rsidP="00DF4CDF">
      <w:pPr>
        <w:pStyle w:val="Subparagrapha"/>
        <w:rPr>
          <w:rFonts w:eastAsia="Calibri"/>
        </w:rPr>
      </w:pPr>
      <w:r w:rsidRPr="009A3D92">
        <w:rPr>
          <w:rFonts w:eastAsia="Calibri"/>
        </w:rPr>
        <w:t>The Input / Output option modules shall consist of both analog and digital I/O.</w:t>
      </w:r>
    </w:p>
    <w:p w14:paraId="718101EA" w14:textId="77777777" w:rsidR="009A3D92" w:rsidRDefault="00CB4392" w:rsidP="00DF4CDF">
      <w:pPr>
        <w:pStyle w:val="Subparagrapha"/>
        <w:rPr>
          <w:rFonts w:eastAsia="Calibri"/>
        </w:rPr>
      </w:pPr>
      <w:r w:rsidRPr="009A3D92">
        <w:rPr>
          <w:rFonts w:eastAsia="Calibri"/>
        </w:rPr>
        <w:t>No jumpers or switches shall be required to configure digital inputs and outputs.</w:t>
      </w:r>
    </w:p>
    <w:p w14:paraId="61201E95" w14:textId="77777777" w:rsidR="009A3D92" w:rsidRDefault="00CB4392" w:rsidP="00DF4CDF">
      <w:pPr>
        <w:pStyle w:val="Subparagrapha"/>
        <w:rPr>
          <w:rFonts w:eastAsia="Calibri"/>
        </w:rPr>
      </w:pPr>
      <w:r w:rsidRPr="009A3D92">
        <w:rPr>
          <w:rFonts w:eastAsia="Calibri"/>
        </w:rPr>
        <w:t>All digital input and output functions shall be fully programmable.</w:t>
      </w:r>
    </w:p>
    <w:p w14:paraId="36FFA5E8" w14:textId="77777777" w:rsidR="009A3D92" w:rsidRDefault="00CB4392" w:rsidP="00DF4CDF">
      <w:pPr>
        <w:pStyle w:val="Subparagrapha"/>
        <w:rPr>
          <w:rFonts w:eastAsia="Calibri"/>
        </w:rPr>
      </w:pPr>
      <w:r w:rsidRPr="009A3D92">
        <w:rPr>
          <w:rFonts w:eastAsia="Calibri"/>
        </w:rPr>
        <w:t>The control terminal blocks shall be rated for 115V AC.</w:t>
      </w:r>
    </w:p>
    <w:p w14:paraId="4E115BE1" w14:textId="77777777" w:rsidR="009A3D92" w:rsidRDefault="00CB4392" w:rsidP="00DF4CDF">
      <w:pPr>
        <w:pStyle w:val="Subparagrapha"/>
        <w:rPr>
          <w:rFonts w:eastAsia="Calibri"/>
        </w:rPr>
      </w:pPr>
      <w:r w:rsidRPr="009A3D92">
        <w:rPr>
          <w:rFonts w:eastAsia="Calibri"/>
        </w:rPr>
        <w:t xml:space="preserve">Inputs shall be optically isolated from the drive control logic. </w:t>
      </w:r>
    </w:p>
    <w:p w14:paraId="7ABA6921" w14:textId="77777777" w:rsidR="009A3D92" w:rsidRDefault="00CB4392" w:rsidP="00DF4CDF">
      <w:pPr>
        <w:pStyle w:val="Subparagrapha"/>
        <w:rPr>
          <w:rFonts w:eastAsia="Calibri"/>
        </w:rPr>
      </w:pPr>
      <w:r w:rsidRPr="009A3D92">
        <w:rPr>
          <w:rFonts w:eastAsia="Calibri"/>
        </w:rPr>
        <w:t>The control interface card shall provide input terminals for access to fixed drive functions that include start, stop, external fault, speed, and enable.</w:t>
      </w:r>
    </w:p>
    <w:p w14:paraId="43179FAF" w14:textId="77777777" w:rsidR="009A3D92" w:rsidRDefault="00CB4392" w:rsidP="00DF4CDF">
      <w:pPr>
        <w:pStyle w:val="Subparagrapha"/>
        <w:rPr>
          <w:rFonts w:eastAsia="Calibri"/>
        </w:rPr>
      </w:pPr>
      <w:r w:rsidRPr="009A3D92">
        <w:rPr>
          <w:rFonts w:eastAsia="Calibri"/>
        </w:rPr>
        <w:t>The VFD shall be capable of supporting up to 10 analog inputs, 10 analog outputs, 31 digital inputs, 10 relay outputs, 10 transistor outputs, and 5 positive temperature coefficient (PTC) inputs.</w:t>
      </w:r>
    </w:p>
    <w:p w14:paraId="423081D3" w14:textId="77777777" w:rsidR="009A3D92" w:rsidRDefault="00CB4392" w:rsidP="00DF4CDF">
      <w:pPr>
        <w:pStyle w:val="Subparagrapha"/>
        <w:rPr>
          <w:rFonts w:eastAsia="Calibri"/>
        </w:rPr>
      </w:pPr>
      <w:r w:rsidRPr="009A3D92">
        <w:rPr>
          <w:rFonts w:eastAsia="Calibri"/>
        </w:rPr>
        <w:t>The Input / Output option modules shall have the following features:</w:t>
      </w:r>
    </w:p>
    <w:p w14:paraId="5EC10E33" w14:textId="77777777" w:rsidR="009A3D92" w:rsidRDefault="00CB4392" w:rsidP="00DF4CDF">
      <w:pPr>
        <w:pStyle w:val="Subparagraph1"/>
        <w:rPr>
          <w:rFonts w:eastAsia="Calibri"/>
        </w:rPr>
      </w:pPr>
      <w:r w:rsidRPr="009A3D92">
        <w:rPr>
          <w:rFonts w:eastAsia="Calibri"/>
        </w:rPr>
        <w:t>Analog Inputs:</w:t>
      </w:r>
    </w:p>
    <w:p w14:paraId="129DBE4B" w14:textId="77777777" w:rsidR="009A3D92" w:rsidRDefault="00CB4392" w:rsidP="00DF4CDF">
      <w:pPr>
        <w:pStyle w:val="Subparagrapha0"/>
        <w:rPr>
          <w:rFonts w:eastAsia="Calibri"/>
        </w:rPr>
      </w:pPr>
      <w:r w:rsidRPr="009A3D92">
        <w:rPr>
          <w:rFonts w:eastAsia="Calibri"/>
        </w:rPr>
        <w:t>Quantity one (1) or two (2) differentially isolated, ±10V (bi-polar), 88k ohm input impedance, 11 bit plus sign.</w:t>
      </w:r>
    </w:p>
    <w:p w14:paraId="438C30FA" w14:textId="77777777" w:rsidR="009A3D92" w:rsidRDefault="00CB4392" w:rsidP="00DF4CDF">
      <w:pPr>
        <w:pStyle w:val="Subparagrapha0"/>
        <w:rPr>
          <w:rFonts w:eastAsia="Calibri"/>
        </w:rPr>
      </w:pPr>
      <w:r w:rsidRPr="009A3D92">
        <w:rPr>
          <w:rFonts w:eastAsia="Calibri"/>
        </w:rPr>
        <w:t>Analog inputs shall be user programmable for a variety of uses including frequency command and process loop input.  Analog inputs shall be user programmable for function scaling (including invert), offset, signal loss detect and square root.</w:t>
      </w:r>
    </w:p>
    <w:p w14:paraId="547D8BDC" w14:textId="77777777" w:rsidR="009A3D92" w:rsidRDefault="00CB4392" w:rsidP="00DF4CDF">
      <w:pPr>
        <w:pStyle w:val="Subparagraph1"/>
        <w:rPr>
          <w:rFonts w:eastAsia="Calibri"/>
        </w:rPr>
      </w:pPr>
      <w:r w:rsidRPr="009A3D92">
        <w:rPr>
          <w:rFonts w:eastAsia="Calibri"/>
        </w:rPr>
        <w:t>Analog Outputs:</w:t>
      </w:r>
    </w:p>
    <w:p w14:paraId="402CA799" w14:textId="77777777" w:rsidR="009A3D92" w:rsidRDefault="00CB4392" w:rsidP="00DF4CDF">
      <w:pPr>
        <w:pStyle w:val="Subparagrapha0"/>
        <w:rPr>
          <w:rFonts w:eastAsia="Calibri"/>
        </w:rPr>
      </w:pPr>
      <w:r w:rsidRPr="009A3D92">
        <w:rPr>
          <w:rFonts w:eastAsia="Calibri"/>
        </w:rPr>
        <w:t xml:space="preserve">Quantity one (1) or two (2) ±10V (bi-polar) / 11 bit &amp; sign, 2 k </w:t>
      </w:r>
      <w:r>
        <w:rPr>
          <w:rFonts w:ascii="Times New Roman" w:hAnsi="Times New Roman"/>
        </w:rPr>
        <w:t>W</w:t>
      </w:r>
      <w:r w:rsidRPr="009A3D92">
        <w:rPr>
          <w:rFonts w:eastAsia="Calibri"/>
        </w:rPr>
        <w:t xml:space="preserve"> minimum load, 4-20 mA, 11 bit plus sign, 400 </w:t>
      </w:r>
      <w:r>
        <w:rPr>
          <w:rFonts w:ascii="Times New Roman" w:hAnsi="Times New Roman"/>
        </w:rPr>
        <w:t>W</w:t>
      </w:r>
      <w:r w:rsidRPr="009A3D92">
        <w:rPr>
          <w:rFonts w:eastAsia="Calibri"/>
        </w:rPr>
        <w:t xml:space="preserve"> maximum load.</w:t>
      </w:r>
    </w:p>
    <w:p w14:paraId="48BCF6C7" w14:textId="77777777" w:rsidR="005176A1" w:rsidRDefault="00CB4392" w:rsidP="00DF4CDF">
      <w:pPr>
        <w:pStyle w:val="Subparagrapha0"/>
        <w:rPr>
          <w:rFonts w:eastAsia="Calibri"/>
        </w:rPr>
      </w:pPr>
      <w:r w:rsidRPr="009A3D92">
        <w:rPr>
          <w:rFonts w:eastAsia="Calibri"/>
        </w:rPr>
        <w:t xml:space="preserve">The analog output shall be user programmable to be proportional to one of fourteen process parameters including output frequency, output current, encoder feedback, output power.  </w:t>
      </w:r>
    </w:p>
    <w:p w14:paraId="68FACAB3" w14:textId="77777777" w:rsidR="005176A1" w:rsidRDefault="00CB4392" w:rsidP="00DF4CDF">
      <w:pPr>
        <w:pStyle w:val="Subparagrapha0"/>
        <w:rPr>
          <w:rFonts w:eastAsia="Calibri"/>
        </w:rPr>
      </w:pPr>
      <w:r w:rsidRPr="005176A1">
        <w:rPr>
          <w:rFonts w:eastAsia="Calibri"/>
        </w:rPr>
        <w:t>Programming shall be available to select either absolute or signed values of these parameters.</w:t>
      </w:r>
    </w:p>
    <w:p w14:paraId="589D9851" w14:textId="77777777" w:rsidR="005176A1" w:rsidRDefault="00CB4392" w:rsidP="00DF4CDF">
      <w:pPr>
        <w:pStyle w:val="Subparagraph1"/>
        <w:rPr>
          <w:rFonts w:eastAsia="Calibri"/>
        </w:rPr>
      </w:pPr>
      <w:r w:rsidRPr="005176A1">
        <w:rPr>
          <w:rFonts w:eastAsia="Calibri"/>
        </w:rPr>
        <w:t>Digital Inputs:</w:t>
      </w:r>
    </w:p>
    <w:p w14:paraId="4390E031" w14:textId="77777777" w:rsidR="005176A1" w:rsidRDefault="00CB4392" w:rsidP="00DF4CDF">
      <w:pPr>
        <w:pStyle w:val="Subparagrapha0"/>
        <w:rPr>
          <w:rFonts w:eastAsia="Calibri"/>
        </w:rPr>
      </w:pPr>
      <w:r w:rsidRPr="005176A1">
        <w:rPr>
          <w:rFonts w:eastAsia="Calibri"/>
        </w:rPr>
        <w:t>Quantity  three (3) or six (6) digital inputs rated 24V DC/115V AC.</w:t>
      </w:r>
    </w:p>
    <w:p w14:paraId="573BA8A2" w14:textId="77777777" w:rsidR="005176A1" w:rsidRDefault="00CB4392" w:rsidP="00DF4CDF">
      <w:pPr>
        <w:pStyle w:val="Subparagrapha0"/>
        <w:rPr>
          <w:rFonts w:eastAsia="Calibri"/>
        </w:rPr>
      </w:pPr>
      <w:r w:rsidRPr="005176A1">
        <w:rPr>
          <w:rFonts w:eastAsia="Calibri"/>
        </w:rPr>
        <w:t>All inputs shall be individually programmable for multiple functions including: Start, Run, Stop, Auxiliary Fault, Speed Select, Jog and Process PI functions.</w:t>
      </w:r>
    </w:p>
    <w:p w14:paraId="08E5E41B" w14:textId="77777777" w:rsidR="005176A1" w:rsidRDefault="00CB4392" w:rsidP="00DF4CDF">
      <w:pPr>
        <w:pStyle w:val="Subparagrapha0"/>
        <w:rPr>
          <w:rFonts w:eastAsia="Calibri"/>
        </w:rPr>
      </w:pPr>
      <w:r w:rsidRPr="005176A1">
        <w:rPr>
          <w:rFonts w:eastAsia="Calibri"/>
        </w:rPr>
        <w:t>A single safety input (ATEX) shall be a configurable option for a thermostat or PTC temperature sensor.</w:t>
      </w:r>
    </w:p>
    <w:p w14:paraId="30716F99" w14:textId="77777777" w:rsidR="005176A1" w:rsidRDefault="00CB4392" w:rsidP="00DF4CDF">
      <w:pPr>
        <w:pStyle w:val="Subparagraph1"/>
        <w:rPr>
          <w:rFonts w:eastAsia="Calibri"/>
        </w:rPr>
      </w:pPr>
      <w:r w:rsidRPr="005176A1">
        <w:rPr>
          <w:rFonts w:eastAsia="Calibri"/>
        </w:rPr>
        <w:t>Digital Outputs:</w:t>
      </w:r>
    </w:p>
    <w:p w14:paraId="167C7B8E" w14:textId="77777777" w:rsidR="005176A1" w:rsidRDefault="00CB4392" w:rsidP="00DF4CDF">
      <w:pPr>
        <w:pStyle w:val="Subparagrapha0"/>
        <w:rPr>
          <w:rFonts w:eastAsia="Calibri"/>
        </w:rPr>
      </w:pPr>
      <w:r w:rsidRPr="005176A1">
        <w:rPr>
          <w:rFonts w:eastAsia="Calibri"/>
        </w:rPr>
        <w:t>At a minimum  one (1) relay output (N.O. or  N.C.).</w:t>
      </w:r>
    </w:p>
    <w:p w14:paraId="1952BD2F" w14:textId="77777777" w:rsidR="005176A1" w:rsidRDefault="00CB4392" w:rsidP="00DF4CDF">
      <w:pPr>
        <w:pStyle w:val="Subparagrapha0"/>
        <w:rPr>
          <w:rFonts w:eastAsia="Calibri"/>
        </w:rPr>
      </w:pPr>
      <w:r w:rsidRPr="005176A1">
        <w:rPr>
          <w:rFonts w:eastAsia="Calibri"/>
        </w:rPr>
        <w:t>For 240V AC or 24V DC, N.O. contact output ratings shall be 2 amp max., general purpose (inductive)/resistive. N.C. contact output ratings shall be 2 amp max., resistive only.</w:t>
      </w:r>
    </w:p>
    <w:p w14:paraId="0C0EEA5B" w14:textId="77777777" w:rsidR="005176A1" w:rsidRDefault="00CB4392" w:rsidP="00DF4CDF">
      <w:pPr>
        <w:pStyle w:val="Subparagrapha0"/>
        <w:rPr>
          <w:rFonts w:eastAsia="Calibri"/>
        </w:rPr>
      </w:pPr>
      <w:r w:rsidRPr="005176A1">
        <w:rPr>
          <w:rFonts w:eastAsia="Calibri"/>
        </w:rPr>
        <w:t>Relays shall be programmable to multiple conditions including: Fault, Alarm, At Speed, Drive Ready and PI Excess Error.</w:t>
      </w:r>
    </w:p>
    <w:p w14:paraId="3884DB11" w14:textId="77777777" w:rsidR="005176A1" w:rsidRDefault="00CB4392" w:rsidP="00DF4CDF">
      <w:pPr>
        <w:pStyle w:val="Subparagrapha0"/>
        <w:rPr>
          <w:rFonts w:eastAsia="Calibri"/>
        </w:rPr>
      </w:pPr>
      <w:r w:rsidRPr="005176A1">
        <w:rPr>
          <w:rFonts w:eastAsia="Calibri"/>
        </w:rPr>
        <w:t>Timers shall be available for each output to control the amount of time, after the occurring event, that the output relay actually changes state.</w:t>
      </w:r>
    </w:p>
    <w:p w14:paraId="732A66FB" w14:textId="77777777" w:rsidR="005176A1" w:rsidRDefault="00CB4392" w:rsidP="00DF4CDF">
      <w:pPr>
        <w:pStyle w:val="Subparagrapha0"/>
        <w:rPr>
          <w:rFonts w:eastAsia="Calibri"/>
        </w:rPr>
      </w:pPr>
      <w:r w:rsidRPr="005176A1">
        <w:rPr>
          <w:rFonts w:eastAsia="Calibri"/>
        </w:rPr>
        <w:t xml:space="preserve"> Transistor outputs are available in quantities varying from zero (0) to two (2).</w:t>
      </w:r>
    </w:p>
    <w:p w14:paraId="3974B690" w14:textId="77777777" w:rsidR="005176A1" w:rsidRDefault="00CB4392" w:rsidP="00DF4CDF">
      <w:pPr>
        <w:pStyle w:val="Subparagrapha0"/>
        <w:rPr>
          <w:rFonts w:eastAsia="Calibri"/>
        </w:rPr>
      </w:pPr>
      <w:r w:rsidRPr="005176A1">
        <w:rPr>
          <w:rFonts w:eastAsia="Calibri"/>
        </w:rPr>
        <w:lastRenderedPageBreak/>
        <w:t>For 24V DC, transistor output rating shall be 1 amp max, Resistive.</w:t>
      </w:r>
    </w:p>
    <w:p w14:paraId="3A48CDFB" w14:textId="77777777" w:rsidR="005176A1" w:rsidRDefault="00CB4392" w:rsidP="00DF4CDF">
      <w:pPr>
        <w:pStyle w:val="Paragraph1"/>
        <w:rPr>
          <w:rFonts w:eastAsia="Calibri"/>
        </w:rPr>
      </w:pPr>
      <w:r w:rsidRPr="005176A1">
        <w:rPr>
          <w:rFonts w:eastAsia="Calibri"/>
        </w:rPr>
        <w:t>Reference Signals</w:t>
      </w:r>
    </w:p>
    <w:p w14:paraId="7A62D225" w14:textId="77777777" w:rsidR="005176A1" w:rsidRDefault="00CB4392" w:rsidP="00DF4CDF">
      <w:pPr>
        <w:pStyle w:val="Subparagrapha"/>
        <w:rPr>
          <w:rFonts w:eastAsia="Calibri"/>
        </w:rPr>
      </w:pPr>
      <w:r w:rsidRPr="005176A1">
        <w:rPr>
          <w:rFonts w:eastAsia="Calibri"/>
        </w:rPr>
        <w:t>The drive shall be capable of using the following input reference signals:</w:t>
      </w:r>
    </w:p>
    <w:p w14:paraId="4395673B" w14:textId="77777777" w:rsidR="005176A1" w:rsidRDefault="00CB4392" w:rsidP="00DF4CDF">
      <w:pPr>
        <w:pStyle w:val="Subparagraph1"/>
        <w:rPr>
          <w:rFonts w:eastAsia="Calibri"/>
        </w:rPr>
      </w:pPr>
      <w:r w:rsidRPr="005176A1">
        <w:rPr>
          <w:rFonts w:eastAsia="Calibri"/>
        </w:rPr>
        <w:t>Analog inputs</w:t>
      </w:r>
    </w:p>
    <w:p w14:paraId="3EB9856A" w14:textId="77777777" w:rsidR="005176A1" w:rsidRDefault="00CB4392" w:rsidP="00DF4CDF">
      <w:pPr>
        <w:pStyle w:val="Subparagraph1"/>
        <w:rPr>
          <w:rFonts w:eastAsia="Calibri"/>
        </w:rPr>
      </w:pPr>
      <w:r w:rsidRPr="005176A1">
        <w:rPr>
          <w:rFonts w:eastAsia="Calibri"/>
        </w:rPr>
        <w:t>Preset speeds</w:t>
      </w:r>
    </w:p>
    <w:p w14:paraId="0F56A501" w14:textId="77777777" w:rsidR="005176A1" w:rsidRDefault="00CB4392" w:rsidP="00DF4CDF">
      <w:pPr>
        <w:pStyle w:val="Subparagraph1"/>
        <w:rPr>
          <w:rFonts w:eastAsia="Calibri"/>
        </w:rPr>
      </w:pPr>
      <w:r w:rsidRPr="005176A1">
        <w:rPr>
          <w:rFonts w:eastAsia="Calibri"/>
        </w:rPr>
        <w:t>Remote potentiometer</w:t>
      </w:r>
    </w:p>
    <w:p w14:paraId="14CD5621" w14:textId="77777777" w:rsidR="005176A1" w:rsidRDefault="00CB4392" w:rsidP="00DF4CDF">
      <w:pPr>
        <w:pStyle w:val="Subparagraph1"/>
        <w:rPr>
          <w:rFonts w:eastAsia="Calibri"/>
        </w:rPr>
      </w:pPr>
      <w:r w:rsidRPr="005176A1">
        <w:rPr>
          <w:rFonts w:eastAsia="Calibri"/>
        </w:rPr>
        <w:t>Digital MOP</w:t>
      </w:r>
    </w:p>
    <w:p w14:paraId="215FAECE" w14:textId="77777777" w:rsidR="005176A1" w:rsidRDefault="00CB4392" w:rsidP="00DF4CDF">
      <w:pPr>
        <w:pStyle w:val="Subparagraph1"/>
        <w:rPr>
          <w:rFonts w:eastAsia="Calibri"/>
        </w:rPr>
      </w:pPr>
      <w:r w:rsidRPr="005176A1">
        <w:rPr>
          <w:rFonts w:eastAsia="Calibri"/>
        </w:rPr>
        <w:t>Human Interface Module</w:t>
      </w:r>
    </w:p>
    <w:p w14:paraId="56173B22" w14:textId="77777777" w:rsidR="005176A1" w:rsidRDefault="00CB4392" w:rsidP="00DF4CDF">
      <w:pPr>
        <w:pStyle w:val="Subparagraph1"/>
        <w:rPr>
          <w:rFonts w:eastAsia="Calibri"/>
        </w:rPr>
      </w:pPr>
      <w:r w:rsidRPr="005176A1">
        <w:rPr>
          <w:rFonts w:eastAsia="Calibri"/>
        </w:rPr>
        <w:t>Communication modules</w:t>
      </w:r>
    </w:p>
    <w:p w14:paraId="44AD0D03" w14:textId="77777777" w:rsidR="005176A1" w:rsidRDefault="00CB4392" w:rsidP="00DF4CDF">
      <w:pPr>
        <w:pStyle w:val="Paragraph1"/>
        <w:rPr>
          <w:rFonts w:eastAsia="Calibri"/>
        </w:rPr>
      </w:pPr>
      <w:r w:rsidRPr="005176A1">
        <w:rPr>
          <w:rFonts w:eastAsia="Calibri"/>
        </w:rPr>
        <w:t>Loss of Reference</w:t>
      </w:r>
    </w:p>
    <w:p w14:paraId="1BB546D4" w14:textId="77777777" w:rsidR="005176A1" w:rsidRDefault="00CB4392" w:rsidP="00DF4CDF">
      <w:pPr>
        <w:pStyle w:val="Subparagrapha"/>
        <w:rPr>
          <w:rFonts w:eastAsia="Calibri"/>
        </w:rPr>
      </w:pPr>
      <w:r w:rsidRPr="005176A1">
        <w:rPr>
          <w:rFonts w:eastAsia="Calibri"/>
        </w:rPr>
        <w:t>The drive shall be capable of sensing reference loss conditions.</w:t>
      </w:r>
    </w:p>
    <w:p w14:paraId="2E30DCB4" w14:textId="77777777" w:rsidR="005176A1" w:rsidRDefault="00CB4392" w:rsidP="00DF4CDF">
      <w:pPr>
        <w:pStyle w:val="Subparagrapha"/>
        <w:rPr>
          <w:rFonts w:eastAsia="Calibri"/>
        </w:rPr>
      </w:pPr>
      <w:r w:rsidRPr="005176A1">
        <w:rPr>
          <w:rFonts w:eastAsia="Calibri"/>
        </w:rPr>
        <w:t>In the event of loss of the reference signal, the drive shall be user programmable to the following:</w:t>
      </w:r>
    </w:p>
    <w:p w14:paraId="53C5B3EE" w14:textId="77777777" w:rsidR="005176A1" w:rsidRDefault="00CB4392" w:rsidP="00DF4CDF">
      <w:pPr>
        <w:pStyle w:val="Subparagraph1"/>
        <w:rPr>
          <w:rFonts w:eastAsia="Calibri"/>
        </w:rPr>
      </w:pPr>
      <w:r w:rsidRPr="005176A1">
        <w:rPr>
          <w:rFonts w:eastAsia="Calibri"/>
        </w:rPr>
        <w:t>Fault the drive and coast to stop.</w:t>
      </w:r>
    </w:p>
    <w:p w14:paraId="2929CA46" w14:textId="77777777" w:rsidR="005176A1" w:rsidRDefault="00CB4392" w:rsidP="00DF4CDF">
      <w:pPr>
        <w:pStyle w:val="Subparagraph1"/>
        <w:rPr>
          <w:rFonts w:eastAsia="Calibri"/>
        </w:rPr>
      </w:pPr>
      <w:r w:rsidRPr="005176A1">
        <w:rPr>
          <w:rFonts w:eastAsia="Calibri"/>
        </w:rPr>
        <w:t>Issue a minor fault - allows the drive to continue running while some types of faults are present.</w:t>
      </w:r>
    </w:p>
    <w:p w14:paraId="0ED50F36" w14:textId="77777777" w:rsidR="005176A1" w:rsidRDefault="00CB4392" w:rsidP="00DF4CDF">
      <w:pPr>
        <w:pStyle w:val="Subparagraph1"/>
        <w:rPr>
          <w:rFonts w:eastAsia="Calibri"/>
        </w:rPr>
      </w:pPr>
      <w:r w:rsidRPr="005176A1">
        <w:rPr>
          <w:rFonts w:eastAsia="Calibri"/>
        </w:rPr>
        <w:t>Alarm and maintain last reference.</w:t>
      </w:r>
    </w:p>
    <w:p w14:paraId="05D6CA26" w14:textId="77777777" w:rsidR="005176A1" w:rsidRDefault="00CB4392" w:rsidP="00DF4CDF">
      <w:pPr>
        <w:pStyle w:val="Subparagrapha"/>
        <w:rPr>
          <w:rFonts w:eastAsia="Calibri"/>
        </w:rPr>
      </w:pPr>
      <w:r w:rsidRPr="005176A1">
        <w:rPr>
          <w:rFonts w:eastAsia="Calibri"/>
        </w:rPr>
        <w:t>When using a communications network to control the drive, the communications adapter shall have these configurable responses to network disruptions and controller idle (fault or program) conditions:</w:t>
      </w:r>
    </w:p>
    <w:p w14:paraId="236E9B3A" w14:textId="77777777" w:rsidR="005176A1" w:rsidRDefault="00CB4392" w:rsidP="00DF4CDF">
      <w:pPr>
        <w:pStyle w:val="Subparagraph1"/>
        <w:rPr>
          <w:rFonts w:eastAsia="Calibri"/>
        </w:rPr>
      </w:pPr>
      <w:r w:rsidRPr="005176A1">
        <w:rPr>
          <w:rFonts w:eastAsia="Calibri"/>
        </w:rPr>
        <w:t>Fault</w:t>
      </w:r>
    </w:p>
    <w:p w14:paraId="2B2B40F7" w14:textId="77777777" w:rsidR="005176A1" w:rsidRDefault="00CB4392" w:rsidP="00DF4CDF">
      <w:pPr>
        <w:pStyle w:val="Subparagraph1"/>
        <w:rPr>
          <w:rFonts w:eastAsia="Calibri"/>
        </w:rPr>
      </w:pPr>
      <w:r w:rsidRPr="005176A1">
        <w:rPr>
          <w:rFonts w:eastAsia="Calibri"/>
        </w:rPr>
        <w:t>Stop</w:t>
      </w:r>
    </w:p>
    <w:p w14:paraId="679547D1" w14:textId="77777777" w:rsidR="005176A1" w:rsidRDefault="00CB4392" w:rsidP="00DF4CDF">
      <w:pPr>
        <w:pStyle w:val="Subparagraph1"/>
        <w:rPr>
          <w:rFonts w:eastAsia="Calibri"/>
        </w:rPr>
      </w:pPr>
      <w:r w:rsidRPr="005176A1">
        <w:rPr>
          <w:rFonts w:eastAsia="Calibri"/>
        </w:rPr>
        <w:t>Zero Data</w:t>
      </w:r>
    </w:p>
    <w:p w14:paraId="299D3E1E" w14:textId="77777777" w:rsidR="006503F2" w:rsidRDefault="00CB4392" w:rsidP="00DF4CDF">
      <w:pPr>
        <w:pStyle w:val="Subparagraph1"/>
        <w:rPr>
          <w:rFonts w:eastAsia="Calibri"/>
        </w:rPr>
      </w:pPr>
      <w:r w:rsidRPr="005176A1">
        <w:rPr>
          <w:rFonts w:eastAsia="Calibri"/>
        </w:rPr>
        <w:t>Hold Last State</w:t>
      </w:r>
    </w:p>
    <w:p w14:paraId="330CF9C5" w14:textId="77777777" w:rsidR="006503F2" w:rsidRDefault="00CB4392" w:rsidP="00DF4CDF">
      <w:pPr>
        <w:pStyle w:val="Subparagraph1"/>
        <w:rPr>
          <w:rFonts w:eastAsia="Calibri"/>
        </w:rPr>
      </w:pPr>
      <w:r w:rsidRPr="006503F2">
        <w:rPr>
          <w:rFonts w:eastAsia="Calibri"/>
        </w:rPr>
        <w:t>Send Fault Configuration</w:t>
      </w:r>
    </w:p>
    <w:p w14:paraId="488C8180" w14:textId="77777777" w:rsidR="006503F2" w:rsidRDefault="00CB4392" w:rsidP="00DF4CDF">
      <w:pPr>
        <w:pStyle w:val="Paragraph1"/>
        <w:rPr>
          <w:rFonts w:eastAsia="Calibri"/>
        </w:rPr>
      </w:pPr>
      <w:r w:rsidRPr="006503F2">
        <w:rPr>
          <w:rFonts w:eastAsia="Calibri"/>
        </w:rPr>
        <w:t>Metering</w:t>
      </w:r>
    </w:p>
    <w:p w14:paraId="2819CF96" w14:textId="77777777" w:rsidR="006503F2" w:rsidRDefault="00CB4392" w:rsidP="00DF4CDF">
      <w:pPr>
        <w:pStyle w:val="Subparagrapha"/>
        <w:rPr>
          <w:rFonts w:eastAsia="Calibri"/>
        </w:rPr>
      </w:pPr>
      <w:r w:rsidRPr="006503F2">
        <w:rPr>
          <w:rFonts w:eastAsia="Calibri"/>
        </w:rPr>
        <w:t>At a minimum, the following parameters shall be accessible through the Human Interface Module, if installed:</w:t>
      </w:r>
    </w:p>
    <w:p w14:paraId="15E18668" w14:textId="77777777" w:rsidR="006503F2" w:rsidRDefault="00CB4392" w:rsidP="00DF4CDF">
      <w:pPr>
        <w:pStyle w:val="Subparagraph1"/>
        <w:rPr>
          <w:rFonts w:eastAsia="Calibri"/>
        </w:rPr>
      </w:pPr>
      <w:r w:rsidRPr="006503F2">
        <w:rPr>
          <w:rFonts w:eastAsia="Calibri"/>
        </w:rPr>
        <w:t xml:space="preserve">Output Current in Amps </w:t>
      </w:r>
    </w:p>
    <w:p w14:paraId="2BF19FA4" w14:textId="77777777" w:rsidR="006503F2" w:rsidRDefault="00CB4392" w:rsidP="00DF4CDF">
      <w:pPr>
        <w:pStyle w:val="Subparagraph1"/>
        <w:rPr>
          <w:rFonts w:eastAsia="Calibri"/>
        </w:rPr>
      </w:pPr>
      <w:r w:rsidRPr="006503F2">
        <w:rPr>
          <w:rFonts w:eastAsia="Calibri"/>
        </w:rPr>
        <w:t>Output Voltage in Volts</w:t>
      </w:r>
    </w:p>
    <w:p w14:paraId="15BDC30E" w14:textId="77777777" w:rsidR="006503F2" w:rsidRDefault="00CB4392" w:rsidP="00DF4CDF">
      <w:pPr>
        <w:pStyle w:val="Subparagraph1"/>
        <w:rPr>
          <w:rFonts w:eastAsia="Calibri"/>
        </w:rPr>
      </w:pPr>
      <w:r w:rsidRPr="006503F2">
        <w:rPr>
          <w:rFonts w:eastAsia="Calibri"/>
        </w:rPr>
        <w:t>Output Power in kW</w:t>
      </w:r>
    </w:p>
    <w:p w14:paraId="2DA0ECCF" w14:textId="77777777" w:rsidR="006503F2" w:rsidRDefault="00CB4392" w:rsidP="00DF4CDF">
      <w:pPr>
        <w:pStyle w:val="Subparagraph1"/>
        <w:rPr>
          <w:rFonts w:eastAsia="Calibri"/>
        </w:rPr>
      </w:pPr>
      <w:r w:rsidRPr="006503F2">
        <w:rPr>
          <w:rFonts w:eastAsia="Calibri"/>
        </w:rPr>
        <w:t>Elapsed MWh</w:t>
      </w:r>
    </w:p>
    <w:p w14:paraId="0D1EA4FD" w14:textId="77777777" w:rsidR="006503F2" w:rsidRDefault="00CB4392" w:rsidP="00DF4CDF">
      <w:pPr>
        <w:pStyle w:val="Subparagraph1"/>
        <w:rPr>
          <w:rFonts w:eastAsia="Calibri"/>
        </w:rPr>
      </w:pPr>
      <w:r w:rsidRPr="006503F2">
        <w:rPr>
          <w:rFonts w:eastAsia="Calibri"/>
        </w:rPr>
        <w:t>DC Bus Voltage</w:t>
      </w:r>
    </w:p>
    <w:p w14:paraId="213A4E7D" w14:textId="77777777" w:rsidR="006503F2" w:rsidRDefault="00CB4392" w:rsidP="00DF4CDF">
      <w:pPr>
        <w:pStyle w:val="Subparagraph1"/>
        <w:rPr>
          <w:rFonts w:eastAsia="Calibri"/>
        </w:rPr>
      </w:pPr>
      <w:r w:rsidRPr="006503F2">
        <w:rPr>
          <w:rFonts w:eastAsia="Calibri"/>
        </w:rPr>
        <w:t>Frequency</w:t>
      </w:r>
    </w:p>
    <w:p w14:paraId="3ADECC11" w14:textId="77777777" w:rsidR="006503F2" w:rsidRDefault="00CB4392" w:rsidP="00DF4CDF">
      <w:pPr>
        <w:pStyle w:val="Subparagraph1"/>
        <w:rPr>
          <w:rFonts w:eastAsia="Calibri"/>
        </w:rPr>
      </w:pPr>
      <w:r w:rsidRPr="006503F2">
        <w:rPr>
          <w:rFonts w:eastAsia="Calibri"/>
        </w:rPr>
        <w:t>Heatsink Temperature</w:t>
      </w:r>
    </w:p>
    <w:p w14:paraId="17CAFE07" w14:textId="77777777" w:rsidR="006503F2" w:rsidRDefault="00CB4392" w:rsidP="00DF4CDF">
      <w:pPr>
        <w:pStyle w:val="Subparagraph1"/>
        <w:rPr>
          <w:rFonts w:eastAsia="Calibri"/>
        </w:rPr>
      </w:pPr>
      <w:r w:rsidRPr="006503F2">
        <w:rPr>
          <w:rFonts w:eastAsia="Calibri"/>
        </w:rPr>
        <w:t>Last eight (32) faults</w:t>
      </w:r>
    </w:p>
    <w:p w14:paraId="0CAB2343" w14:textId="77777777" w:rsidR="006503F2" w:rsidRDefault="00CB4392" w:rsidP="00DF4CDF">
      <w:pPr>
        <w:pStyle w:val="Subparagraph1"/>
        <w:rPr>
          <w:rFonts w:eastAsia="Calibri"/>
        </w:rPr>
      </w:pPr>
      <w:r w:rsidRPr="006503F2">
        <w:rPr>
          <w:rFonts w:eastAsia="Calibri"/>
        </w:rPr>
        <w:t>Elapsed Run Time</w:t>
      </w:r>
    </w:p>
    <w:p w14:paraId="4AEE1D12" w14:textId="77777777" w:rsidR="006503F2" w:rsidRDefault="00CB4392" w:rsidP="00DF4CDF">
      <w:pPr>
        <w:pStyle w:val="Subparagraph1"/>
        <w:rPr>
          <w:rFonts w:eastAsia="Calibri"/>
        </w:rPr>
      </w:pPr>
      <w:r w:rsidRPr="006503F2">
        <w:rPr>
          <w:rFonts w:eastAsia="Calibri"/>
        </w:rPr>
        <w:t>IGBT Temperature</w:t>
      </w:r>
    </w:p>
    <w:p w14:paraId="424EEE83" w14:textId="77777777" w:rsidR="006503F2" w:rsidRDefault="00CB4392" w:rsidP="00DF4CDF">
      <w:pPr>
        <w:pStyle w:val="Paragraph1"/>
        <w:rPr>
          <w:rFonts w:eastAsia="Calibri"/>
        </w:rPr>
      </w:pPr>
      <w:r w:rsidRPr="006503F2">
        <w:rPr>
          <w:rFonts w:eastAsia="Calibri"/>
        </w:rPr>
        <w:t>Faults</w:t>
      </w:r>
    </w:p>
    <w:p w14:paraId="13EC901E" w14:textId="77777777" w:rsidR="006503F2" w:rsidRDefault="00CB4392" w:rsidP="00DF4CDF">
      <w:pPr>
        <w:pStyle w:val="Subparagrapha"/>
        <w:rPr>
          <w:rFonts w:eastAsia="Calibri"/>
        </w:rPr>
      </w:pPr>
      <w:r w:rsidRPr="006503F2">
        <w:rPr>
          <w:rFonts w:eastAsia="Calibri"/>
        </w:rPr>
        <w:t>At a minimum, the following faults shall be accessible through the Human Interface Module:</w:t>
      </w:r>
    </w:p>
    <w:p w14:paraId="1EF3BD74" w14:textId="77777777" w:rsidR="006503F2" w:rsidRDefault="00CB4392" w:rsidP="00DF4CDF">
      <w:pPr>
        <w:pStyle w:val="Subparagraph1"/>
        <w:rPr>
          <w:rFonts w:eastAsia="Calibri"/>
        </w:rPr>
      </w:pPr>
      <w:r w:rsidRPr="006503F2">
        <w:rPr>
          <w:rFonts w:eastAsia="Calibri"/>
        </w:rPr>
        <w:t>Power Loss</w:t>
      </w:r>
    </w:p>
    <w:p w14:paraId="1DA3EC1A" w14:textId="77777777" w:rsidR="006503F2" w:rsidRDefault="00CB4392" w:rsidP="00DF4CDF">
      <w:pPr>
        <w:pStyle w:val="Subparagraph1"/>
        <w:rPr>
          <w:rFonts w:eastAsia="Calibri"/>
        </w:rPr>
      </w:pPr>
      <w:r w:rsidRPr="006503F2">
        <w:rPr>
          <w:rFonts w:eastAsia="Calibri"/>
        </w:rPr>
        <w:t>Undervoltage</w:t>
      </w:r>
    </w:p>
    <w:p w14:paraId="71F969B5" w14:textId="77777777" w:rsidR="00616BBC" w:rsidRDefault="00CB4392" w:rsidP="00DF4CDF">
      <w:pPr>
        <w:pStyle w:val="Subparagraph1"/>
        <w:rPr>
          <w:rFonts w:eastAsia="Calibri"/>
        </w:rPr>
      </w:pPr>
      <w:r w:rsidRPr="006503F2">
        <w:rPr>
          <w:rFonts w:eastAsia="Calibri"/>
        </w:rPr>
        <w:t>Overvoltage</w:t>
      </w:r>
    </w:p>
    <w:p w14:paraId="2A60E804" w14:textId="77777777" w:rsidR="00616BBC" w:rsidRDefault="00CB4392" w:rsidP="00DF4CDF">
      <w:pPr>
        <w:pStyle w:val="Subparagraph1"/>
        <w:rPr>
          <w:rFonts w:eastAsia="Calibri"/>
        </w:rPr>
      </w:pPr>
      <w:r w:rsidRPr="006503F2">
        <w:rPr>
          <w:rFonts w:eastAsia="Calibri"/>
        </w:rPr>
        <w:t>Motor Overload</w:t>
      </w:r>
    </w:p>
    <w:p w14:paraId="3C545423" w14:textId="77777777" w:rsidR="00616BBC" w:rsidRDefault="00CB4392" w:rsidP="00DF4CDF">
      <w:pPr>
        <w:pStyle w:val="Subparagraph1"/>
        <w:rPr>
          <w:rFonts w:eastAsia="Calibri"/>
        </w:rPr>
      </w:pPr>
      <w:r w:rsidRPr="00616BBC">
        <w:rPr>
          <w:rFonts w:eastAsia="Calibri"/>
        </w:rPr>
        <w:t>Heat Sink Over-temperature</w:t>
      </w:r>
    </w:p>
    <w:p w14:paraId="3609083E" w14:textId="77777777" w:rsidR="00616BBC" w:rsidRDefault="00CB4392" w:rsidP="00DF4CDF">
      <w:pPr>
        <w:pStyle w:val="Subparagraph1"/>
        <w:rPr>
          <w:rFonts w:eastAsia="Calibri"/>
        </w:rPr>
      </w:pPr>
      <w:r w:rsidRPr="00616BBC">
        <w:rPr>
          <w:rFonts w:eastAsia="Calibri"/>
        </w:rPr>
        <w:t>Maximum Retries</w:t>
      </w:r>
    </w:p>
    <w:p w14:paraId="39B7CBF8" w14:textId="77777777" w:rsidR="00616BBC" w:rsidRDefault="00CB4392" w:rsidP="00DF4CDF">
      <w:pPr>
        <w:pStyle w:val="Subparagraph1"/>
        <w:rPr>
          <w:rFonts w:eastAsia="Calibri"/>
        </w:rPr>
      </w:pPr>
      <w:r w:rsidRPr="00616BBC">
        <w:rPr>
          <w:rFonts w:eastAsia="Calibri"/>
        </w:rPr>
        <w:t>Phase to Phase and Phase to Ground Faults</w:t>
      </w:r>
    </w:p>
    <w:p w14:paraId="073FC4F1" w14:textId="77777777" w:rsidR="00616BBC" w:rsidRDefault="00CB4392" w:rsidP="00DF4CDF">
      <w:pPr>
        <w:pStyle w:val="Paragraph1"/>
        <w:rPr>
          <w:rFonts w:eastAsia="Calibri"/>
        </w:rPr>
      </w:pPr>
      <w:r w:rsidRPr="00616BBC">
        <w:rPr>
          <w:rFonts w:eastAsia="Calibri"/>
        </w:rPr>
        <w:lastRenderedPageBreak/>
        <w:t>Predictive Diagnostics</w:t>
      </w:r>
    </w:p>
    <w:p w14:paraId="00ACE3B4" w14:textId="77777777" w:rsidR="00616BBC" w:rsidRDefault="00CB4392" w:rsidP="00DF4CDF">
      <w:pPr>
        <w:pStyle w:val="Subparagrapha"/>
        <w:rPr>
          <w:rFonts w:eastAsia="Calibri"/>
        </w:rPr>
      </w:pPr>
      <w:r w:rsidRPr="00616BBC">
        <w:rPr>
          <w:rFonts w:eastAsia="Calibri"/>
        </w:rPr>
        <w:t>At a minimum, the following predictive diagnostic features shall be provided:</w:t>
      </w:r>
    </w:p>
    <w:p w14:paraId="2850BE08" w14:textId="77777777" w:rsidR="00616BBC" w:rsidRDefault="00CB4392" w:rsidP="00DF4CDF">
      <w:pPr>
        <w:pStyle w:val="Subparagraph1"/>
        <w:rPr>
          <w:rFonts w:eastAsia="Calibri"/>
        </w:rPr>
      </w:pPr>
      <w:r w:rsidRPr="00616BBC">
        <w:rPr>
          <w:rFonts w:eastAsia="Calibri"/>
        </w:rPr>
        <w:t>Relay Output Life Cycles based on load type and amps.</w:t>
      </w:r>
    </w:p>
    <w:p w14:paraId="05EF7C80" w14:textId="77777777" w:rsidR="00616BBC" w:rsidRDefault="00CB4392" w:rsidP="00DF4CDF">
      <w:pPr>
        <w:pStyle w:val="Subparagraph1"/>
        <w:rPr>
          <w:rFonts w:eastAsia="Calibri"/>
        </w:rPr>
      </w:pPr>
      <w:r w:rsidRPr="00616BBC">
        <w:rPr>
          <w:rFonts w:eastAsia="Calibri"/>
        </w:rPr>
        <w:t>Hours of Fan Life based on load and ambient temperature.</w:t>
      </w:r>
    </w:p>
    <w:p w14:paraId="5816C3D7" w14:textId="77777777" w:rsidR="00616BBC" w:rsidRDefault="00CB4392" w:rsidP="00DF4CDF">
      <w:pPr>
        <w:pStyle w:val="Subparagraph1"/>
        <w:rPr>
          <w:rFonts w:eastAsia="Calibri"/>
        </w:rPr>
      </w:pPr>
      <w:r w:rsidRPr="00616BBC">
        <w:rPr>
          <w:rFonts w:eastAsia="Calibri"/>
        </w:rPr>
        <w:t>Motor Bearing life based on expected hours of use.</w:t>
      </w:r>
    </w:p>
    <w:p w14:paraId="0CA576E7" w14:textId="77777777" w:rsidR="00616BBC" w:rsidRDefault="00CB4392" w:rsidP="00DF4CDF">
      <w:pPr>
        <w:pStyle w:val="Subparagraph1"/>
        <w:rPr>
          <w:rFonts w:eastAsia="Calibri"/>
        </w:rPr>
      </w:pPr>
      <w:r w:rsidRPr="00616BBC">
        <w:rPr>
          <w:rFonts w:eastAsia="Calibri"/>
        </w:rPr>
        <w:t>Motor Lubrication schedule based on hours of use.</w:t>
      </w:r>
    </w:p>
    <w:p w14:paraId="6B46035A" w14:textId="77777777" w:rsidR="00D71C13" w:rsidRDefault="00CB4392" w:rsidP="00DF4CDF">
      <w:pPr>
        <w:pStyle w:val="Subparagraph1"/>
        <w:rPr>
          <w:rFonts w:eastAsia="Calibri"/>
        </w:rPr>
      </w:pPr>
      <w:r w:rsidRPr="00616BBC">
        <w:rPr>
          <w:rFonts w:eastAsia="Calibri"/>
        </w:rPr>
        <w:t>Machine Bearing life based on expected hours of use.</w:t>
      </w:r>
    </w:p>
    <w:p w14:paraId="1DA6E7BE" w14:textId="77777777" w:rsidR="00D71C13" w:rsidRDefault="00CB4392" w:rsidP="00DF4CDF">
      <w:pPr>
        <w:pStyle w:val="Paragraph1"/>
        <w:rPr>
          <w:rFonts w:eastAsia="Calibri"/>
        </w:rPr>
      </w:pPr>
      <w:r w:rsidRPr="00D71C13">
        <w:rPr>
          <w:rFonts w:eastAsia="Calibri"/>
        </w:rPr>
        <w:t>Real-Time Clock</w:t>
      </w:r>
    </w:p>
    <w:p w14:paraId="7EA0F019" w14:textId="77777777" w:rsidR="00D71C13" w:rsidRDefault="00CB4392" w:rsidP="00DF4CDF">
      <w:pPr>
        <w:pStyle w:val="Subparagrapha"/>
        <w:rPr>
          <w:rFonts w:eastAsia="Calibri"/>
        </w:rPr>
      </w:pPr>
      <w:r w:rsidRPr="00D71C13">
        <w:rPr>
          <w:rFonts w:eastAsia="Calibri"/>
        </w:rPr>
        <w:t>Shall be capable of providing time stamped events.</w:t>
      </w:r>
    </w:p>
    <w:p w14:paraId="6F84B3A0" w14:textId="77777777" w:rsidR="00D71C13" w:rsidRDefault="00CB4392" w:rsidP="00DF4CDF">
      <w:pPr>
        <w:pStyle w:val="Subparagrapha"/>
        <w:rPr>
          <w:rFonts w:eastAsia="Calibri"/>
        </w:rPr>
      </w:pPr>
      <w:r w:rsidRPr="00D71C13">
        <w:rPr>
          <w:rFonts w:eastAsia="Calibri"/>
        </w:rPr>
        <w:t>Shall have the ability to be set locally or via a remote controller.</w:t>
      </w:r>
    </w:p>
    <w:p w14:paraId="48428597" w14:textId="77777777" w:rsidR="00C5118A" w:rsidRDefault="00CB4392" w:rsidP="00DF4CDF">
      <w:pPr>
        <w:pStyle w:val="Subparagrapha"/>
        <w:rPr>
          <w:rFonts w:eastAsia="Calibri"/>
        </w:rPr>
      </w:pPr>
      <w:r w:rsidRPr="00D71C13">
        <w:rPr>
          <w:rFonts w:eastAsia="Calibri"/>
        </w:rPr>
        <w:t>Shall provide the ability to be programmable for month, day, year and local time zones in HH:MM:SS.</w:t>
      </w:r>
    </w:p>
    <w:p w14:paraId="2134B749" w14:textId="77777777" w:rsidR="00C5118A" w:rsidRDefault="00CB4392" w:rsidP="00DF4CDF">
      <w:pPr>
        <w:pStyle w:val="Paragraph"/>
        <w:rPr>
          <w:rFonts w:eastAsia="Calibri"/>
        </w:rPr>
      </w:pPr>
      <w:r w:rsidRPr="00C5118A">
        <w:rPr>
          <w:rFonts w:eastAsia="Calibri"/>
        </w:rPr>
        <w:t>VFD PACKAGED SYSTEM</w:t>
      </w:r>
    </w:p>
    <w:p w14:paraId="2666117E" w14:textId="77777777" w:rsidR="00C5118A" w:rsidRDefault="00CB4392" w:rsidP="00DF4CDF">
      <w:pPr>
        <w:pStyle w:val="Paragraph1"/>
        <w:rPr>
          <w:rFonts w:eastAsia="Calibri"/>
        </w:rPr>
      </w:pPr>
      <w:r w:rsidRPr="00C5118A">
        <w:rPr>
          <w:rFonts w:eastAsia="Calibri"/>
        </w:rPr>
        <w:t>Features</w:t>
      </w:r>
    </w:p>
    <w:p w14:paraId="09BC93C0" w14:textId="77777777" w:rsidR="00C5118A" w:rsidRDefault="00CB4392" w:rsidP="00DF4CDF">
      <w:pPr>
        <w:pStyle w:val="Subparagrapha"/>
        <w:rPr>
          <w:rFonts w:eastAsia="Calibri"/>
        </w:rPr>
      </w:pPr>
      <w:r w:rsidRPr="00C5118A">
        <w:rPr>
          <w:rFonts w:eastAsia="Calibri"/>
        </w:rPr>
        <w:t>Ratings</w:t>
      </w:r>
    </w:p>
    <w:p w14:paraId="71FD8022" w14:textId="77777777" w:rsidR="00C5118A" w:rsidRDefault="00CB4392" w:rsidP="00DF4CDF">
      <w:pPr>
        <w:pStyle w:val="Subparagraph1"/>
        <w:rPr>
          <w:rFonts w:eastAsia="Calibri"/>
        </w:rPr>
      </w:pPr>
      <w:r w:rsidRPr="00C5118A">
        <w:rPr>
          <w:rFonts w:eastAsia="Calibri"/>
        </w:rPr>
        <w:t>Voltage for Power Flex 755</w:t>
      </w:r>
    </w:p>
    <w:p w14:paraId="22DDD508" w14:textId="77777777" w:rsidR="00C5118A" w:rsidRDefault="00CB4392" w:rsidP="00DF4CDF">
      <w:pPr>
        <w:pStyle w:val="Subparagrapha0"/>
        <w:rPr>
          <w:rFonts w:eastAsia="Calibri"/>
        </w:rPr>
      </w:pPr>
      <w:r w:rsidRPr="00C5118A">
        <w:rPr>
          <w:rFonts w:eastAsia="Calibri"/>
        </w:rPr>
        <w:t>Capable of accepting nominal plant power of 400, 480, 600 or 690V AC at 50Hz or 60Hz.</w:t>
      </w:r>
    </w:p>
    <w:p w14:paraId="11EB1751" w14:textId="77777777" w:rsidR="00C5118A" w:rsidRDefault="00CB4392" w:rsidP="00DF4CDF">
      <w:pPr>
        <w:pStyle w:val="Subparagrapha0"/>
        <w:rPr>
          <w:rFonts w:eastAsia="Calibri"/>
        </w:rPr>
      </w:pPr>
      <w:r w:rsidRPr="00C5118A">
        <w:rPr>
          <w:rFonts w:eastAsia="Calibri"/>
        </w:rPr>
        <w:t>The supply input voltage tolerance shall be ± 10% of nominal line voltage.</w:t>
      </w:r>
    </w:p>
    <w:p w14:paraId="0551B85D" w14:textId="77777777" w:rsidR="00C5118A" w:rsidRDefault="00CB4392" w:rsidP="00DF4CDF">
      <w:pPr>
        <w:pStyle w:val="Subparagraph1"/>
        <w:rPr>
          <w:rFonts w:eastAsia="Calibri"/>
        </w:rPr>
      </w:pPr>
      <w:r w:rsidRPr="00C5118A">
        <w:rPr>
          <w:rFonts w:eastAsia="Calibri"/>
        </w:rPr>
        <w:t>Displacement Power Factor for PowerFlex 755</w:t>
      </w:r>
    </w:p>
    <w:p w14:paraId="77FCDE41" w14:textId="77777777" w:rsidR="00C5118A" w:rsidRDefault="00CB4392" w:rsidP="00DF4CDF">
      <w:pPr>
        <w:pStyle w:val="Subparagrapha0"/>
        <w:rPr>
          <w:rFonts w:eastAsia="Calibri"/>
        </w:rPr>
      </w:pPr>
      <w:r w:rsidRPr="00C5118A">
        <w:rPr>
          <w:rFonts w:eastAsia="Calibri"/>
        </w:rPr>
        <w:t>Six-pulse VFD shall be capable of maintaining a minimum true power factor (Displacement P.F. X Distortion P.F.) of 0.95 or better at rated load and nominal line voltage, over the entire speed range.</w:t>
      </w:r>
    </w:p>
    <w:p w14:paraId="72B1CA79" w14:textId="77777777" w:rsidR="00C5118A" w:rsidRDefault="00CB4392" w:rsidP="00DF4CDF">
      <w:pPr>
        <w:pStyle w:val="Subparagraph1"/>
        <w:rPr>
          <w:rFonts w:eastAsia="Calibri"/>
        </w:rPr>
      </w:pPr>
      <w:r w:rsidRPr="00C5118A">
        <w:rPr>
          <w:rFonts w:eastAsia="Calibri"/>
        </w:rPr>
        <w:t>Efficiency</w:t>
      </w:r>
    </w:p>
    <w:p w14:paraId="5DAAE6E3" w14:textId="77777777" w:rsidR="00C5118A" w:rsidRDefault="00CB4392" w:rsidP="00DF4CDF">
      <w:pPr>
        <w:pStyle w:val="Subparagrapha0"/>
        <w:rPr>
          <w:rFonts w:eastAsia="Calibri"/>
        </w:rPr>
      </w:pPr>
      <w:r w:rsidRPr="00C5118A">
        <w:rPr>
          <w:rFonts w:eastAsia="Calibri"/>
        </w:rPr>
        <w:t xml:space="preserve">A minimum of 96.5% (+/- 1%) at 100% speed and 100% motor load at nominal line voltage. </w:t>
      </w:r>
    </w:p>
    <w:p w14:paraId="6095C0CF" w14:textId="77777777" w:rsidR="00C5118A" w:rsidRDefault="00CB4392" w:rsidP="00DF4CDF">
      <w:pPr>
        <w:pStyle w:val="Subparagrapha0"/>
        <w:rPr>
          <w:rFonts w:eastAsia="Calibri"/>
        </w:rPr>
      </w:pPr>
      <w:r w:rsidRPr="00C5118A">
        <w:rPr>
          <w:rFonts w:eastAsia="Calibri"/>
        </w:rPr>
        <w:t>Control power supplies, control circuits, and cooling fans shall be included in all loss calculations.</w:t>
      </w:r>
    </w:p>
    <w:p w14:paraId="408A83D6" w14:textId="77777777" w:rsidR="00C5118A" w:rsidRDefault="00CB4392" w:rsidP="00DF4CDF">
      <w:pPr>
        <w:pStyle w:val="Subparagraph1"/>
        <w:rPr>
          <w:rFonts w:eastAsia="Calibri"/>
        </w:rPr>
      </w:pPr>
      <w:r w:rsidRPr="00C5118A">
        <w:rPr>
          <w:rFonts w:eastAsia="Calibri"/>
        </w:rPr>
        <w:t>Operating ambient temperature range without derating: 0 °C to 40 °C (32 °F to 104 °F)</w:t>
      </w:r>
    </w:p>
    <w:p w14:paraId="267CBA71" w14:textId="77777777" w:rsidR="00C5118A" w:rsidRDefault="00CB4392" w:rsidP="00DF4CDF">
      <w:pPr>
        <w:pStyle w:val="Subparagraph1"/>
        <w:rPr>
          <w:rFonts w:eastAsia="Calibri"/>
        </w:rPr>
      </w:pPr>
      <w:r w:rsidRPr="00C5118A">
        <w:rPr>
          <w:rFonts w:eastAsia="Calibri"/>
        </w:rPr>
        <w:t>Operating relative humidity range shall be 5% to 95% non-condensing.</w:t>
      </w:r>
    </w:p>
    <w:p w14:paraId="2DC86429" w14:textId="77777777" w:rsidR="00C5118A" w:rsidRDefault="00CB4392" w:rsidP="00DF4CDF">
      <w:pPr>
        <w:pStyle w:val="Subparagraph1"/>
        <w:rPr>
          <w:rFonts w:eastAsia="Calibri"/>
        </w:rPr>
      </w:pPr>
      <w:r w:rsidRPr="00C5118A">
        <w:rPr>
          <w:rFonts w:eastAsia="Calibri"/>
        </w:rPr>
        <w:t>Operating elevation shall be up to 1000 Meters (3,300 ft) without derating.</w:t>
      </w:r>
    </w:p>
    <w:p w14:paraId="2841EFDF" w14:textId="77777777" w:rsidR="00C5118A" w:rsidRDefault="00CB4392" w:rsidP="00DF4CDF">
      <w:pPr>
        <w:pStyle w:val="Subparagrapha"/>
        <w:rPr>
          <w:rFonts w:eastAsia="Calibri"/>
        </w:rPr>
      </w:pPr>
      <w:r w:rsidRPr="00C5118A">
        <w:rPr>
          <w:rFonts w:eastAsia="Calibri"/>
        </w:rPr>
        <w:t>Sizing</w:t>
      </w:r>
    </w:p>
    <w:p w14:paraId="49209A67" w14:textId="77777777" w:rsidR="00C5118A" w:rsidRDefault="00CB4392" w:rsidP="00DF4CDF">
      <w:pPr>
        <w:pStyle w:val="Subparagraph1"/>
        <w:rPr>
          <w:rFonts w:eastAsia="Calibri"/>
        </w:rPr>
      </w:pPr>
      <w:r w:rsidRPr="00C5118A">
        <w:rPr>
          <w:rFonts w:eastAsia="Calibri"/>
        </w:rPr>
        <w:t>Systems rated at Normal Duty loads shall provide 110% overload capability for up to one minute and 150% for up to 3 seconds.</w:t>
      </w:r>
    </w:p>
    <w:p w14:paraId="67C311DD" w14:textId="77777777" w:rsidR="00C5118A" w:rsidRDefault="00CB4392" w:rsidP="00DF4CDF">
      <w:pPr>
        <w:pStyle w:val="Subparagraph1"/>
        <w:rPr>
          <w:rFonts w:eastAsia="Calibri"/>
        </w:rPr>
      </w:pPr>
      <w:r w:rsidRPr="00C5118A">
        <w:rPr>
          <w:rFonts w:eastAsia="Calibri"/>
        </w:rPr>
        <w:t>Systems rated at Heavy Duty loads shall provide 150% overload capability for up to one minute and 180% for up to 3 seconds.</w:t>
      </w:r>
    </w:p>
    <w:p w14:paraId="62504C35" w14:textId="77777777" w:rsidR="00C5118A" w:rsidRDefault="00CB4392" w:rsidP="00DF4CDF">
      <w:pPr>
        <w:pStyle w:val="Subparagraph1"/>
        <w:rPr>
          <w:rFonts w:eastAsia="Calibri"/>
        </w:rPr>
      </w:pPr>
      <w:r w:rsidRPr="00C5118A">
        <w:rPr>
          <w:rFonts w:eastAsia="Calibri"/>
        </w:rPr>
        <w:t>PowerFlex 755 systems rated at Light Duty loads (Frames 8 to 10) shall provide 110% overload capability for up to one minute with no 3 second overload</w:t>
      </w:r>
    </w:p>
    <w:p w14:paraId="3603E009" w14:textId="77777777" w:rsidR="00C5118A" w:rsidRDefault="00CB4392" w:rsidP="00DF4CDF">
      <w:pPr>
        <w:pStyle w:val="Subparagrapha"/>
        <w:rPr>
          <w:rFonts w:eastAsia="Calibri"/>
        </w:rPr>
      </w:pPr>
      <w:r w:rsidRPr="00C5118A">
        <w:rPr>
          <w:rFonts w:eastAsia="Calibri"/>
        </w:rPr>
        <w:t>Auto Reset/Run</w:t>
      </w:r>
    </w:p>
    <w:p w14:paraId="1948D54B" w14:textId="77777777" w:rsidR="00C5118A" w:rsidRDefault="00CB4392" w:rsidP="00DF4CDF">
      <w:pPr>
        <w:pStyle w:val="Subparagraph1"/>
        <w:rPr>
          <w:rFonts w:eastAsia="Calibri"/>
        </w:rPr>
      </w:pPr>
      <w:r w:rsidRPr="00C5118A">
        <w:rPr>
          <w:rFonts w:eastAsia="Calibri"/>
        </w:rPr>
        <w:t>For faults other than those caused by a loss of power or any other non-critical fault, the drive system shall provide a means to automatically clear the fault and resume operation.</w:t>
      </w:r>
    </w:p>
    <w:p w14:paraId="65F2F1DE" w14:textId="77777777" w:rsidR="00C5118A" w:rsidRDefault="00CB4392" w:rsidP="00DF4CDF">
      <w:pPr>
        <w:pStyle w:val="Subparagrapha"/>
        <w:rPr>
          <w:rFonts w:eastAsia="Calibri"/>
        </w:rPr>
      </w:pPr>
      <w:r w:rsidRPr="00C5118A">
        <w:rPr>
          <w:rFonts w:eastAsia="Calibri"/>
        </w:rPr>
        <w:t>Ride-Through</w:t>
      </w:r>
    </w:p>
    <w:p w14:paraId="0CD5857D" w14:textId="77777777" w:rsidR="00C5118A" w:rsidRDefault="00CB4392" w:rsidP="00DF4CDF">
      <w:pPr>
        <w:pStyle w:val="Subparagraph1"/>
        <w:rPr>
          <w:rFonts w:eastAsia="Calibri"/>
        </w:rPr>
      </w:pPr>
      <w:r w:rsidRPr="00C5118A">
        <w:rPr>
          <w:rFonts w:eastAsia="Calibri"/>
        </w:rPr>
        <w:t xml:space="preserve">The VFD system shall attempt to ride through power dips up to 20% of nominal. The duration of ride-through shall be inversely proportional to load. For outages greater than 20%, the drive shall stop the motor and issue a power loss alarm </w:t>
      </w:r>
      <w:r w:rsidRPr="00C5118A">
        <w:rPr>
          <w:rFonts w:eastAsia="Calibri"/>
        </w:rPr>
        <w:lastRenderedPageBreak/>
        <w:t>signal to a process controller, which may be forwarded to an external alarm signaling device.</w:t>
      </w:r>
    </w:p>
    <w:p w14:paraId="4283F8CA" w14:textId="77777777" w:rsidR="00C5118A" w:rsidRDefault="00CB4392" w:rsidP="00DF4CDF">
      <w:pPr>
        <w:pStyle w:val="Subparagrapha"/>
        <w:rPr>
          <w:rFonts w:eastAsia="Calibri"/>
        </w:rPr>
      </w:pPr>
      <w:r w:rsidRPr="00C5118A">
        <w:rPr>
          <w:rFonts w:eastAsia="Calibri"/>
        </w:rPr>
        <w:t>Run on Power Up</w:t>
      </w:r>
    </w:p>
    <w:p w14:paraId="42CF0BFC" w14:textId="77777777" w:rsidR="00C5118A" w:rsidRDefault="00CB4392" w:rsidP="00DF4CDF">
      <w:pPr>
        <w:pStyle w:val="Subparagraph1"/>
        <w:rPr>
          <w:rFonts w:eastAsia="Calibri"/>
        </w:rPr>
      </w:pPr>
      <w:r w:rsidRPr="00C5118A">
        <w:rPr>
          <w:rFonts w:eastAsia="Calibri"/>
        </w:rPr>
        <w:t>The VFD system shall provide circuitry to allow for remote restart of equipment after a power outage. Unless indicated in the contact drawings, faults due to power outages shall be remotely resettable. The VFD system shall indicate a loss of power to a process controller, which may be forwarded to an external alarm signaling device. Upon indication of power restoration the process controller will attempt to clear any faults and issue a run command, if desired.</w:t>
      </w:r>
    </w:p>
    <w:p w14:paraId="7A686507" w14:textId="77777777" w:rsidR="00C5118A" w:rsidRDefault="00CB4392" w:rsidP="00DF4CDF">
      <w:pPr>
        <w:pStyle w:val="Subparagrapha"/>
        <w:rPr>
          <w:rFonts w:eastAsia="Calibri"/>
        </w:rPr>
      </w:pPr>
      <w:r w:rsidRPr="00C5118A">
        <w:rPr>
          <w:rFonts w:eastAsia="Calibri"/>
        </w:rPr>
        <w:t>Communications for PowerFlex 755</w:t>
      </w:r>
    </w:p>
    <w:p w14:paraId="063E5AF5" w14:textId="77777777" w:rsidR="00C5118A" w:rsidRDefault="00CB4392" w:rsidP="00DF4CDF">
      <w:pPr>
        <w:pStyle w:val="Subparagraph1"/>
        <w:rPr>
          <w:rFonts w:eastAsia="Calibri"/>
        </w:rPr>
      </w:pPr>
      <w:r w:rsidRPr="00C5118A">
        <w:rPr>
          <w:rFonts w:eastAsia="Calibri"/>
        </w:rPr>
        <w:t>VFD shall provide an embedded EtherNet/IP port.</w:t>
      </w:r>
    </w:p>
    <w:p w14:paraId="00D72AB4" w14:textId="77777777" w:rsidR="00C5118A" w:rsidRDefault="00CB4392" w:rsidP="00DF4CDF">
      <w:pPr>
        <w:pStyle w:val="Subparagraph1"/>
        <w:rPr>
          <w:rFonts w:eastAsia="Calibri"/>
        </w:rPr>
      </w:pPr>
      <w:r w:rsidRPr="00C5118A">
        <w:rPr>
          <w:rFonts w:eastAsia="Calibri"/>
        </w:rPr>
        <w:t>VFD shall be capable of communicating on multiple networks.</w:t>
      </w:r>
    </w:p>
    <w:p w14:paraId="6F6CC0F6" w14:textId="77777777" w:rsidR="00C5118A" w:rsidRDefault="00CB4392" w:rsidP="00DF4CDF">
      <w:pPr>
        <w:pStyle w:val="Subparagraph1"/>
        <w:rPr>
          <w:rFonts w:eastAsia="Calibri"/>
        </w:rPr>
      </w:pPr>
      <w:r w:rsidRPr="00C5118A">
        <w:rPr>
          <w:rFonts w:eastAsia="Calibri"/>
        </w:rPr>
        <w:t>VFD shall be capable of supporting the following network options:</w:t>
      </w:r>
    </w:p>
    <w:p w14:paraId="37FFE072" w14:textId="77777777" w:rsidR="00C5118A" w:rsidRDefault="00CB4392" w:rsidP="00DF4CDF">
      <w:pPr>
        <w:pStyle w:val="Subparagrapha0"/>
        <w:rPr>
          <w:rFonts w:eastAsia="Calibri"/>
        </w:rPr>
      </w:pPr>
      <w:r w:rsidRPr="00C5118A">
        <w:rPr>
          <w:rFonts w:eastAsia="Calibri"/>
        </w:rPr>
        <w:t>DeviceNet</w:t>
      </w:r>
    </w:p>
    <w:p w14:paraId="488063E2" w14:textId="77777777" w:rsidR="00C5118A" w:rsidRDefault="00CB4392" w:rsidP="00DF4CDF">
      <w:pPr>
        <w:pStyle w:val="Subparagrapha0"/>
        <w:rPr>
          <w:rFonts w:eastAsia="Calibri"/>
        </w:rPr>
      </w:pPr>
      <w:r w:rsidRPr="00C5118A">
        <w:rPr>
          <w:rFonts w:eastAsia="Calibri"/>
        </w:rPr>
        <w:t>EtherNet/IP</w:t>
      </w:r>
    </w:p>
    <w:p w14:paraId="6CA2F5BD" w14:textId="77777777" w:rsidR="00C5118A" w:rsidRDefault="00CB4392" w:rsidP="00DF4CDF">
      <w:pPr>
        <w:pStyle w:val="Subparagrapha0"/>
        <w:rPr>
          <w:rFonts w:eastAsia="Calibri"/>
        </w:rPr>
      </w:pPr>
      <w:r w:rsidRPr="00C5118A">
        <w:rPr>
          <w:rFonts w:eastAsia="Calibri"/>
        </w:rPr>
        <w:t>ControlNet Coax</w:t>
      </w:r>
    </w:p>
    <w:p w14:paraId="4AD866CA" w14:textId="77777777" w:rsidR="00C5118A" w:rsidRDefault="00CB4392" w:rsidP="00DF4CDF">
      <w:pPr>
        <w:pStyle w:val="Subparagrapha0"/>
        <w:rPr>
          <w:rFonts w:eastAsia="Calibri"/>
        </w:rPr>
      </w:pPr>
      <w:r w:rsidRPr="00C5118A">
        <w:rPr>
          <w:rFonts w:eastAsia="Calibri"/>
        </w:rPr>
        <w:t>ControlNet Fiber</w:t>
      </w:r>
    </w:p>
    <w:p w14:paraId="418730CA" w14:textId="77777777" w:rsidR="00C5118A" w:rsidRDefault="00CB4392" w:rsidP="00DF4CDF">
      <w:pPr>
        <w:pStyle w:val="Subparagrapha0"/>
        <w:rPr>
          <w:rFonts w:eastAsia="Calibri"/>
        </w:rPr>
      </w:pPr>
      <w:r w:rsidRPr="00C5118A">
        <w:rPr>
          <w:rFonts w:eastAsia="Calibri"/>
        </w:rPr>
        <w:t>Interbus</w:t>
      </w:r>
    </w:p>
    <w:p w14:paraId="69B9E8BB" w14:textId="77777777" w:rsidR="008F575F" w:rsidRDefault="00CB4392" w:rsidP="00DF4CDF">
      <w:pPr>
        <w:pStyle w:val="Subparagrapha0"/>
        <w:rPr>
          <w:rFonts w:eastAsia="Calibri"/>
        </w:rPr>
      </w:pPr>
      <w:r w:rsidRPr="00C5118A">
        <w:rPr>
          <w:rFonts w:eastAsia="Calibri"/>
        </w:rPr>
        <w:t>CANopen</w:t>
      </w:r>
    </w:p>
    <w:p w14:paraId="71A0A45E" w14:textId="77777777" w:rsidR="008F575F" w:rsidRDefault="00CB4392" w:rsidP="00DF4CDF">
      <w:pPr>
        <w:pStyle w:val="Subparagrapha0"/>
        <w:rPr>
          <w:rFonts w:eastAsia="Calibri"/>
        </w:rPr>
      </w:pPr>
      <w:r w:rsidRPr="008F575F">
        <w:rPr>
          <w:rFonts w:eastAsia="Calibri"/>
        </w:rPr>
        <w:t>Modbus/TCP</w:t>
      </w:r>
    </w:p>
    <w:p w14:paraId="1AB795CE" w14:textId="77777777" w:rsidR="008F575F" w:rsidRDefault="00CB4392" w:rsidP="00DF4CDF">
      <w:pPr>
        <w:pStyle w:val="Subparagrapha0"/>
        <w:rPr>
          <w:rFonts w:eastAsia="Calibri"/>
        </w:rPr>
      </w:pPr>
      <w:r w:rsidRPr="008F575F">
        <w:rPr>
          <w:rFonts w:eastAsia="Calibri"/>
        </w:rPr>
        <w:t>Modbus RTU</w:t>
      </w:r>
    </w:p>
    <w:p w14:paraId="3E898537" w14:textId="77777777" w:rsidR="008F575F" w:rsidRDefault="00CB4392" w:rsidP="00DF4CDF">
      <w:pPr>
        <w:pStyle w:val="Subparagrapha0"/>
        <w:rPr>
          <w:rFonts w:eastAsia="Calibri"/>
        </w:rPr>
      </w:pPr>
      <w:r w:rsidRPr="008F575F">
        <w:rPr>
          <w:rFonts w:eastAsia="Calibri"/>
        </w:rPr>
        <w:t>Profibus DP</w:t>
      </w:r>
    </w:p>
    <w:p w14:paraId="65303FF0" w14:textId="77777777" w:rsidR="008F575F" w:rsidRDefault="00CB4392" w:rsidP="00DF4CDF">
      <w:pPr>
        <w:pStyle w:val="Subparagrapha0"/>
        <w:rPr>
          <w:rFonts w:eastAsia="Calibri"/>
        </w:rPr>
      </w:pPr>
      <w:r w:rsidRPr="008F575F">
        <w:rPr>
          <w:rFonts w:eastAsia="Calibri"/>
        </w:rPr>
        <w:t>RS-485 DF1</w:t>
      </w:r>
    </w:p>
    <w:p w14:paraId="46598399" w14:textId="77777777" w:rsidR="008F575F" w:rsidRDefault="00CB4392" w:rsidP="00DF4CDF">
      <w:pPr>
        <w:pStyle w:val="Subparagrapha0"/>
        <w:rPr>
          <w:rFonts w:eastAsia="Calibri"/>
        </w:rPr>
      </w:pPr>
      <w:r w:rsidRPr="008F575F">
        <w:rPr>
          <w:rFonts w:eastAsia="Calibri"/>
        </w:rPr>
        <w:t>RS-485 HVAC</w:t>
      </w:r>
    </w:p>
    <w:p w14:paraId="77AF5EBA" w14:textId="77777777" w:rsidR="008F575F" w:rsidRDefault="00CB4392" w:rsidP="00DF4CDF">
      <w:pPr>
        <w:pStyle w:val="Subparagrapha0"/>
        <w:rPr>
          <w:rFonts w:eastAsia="Calibri"/>
        </w:rPr>
      </w:pPr>
      <w:r w:rsidRPr="008F575F">
        <w:rPr>
          <w:rFonts w:eastAsia="Calibri"/>
        </w:rPr>
        <w:t>Remote I/O</w:t>
      </w:r>
    </w:p>
    <w:p w14:paraId="4B05C002" w14:textId="77777777" w:rsidR="008F575F" w:rsidRDefault="00CB4392" w:rsidP="00DF4CDF">
      <w:pPr>
        <w:pStyle w:val="Subparagrapha0"/>
        <w:rPr>
          <w:rFonts w:eastAsia="Calibri"/>
        </w:rPr>
      </w:pPr>
      <w:r w:rsidRPr="008F575F">
        <w:rPr>
          <w:rFonts w:eastAsia="Calibri"/>
        </w:rPr>
        <w:t xml:space="preserve"> Profinet I/O</w:t>
      </w:r>
    </w:p>
    <w:p w14:paraId="13387230" w14:textId="77777777" w:rsidR="008F575F" w:rsidRDefault="00CB4392" w:rsidP="00DF4CDF">
      <w:pPr>
        <w:pStyle w:val="Subparagrapha0"/>
        <w:rPr>
          <w:rFonts w:eastAsia="Calibri"/>
        </w:rPr>
      </w:pPr>
      <w:r w:rsidRPr="008F575F">
        <w:rPr>
          <w:rFonts w:eastAsia="Calibri"/>
        </w:rPr>
        <w:t xml:space="preserve"> BACnet/IP</w:t>
      </w:r>
    </w:p>
    <w:p w14:paraId="4A462A95" w14:textId="77777777" w:rsidR="008F575F" w:rsidRDefault="00CB4392" w:rsidP="00DF4CDF">
      <w:pPr>
        <w:pStyle w:val="Subparagrapha"/>
        <w:rPr>
          <w:rFonts w:eastAsia="Calibri"/>
        </w:rPr>
      </w:pPr>
      <w:r w:rsidRPr="008F575F">
        <w:rPr>
          <w:rFonts w:eastAsia="Calibri"/>
        </w:rPr>
        <w:t>Enclosure Door Mounted Human Interface Module (HIM)</w:t>
      </w:r>
    </w:p>
    <w:p w14:paraId="6E7E9AE3" w14:textId="65AB49F4" w:rsidR="00013FC0" w:rsidRPr="00013FC0" w:rsidRDefault="00CB4392" w:rsidP="00DF4CDF">
      <w:pPr>
        <w:pStyle w:val="Subparagraph1"/>
        <w:rPr>
          <w:rFonts w:eastAsia="Calibri"/>
        </w:rPr>
      </w:pPr>
      <w:r w:rsidRPr="008F575F">
        <w:rPr>
          <w:rFonts w:eastAsia="Calibri"/>
        </w:rPr>
        <w:t>VFD shall provide a HIM with integral LCD display, operating keys and programming keys.</w:t>
      </w:r>
    </w:p>
    <w:p w14:paraId="68744E94" w14:textId="77777777" w:rsidR="00013FC0" w:rsidRPr="00A246EF" w:rsidRDefault="00013FC0" w:rsidP="009B6138">
      <w:pPr>
        <w:pStyle w:val="NTS"/>
      </w:pPr>
      <w:r>
        <w:t>*********************************************************************************************</w:t>
      </w:r>
    </w:p>
    <w:p w14:paraId="50F77774" w14:textId="77777777" w:rsidR="00013FC0" w:rsidRDefault="00013FC0" w:rsidP="00DF4CDF">
      <w:pPr>
        <w:pStyle w:val="NTS0"/>
        <w:rPr>
          <w:rFonts w:eastAsia="Calibri"/>
        </w:rPr>
      </w:pPr>
      <w:r>
        <w:rPr>
          <w:rFonts w:eastAsia="Calibri"/>
        </w:rPr>
        <w:t>NTS: Insert at (--1--) either NEMA/UL Type 1 or NEMA/UL Type 4/12.</w:t>
      </w:r>
    </w:p>
    <w:p w14:paraId="214829B2" w14:textId="3893558C" w:rsidR="00013FC0" w:rsidRPr="005A0EFB" w:rsidRDefault="00013FC0" w:rsidP="009B6138">
      <w:pPr>
        <w:pStyle w:val="NTS"/>
      </w:pPr>
      <w:r>
        <w:t>*********************************************************************************************</w:t>
      </w:r>
    </w:p>
    <w:p w14:paraId="6F885655" w14:textId="77777777" w:rsidR="00013FC0" w:rsidRDefault="00CB4392" w:rsidP="00DF4CDF">
      <w:pPr>
        <w:pStyle w:val="Subparagraph1"/>
        <w:rPr>
          <w:rFonts w:eastAsia="Calibri"/>
        </w:rPr>
      </w:pPr>
      <w:r w:rsidRPr="00013FC0">
        <w:rPr>
          <w:rFonts w:eastAsia="Calibri"/>
        </w:rPr>
        <w:t>An enclosure door-mounted HIM, rated (--1--), shall be provided.</w:t>
      </w:r>
    </w:p>
    <w:p w14:paraId="3DDBFA95" w14:textId="77777777" w:rsidR="00013FC0" w:rsidRDefault="00CB4392" w:rsidP="00DF4CDF">
      <w:pPr>
        <w:pStyle w:val="Subparagraph1"/>
        <w:rPr>
          <w:rFonts w:eastAsia="Calibri"/>
        </w:rPr>
      </w:pPr>
      <w:r w:rsidRPr="00013FC0">
        <w:rPr>
          <w:rFonts w:eastAsia="Calibri"/>
        </w:rPr>
        <w:t>An optional VFD-mounted HIM, rated NEMA/UL Type 1, may be provided and shall be capable of connecting via a separate cable for use as a handheld terminal.</w:t>
      </w:r>
    </w:p>
    <w:p w14:paraId="29E638C7" w14:textId="77777777" w:rsidR="00013FC0" w:rsidRDefault="00CB4392" w:rsidP="00DF4CDF">
      <w:pPr>
        <w:pStyle w:val="Subparagraph1"/>
        <w:rPr>
          <w:rFonts w:eastAsia="Calibri"/>
        </w:rPr>
      </w:pPr>
      <w:r w:rsidRPr="00013FC0">
        <w:rPr>
          <w:rFonts w:eastAsia="Calibri"/>
        </w:rPr>
        <w:t>The HIM shall have the following features:</w:t>
      </w:r>
    </w:p>
    <w:p w14:paraId="505B158B" w14:textId="77777777" w:rsidR="00013FC0" w:rsidRDefault="00CB4392" w:rsidP="00DF4CDF">
      <w:pPr>
        <w:pStyle w:val="Subparagrapha0"/>
        <w:rPr>
          <w:rFonts w:eastAsia="Calibri"/>
        </w:rPr>
      </w:pPr>
      <w:r w:rsidRPr="00013FC0">
        <w:rPr>
          <w:rFonts w:eastAsia="Calibri"/>
        </w:rPr>
        <w:t>A seven (7) line by twenty-one (21) character backlit LCD display with graphics capability.</w:t>
      </w:r>
    </w:p>
    <w:p w14:paraId="78CD0407" w14:textId="77777777" w:rsidR="00013FC0" w:rsidRDefault="00CB4392" w:rsidP="00DF4CDF">
      <w:pPr>
        <w:pStyle w:val="Subparagrapha0"/>
        <w:rPr>
          <w:rFonts w:eastAsia="Calibri"/>
        </w:rPr>
      </w:pPr>
      <w:r w:rsidRPr="00013FC0">
        <w:rPr>
          <w:rFonts w:eastAsia="Calibri"/>
        </w:rPr>
        <w:t>Shall indicate drive operating conditions, adjustments and fault indications.</w:t>
      </w:r>
    </w:p>
    <w:p w14:paraId="424F00CC" w14:textId="77777777" w:rsidR="004B3CFD" w:rsidRDefault="00CB4392" w:rsidP="00DF4CDF">
      <w:pPr>
        <w:pStyle w:val="Subparagrapha0"/>
        <w:rPr>
          <w:rFonts w:eastAsia="Calibri"/>
        </w:rPr>
      </w:pPr>
      <w:r w:rsidRPr="00013FC0">
        <w:rPr>
          <w:rFonts w:eastAsia="Calibri"/>
        </w:rPr>
        <w:t>Shall be configured to display in the following three distinct zones:</w:t>
      </w:r>
    </w:p>
    <w:p w14:paraId="49675CDD" w14:textId="77777777" w:rsidR="004B3CFD" w:rsidRDefault="00CB4392" w:rsidP="00DF4CDF">
      <w:pPr>
        <w:pStyle w:val="1Subparagraph1"/>
      </w:pPr>
      <w:r w:rsidRPr="004B3CFD">
        <w:t>The top zone shall display the status of direction, drive condition, fault / alarm conditions and Auto / Manual mode.</w:t>
      </w:r>
    </w:p>
    <w:p w14:paraId="7DAF19CB" w14:textId="77777777" w:rsidR="004B3CFD" w:rsidRDefault="00CB4392" w:rsidP="00DF4CDF">
      <w:pPr>
        <w:pStyle w:val="1Subparagraph1"/>
      </w:pPr>
      <w:r w:rsidRPr="004B3CFD">
        <w:t>The middle zone shall display drive output frequency.</w:t>
      </w:r>
    </w:p>
    <w:p w14:paraId="1AE233EF" w14:textId="77777777" w:rsidR="004B3CFD" w:rsidRDefault="00CB4392" w:rsidP="00DF4CDF">
      <w:pPr>
        <w:pStyle w:val="1Subparagraph1"/>
      </w:pPr>
      <w:r w:rsidRPr="004B3CFD">
        <w:t>The bottom zone shall be configurable as a display for either programming menus / information or as a two-line user display for two additional values utilizing scaled units.</w:t>
      </w:r>
    </w:p>
    <w:p w14:paraId="7D8770EE" w14:textId="77777777" w:rsidR="004B3CFD" w:rsidRDefault="00CB4392" w:rsidP="00DF4CDF">
      <w:pPr>
        <w:pStyle w:val="Subparagrapha0"/>
        <w:rPr>
          <w:rFonts w:eastAsia="Calibri"/>
        </w:rPr>
      </w:pPr>
      <w:r w:rsidRPr="004B3CFD">
        <w:rPr>
          <w:rFonts w:eastAsia="Calibri"/>
        </w:rPr>
        <w:lastRenderedPageBreak/>
        <w:t>Shall provide digital speed control.</w:t>
      </w:r>
    </w:p>
    <w:p w14:paraId="1B7481DD" w14:textId="77777777" w:rsidR="00E94D1B" w:rsidRDefault="00CB4392" w:rsidP="00DF4CDF">
      <w:pPr>
        <w:pStyle w:val="Subparagrapha0"/>
        <w:rPr>
          <w:rFonts w:eastAsia="Calibri"/>
        </w:rPr>
      </w:pPr>
      <w:r w:rsidRPr="004B3CFD">
        <w:rPr>
          <w:rFonts w:eastAsia="Calibri"/>
        </w:rPr>
        <w:t>The keypad shall include programming keys, drive operating keys (Start, Stop, Direction, Jog and Speed Control), and numeric keys for direct entry.</w:t>
      </w:r>
    </w:p>
    <w:p w14:paraId="0B786454" w14:textId="73CE4088" w:rsidR="00E94D1B" w:rsidRPr="00E94D1B" w:rsidRDefault="00CB4392" w:rsidP="00DF4CDF">
      <w:pPr>
        <w:pStyle w:val="Paragraph1"/>
        <w:rPr>
          <w:rFonts w:eastAsia="Calibri"/>
        </w:rPr>
      </w:pPr>
      <w:r w:rsidRPr="00E94D1B">
        <w:rPr>
          <w:rFonts w:eastAsia="Calibri"/>
        </w:rPr>
        <w:t>Enclosure</w:t>
      </w:r>
    </w:p>
    <w:p w14:paraId="1A9BC0EF" w14:textId="77777777" w:rsidR="00E94D1B" w:rsidRPr="00A246EF" w:rsidRDefault="00E94D1B" w:rsidP="009B6138">
      <w:pPr>
        <w:pStyle w:val="NTS"/>
      </w:pPr>
      <w:r>
        <w:t>*********************************************************************************************</w:t>
      </w:r>
    </w:p>
    <w:p w14:paraId="644558D4" w14:textId="77777777" w:rsidR="00E94D1B" w:rsidRDefault="00E94D1B" w:rsidP="00DF4CDF">
      <w:pPr>
        <w:pStyle w:val="NTS0"/>
        <w:rPr>
          <w:rFonts w:eastAsia="Calibri"/>
        </w:rPr>
      </w:pPr>
      <w:r>
        <w:rPr>
          <w:rFonts w:eastAsia="Calibri"/>
        </w:rPr>
        <w:t>NTS: Insert at (--1--) either NEMA/UL Type 1 or NEMA/UL Type 12.</w:t>
      </w:r>
    </w:p>
    <w:p w14:paraId="7A0E889C" w14:textId="536DAC35" w:rsidR="00E94D1B" w:rsidRPr="00E94D1B" w:rsidRDefault="00E94D1B" w:rsidP="009B6138">
      <w:pPr>
        <w:pStyle w:val="NTS"/>
      </w:pPr>
      <w:r>
        <w:t>*********************************************************************************************</w:t>
      </w:r>
    </w:p>
    <w:p w14:paraId="42A7830F" w14:textId="77777777" w:rsidR="00E94D1B" w:rsidRDefault="00CB4392" w:rsidP="00DF4CDF">
      <w:pPr>
        <w:pStyle w:val="Subparagrapha"/>
        <w:rPr>
          <w:rFonts w:eastAsia="Calibri"/>
        </w:rPr>
      </w:pPr>
      <w:r w:rsidRPr="00E94D1B">
        <w:rPr>
          <w:rFonts w:eastAsia="Calibri"/>
        </w:rPr>
        <w:t>Shall be rated (--1--)</w:t>
      </w:r>
    </w:p>
    <w:p w14:paraId="4CB1933C" w14:textId="77777777" w:rsidR="00E94D1B" w:rsidRDefault="00CB4392" w:rsidP="00DF4CDF">
      <w:pPr>
        <w:pStyle w:val="Subparagrapha"/>
        <w:rPr>
          <w:rFonts w:eastAsia="Calibri"/>
        </w:rPr>
      </w:pPr>
      <w:r w:rsidRPr="00E94D1B">
        <w:rPr>
          <w:rFonts w:eastAsia="Calibri"/>
        </w:rPr>
        <w:t>Shall be painted per the manufacturer’s standard.</w:t>
      </w:r>
    </w:p>
    <w:p w14:paraId="76BBF605" w14:textId="77777777" w:rsidR="00E94D1B" w:rsidRDefault="00CB4392" w:rsidP="00DF4CDF">
      <w:pPr>
        <w:pStyle w:val="Subparagrapha"/>
        <w:rPr>
          <w:rFonts w:eastAsia="Calibri"/>
        </w:rPr>
      </w:pPr>
      <w:r w:rsidRPr="00E94D1B">
        <w:rPr>
          <w:rFonts w:eastAsia="Calibri"/>
        </w:rPr>
        <w:t>Shall provide entry and exit locations for power cables.</w:t>
      </w:r>
    </w:p>
    <w:p w14:paraId="24DC1EC5" w14:textId="77777777" w:rsidR="00E94D1B" w:rsidRDefault="00CB4392" w:rsidP="00DF4CDF">
      <w:pPr>
        <w:pStyle w:val="Subparagrapha"/>
        <w:rPr>
          <w:rFonts w:eastAsia="Calibri"/>
        </w:rPr>
      </w:pPr>
      <w:r w:rsidRPr="00E94D1B">
        <w:rPr>
          <w:rFonts w:eastAsia="Calibri"/>
        </w:rPr>
        <w:t>Shall contain a label for UL508.</w:t>
      </w:r>
    </w:p>
    <w:p w14:paraId="5B1D100F" w14:textId="77777777" w:rsidR="00E94D1B" w:rsidRDefault="00CB4392" w:rsidP="00DF4CDF">
      <w:pPr>
        <w:pStyle w:val="Subparagrapha"/>
        <w:rPr>
          <w:rFonts w:eastAsia="Calibri"/>
        </w:rPr>
      </w:pPr>
      <w:r w:rsidRPr="00E94D1B">
        <w:rPr>
          <w:rFonts w:eastAsia="Calibri"/>
        </w:rPr>
        <w:t>The drive system nameplate shall be marked with system Short Circuit Current Rating (SCCR).</w:t>
      </w:r>
    </w:p>
    <w:p w14:paraId="44906DC5" w14:textId="56016FD9" w:rsidR="00523C52" w:rsidRPr="00523C52" w:rsidRDefault="00CB4392" w:rsidP="00DF4CDF">
      <w:pPr>
        <w:pStyle w:val="Paragraph1"/>
        <w:rPr>
          <w:rFonts w:eastAsia="Calibri"/>
        </w:rPr>
      </w:pPr>
      <w:r w:rsidRPr="00E94D1B">
        <w:rPr>
          <w:rFonts w:eastAsia="Calibri"/>
        </w:rPr>
        <w:t>Drive Enclosure Input Disconnect</w:t>
      </w:r>
    </w:p>
    <w:p w14:paraId="56959872" w14:textId="77777777" w:rsidR="00523C52" w:rsidRPr="00A246EF" w:rsidRDefault="00523C52" w:rsidP="009B6138">
      <w:pPr>
        <w:pStyle w:val="NTS"/>
      </w:pPr>
      <w:r>
        <w:t>*********************************************************************************************</w:t>
      </w:r>
    </w:p>
    <w:p w14:paraId="44063EDB" w14:textId="77777777" w:rsidR="00523C52" w:rsidRDefault="00523C52" w:rsidP="00DF4CDF">
      <w:pPr>
        <w:pStyle w:val="NTS0"/>
        <w:rPr>
          <w:rFonts w:eastAsia="Calibri"/>
        </w:rPr>
      </w:pPr>
      <w:r>
        <w:rPr>
          <w:rFonts w:eastAsia="Calibri"/>
        </w:rPr>
        <w:t>NTS: Insert at (--1--) either fusing, or disconnect, or thermal magnet circuit breaker, or motor circuit protector</w:t>
      </w:r>
    </w:p>
    <w:p w14:paraId="0B1C4527" w14:textId="3EA6318C" w:rsidR="00523C52" w:rsidRPr="00523C52" w:rsidRDefault="00523C52" w:rsidP="009B6138">
      <w:pPr>
        <w:pStyle w:val="NTS"/>
      </w:pPr>
      <w:r w:rsidRPr="009B6138">
        <w:t>********************************************************************************</w:t>
      </w:r>
      <w:r>
        <w:t>*************</w:t>
      </w:r>
    </w:p>
    <w:p w14:paraId="2080BD90" w14:textId="77777777" w:rsidR="00523C52" w:rsidRDefault="00CB4392" w:rsidP="00DF4CDF">
      <w:pPr>
        <w:pStyle w:val="Subparagrapha"/>
        <w:rPr>
          <w:rFonts w:eastAsia="Calibri"/>
        </w:rPr>
      </w:pPr>
      <w:r w:rsidRPr="00E94D1B">
        <w:rPr>
          <w:rFonts w:eastAsia="Calibri"/>
        </w:rPr>
        <w:t xml:space="preserve">Provide an enclosure door interlocked disconnect with (--1--) </w:t>
      </w:r>
    </w:p>
    <w:p w14:paraId="3FF2DE32" w14:textId="77777777" w:rsidR="00523C52" w:rsidRDefault="00CB4392" w:rsidP="00DF4CDF">
      <w:pPr>
        <w:pStyle w:val="Subparagrapha"/>
        <w:rPr>
          <w:rFonts w:eastAsia="Calibri"/>
        </w:rPr>
      </w:pPr>
      <w:r w:rsidRPr="00523C52">
        <w:rPr>
          <w:rFonts w:eastAsia="Calibri"/>
        </w:rPr>
        <w:t>Operator Handles</w:t>
      </w:r>
    </w:p>
    <w:p w14:paraId="159C182C" w14:textId="77777777" w:rsidR="00523C52" w:rsidRDefault="00CB4392" w:rsidP="00DF4CDF">
      <w:pPr>
        <w:pStyle w:val="Subparagraph1"/>
        <w:rPr>
          <w:rFonts w:eastAsia="Calibri"/>
        </w:rPr>
      </w:pPr>
      <w:r w:rsidRPr="00523C52">
        <w:rPr>
          <w:rFonts w:eastAsia="Calibri"/>
        </w:rPr>
        <w:t>Provide externally operated main disconnect handle.</w:t>
      </w:r>
    </w:p>
    <w:p w14:paraId="527A3738" w14:textId="77777777" w:rsidR="00523C52" w:rsidRDefault="00CB4392" w:rsidP="00DF4CDF">
      <w:pPr>
        <w:pStyle w:val="Subparagraph1"/>
        <w:rPr>
          <w:rFonts w:eastAsia="Calibri"/>
        </w:rPr>
      </w:pPr>
      <w:r w:rsidRPr="00523C52">
        <w:rPr>
          <w:rFonts w:eastAsia="Calibri"/>
        </w:rPr>
        <w:t>Handles shall be lockable with up to three lockout / tagout padlock positions.</w:t>
      </w:r>
    </w:p>
    <w:p w14:paraId="0F5E9FD3" w14:textId="7845D267" w:rsidR="00BB12D7" w:rsidRPr="00BB12D7" w:rsidRDefault="00CB4392" w:rsidP="00DF4CDF">
      <w:pPr>
        <w:pStyle w:val="Paragraph1"/>
        <w:rPr>
          <w:rFonts w:eastAsia="Calibri"/>
        </w:rPr>
      </w:pPr>
      <w:r w:rsidRPr="00523C52">
        <w:rPr>
          <w:rFonts w:eastAsia="Calibri"/>
        </w:rPr>
        <w:t>Branch Circuit Protection</w:t>
      </w:r>
    </w:p>
    <w:p w14:paraId="68833780" w14:textId="77777777" w:rsidR="00BB12D7" w:rsidRPr="00A246EF" w:rsidRDefault="00BB12D7" w:rsidP="009B6138">
      <w:pPr>
        <w:pStyle w:val="NTS"/>
      </w:pPr>
      <w:r w:rsidRPr="009B6138">
        <w:t>*****</w:t>
      </w:r>
      <w:r>
        <w:t>****************************************************************************************</w:t>
      </w:r>
    </w:p>
    <w:p w14:paraId="0CF51F24" w14:textId="77777777" w:rsidR="00BB12D7" w:rsidRDefault="00BB12D7" w:rsidP="00DF4CDF">
      <w:pPr>
        <w:pStyle w:val="NTS0"/>
        <w:rPr>
          <w:rFonts w:eastAsia="Calibri"/>
        </w:rPr>
      </w:pPr>
      <w:r>
        <w:rPr>
          <w:rFonts w:eastAsia="Calibri"/>
        </w:rPr>
        <w:t>NTS: Insert at (--1--) either input fusing, motor circuit protector (MCP), or inverse time circuit breaker.</w:t>
      </w:r>
    </w:p>
    <w:p w14:paraId="5C4F47D2" w14:textId="32B8624C" w:rsidR="00BB12D7" w:rsidRPr="00BB12D7" w:rsidRDefault="00BB12D7" w:rsidP="009B6138">
      <w:pPr>
        <w:pStyle w:val="NTS"/>
      </w:pPr>
      <w:r w:rsidRPr="009B6138">
        <w:t>***********************************************************</w:t>
      </w:r>
      <w:r>
        <w:t>**********************************</w:t>
      </w:r>
    </w:p>
    <w:p w14:paraId="5852AE85" w14:textId="77777777" w:rsidR="00BB12D7" w:rsidRDefault="00CB4392" w:rsidP="00DF4CDF">
      <w:pPr>
        <w:pStyle w:val="Subparagrapha"/>
        <w:rPr>
          <w:rFonts w:eastAsia="Calibri"/>
        </w:rPr>
      </w:pPr>
      <w:r w:rsidRPr="00BB12D7">
        <w:rPr>
          <w:rFonts w:eastAsia="Calibri"/>
        </w:rPr>
        <w:t>(--1--) shall be provided</w:t>
      </w:r>
    </w:p>
    <w:p w14:paraId="560E65C8" w14:textId="77777777" w:rsidR="00BB12D7" w:rsidRDefault="00CB4392" w:rsidP="00DF4CDF">
      <w:pPr>
        <w:pStyle w:val="Paragraph1"/>
        <w:rPr>
          <w:rFonts w:eastAsia="Calibri"/>
        </w:rPr>
      </w:pPr>
      <w:r w:rsidRPr="00BB12D7">
        <w:rPr>
          <w:rFonts w:eastAsia="Calibri"/>
        </w:rPr>
        <w:t xml:space="preserve">Bypass </w:t>
      </w:r>
    </w:p>
    <w:p w14:paraId="126B3A1C" w14:textId="77777777" w:rsidR="00BB12D7" w:rsidRDefault="00CB4392" w:rsidP="00DF4CDF">
      <w:pPr>
        <w:pStyle w:val="Subparagrapha"/>
        <w:rPr>
          <w:rFonts w:eastAsia="Calibri"/>
        </w:rPr>
      </w:pPr>
      <w:r w:rsidRPr="00BB12D7">
        <w:rPr>
          <w:rFonts w:eastAsia="Calibri"/>
        </w:rPr>
        <w:t>Manual Bypass Option:</w:t>
      </w:r>
    </w:p>
    <w:p w14:paraId="5DF3283D" w14:textId="77777777" w:rsidR="00BB12D7" w:rsidRDefault="00CB4392" w:rsidP="00DF4CDF">
      <w:pPr>
        <w:pStyle w:val="Subparagraph1"/>
        <w:rPr>
          <w:rFonts w:eastAsia="Calibri"/>
        </w:rPr>
      </w:pPr>
      <w:r w:rsidRPr="00BB12D7">
        <w:rPr>
          <w:rFonts w:eastAsia="Calibri"/>
        </w:rPr>
        <w:t>Shall provide a means to manually switch a single motor from drive control to bypass (across the line operation).</w:t>
      </w:r>
    </w:p>
    <w:p w14:paraId="5661B59C" w14:textId="77777777" w:rsidR="00BB12D7" w:rsidRDefault="00CB4392" w:rsidP="00DF4CDF">
      <w:pPr>
        <w:pStyle w:val="Subparagraph1"/>
        <w:rPr>
          <w:rFonts w:eastAsia="Calibri"/>
        </w:rPr>
      </w:pPr>
      <w:r w:rsidRPr="00BB12D7">
        <w:rPr>
          <w:rFonts w:eastAsia="Calibri"/>
        </w:rPr>
        <w:t>Shall provide separate drive output and bypass contactors. The contactors shall be electrically and mechanically interlocked.</w:t>
      </w:r>
    </w:p>
    <w:p w14:paraId="1D32F4CA" w14:textId="77777777" w:rsidR="00CA0ABA" w:rsidRDefault="00CB4392" w:rsidP="00DF4CDF">
      <w:pPr>
        <w:pStyle w:val="Subparagraph1"/>
        <w:rPr>
          <w:rFonts w:eastAsia="Calibri"/>
        </w:rPr>
      </w:pPr>
      <w:r w:rsidRPr="00BB12D7">
        <w:rPr>
          <w:rFonts w:eastAsia="Calibri"/>
        </w:rPr>
        <w:t>Shall provide a Drive/Off/Bypass selector switch, mounted on the enclosure door, for selection of Drive and Bypass modes of operation.</w:t>
      </w:r>
    </w:p>
    <w:p w14:paraId="2646481C" w14:textId="77777777" w:rsidR="00CA0ABA" w:rsidRDefault="00CB4392" w:rsidP="00DF4CDF">
      <w:pPr>
        <w:pStyle w:val="Subparagraph1"/>
        <w:rPr>
          <w:rFonts w:eastAsia="Calibri"/>
        </w:rPr>
      </w:pPr>
      <w:r w:rsidRPr="00CA0ABA">
        <w:rPr>
          <w:rFonts w:eastAsia="Calibri"/>
        </w:rPr>
        <w:t>Provide a Class 10 overload for motor protection while operating in the bypass mode.</w:t>
      </w:r>
    </w:p>
    <w:p w14:paraId="662786AF" w14:textId="77777777" w:rsidR="00CA0ABA" w:rsidRDefault="00CB4392" w:rsidP="00DF4CDF">
      <w:pPr>
        <w:pStyle w:val="Subparagrapha"/>
        <w:rPr>
          <w:rFonts w:eastAsia="Calibri"/>
        </w:rPr>
      </w:pPr>
      <w:r w:rsidRPr="00CA0ABA">
        <w:rPr>
          <w:rFonts w:eastAsia="Calibri"/>
        </w:rPr>
        <w:t>Automatic Bypass Option:</w:t>
      </w:r>
    </w:p>
    <w:p w14:paraId="2A05EA62" w14:textId="77777777" w:rsidR="00CA0ABA" w:rsidRDefault="00CB4392" w:rsidP="00DF4CDF">
      <w:pPr>
        <w:pStyle w:val="Subparagraph1"/>
        <w:rPr>
          <w:rFonts w:eastAsia="Calibri"/>
        </w:rPr>
      </w:pPr>
      <w:r w:rsidRPr="00CA0ABA">
        <w:rPr>
          <w:rFonts w:eastAsia="Calibri"/>
        </w:rPr>
        <w:t>Shall provide a means to automatically (upon a drive fault) switch a single motor from drive control to bypass (across the line operation).</w:t>
      </w:r>
    </w:p>
    <w:p w14:paraId="70A97B66" w14:textId="77777777" w:rsidR="00CA0ABA" w:rsidRDefault="00CB4392" w:rsidP="00DF4CDF">
      <w:pPr>
        <w:pStyle w:val="Subparagraph1"/>
        <w:rPr>
          <w:rFonts w:eastAsia="Calibri"/>
        </w:rPr>
      </w:pPr>
      <w:r w:rsidRPr="00CA0ABA">
        <w:rPr>
          <w:rFonts w:eastAsia="Calibri"/>
        </w:rPr>
        <w:t>Shall provide separate drive output and bypass contactors. The contactors shall be electrically and mechanically interlocked.</w:t>
      </w:r>
    </w:p>
    <w:p w14:paraId="027C9852" w14:textId="77777777" w:rsidR="00CA0ABA" w:rsidRDefault="00CB4392" w:rsidP="00DF4CDF">
      <w:pPr>
        <w:pStyle w:val="Subparagraph1"/>
        <w:rPr>
          <w:rFonts w:eastAsia="Calibri"/>
        </w:rPr>
      </w:pPr>
      <w:r w:rsidRPr="00CA0ABA">
        <w:rPr>
          <w:rFonts w:eastAsia="Calibri"/>
        </w:rPr>
        <w:t>Shall provide a Drive/Off/Bypass selector switch, mounted on the enclosure door, for selection of Drive and Bypass modes of operation.</w:t>
      </w:r>
    </w:p>
    <w:p w14:paraId="02A77601" w14:textId="77777777" w:rsidR="00CA0ABA" w:rsidRDefault="00CB4392" w:rsidP="00DF4CDF">
      <w:pPr>
        <w:pStyle w:val="Subparagraph1"/>
        <w:rPr>
          <w:rFonts w:eastAsia="Calibri"/>
        </w:rPr>
      </w:pPr>
      <w:r w:rsidRPr="00CA0ABA">
        <w:rPr>
          <w:rFonts w:eastAsia="Calibri"/>
        </w:rPr>
        <w:t>Shall provide an Auto Bypass/Off/On selector switch, mounted on the enclosure door, for selection of Auto Bypass mode of operation.</w:t>
      </w:r>
    </w:p>
    <w:p w14:paraId="6A9E04F5" w14:textId="77777777" w:rsidR="00CA0ABA" w:rsidRDefault="00CB4392" w:rsidP="00DF4CDF">
      <w:pPr>
        <w:pStyle w:val="Subparagraph1"/>
        <w:rPr>
          <w:rFonts w:eastAsia="Calibri"/>
        </w:rPr>
      </w:pPr>
      <w:r w:rsidRPr="00CA0ABA">
        <w:rPr>
          <w:rFonts w:eastAsia="Calibri"/>
        </w:rPr>
        <w:t>Provide a Class 10 overload for motor protection while operating in the bypass mode.</w:t>
      </w:r>
    </w:p>
    <w:p w14:paraId="5F8E447D" w14:textId="77777777" w:rsidR="00CA0ABA" w:rsidRDefault="00CB4392" w:rsidP="00DF4CDF">
      <w:pPr>
        <w:pStyle w:val="Subparagrapha"/>
        <w:rPr>
          <w:rFonts w:eastAsia="Calibri"/>
        </w:rPr>
      </w:pPr>
      <w:r w:rsidRPr="00CA0ABA">
        <w:rPr>
          <w:rFonts w:eastAsia="Calibri"/>
        </w:rPr>
        <w:t>SMC Flex / Pump Option Bypass:</w:t>
      </w:r>
    </w:p>
    <w:p w14:paraId="7CF7C7B9" w14:textId="77777777" w:rsidR="00CA0ABA" w:rsidRDefault="00CB4392" w:rsidP="00DF4CDF">
      <w:pPr>
        <w:pStyle w:val="Subparagraph1"/>
        <w:rPr>
          <w:rFonts w:eastAsia="Calibri"/>
        </w:rPr>
      </w:pPr>
      <w:r w:rsidRPr="00CA0ABA">
        <w:rPr>
          <w:rFonts w:eastAsia="Calibri"/>
        </w:rPr>
        <w:lastRenderedPageBreak/>
        <w:t>Shall provide a means to switch a single motor from drive control to bypass via a soft start (across the line operation).</w:t>
      </w:r>
    </w:p>
    <w:p w14:paraId="4FC5742A" w14:textId="77777777" w:rsidR="00247A75" w:rsidRDefault="00CB4392" w:rsidP="00DF4CDF">
      <w:pPr>
        <w:pStyle w:val="Subparagraph1"/>
        <w:rPr>
          <w:rFonts w:eastAsia="Calibri"/>
        </w:rPr>
      </w:pPr>
      <w:r w:rsidRPr="00CA0ABA">
        <w:rPr>
          <w:rFonts w:eastAsia="Calibri"/>
        </w:rPr>
        <w:t>Shall provide separate drive output and bypass contactors. The contactors shall be electrically and mechanically interlocked.</w:t>
      </w:r>
    </w:p>
    <w:p w14:paraId="0CAD5ED3" w14:textId="77777777" w:rsidR="00247A75" w:rsidRDefault="00CB4392" w:rsidP="00DF4CDF">
      <w:pPr>
        <w:pStyle w:val="Subparagraph1"/>
        <w:rPr>
          <w:rFonts w:eastAsia="Calibri"/>
        </w:rPr>
      </w:pPr>
      <w:r w:rsidRPr="00247A75">
        <w:rPr>
          <w:rFonts w:eastAsia="Calibri"/>
        </w:rPr>
        <w:t>Shall provide a Drive/Off/Bypass selector switch, mounted on the enclosure door, for selection of Drive and Bypass modes of operation.</w:t>
      </w:r>
    </w:p>
    <w:p w14:paraId="73F7C82F" w14:textId="77777777" w:rsidR="00247A75" w:rsidRDefault="00CB4392" w:rsidP="00DF4CDF">
      <w:pPr>
        <w:pStyle w:val="Subparagraph1"/>
        <w:rPr>
          <w:rFonts w:eastAsia="Calibri"/>
        </w:rPr>
      </w:pPr>
      <w:r w:rsidRPr="00247A75">
        <w:rPr>
          <w:rFonts w:eastAsia="Calibri"/>
        </w:rPr>
        <w:t>Provide a Class 20/30 overload for motor protection while operating in the bypass mode.</w:t>
      </w:r>
    </w:p>
    <w:p w14:paraId="1E9AA508" w14:textId="77777777" w:rsidR="00247A75" w:rsidRDefault="00CB4392" w:rsidP="00DF4CDF">
      <w:pPr>
        <w:pStyle w:val="Subparagraph1"/>
        <w:rPr>
          <w:rFonts w:eastAsia="Calibri"/>
        </w:rPr>
      </w:pPr>
      <w:r w:rsidRPr="00247A75">
        <w:rPr>
          <w:rFonts w:eastAsia="Calibri"/>
        </w:rPr>
        <w:t>Shall provide smooth deceleration when stopping in bypass mode.</w:t>
      </w:r>
    </w:p>
    <w:p w14:paraId="1006E6E9" w14:textId="77777777" w:rsidR="00247A75" w:rsidRDefault="00CB4392" w:rsidP="00DF4CDF">
      <w:pPr>
        <w:pStyle w:val="Subparagraph1"/>
        <w:rPr>
          <w:rFonts w:eastAsia="Calibri"/>
        </w:rPr>
      </w:pPr>
      <w:r w:rsidRPr="00247A75">
        <w:rPr>
          <w:rFonts w:eastAsia="Calibri"/>
        </w:rPr>
        <w:t>Shall provide a door-mounted HIM.</w:t>
      </w:r>
    </w:p>
    <w:p w14:paraId="61293077" w14:textId="77777777" w:rsidR="00247A75" w:rsidRDefault="00CB4392" w:rsidP="00DF4CDF">
      <w:pPr>
        <w:pStyle w:val="Subparagraph1"/>
        <w:rPr>
          <w:rFonts w:eastAsia="Calibri"/>
        </w:rPr>
      </w:pPr>
      <w:r w:rsidRPr="00247A75">
        <w:rPr>
          <w:rFonts w:eastAsia="Calibri"/>
        </w:rPr>
        <w:t>Shall provide bypass fusing on input of RVSS bypass unit.</w:t>
      </w:r>
    </w:p>
    <w:p w14:paraId="2F8E8E95" w14:textId="77777777" w:rsidR="00247A75" w:rsidRDefault="00CB4392" w:rsidP="00DF4CDF">
      <w:pPr>
        <w:pStyle w:val="Paragraph1"/>
        <w:rPr>
          <w:rFonts w:eastAsia="Calibri"/>
        </w:rPr>
      </w:pPr>
      <w:r w:rsidRPr="00247A75">
        <w:rPr>
          <w:rFonts w:eastAsia="Calibri"/>
        </w:rPr>
        <w:t>Control Power Transformer</w:t>
      </w:r>
    </w:p>
    <w:p w14:paraId="245F6F87" w14:textId="77777777" w:rsidR="00247A75" w:rsidRDefault="00CB4392" w:rsidP="00DF4CDF">
      <w:pPr>
        <w:pStyle w:val="Subparagrapha"/>
        <w:rPr>
          <w:rFonts w:eastAsia="Calibri"/>
        </w:rPr>
      </w:pPr>
      <w:r w:rsidRPr="00247A75">
        <w:rPr>
          <w:rFonts w:eastAsia="Calibri"/>
        </w:rPr>
        <w:t>Provide a control power transformer mounted and wired inside of the drive system enclosure.</w:t>
      </w:r>
    </w:p>
    <w:p w14:paraId="6690E4F2" w14:textId="77777777" w:rsidR="00247A75" w:rsidRDefault="00CB4392" w:rsidP="00DF4CDF">
      <w:pPr>
        <w:pStyle w:val="Subparagrapha"/>
        <w:rPr>
          <w:rFonts w:eastAsia="Calibri"/>
        </w:rPr>
      </w:pPr>
      <w:r w:rsidRPr="00247A75">
        <w:rPr>
          <w:rFonts w:eastAsia="Calibri"/>
        </w:rPr>
        <w:t>The transformer shall be rated for the VFD power requirements.</w:t>
      </w:r>
    </w:p>
    <w:p w14:paraId="4E1AFA57" w14:textId="77777777" w:rsidR="00247A75" w:rsidRDefault="00CB4392" w:rsidP="00DF4CDF">
      <w:pPr>
        <w:pStyle w:val="Paragraph1"/>
        <w:rPr>
          <w:rFonts w:eastAsia="Calibri"/>
        </w:rPr>
      </w:pPr>
      <w:r w:rsidRPr="00247A75">
        <w:rPr>
          <w:rFonts w:eastAsia="Calibri"/>
        </w:rPr>
        <w:t>Harmonic Mitigation Techniques</w:t>
      </w:r>
    </w:p>
    <w:p w14:paraId="266F0DF8" w14:textId="77777777" w:rsidR="00247A75" w:rsidRDefault="00CB4392" w:rsidP="00DF4CDF">
      <w:pPr>
        <w:pStyle w:val="Subparagrapha"/>
        <w:rPr>
          <w:rFonts w:eastAsia="Calibri"/>
        </w:rPr>
      </w:pPr>
      <w:r w:rsidRPr="00247A75">
        <w:rPr>
          <w:rFonts w:eastAsia="Calibri"/>
        </w:rPr>
        <w:t>Drive Input Line Reactor</w:t>
      </w:r>
    </w:p>
    <w:p w14:paraId="33DBA9AE" w14:textId="77777777" w:rsidR="00247A75" w:rsidRDefault="00CB4392" w:rsidP="00DF4CDF">
      <w:pPr>
        <w:pStyle w:val="Subparagraph1"/>
        <w:rPr>
          <w:rFonts w:eastAsia="Calibri"/>
        </w:rPr>
      </w:pPr>
      <w:r w:rsidRPr="00247A75">
        <w:rPr>
          <w:rFonts w:eastAsia="Calibri"/>
        </w:rPr>
        <w:t>Provide a drive input line reactor mounted within the drive system enclosure for drives that are less than 100 horsepower.</w:t>
      </w:r>
    </w:p>
    <w:p w14:paraId="2BD18CCA" w14:textId="65268E01" w:rsidR="00247A75" w:rsidRPr="00247A75" w:rsidRDefault="00CB4392" w:rsidP="00DF4CDF">
      <w:pPr>
        <w:pStyle w:val="Subparagraph1"/>
        <w:rPr>
          <w:rFonts w:eastAsia="Calibri"/>
        </w:rPr>
      </w:pPr>
      <w:r w:rsidRPr="00247A75">
        <w:rPr>
          <w:rFonts w:eastAsia="Calibri"/>
        </w:rPr>
        <w:t>The line reactor shall meet the following specifications:</w:t>
      </w:r>
    </w:p>
    <w:p w14:paraId="108EB82A" w14:textId="77777777" w:rsidR="00247A75" w:rsidRPr="00A246EF" w:rsidRDefault="00247A75" w:rsidP="009B6138">
      <w:pPr>
        <w:pStyle w:val="NTS"/>
      </w:pPr>
      <w:r>
        <w:t>*********************************************************************************************</w:t>
      </w:r>
    </w:p>
    <w:p w14:paraId="4E3BCD38" w14:textId="77777777" w:rsidR="00247A75" w:rsidRDefault="00247A75" w:rsidP="00DF4CDF">
      <w:pPr>
        <w:pStyle w:val="NTS0"/>
        <w:rPr>
          <w:rFonts w:eastAsia="Calibri"/>
        </w:rPr>
      </w:pPr>
      <w:r>
        <w:rPr>
          <w:rFonts w:eastAsia="Calibri"/>
        </w:rPr>
        <w:t>NTS: Insert at (--1--) either 3 or 5.</w:t>
      </w:r>
    </w:p>
    <w:p w14:paraId="15559DAD" w14:textId="1E496A52" w:rsidR="00247A75" w:rsidRPr="005A0EFB" w:rsidRDefault="00247A75" w:rsidP="009B6138">
      <w:pPr>
        <w:pStyle w:val="NTS"/>
      </w:pPr>
      <w:r>
        <w:t>*********************************************************************************************</w:t>
      </w:r>
    </w:p>
    <w:p w14:paraId="74C5685E" w14:textId="77777777" w:rsidR="0039597E" w:rsidRDefault="00CB4392" w:rsidP="00DF4CDF">
      <w:pPr>
        <w:pStyle w:val="Subparagrapha0"/>
        <w:rPr>
          <w:rFonts w:eastAsia="Calibri"/>
        </w:rPr>
      </w:pPr>
      <w:r w:rsidRPr="00247A75">
        <w:rPr>
          <w:rFonts w:eastAsia="Calibri"/>
        </w:rPr>
        <w:t xml:space="preserve">The construction shall be iron core with an impedance of (--1--)percent </w:t>
      </w:r>
    </w:p>
    <w:p w14:paraId="10F10B47" w14:textId="77777777" w:rsidR="0039597E" w:rsidRDefault="00CB4392" w:rsidP="00DF4CDF">
      <w:pPr>
        <w:pStyle w:val="Subparagrapha0"/>
        <w:rPr>
          <w:rFonts w:eastAsia="Calibri"/>
        </w:rPr>
      </w:pPr>
      <w:r w:rsidRPr="0039597E">
        <w:rPr>
          <w:rFonts w:eastAsia="Calibri"/>
        </w:rPr>
        <w:t>The winding shall be copper or aluminum wound.</w:t>
      </w:r>
    </w:p>
    <w:p w14:paraId="055550C8" w14:textId="77777777" w:rsidR="0039597E" w:rsidRDefault="00CB4392" w:rsidP="00DF4CDF">
      <w:pPr>
        <w:pStyle w:val="Subparagrapha0"/>
        <w:rPr>
          <w:rFonts w:eastAsia="Calibri"/>
        </w:rPr>
      </w:pPr>
      <w:r w:rsidRPr="0039597E">
        <w:rPr>
          <w:rFonts w:eastAsia="Calibri"/>
        </w:rPr>
        <w:t>The insulation shall be Class H with a 115 °C rise over 50 °C ambient.</w:t>
      </w:r>
    </w:p>
    <w:p w14:paraId="71F8B453" w14:textId="77777777" w:rsidR="0039597E" w:rsidRDefault="00CB4392" w:rsidP="00DF4CDF">
      <w:pPr>
        <w:pStyle w:val="Subparagrapha0"/>
        <w:rPr>
          <w:rFonts w:eastAsia="Calibri"/>
        </w:rPr>
      </w:pPr>
      <w:r w:rsidRPr="0039597E">
        <w:rPr>
          <w:rFonts w:eastAsia="Calibri"/>
        </w:rPr>
        <w:t>The unit shall be rated for system voltage, ampacity, and frequency.</w:t>
      </w:r>
    </w:p>
    <w:p w14:paraId="21AA1E41" w14:textId="77777777" w:rsidR="0039597E" w:rsidRDefault="00CB4392" w:rsidP="00DF4CDF">
      <w:pPr>
        <w:pStyle w:val="Subparagrapha"/>
        <w:rPr>
          <w:rFonts w:eastAsia="Calibri"/>
        </w:rPr>
      </w:pPr>
      <w:r w:rsidRPr="0039597E">
        <w:rPr>
          <w:rFonts w:eastAsia="Calibri"/>
        </w:rPr>
        <w:t>18-pulse VFD (greater than 100 horsepower) with Auto Transformer</w:t>
      </w:r>
    </w:p>
    <w:p w14:paraId="48034624" w14:textId="77777777" w:rsidR="0039597E" w:rsidRDefault="00CB4392" w:rsidP="00DF4CDF">
      <w:pPr>
        <w:pStyle w:val="Subparagraph1"/>
        <w:rPr>
          <w:rFonts w:eastAsia="Calibri"/>
        </w:rPr>
      </w:pPr>
      <w:r w:rsidRPr="0039597E">
        <w:rPr>
          <w:rFonts w:eastAsia="Calibri"/>
        </w:rPr>
        <w:t>Provide VFD with a single 18-pulse converter.</w:t>
      </w:r>
    </w:p>
    <w:p w14:paraId="1E0171F7" w14:textId="77777777" w:rsidR="0039597E" w:rsidRDefault="00CB4392" w:rsidP="00DF4CDF">
      <w:pPr>
        <w:pStyle w:val="Subparagrapha0"/>
        <w:rPr>
          <w:rFonts w:eastAsia="Calibri"/>
        </w:rPr>
      </w:pPr>
      <w:r w:rsidRPr="0039597E">
        <w:rPr>
          <w:rFonts w:eastAsia="Calibri"/>
        </w:rPr>
        <w:t>The converter bridge shall be a parallel 18-pulse diode bridge assembly with DC snubber (board or assembly). Diodes shall be rated (devices) with a blocking voltage minimum of 1600V.</w:t>
      </w:r>
    </w:p>
    <w:p w14:paraId="53F1812A" w14:textId="77777777" w:rsidR="0039597E" w:rsidRDefault="00CB4392" w:rsidP="00DF4CDF">
      <w:pPr>
        <w:pStyle w:val="Subparagrapha0"/>
        <w:rPr>
          <w:rFonts w:eastAsia="Calibri"/>
        </w:rPr>
      </w:pPr>
      <w:r w:rsidRPr="0039597E">
        <w:rPr>
          <w:rFonts w:eastAsia="Calibri"/>
        </w:rPr>
        <w:t>The converter shall incorporate 1000V three phase block style MOV protection rated 85 °C.</w:t>
      </w:r>
    </w:p>
    <w:p w14:paraId="76562D5F" w14:textId="77777777" w:rsidR="0039597E" w:rsidRDefault="00CB4392" w:rsidP="00DF4CDF">
      <w:pPr>
        <w:pStyle w:val="Subparagraph1"/>
        <w:rPr>
          <w:rFonts w:eastAsia="Calibri"/>
        </w:rPr>
      </w:pPr>
      <w:r w:rsidRPr="0039597E">
        <w:rPr>
          <w:rFonts w:eastAsia="Calibri"/>
        </w:rPr>
        <w:t>The drive system shall incorporate an 18-pulse phase shifting auto transformer with line reactor as an assembly. The 18-pulse assembly shall be wired into the VFD System enclosure where possible. The auto transformer shall have the following minimum features:</w:t>
      </w:r>
    </w:p>
    <w:p w14:paraId="23CC7573" w14:textId="77777777" w:rsidR="0039597E" w:rsidRDefault="00CB4392" w:rsidP="00DF4CDF">
      <w:pPr>
        <w:pStyle w:val="Subparagrapha0"/>
        <w:rPr>
          <w:rFonts w:eastAsia="Calibri"/>
        </w:rPr>
      </w:pPr>
      <w:r w:rsidRPr="0039597E">
        <w:rPr>
          <w:rFonts w:eastAsia="Calibri"/>
        </w:rPr>
        <w:t>Rated for input rectifier duty and matched to VFD overload capability.</w:t>
      </w:r>
    </w:p>
    <w:p w14:paraId="1265C36C" w14:textId="77777777" w:rsidR="0039597E" w:rsidRDefault="00CB4392" w:rsidP="00DF4CDF">
      <w:pPr>
        <w:pStyle w:val="Subparagrapha0"/>
        <w:rPr>
          <w:rFonts w:eastAsia="Calibri"/>
        </w:rPr>
      </w:pPr>
      <w:r w:rsidRPr="0039597E">
        <w:rPr>
          <w:rFonts w:eastAsia="Calibri"/>
        </w:rPr>
        <w:t>Copper or aluminum wound.</w:t>
      </w:r>
    </w:p>
    <w:p w14:paraId="67701A90" w14:textId="77777777" w:rsidR="0039597E" w:rsidRDefault="00CB4392" w:rsidP="00DF4CDF">
      <w:pPr>
        <w:pStyle w:val="Subparagrapha0"/>
        <w:rPr>
          <w:rFonts w:eastAsia="Calibri"/>
        </w:rPr>
      </w:pPr>
      <w:r w:rsidRPr="0039597E">
        <w:rPr>
          <w:rFonts w:eastAsia="Calibri"/>
        </w:rPr>
        <w:t>Class 180 or 220 insulation.</w:t>
      </w:r>
    </w:p>
    <w:p w14:paraId="3108B43C" w14:textId="77777777" w:rsidR="0039597E" w:rsidRDefault="00CB4392" w:rsidP="00DF4CDF">
      <w:pPr>
        <w:pStyle w:val="Subparagrapha0"/>
        <w:rPr>
          <w:rFonts w:eastAsia="Calibri"/>
        </w:rPr>
      </w:pPr>
      <w:r w:rsidRPr="0039597E">
        <w:rPr>
          <w:rFonts w:eastAsia="Calibri"/>
        </w:rPr>
        <w:t>Power factor of 0.98 or better at rated load and nominal line voltage.</w:t>
      </w:r>
    </w:p>
    <w:p w14:paraId="30B8B70E" w14:textId="77777777" w:rsidR="0039597E" w:rsidRDefault="00CB4392" w:rsidP="00DF4CDF">
      <w:pPr>
        <w:pStyle w:val="Subparagrapha0"/>
        <w:rPr>
          <w:rFonts w:eastAsia="Calibri"/>
        </w:rPr>
      </w:pPr>
      <w:r w:rsidRPr="0039597E">
        <w:rPr>
          <w:rFonts w:eastAsia="Calibri"/>
        </w:rPr>
        <w:t>Open core construction.</w:t>
      </w:r>
    </w:p>
    <w:p w14:paraId="338FFB88" w14:textId="77777777" w:rsidR="0039597E" w:rsidRDefault="00CB4392" w:rsidP="00DF4CDF">
      <w:pPr>
        <w:pStyle w:val="Subparagrapha0"/>
        <w:rPr>
          <w:rFonts w:eastAsia="Calibri"/>
        </w:rPr>
      </w:pPr>
      <w:r w:rsidRPr="0039597E">
        <w:rPr>
          <w:rFonts w:eastAsia="Calibri"/>
        </w:rPr>
        <w:t>One normally closed thermoswitch contact in each coil wired into a VFD control circuit.</w:t>
      </w:r>
    </w:p>
    <w:p w14:paraId="3146F535" w14:textId="77777777" w:rsidR="0039597E" w:rsidRDefault="00CB4392" w:rsidP="00DF4CDF">
      <w:pPr>
        <w:pStyle w:val="Subparagraph1"/>
        <w:rPr>
          <w:rFonts w:eastAsia="Calibri"/>
        </w:rPr>
      </w:pPr>
      <w:r w:rsidRPr="0039597E">
        <w:rPr>
          <w:rFonts w:eastAsia="Calibri"/>
        </w:rPr>
        <w:t>The drive system shall be compliant with IEEE519-1992 standards at the input VFD terminals based upon the input power phase imbalance within 0.5% of nominal line voltage and under full VFD output current ratings.</w:t>
      </w:r>
    </w:p>
    <w:p w14:paraId="7AE814A4" w14:textId="77777777" w:rsidR="0039597E" w:rsidRDefault="00CB4392" w:rsidP="00DF4CDF">
      <w:pPr>
        <w:pStyle w:val="Paragraph1"/>
        <w:rPr>
          <w:rFonts w:eastAsia="Calibri"/>
        </w:rPr>
      </w:pPr>
      <w:r w:rsidRPr="0039597E">
        <w:rPr>
          <w:rFonts w:eastAsia="Calibri"/>
        </w:rPr>
        <w:lastRenderedPageBreak/>
        <w:t>Auxiliary Relays</w:t>
      </w:r>
    </w:p>
    <w:p w14:paraId="52ED86AF" w14:textId="77777777" w:rsidR="0039597E" w:rsidRDefault="00CB4392" w:rsidP="00DF4CDF">
      <w:pPr>
        <w:pStyle w:val="Subparagrapha"/>
        <w:rPr>
          <w:rFonts w:eastAsia="Calibri"/>
        </w:rPr>
      </w:pPr>
      <w:r w:rsidRPr="0039597E">
        <w:rPr>
          <w:rFonts w:eastAsia="Calibri"/>
        </w:rPr>
        <w:t>Provide relays for Drive Alarm, Drive Fault, Drive Run, and System Status Faults (as required).</w:t>
      </w:r>
    </w:p>
    <w:p w14:paraId="004796A2" w14:textId="77777777" w:rsidR="0039597E" w:rsidRDefault="00CB4392" w:rsidP="00DF4CDF">
      <w:pPr>
        <w:pStyle w:val="Subparagrapha"/>
        <w:rPr>
          <w:rFonts w:eastAsia="Calibri"/>
        </w:rPr>
      </w:pPr>
      <w:r w:rsidRPr="0039597E">
        <w:rPr>
          <w:rFonts w:eastAsia="Calibri"/>
        </w:rPr>
        <w:t>The relays shall be Allen-Bradley 700-HC (2 N.O. &amp; 2 N.C.). The relay contacts shall be rated for 115V AC/30V DC, 5.0 amp resistive, 2.5 amp inductive.</w:t>
      </w:r>
    </w:p>
    <w:p w14:paraId="7112B612" w14:textId="77777777" w:rsidR="0039597E" w:rsidRDefault="00CB4392" w:rsidP="00DF4CDF">
      <w:pPr>
        <w:pStyle w:val="Paragraph1"/>
        <w:rPr>
          <w:rFonts w:eastAsia="Calibri"/>
        </w:rPr>
      </w:pPr>
      <w:r w:rsidRPr="0039597E">
        <w:rPr>
          <w:rFonts w:eastAsia="Calibri"/>
        </w:rPr>
        <w:t>Control Interface</w:t>
      </w:r>
    </w:p>
    <w:p w14:paraId="4DC42EF0" w14:textId="77777777" w:rsidR="0039597E" w:rsidRDefault="00CB4392" w:rsidP="00DF4CDF">
      <w:pPr>
        <w:pStyle w:val="Subparagrapha"/>
        <w:rPr>
          <w:rFonts w:eastAsia="Calibri"/>
        </w:rPr>
      </w:pPr>
      <w:r w:rsidRPr="0039597E">
        <w:rPr>
          <w:rFonts w:eastAsia="Calibri"/>
        </w:rPr>
        <w:t>The control terminals shall be rated for 115V AC.</w:t>
      </w:r>
    </w:p>
    <w:p w14:paraId="4A7B5E5D" w14:textId="77777777" w:rsidR="0039597E" w:rsidRDefault="00CB4392" w:rsidP="00DF4CDF">
      <w:pPr>
        <w:pStyle w:val="Subparagrapha"/>
        <w:rPr>
          <w:rFonts w:eastAsia="Calibri"/>
        </w:rPr>
      </w:pPr>
      <w:r w:rsidRPr="0039597E">
        <w:rPr>
          <w:rFonts w:eastAsia="Calibri"/>
        </w:rPr>
        <w:t>The control interface shall provide input terminals for access to VFD functions that include start, stop, external fault, speed select, and enable, as required.</w:t>
      </w:r>
    </w:p>
    <w:p w14:paraId="264A9171" w14:textId="77777777" w:rsidR="0039597E" w:rsidRDefault="00CB4392" w:rsidP="00B20243">
      <w:pPr>
        <w:pStyle w:val="Paragraph1"/>
        <w:rPr>
          <w:rFonts w:eastAsia="Calibri"/>
        </w:rPr>
      </w:pPr>
      <w:r w:rsidRPr="0039597E">
        <w:rPr>
          <w:rFonts w:eastAsia="Calibri"/>
        </w:rPr>
        <w:t>Motor Heater Control</w:t>
      </w:r>
    </w:p>
    <w:p w14:paraId="40B9E0A3" w14:textId="77777777" w:rsidR="009B26D5" w:rsidRDefault="00CB4392" w:rsidP="00B20243">
      <w:pPr>
        <w:pStyle w:val="Subparagrapha"/>
        <w:rPr>
          <w:rFonts w:eastAsia="Calibri"/>
        </w:rPr>
      </w:pPr>
      <w:r w:rsidRPr="0039597E">
        <w:rPr>
          <w:rFonts w:eastAsia="Calibri"/>
        </w:rPr>
        <w:t>The drive system shall provide the drive control circuitry to energize an existing motor heater whenever the motor is not running via remote power.</w:t>
      </w:r>
    </w:p>
    <w:p w14:paraId="398E0433" w14:textId="77777777" w:rsidR="009B26D5" w:rsidRDefault="00CB4392" w:rsidP="00B20243">
      <w:pPr>
        <w:pStyle w:val="Subparagrapha"/>
        <w:rPr>
          <w:rFonts w:eastAsia="Calibri"/>
        </w:rPr>
      </w:pPr>
      <w:r w:rsidRPr="009B26D5">
        <w:rPr>
          <w:rFonts w:eastAsia="Calibri"/>
        </w:rPr>
        <w:t>The heater control shall be interlocked with the drive and/or bypass and shall be energized whenever the motor is not running. The source shall be remotely provided.</w:t>
      </w:r>
    </w:p>
    <w:p w14:paraId="4E3E3981" w14:textId="77777777" w:rsidR="009B26D5" w:rsidRDefault="00CB4392" w:rsidP="00B20243">
      <w:pPr>
        <w:pStyle w:val="Subparagrapha"/>
        <w:rPr>
          <w:rFonts w:eastAsia="Calibri"/>
        </w:rPr>
      </w:pPr>
      <w:r w:rsidRPr="009B26D5">
        <w:rPr>
          <w:rFonts w:eastAsia="Calibri"/>
        </w:rPr>
        <w:t>A pilot light with LED (Allen-Bradley Bulletin 800T (30mm) NEMA Type 4/13 shall be mounted on the drive system enclosure door for indication of Motor Heater On.</w:t>
      </w:r>
    </w:p>
    <w:p w14:paraId="1A7AA8BA" w14:textId="77777777" w:rsidR="009B26D5" w:rsidRDefault="00CB4392" w:rsidP="00B20243">
      <w:pPr>
        <w:pStyle w:val="Paragraph1"/>
        <w:rPr>
          <w:rFonts w:eastAsia="Calibri"/>
        </w:rPr>
      </w:pPr>
      <w:r w:rsidRPr="009B26D5">
        <w:rPr>
          <w:rFonts w:eastAsia="Calibri"/>
        </w:rPr>
        <w:t>Local-Off-Remote Selector Switch</w:t>
      </w:r>
    </w:p>
    <w:p w14:paraId="6B4911DC" w14:textId="77777777" w:rsidR="009B26D5" w:rsidRDefault="00CB4392" w:rsidP="00B20243">
      <w:pPr>
        <w:pStyle w:val="Subparagrapha"/>
        <w:rPr>
          <w:rFonts w:eastAsia="Calibri"/>
        </w:rPr>
      </w:pPr>
      <w:r w:rsidRPr="009B26D5">
        <w:rPr>
          <w:rFonts w:eastAsia="Calibri"/>
        </w:rPr>
        <w:t>Provide a "Local-Off-Remote" selector switch, mounted on the enclosure door.</w:t>
      </w:r>
    </w:p>
    <w:p w14:paraId="7C1E6027" w14:textId="77777777" w:rsidR="009B26D5" w:rsidRDefault="00CB4392" w:rsidP="00B20243">
      <w:pPr>
        <w:pStyle w:val="Subparagrapha"/>
        <w:rPr>
          <w:rFonts w:eastAsia="Calibri"/>
        </w:rPr>
      </w:pPr>
      <w:r w:rsidRPr="009B26D5">
        <w:rPr>
          <w:rFonts w:eastAsia="Calibri"/>
        </w:rPr>
        <w:t>The "Local-Off-Remote" selector switch shall start the drive in the “Local” mode and stop the drive in the “Off” mode.</w:t>
      </w:r>
    </w:p>
    <w:p w14:paraId="1F9D5570" w14:textId="77777777" w:rsidR="009B26D5" w:rsidRDefault="00CB4392" w:rsidP="00B20243">
      <w:pPr>
        <w:pStyle w:val="Subparagrapha"/>
        <w:rPr>
          <w:rFonts w:eastAsia="Calibri"/>
        </w:rPr>
      </w:pPr>
      <w:r w:rsidRPr="009B26D5">
        <w:rPr>
          <w:rFonts w:eastAsia="Calibri"/>
        </w:rPr>
        <w:t>In the “Remote” mode the drive shall be started and stopped from a remote “RUN” contact.</w:t>
      </w:r>
    </w:p>
    <w:p w14:paraId="141EE3EF" w14:textId="77777777" w:rsidR="009B26D5" w:rsidRDefault="00CB4392" w:rsidP="00B20243">
      <w:pPr>
        <w:pStyle w:val="Subparagrapha"/>
        <w:rPr>
          <w:rFonts w:eastAsia="Calibri"/>
        </w:rPr>
      </w:pPr>
      <w:r w:rsidRPr="009B26D5">
        <w:rPr>
          <w:rFonts w:eastAsia="Calibri"/>
        </w:rPr>
        <w:t>In all modes, Auxiliary and Enable inputs to the drive control interface board must be present before the drive will start.</w:t>
      </w:r>
    </w:p>
    <w:p w14:paraId="53B8AE17" w14:textId="77777777" w:rsidR="009B26D5" w:rsidRDefault="00CB4392" w:rsidP="00B20243">
      <w:pPr>
        <w:pStyle w:val="Subparagrapha"/>
        <w:rPr>
          <w:rFonts w:eastAsia="Calibri"/>
        </w:rPr>
      </w:pPr>
      <w:r w:rsidRPr="009B26D5">
        <w:rPr>
          <w:rFonts w:eastAsia="Calibri"/>
        </w:rPr>
        <w:t>When a HIM is present, the stop function shall always be available to stop the drive regardless of the selected mode (“Local” or “Remote”). The HIM will be non-functional (except for the display and programming) when the switch is in “Off” mode. The HIM shall stop the drive if the switch is in the “Remote” mode with the remote start contact initiated.</w:t>
      </w:r>
    </w:p>
    <w:p w14:paraId="5DE12543" w14:textId="77777777" w:rsidR="009B26D5" w:rsidRDefault="00CB4392" w:rsidP="00B20243">
      <w:pPr>
        <w:pStyle w:val="Subparagrapha"/>
        <w:rPr>
          <w:rFonts w:eastAsia="Calibri"/>
        </w:rPr>
      </w:pPr>
      <w:r w:rsidRPr="009B26D5">
        <w:rPr>
          <w:rFonts w:eastAsia="Calibri"/>
        </w:rPr>
        <w:t>The drive speed reference shall be controlled from the HIM, unless a separate door-mounted potentiometer is provided, when in “Local” mode (factory default setting).</w:t>
      </w:r>
    </w:p>
    <w:p w14:paraId="27A142C6" w14:textId="77777777" w:rsidR="009B26D5" w:rsidRDefault="00CB4392" w:rsidP="00B20243">
      <w:pPr>
        <w:pStyle w:val="Subparagrapha"/>
        <w:rPr>
          <w:rFonts w:eastAsia="Calibri"/>
        </w:rPr>
      </w:pPr>
      <w:r w:rsidRPr="009B26D5">
        <w:rPr>
          <w:rFonts w:eastAsia="Calibri"/>
        </w:rPr>
        <w:t xml:space="preserve">The PowerFlex 755 drive shall have the capability of smoothly transferring from the automatic speed reference to the manual speed reference on the HIM, without perturbation in the speed reference. </w:t>
      </w:r>
    </w:p>
    <w:p w14:paraId="5595AE6F" w14:textId="77777777" w:rsidR="009B26D5" w:rsidRDefault="00CB4392" w:rsidP="00B20243">
      <w:pPr>
        <w:pStyle w:val="Subparagrapha"/>
        <w:rPr>
          <w:rFonts w:eastAsia="Calibri"/>
        </w:rPr>
      </w:pPr>
      <w:r w:rsidRPr="009B26D5">
        <w:rPr>
          <w:rFonts w:eastAsia="Calibri"/>
        </w:rPr>
        <w:t>The drive speed reference shall be controlled by a remote 4…20 mA input when in “Auto” mode.</w:t>
      </w:r>
    </w:p>
    <w:p w14:paraId="2086DB15" w14:textId="77777777" w:rsidR="009B26D5" w:rsidRDefault="00CB4392" w:rsidP="00B20243">
      <w:pPr>
        <w:pStyle w:val="Subparagrapha"/>
        <w:rPr>
          <w:rFonts w:eastAsia="Calibri"/>
        </w:rPr>
      </w:pPr>
      <w:r w:rsidRPr="009B26D5">
        <w:rPr>
          <w:rFonts w:eastAsia="Calibri"/>
        </w:rPr>
        <w:t>The device shall be an Allen-Bradley Bulletin 800T (30mm). NEMA Type 4/13, mounted on the drive system enclosure door.</w:t>
      </w:r>
    </w:p>
    <w:p w14:paraId="0FE991B8" w14:textId="77777777" w:rsidR="009B26D5" w:rsidRDefault="00CB4392" w:rsidP="00B20243">
      <w:pPr>
        <w:pStyle w:val="Paragraph1"/>
        <w:rPr>
          <w:rFonts w:eastAsia="Calibri"/>
        </w:rPr>
      </w:pPr>
      <w:r w:rsidRPr="009B26D5">
        <w:rPr>
          <w:rFonts w:eastAsia="Calibri"/>
        </w:rPr>
        <w:t>Drive Disable Mushroom Push Button</w:t>
      </w:r>
    </w:p>
    <w:p w14:paraId="0DC1849E" w14:textId="77777777" w:rsidR="009B26D5" w:rsidRDefault="00CB4392" w:rsidP="00B20243">
      <w:pPr>
        <w:pStyle w:val="Subparagrapha"/>
        <w:rPr>
          <w:rFonts w:eastAsia="Calibri"/>
        </w:rPr>
      </w:pPr>
      <w:r w:rsidRPr="009B26D5">
        <w:rPr>
          <w:rFonts w:eastAsia="Calibri"/>
        </w:rPr>
        <w:t>Provide a maintained mushroom style push button, mounted on the enclosure door that when pushed, will open the drive enable input.</w:t>
      </w:r>
    </w:p>
    <w:p w14:paraId="4D917142" w14:textId="77777777" w:rsidR="009B26D5" w:rsidRDefault="00CB4392" w:rsidP="00B20243">
      <w:pPr>
        <w:pStyle w:val="Subparagrapha"/>
        <w:rPr>
          <w:rFonts w:eastAsia="Calibri"/>
        </w:rPr>
      </w:pPr>
      <w:r w:rsidRPr="009B26D5">
        <w:rPr>
          <w:rFonts w:eastAsia="Calibri"/>
        </w:rPr>
        <w:t>The device shall be an Allen-Bradley Bulletin 800T (30mm). NEMA Type 4/13, mounted on the drive system enclosure door.</w:t>
      </w:r>
    </w:p>
    <w:p w14:paraId="461E273C" w14:textId="77777777" w:rsidR="009B26D5" w:rsidRDefault="00CB4392" w:rsidP="00B20243">
      <w:pPr>
        <w:pStyle w:val="Paragraph1"/>
        <w:rPr>
          <w:rFonts w:eastAsia="Calibri"/>
        </w:rPr>
      </w:pPr>
      <w:r w:rsidRPr="009B26D5">
        <w:rPr>
          <w:rFonts w:eastAsia="Calibri"/>
        </w:rPr>
        <w:t>Pilot Lights</w:t>
      </w:r>
    </w:p>
    <w:p w14:paraId="2C3813BF" w14:textId="77777777" w:rsidR="009B26D5" w:rsidRDefault="00CB4392" w:rsidP="00B20243">
      <w:pPr>
        <w:pStyle w:val="Subparagrapha"/>
        <w:rPr>
          <w:rFonts w:eastAsia="Calibri"/>
        </w:rPr>
      </w:pPr>
      <w:r w:rsidRPr="009B26D5">
        <w:rPr>
          <w:rFonts w:eastAsia="Calibri"/>
        </w:rPr>
        <w:t>Provide LED pilot lights, mounted on the enclosure door, for indication of the following status:</w:t>
      </w:r>
    </w:p>
    <w:p w14:paraId="00D92A15" w14:textId="77777777" w:rsidR="009B26D5" w:rsidRDefault="00CB4392" w:rsidP="00B20243">
      <w:pPr>
        <w:pStyle w:val="Subparagraph1"/>
        <w:rPr>
          <w:rFonts w:eastAsia="Calibri"/>
        </w:rPr>
      </w:pPr>
      <w:r w:rsidRPr="009B26D5">
        <w:rPr>
          <w:rFonts w:eastAsia="Calibri"/>
        </w:rPr>
        <w:t>Run</w:t>
      </w:r>
    </w:p>
    <w:p w14:paraId="7E09F080" w14:textId="77777777" w:rsidR="009B26D5" w:rsidRDefault="00CB4392" w:rsidP="00B20243">
      <w:pPr>
        <w:pStyle w:val="Subparagraph1"/>
        <w:rPr>
          <w:rFonts w:eastAsia="Calibri"/>
        </w:rPr>
      </w:pPr>
      <w:r w:rsidRPr="009B26D5">
        <w:rPr>
          <w:rFonts w:eastAsia="Calibri"/>
        </w:rPr>
        <w:lastRenderedPageBreak/>
        <w:t>Drive Fault</w:t>
      </w:r>
    </w:p>
    <w:p w14:paraId="1E4F342D" w14:textId="77777777" w:rsidR="009B26D5" w:rsidRDefault="00CB4392" w:rsidP="00B20243">
      <w:pPr>
        <w:pStyle w:val="Subparagraph1"/>
        <w:rPr>
          <w:rFonts w:eastAsia="Calibri"/>
        </w:rPr>
      </w:pPr>
      <w:r w:rsidRPr="009B26D5">
        <w:rPr>
          <w:rFonts w:eastAsia="Calibri"/>
        </w:rPr>
        <w:t>Control Power On</w:t>
      </w:r>
    </w:p>
    <w:p w14:paraId="18ECCB88" w14:textId="77777777" w:rsidR="00FB1170" w:rsidRDefault="00CB4392" w:rsidP="00B20243">
      <w:pPr>
        <w:pStyle w:val="Subparagraph1"/>
        <w:rPr>
          <w:rFonts w:eastAsia="Calibri"/>
        </w:rPr>
      </w:pPr>
      <w:r w:rsidRPr="009B26D5">
        <w:rPr>
          <w:rFonts w:eastAsia="Calibri"/>
        </w:rPr>
        <w:t>Motor Fault</w:t>
      </w:r>
    </w:p>
    <w:p w14:paraId="53C8361B" w14:textId="77777777" w:rsidR="00FB1170" w:rsidRDefault="00CB4392" w:rsidP="00B20243">
      <w:pPr>
        <w:pStyle w:val="Subparagrapha"/>
        <w:rPr>
          <w:rFonts w:eastAsia="Calibri"/>
        </w:rPr>
      </w:pPr>
      <w:r w:rsidRPr="00FB1170">
        <w:rPr>
          <w:rFonts w:eastAsia="Calibri"/>
        </w:rPr>
        <w:t>The device shall be an Allen-Bradley Bulletin 800T (30mm), NEMA Type 4/13, mounted on the drive system enclosure door.</w:t>
      </w:r>
    </w:p>
    <w:p w14:paraId="0B07BF8F" w14:textId="77777777" w:rsidR="00FB1170" w:rsidRDefault="00CB4392" w:rsidP="00B20243">
      <w:pPr>
        <w:pStyle w:val="Subparagrapha"/>
        <w:rPr>
          <w:rFonts w:eastAsia="Calibri"/>
        </w:rPr>
      </w:pPr>
      <w:r w:rsidRPr="00FB1170">
        <w:rPr>
          <w:rFonts w:eastAsia="Calibri"/>
        </w:rPr>
        <w:t>Pilot lights shall be push-to-test type, typical.</w:t>
      </w:r>
    </w:p>
    <w:p w14:paraId="50E7D7A5" w14:textId="77777777" w:rsidR="00FB1170" w:rsidRDefault="00CB4392" w:rsidP="00B20243">
      <w:pPr>
        <w:pStyle w:val="Paragraph1"/>
        <w:rPr>
          <w:rFonts w:eastAsia="Calibri"/>
        </w:rPr>
      </w:pPr>
      <w:r w:rsidRPr="00FB1170">
        <w:rPr>
          <w:rFonts w:eastAsia="Calibri"/>
        </w:rPr>
        <w:t>Motor Run Time Meter</w:t>
      </w:r>
    </w:p>
    <w:p w14:paraId="002BA791" w14:textId="77777777" w:rsidR="00FB1170" w:rsidRDefault="00CB4392" w:rsidP="00B20243">
      <w:pPr>
        <w:pStyle w:val="Subparagrapha"/>
        <w:rPr>
          <w:rFonts w:eastAsia="Calibri"/>
        </w:rPr>
      </w:pPr>
      <w:r w:rsidRPr="00FB1170">
        <w:rPr>
          <w:rFonts w:eastAsia="Calibri"/>
        </w:rPr>
        <w:t>Provide a digital, non-resettable, door-mounted elapsed time meter.</w:t>
      </w:r>
    </w:p>
    <w:p w14:paraId="1863E8F8" w14:textId="7FCF1DBD" w:rsidR="00FB1170" w:rsidRPr="00FB1170" w:rsidRDefault="00CB4392" w:rsidP="00B20243">
      <w:pPr>
        <w:pStyle w:val="Subparagrapha"/>
        <w:rPr>
          <w:rFonts w:eastAsia="Calibri"/>
        </w:rPr>
      </w:pPr>
      <w:r w:rsidRPr="00FB1170">
        <w:rPr>
          <w:rFonts w:eastAsia="Calibri"/>
        </w:rPr>
        <w:t>The meter shall be electrically interlocked with the Drive Run relay and Bypass contactor to indicate actual motor operating hours.</w:t>
      </w:r>
    </w:p>
    <w:p w14:paraId="459E8E8A" w14:textId="77777777" w:rsidR="00FB1170" w:rsidRPr="00A246EF" w:rsidRDefault="00FB1170" w:rsidP="009B6138">
      <w:pPr>
        <w:pStyle w:val="NTS"/>
      </w:pPr>
      <w:r>
        <w:t>*********************************************************************************************</w:t>
      </w:r>
    </w:p>
    <w:p w14:paraId="6ECF26D0" w14:textId="77777777" w:rsidR="00FB1170" w:rsidRDefault="00FB1170" w:rsidP="00B20243">
      <w:pPr>
        <w:pStyle w:val="NTS0"/>
        <w:rPr>
          <w:rFonts w:eastAsia="Calibri"/>
        </w:rPr>
      </w:pPr>
      <w:r>
        <w:rPr>
          <w:rFonts w:eastAsia="Calibri"/>
        </w:rPr>
        <w:t>NTS: Choose one of the options, then delete the others.</w:t>
      </w:r>
    </w:p>
    <w:p w14:paraId="6BCA2948" w14:textId="3F0DC1E4" w:rsidR="00FB1170" w:rsidRPr="005A0EFB" w:rsidRDefault="00FB1170" w:rsidP="009B6138">
      <w:pPr>
        <w:pStyle w:val="NTS"/>
      </w:pPr>
      <w:r>
        <w:t>*********************************************************************************************</w:t>
      </w:r>
    </w:p>
    <w:p w14:paraId="0D194B96" w14:textId="1E756301" w:rsidR="00FB1170" w:rsidRDefault="00CB4392" w:rsidP="00B20243">
      <w:pPr>
        <w:pStyle w:val="Paragraph1"/>
        <w:rPr>
          <w:rFonts w:eastAsia="Calibri"/>
        </w:rPr>
      </w:pPr>
      <w:r w:rsidRPr="00FB1170">
        <w:rPr>
          <w:rFonts w:eastAsia="Calibri"/>
        </w:rPr>
        <w:t xml:space="preserve">Output Filtering </w:t>
      </w:r>
    </w:p>
    <w:p w14:paraId="199EEA65" w14:textId="77777777" w:rsidR="00FB1170" w:rsidRDefault="00CB4392" w:rsidP="00B20243">
      <w:pPr>
        <w:pStyle w:val="Subparagrapha"/>
        <w:rPr>
          <w:rFonts w:eastAsia="Calibri"/>
        </w:rPr>
      </w:pPr>
      <w:r w:rsidRPr="00FB1170">
        <w:rPr>
          <w:rFonts w:eastAsia="Calibri"/>
        </w:rPr>
        <w:t>3% output line reactor</w:t>
      </w:r>
    </w:p>
    <w:p w14:paraId="6D53CDCD" w14:textId="77777777" w:rsidR="00FB1170" w:rsidRDefault="00CB4392" w:rsidP="00B20243">
      <w:pPr>
        <w:pStyle w:val="Subparagrapha"/>
        <w:rPr>
          <w:rFonts w:eastAsia="Calibri"/>
        </w:rPr>
      </w:pPr>
      <w:r w:rsidRPr="00FB1170">
        <w:rPr>
          <w:rFonts w:eastAsia="Calibri"/>
        </w:rPr>
        <w:t>5% output line reactor</w:t>
      </w:r>
    </w:p>
    <w:p w14:paraId="71A64AAD" w14:textId="77777777" w:rsidR="00FB1170" w:rsidRDefault="00CB4392" w:rsidP="00B20243">
      <w:pPr>
        <w:pStyle w:val="Subparagrapha"/>
        <w:rPr>
          <w:rFonts w:eastAsia="Calibri"/>
        </w:rPr>
      </w:pPr>
      <w:r w:rsidRPr="00FB1170">
        <w:rPr>
          <w:rFonts w:eastAsia="Calibri"/>
        </w:rPr>
        <w:t>1321 Reflected Wave Reduction (RWR) output filter</w:t>
      </w:r>
    </w:p>
    <w:p w14:paraId="765DE5A0" w14:textId="77777777" w:rsidR="00FB1170" w:rsidRDefault="00CB4392" w:rsidP="00B20243">
      <w:pPr>
        <w:pStyle w:val="Subparagrapha"/>
        <w:rPr>
          <w:rFonts w:eastAsia="Calibri"/>
        </w:rPr>
      </w:pPr>
      <w:r w:rsidRPr="00FB1170">
        <w:rPr>
          <w:rFonts w:eastAsia="Calibri"/>
        </w:rPr>
        <w:t>DV/DT output filter (may affect the system SCCR rating)</w:t>
      </w:r>
    </w:p>
    <w:p w14:paraId="3E920648" w14:textId="77777777" w:rsidR="00FB1170" w:rsidRDefault="00CB4392" w:rsidP="00B20243">
      <w:pPr>
        <w:pStyle w:val="ArticleHeading"/>
        <w:rPr>
          <w:rFonts w:eastAsia="Calibri"/>
        </w:rPr>
      </w:pPr>
      <w:r w:rsidRPr="00FB1170">
        <w:rPr>
          <w:rFonts w:eastAsia="Calibri"/>
        </w:rPr>
        <w:t>WIRING AND DEVICE IDENTIFICATION:</w:t>
      </w:r>
    </w:p>
    <w:p w14:paraId="7BE54670" w14:textId="77777777" w:rsidR="00FB1170" w:rsidRDefault="00CB4392" w:rsidP="00B20243">
      <w:pPr>
        <w:pStyle w:val="Paragraph"/>
        <w:rPr>
          <w:rFonts w:eastAsia="Calibri"/>
        </w:rPr>
      </w:pPr>
      <w:r w:rsidRPr="00FB1170">
        <w:rPr>
          <w:rFonts w:eastAsia="Calibri"/>
        </w:rPr>
        <w:t xml:space="preserve">Provide control wiring and device identification shall be per Identification for Electrical Systems 26 05 53. </w:t>
      </w:r>
    </w:p>
    <w:p w14:paraId="159D7E7C" w14:textId="6577DD46" w:rsidR="00FB1170" w:rsidRPr="00FB1170" w:rsidRDefault="00CB4392" w:rsidP="00B20243">
      <w:pPr>
        <w:pStyle w:val="ArticleHeading"/>
        <w:rPr>
          <w:rFonts w:eastAsia="Calibri"/>
        </w:rPr>
      </w:pPr>
      <w:r w:rsidRPr="00FB1170">
        <w:rPr>
          <w:rFonts w:eastAsia="Calibri"/>
        </w:rPr>
        <w:t>SOURCE QUALITY CONTROL</w:t>
      </w:r>
    </w:p>
    <w:p w14:paraId="26EEC588" w14:textId="77777777" w:rsidR="00FB1170" w:rsidRPr="00A246EF" w:rsidRDefault="00FB1170" w:rsidP="009B6138">
      <w:pPr>
        <w:pStyle w:val="NTS"/>
      </w:pPr>
      <w:r>
        <w:t>*********************************************************************************************</w:t>
      </w:r>
    </w:p>
    <w:p w14:paraId="311CC08F" w14:textId="77777777" w:rsidR="00FB1170" w:rsidRDefault="00FB1170" w:rsidP="00B20243">
      <w:pPr>
        <w:pStyle w:val="NTS0"/>
        <w:rPr>
          <w:rFonts w:eastAsia="Calibri"/>
        </w:rPr>
      </w:pPr>
      <w:r>
        <w:rPr>
          <w:rFonts w:eastAsia="Calibri"/>
        </w:rPr>
        <w:t>NTS: Factory tests specified in paragraph “A”, below, are standard, non-witnessed tests.  When witness tests are required, edit this section as required.  Coordinate witness testing with project requirements and the driven equipment specified in other sections.</w:t>
      </w:r>
    </w:p>
    <w:p w14:paraId="7C8C2184" w14:textId="3713F2BC" w:rsidR="00FB1170" w:rsidRPr="00FB1170" w:rsidRDefault="00FB1170" w:rsidP="009B6138">
      <w:pPr>
        <w:pStyle w:val="NTS"/>
      </w:pPr>
      <w:r>
        <w:t>*********************************************************************************************</w:t>
      </w:r>
    </w:p>
    <w:p w14:paraId="47846994" w14:textId="77777777" w:rsidR="00FB1170" w:rsidRDefault="00CB4392" w:rsidP="00B20243">
      <w:pPr>
        <w:pStyle w:val="Paragraph"/>
        <w:rPr>
          <w:rFonts w:eastAsia="Calibri"/>
        </w:rPr>
      </w:pPr>
      <w:r w:rsidRPr="00FB1170">
        <w:rPr>
          <w:rFonts w:eastAsia="Calibri"/>
        </w:rPr>
        <w:t>Tests:</w:t>
      </w:r>
    </w:p>
    <w:p w14:paraId="782996B5" w14:textId="77777777" w:rsidR="00FB1170" w:rsidRDefault="00CB4392" w:rsidP="00B20243">
      <w:pPr>
        <w:pStyle w:val="Paragraph1"/>
        <w:rPr>
          <w:rFonts w:eastAsia="Calibri"/>
        </w:rPr>
      </w:pPr>
      <w:r w:rsidRPr="00FB1170">
        <w:rPr>
          <w:rFonts w:eastAsia="Calibri"/>
        </w:rPr>
        <w:t>Perform factory tests on each low-voltage variable frequency drive prior to shipping.  Tests shall consist of simulating expected load to be driven by operating load through speed ranges specified for driven equipment, for minimum of two hours per drive unit.</w:t>
      </w:r>
    </w:p>
    <w:p w14:paraId="47C971BB" w14:textId="77777777" w:rsidR="00FB1170" w:rsidRDefault="00CB4392" w:rsidP="00B20243">
      <w:pPr>
        <w:pStyle w:val="Paragraph1"/>
        <w:rPr>
          <w:rFonts w:eastAsia="Calibri"/>
        </w:rPr>
      </w:pPr>
      <w:r w:rsidRPr="00FB1170">
        <w:rPr>
          <w:rFonts w:eastAsia="Calibri"/>
        </w:rPr>
        <w:t>Provide factory control and alarm tests on each drive unit by simulating each control signal and each alarm function to verify proper and correct drive unit action.</w:t>
      </w:r>
    </w:p>
    <w:p w14:paraId="766DAFBE" w14:textId="77777777" w:rsidR="00FB1170" w:rsidRDefault="00CB4392" w:rsidP="00B20243">
      <w:pPr>
        <w:pStyle w:val="Paragraph1"/>
        <w:rPr>
          <w:rFonts w:eastAsia="Calibri"/>
        </w:rPr>
      </w:pPr>
      <w:r w:rsidRPr="00FB1170">
        <w:rPr>
          <w:rFonts w:eastAsia="Calibri"/>
        </w:rPr>
        <w:t>Perform specified tests in addition to standard factory tests typically performed.</w:t>
      </w:r>
    </w:p>
    <w:p w14:paraId="7DC5C9BE" w14:textId="77777777" w:rsidR="00FB1170" w:rsidRDefault="00CB4392" w:rsidP="00B20243">
      <w:pPr>
        <w:pStyle w:val="PartDesignation"/>
        <w:rPr>
          <w:rFonts w:eastAsia="Calibri"/>
        </w:rPr>
      </w:pPr>
      <w:r w:rsidRPr="00FB1170">
        <w:rPr>
          <w:rFonts w:eastAsia="Calibri"/>
        </w:rPr>
        <w:t>EXECUTION</w:t>
      </w:r>
    </w:p>
    <w:p w14:paraId="00413D05" w14:textId="77777777" w:rsidR="00FB1170" w:rsidRDefault="00CB4392" w:rsidP="00B20243">
      <w:pPr>
        <w:pStyle w:val="ArticleHeading"/>
        <w:rPr>
          <w:rFonts w:eastAsia="Calibri"/>
        </w:rPr>
      </w:pPr>
      <w:r w:rsidRPr="00FB1170">
        <w:rPr>
          <w:rFonts w:eastAsia="Calibri"/>
        </w:rPr>
        <w:t>EXAMINATION</w:t>
      </w:r>
    </w:p>
    <w:p w14:paraId="277A3822" w14:textId="77777777" w:rsidR="00FB1170" w:rsidRDefault="00CB4392" w:rsidP="00B20243">
      <w:pPr>
        <w:pStyle w:val="Paragraph"/>
        <w:rPr>
          <w:rFonts w:eastAsia="Calibri"/>
        </w:rPr>
      </w:pPr>
      <w:r w:rsidRPr="00FB1170">
        <w:rPr>
          <w:rFonts w:eastAsia="Calibri"/>
        </w:rPr>
        <w:t>Verify that location is ready to receive equipment.</w:t>
      </w:r>
    </w:p>
    <w:p w14:paraId="503F1B0B" w14:textId="77777777" w:rsidR="00FB1170" w:rsidRDefault="00CB4392" w:rsidP="00B20243">
      <w:pPr>
        <w:pStyle w:val="Paragraph"/>
        <w:rPr>
          <w:rFonts w:eastAsia="Calibri"/>
        </w:rPr>
      </w:pPr>
      <w:r w:rsidRPr="00FB1170">
        <w:rPr>
          <w:rFonts w:eastAsia="Calibri"/>
        </w:rPr>
        <w:t>Verify that the building environment can be maintained within the service conditions required by the manufacturer of the VFD.</w:t>
      </w:r>
    </w:p>
    <w:p w14:paraId="637A60E6" w14:textId="77777777" w:rsidR="00FB1170" w:rsidRDefault="00CB4392" w:rsidP="00B20243">
      <w:pPr>
        <w:pStyle w:val="ArticleHeading"/>
        <w:rPr>
          <w:rFonts w:eastAsia="Calibri"/>
        </w:rPr>
      </w:pPr>
      <w:r w:rsidRPr="00FB1170">
        <w:rPr>
          <w:rFonts w:eastAsia="Calibri"/>
        </w:rPr>
        <w:t>INSTALLATION</w:t>
      </w:r>
    </w:p>
    <w:p w14:paraId="1D2E8336" w14:textId="77777777" w:rsidR="00FB1170" w:rsidRDefault="00CB4392" w:rsidP="00B20243">
      <w:pPr>
        <w:pStyle w:val="Paragraph"/>
        <w:rPr>
          <w:rFonts w:eastAsia="Calibri"/>
        </w:rPr>
      </w:pPr>
      <w:r w:rsidRPr="00FB1170">
        <w:rPr>
          <w:rFonts w:eastAsia="Calibri"/>
        </w:rPr>
        <w:t>Installation shall be in compliance with all manufacturer requirements, instructions and drawings.</w:t>
      </w:r>
    </w:p>
    <w:p w14:paraId="5D1876DB" w14:textId="77777777" w:rsidR="00EE21F5" w:rsidRDefault="00CB4392" w:rsidP="00B20243">
      <w:pPr>
        <w:pStyle w:val="ArticleHeading"/>
        <w:rPr>
          <w:rFonts w:eastAsia="Calibri"/>
        </w:rPr>
      </w:pPr>
      <w:r w:rsidRPr="00FB1170">
        <w:rPr>
          <w:rFonts w:eastAsia="Calibri"/>
        </w:rPr>
        <w:t>START-UP SERVICE FOR LOW VOLTAGE VFDS</w:t>
      </w:r>
    </w:p>
    <w:p w14:paraId="0B60F02A" w14:textId="77777777" w:rsidR="00EE21F5" w:rsidRDefault="00CB4392" w:rsidP="00B20243">
      <w:pPr>
        <w:pStyle w:val="Paragraph"/>
        <w:rPr>
          <w:rFonts w:eastAsia="Calibri"/>
        </w:rPr>
      </w:pPr>
      <w:r w:rsidRPr="00EE21F5">
        <w:rPr>
          <w:rFonts w:eastAsia="Calibri"/>
        </w:rPr>
        <w:lastRenderedPageBreak/>
        <w:t>At a minimum, the start-up service shall include:</w:t>
      </w:r>
    </w:p>
    <w:p w14:paraId="3FFFEE3A" w14:textId="77777777" w:rsidR="00EE21F5" w:rsidRDefault="00CB4392" w:rsidP="00B20243">
      <w:pPr>
        <w:pStyle w:val="Paragraph1"/>
        <w:rPr>
          <w:rFonts w:eastAsia="Calibri"/>
        </w:rPr>
      </w:pPr>
      <w:r w:rsidRPr="00EE21F5">
        <w:rPr>
          <w:rFonts w:eastAsia="Calibri"/>
        </w:rPr>
        <w:t>Perform pre-power check</w:t>
      </w:r>
    </w:p>
    <w:p w14:paraId="3EAE76E3" w14:textId="77777777" w:rsidR="00EE21F5" w:rsidRDefault="00CB4392" w:rsidP="00B20243">
      <w:pPr>
        <w:pStyle w:val="Paragraph1"/>
        <w:rPr>
          <w:rFonts w:eastAsia="Calibri"/>
        </w:rPr>
      </w:pPr>
      <w:r w:rsidRPr="00EE21F5">
        <w:rPr>
          <w:rFonts w:eastAsia="Calibri"/>
        </w:rPr>
        <w:t>Megger motor resistances: phase-to-phase and phase-to-ground</w:t>
      </w:r>
    </w:p>
    <w:p w14:paraId="73394D0F" w14:textId="77777777" w:rsidR="00EE21F5" w:rsidRDefault="00CB4392" w:rsidP="00B20243">
      <w:pPr>
        <w:pStyle w:val="Paragraph1"/>
        <w:rPr>
          <w:rFonts w:eastAsia="Calibri"/>
        </w:rPr>
      </w:pPr>
      <w:r w:rsidRPr="00EE21F5">
        <w:rPr>
          <w:rFonts w:eastAsia="Calibri"/>
        </w:rPr>
        <w:t>Verify system grounding per manufacturer’s specifications</w:t>
      </w:r>
    </w:p>
    <w:p w14:paraId="77F91D66" w14:textId="77777777" w:rsidR="00EE21F5" w:rsidRDefault="00CB4392" w:rsidP="00B20243">
      <w:pPr>
        <w:pStyle w:val="Paragraph1"/>
        <w:rPr>
          <w:rFonts w:eastAsia="Calibri"/>
        </w:rPr>
      </w:pPr>
      <w:r w:rsidRPr="00EE21F5">
        <w:rPr>
          <w:rFonts w:eastAsia="Calibri"/>
        </w:rPr>
        <w:t>Verify power and signal grounds</w:t>
      </w:r>
    </w:p>
    <w:p w14:paraId="3D395303" w14:textId="77777777" w:rsidR="00C87BCB" w:rsidRDefault="00CB4392" w:rsidP="00B20243">
      <w:pPr>
        <w:pStyle w:val="Paragraph1"/>
        <w:rPr>
          <w:rFonts w:eastAsia="Calibri"/>
        </w:rPr>
      </w:pPr>
      <w:r w:rsidRPr="00EE21F5">
        <w:rPr>
          <w:rFonts w:eastAsia="Calibri"/>
        </w:rPr>
        <w:t>Check connections</w:t>
      </w:r>
    </w:p>
    <w:p w14:paraId="17AC31CF" w14:textId="77777777" w:rsidR="00C87BCB" w:rsidRDefault="00CB4392" w:rsidP="00B20243">
      <w:pPr>
        <w:pStyle w:val="Paragraph1"/>
        <w:rPr>
          <w:rFonts w:eastAsia="Calibri"/>
        </w:rPr>
      </w:pPr>
      <w:r w:rsidRPr="00C87BCB">
        <w:rPr>
          <w:rFonts w:eastAsia="Calibri"/>
        </w:rPr>
        <w:t>Check environment</w:t>
      </w:r>
    </w:p>
    <w:p w14:paraId="0D92AABB" w14:textId="77777777" w:rsidR="00C87BCB" w:rsidRDefault="00CB4392" w:rsidP="00B20243">
      <w:pPr>
        <w:pStyle w:val="Paragraph"/>
        <w:rPr>
          <w:rFonts w:eastAsia="Calibri"/>
        </w:rPr>
      </w:pPr>
      <w:r w:rsidRPr="00C87BCB">
        <w:rPr>
          <w:rFonts w:eastAsia="Calibri"/>
        </w:rPr>
        <w:t>Drive power-up and commissioning:</w:t>
      </w:r>
    </w:p>
    <w:p w14:paraId="0C14DE86" w14:textId="77777777" w:rsidR="00C87BCB" w:rsidRDefault="00CB4392" w:rsidP="00B20243">
      <w:pPr>
        <w:pStyle w:val="Paragraph1"/>
        <w:rPr>
          <w:rFonts w:eastAsia="Calibri"/>
        </w:rPr>
      </w:pPr>
      <w:r w:rsidRPr="00C87BCB">
        <w:rPr>
          <w:rFonts w:eastAsia="Calibri"/>
        </w:rPr>
        <w:t>Measure incoming power phase-to-phase and phase-to-ground</w:t>
      </w:r>
    </w:p>
    <w:p w14:paraId="398F0118" w14:textId="77777777" w:rsidR="00C87BCB" w:rsidRDefault="00CB4392" w:rsidP="00B20243">
      <w:pPr>
        <w:pStyle w:val="Paragraph1"/>
        <w:rPr>
          <w:rFonts w:eastAsia="Calibri"/>
        </w:rPr>
      </w:pPr>
      <w:r w:rsidRPr="00C87BCB">
        <w:rPr>
          <w:rFonts w:eastAsia="Calibri"/>
        </w:rPr>
        <w:t>Measure DC bus voltage</w:t>
      </w:r>
    </w:p>
    <w:p w14:paraId="69C59AC7" w14:textId="77777777" w:rsidR="00C87BCB" w:rsidRDefault="00CB4392" w:rsidP="00B20243">
      <w:pPr>
        <w:pStyle w:val="Paragraph1"/>
        <w:rPr>
          <w:rFonts w:eastAsia="Calibri"/>
        </w:rPr>
      </w:pPr>
      <w:r w:rsidRPr="00C87BCB">
        <w:rPr>
          <w:rFonts w:eastAsia="Calibri"/>
        </w:rPr>
        <w:t>Measure AC current unloaded and loaded</w:t>
      </w:r>
    </w:p>
    <w:p w14:paraId="3527B93F" w14:textId="77777777" w:rsidR="00C87BCB" w:rsidRDefault="00CB4392" w:rsidP="00B20243">
      <w:pPr>
        <w:pStyle w:val="Paragraph1"/>
        <w:rPr>
          <w:rFonts w:eastAsia="Calibri"/>
        </w:rPr>
      </w:pPr>
      <w:r w:rsidRPr="00C87BCB">
        <w:rPr>
          <w:rFonts w:eastAsia="Calibri"/>
        </w:rPr>
        <w:t>Measure output voltage phase-to-phase and phase-to-ground</w:t>
      </w:r>
    </w:p>
    <w:p w14:paraId="1C109213" w14:textId="77777777" w:rsidR="00C87BCB" w:rsidRDefault="00CB4392" w:rsidP="00B20243">
      <w:pPr>
        <w:pStyle w:val="Paragraph1"/>
        <w:rPr>
          <w:rFonts w:eastAsia="Calibri"/>
        </w:rPr>
      </w:pPr>
      <w:r w:rsidRPr="00C87BCB">
        <w:rPr>
          <w:rFonts w:eastAsia="Calibri"/>
        </w:rPr>
        <w:t>Verify input reference signal</w:t>
      </w:r>
    </w:p>
    <w:p w14:paraId="19746F2A" w14:textId="77777777" w:rsidR="00C87BCB" w:rsidRDefault="00CB4392" w:rsidP="00B20243">
      <w:pPr>
        <w:pStyle w:val="Paragraph"/>
        <w:rPr>
          <w:rFonts w:eastAsia="Calibri"/>
        </w:rPr>
      </w:pPr>
      <w:r w:rsidRPr="00C87BCB">
        <w:rPr>
          <w:rFonts w:eastAsia="Calibri"/>
        </w:rPr>
        <w:t>All measurements shall be recorded.</w:t>
      </w:r>
    </w:p>
    <w:p w14:paraId="45BD4C90" w14:textId="77777777" w:rsidR="00C87BCB" w:rsidRDefault="00CB4392" w:rsidP="00B20243">
      <w:pPr>
        <w:pStyle w:val="Paragraph"/>
        <w:rPr>
          <w:rFonts w:eastAsia="Calibri"/>
        </w:rPr>
      </w:pPr>
      <w:r w:rsidRPr="00C87BCB">
        <w:rPr>
          <w:rFonts w:eastAsia="Calibri"/>
        </w:rPr>
        <w:t>Drive shall be tuned for system operation.</w:t>
      </w:r>
    </w:p>
    <w:p w14:paraId="21E0808A" w14:textId="77777777" w:rsidR="00C87BCB" w:rsidRDefault="00CB4392" w:rsidP="00B20243">
      <w:pPr>
        <w:pStyle w:val="Paragraph"/>
        <w:rPr>
          <w:rFonts w:eastAsia="Calibri"/>
        </w:rPr>
      </w:pPr>
      <w:r w:rsidRPr="00C87BCB">
        <w:rPr>
          <w:rFonts w:eastAsia="Calibri"/>
        </w:rPr>
        <w:t>Drive parameter listing shall be provided.</w:t>
      </w:r>
    </w:p>
    <w:p w14:paraId="3CAAE7A2" w14:textId="77777777" w:rsidR="00C87BCB" w:rsidRDefault="00CB4392" w:rsidP="00B20243">
      <w:pPr>
        <w:pStyle w:val="Paragraph"/>
        <w:rPr>
          <w:rFonts w:eastAsia="Calibri"/>
        </w:rPr>
      </w:pPr>
      <w:r w:rsidRPr="00C87BCB">
        <w:rPr>
          <w:rFonts w:eastAsia="Calibri"/>
        </w:rPr>
        <w:t>Communication adapter parameters shall be provided.</w:t>
      </w:r>
    </w:p>
    <w:p w14:paraId="40A189F8" w14:textId="77777777" w:rsidR="00C87BCB" w:rsidRDefault="00CB4392" w:rsidP="00B20243">
      <w:pPr>
        <w:pStyle w:val="Paragraph"/>
        <w:rPr>
          <w:rFonts w:eastAsia="Calibri"/>
        </w:rPr>
      </w:pPr>
      <w:r w:rsidRPr="00C87BCB">
        <w:rPr>
          <w:rFonts w:eastAsia="Calibri"/>
        </w:rPr>
        <w:t>Provide copy of Field Start Up Report to Engineer.</w:t>
      </w:r>
    </w:p>
    <w:p w14:paraId="279286F6" w14:textId="77777777" w:rsidR="00C87BCB" w:rsidRDefault="00CB4392" w:rsidP="00B20243">
      <w:pPr>
        <w:pStyle w:val="ArticleHeading"/>
        <w:rPr>
          <w:rFonts w:eastAsia="Calibri"/>
        </w:rPr>
      </w:pPr>
      <w:r w:rsidRPr="00C87BCB">
        <w:rPr>
          <w:rFonts w:eastAsia="Calibri"/>
        </w:rPr>
        <w:t>INSPECTION</w:t>
      </w:r>
    </w:p>
    <w:p w14:paraId="0D5C9B70" w14:textId="77777777" w:rsidR="00C87BCB" w:rsidRDefault="00CB4392" w:rsidP="00B20243">
      <w:pPr>
        <w:pStyle w:val="Paragraph"/>
        <w:rPr>
          <w:rFonts w:eastAsia="Calibri"/>
        </w:rPr>
      </w:pPr>
      <w:r w:rsidRPr="00C87BCB">
        <w:rPr>
          <w:rFonts w:eastAsia="Calibri"/>
        </w:rPr>
        <w:t>Examine conditions under which the Work will be installed and notify ENGINEER in writing of conditions detrimental to proper and timely completion of the Work.  Do not proceed with the Work until unsatisfactory conditions are corrected.</w:t>
      </w:r>
    </w:p>
    <w:p w14:paraId="53192E59" w14:textId="77777777" w:rsidR="00C87BCB" w:rsidRDefault="00CB4392" w:rsidP="00B20243">
      <w:pPr>
        <w:pStyle w:val="ArticleHeading"/>
        <w:rPr>
          <w:rFonts w:eastAsia="Calibri"/>
        </w:rPr>
      </w:pPr>
      <w:r w:rsidRPr="00C87BCB">
        <w:rPr>
          <w:rFonts w:eastAsia="Calibri"/>
        </w:rPr>
        <w:t>INSTALLATION</w:t>
      </w:r>
    </w:p>
    <w:p w14:paraId="4CF8267C" w14:textId="693DEEBA" w:rsidR="00C87BCB" w:rsidRPr="00C87BCB" w:rsidRDefault="00CB4392" w:rsidP="00B20243">
      <w:pPr>
        <w:pStyle w:val="Paragraph"/>
        <w:rPr>
          <w:rFonts w:eastAsia="Calibri"/>
        </w:rPr>
      </w:pPr>
      <w:r w:rsidRPr="00C87BCB">
        <w:rPr>
          <w:rFonts w:eastAsia="Calibri"/>
        </w:rPr>
        <w:t>Install equipment in accordance with manufacturer’s recommendations and instructions and in conformance with Laws and Regulations, and the Contract Documents.</w:t>
      </w:r>
    </w:p>
    <w:p w14:paraId="0199DCD1" w14:textId="77777777" w:rsidR="00C87BCB" w:rsidRPr="00A246EF" w:rsidRDefault="00C87BCB" w:rsidP="009B6138">
      <w:pPr>
        <w:pStyle w:val="NTS"/>
      </w:pPr>
      <w:r>
        <w:t>*********************************************************************************************</w:t>
      </w:r>
    </w:p>
    <w:p w14:paraId="06B8F228" w14:textId="77777777" w:rsidR="00C87BCB" w:rsidRDefault="00C87BCB" w:rsidP="00B20243">
      <w:pPr>
        <w:pStyle w:val="NTS0"/>
        <w:rPr>
          <w:rFonts w:eastAsia="Calibri"/>
        </w:rPr>
      </w:pPr>
      <w:r>
        <w:rPr>
          <w:rFonts w:eastAsia="Calibri"/>
        </w:rPr>
        <w:t>NTS: Insert at (--1--) “section 26 05 29, Hangers and Supports For Electrical Systems”, when section 26 05 29 is included in the project manual, unless the project has multiple prime contracts and other than the electrical Contractor provides concrete equipment pads.</w:t>
      </w:r>
    </w:p>
    <w:p w14:paraId="10DCCC64" w14:textId="002E8CCD" w:rsidR="00C87BCB" w:rsidRPr="00C87BCB" w:rsidRDefault="00C87BCB" w:rsidP="009B6138">
      <w:pPr>
        <w:pStyle w:val="NTS"/>
      </w:pPr>
      <w:r>
        <w:t>*********************************************************************************************</w:t>
      </w:r>
    </w:p>
    <w:p w14:paraId="193BCCB6" w14:textId="77777777" w:rsidR="00C87BCB" w:rsidRDefault="00CB4392" w:rsidP="00B20243">
      <w:pPr>
        <w:pStyle w:val="Paragraph"/>
        <w:rPr>
          <w:rFonts w:eastAsia="Calibri"/>
        </w:rPr>
      </w:pPr>
      <w:r w:rsidRPr="00C87BCB">
        <w:rPr>
          <w:rFonts w:eastAsia="Calibri"/>
        </w:rPr>
        <w:t>Unless otherwise shown or indicated, install equipment on concrete bases (--1--).</w:t>
      </w:r>
    </w:p>
    <w:p w14:paraId="5A2502C5" w14:textId="77777777" w:rsidR="00C87BCB" w:rsidRDefault="00CB4392" w:rsidP="00B20243">
      <w:pPr>
        <w:pStyle w:val="Paragraph"/>
        <w:rPr>
          <w:rFonts w:eastAsia="Calibri"/>
        </w:rPr>
      </w:pPr>
      <w:r w:rsidRPr="00C87BCB">
        <w:rPr>
          <w:rFonts w:eastAsia="Calibri"/>
        </w:rPr>
        <w:t>Install equipment with sufficient access and working space provided for ready and safe operation and maintenance.</w:t>
      </w:r>
    </w:p>
    <w:p w14:paraId="181877F8" w14:textId="77777777" w:rsidR="00C87BCB" w:rsidRDefault="00CB4392" w:rsidP="00B20243">
      <w:pPr>
        <w:pStyle w:val="Paragraph"/>
        <w:rPr>
          <w:rFonts w:eastAsia="Calibri"/>
        </w:rPr>
      </w:pPr>
      <w:r w:rsidRPr="00C87BCB">
        <w:rPr>
          <w:rFonts w:eastAsia="Calibri"/>
        </w:rPr>
        <w:t>For installations against masonry walls, provide an insulation board, 1/4-inch minimum thickness, between equipment and wall for corrosion protection.  Trim board neatly within outline of equipment.</w:t>
      </w:r>
    </w:p>
    <w:p w14:paraId="69946845" w14:textId="77777777" w:rsidR="00C87BCB" w:rsidRDefault="00CB4392" w:rsidP="00B20243">
      <w:pPr>
        <w:pStyle w:val="Paragraph"/>
        <w:rPr>
          <w:rFonts w:eastAsia="Calibri"/>
        </w:rPr>
      </w:pPr>
      <w:r w:rsidRPr="00C87BCB">
        <w:rPr>
          <w:rFonts w:eastAsia="Calibri"/>
        </w:rPr>
        <w:t>Install all terminations, lugs, and required appurtenances necessary to properly terminate power supplies.</w:t>
      </w:r>
    </w:p>
    <w:p w14:paraId="5F9A960F" w14:textId="77777777" w:rsidR="00C87BCB" w:rsidRDefault="00CB4392" w:rsidP="00B20243">
      <w:pPr>
        <w:pStyle w:val="Paragraph"/>
        <w:rPr>
          <w:rFonts w:eastAsia="Calibri"/>
        </w:rPr>
      </w:pPr>
      <w:r w:rsidRPr="00C87BCB">
        <w:rPr>
          <w:rFonts w:eastAsia="Calibri"/>
        </w:rPr>
        <w:t>Install control wiring terminations and appurtenances necessary to complete installing control and monitoring devices.</w:t>
      </w:r>
    </w:p>
    <w:p w14:paraId="62D79AAD" w14:textId="77777777" w:rsidR="00C87BCB" w:rsidRPr="00C87BCB" w:rsidRDefault="00CB4392" w:rsidP="00B20243">
      <w:pPr>
        <w:pStyle w:val="Paragraph"/>
        <w:rPr>
          <w:rFonts w:eastAsia="Calibri"/>
        </w:rPr>
      </w:pPr>
      <w:r w:rsidRPr="00C87BCB">
        <w:rPr>
          <w:rFonts w:eastAsia="Calibri"/>
        </w:rPr>
        <w:lastRenderedPageBreak/>
        <w:t xml:space="preserve">Immediately prior to Substantial Completion, replace all enclosure filters and frames provided under this Contract with new filters and frames, except expanded metal filter types.  Immediately prior to Substantial Completion, clean expanded metal filters. </w:t>
      </w:r>
      <w:r>
        <w:t xml:space="preserve"> </w:t>
      </w:r>
    </w:p>
    <w:p w14:paraId="68CFEB7B" w14:textId="77777777" w:rsidR="00C87BCB" w:rsidRDefault="00CB4392" w:rsidP="00B20243">
      <w:pPr>
        <w:pStyle w:val="ArticleHeading"/>
        <w:rPr>
          <w:rFonts w:eastAsia="Calibri"/>
        </w:rPr>
      </w:pPr>
      <w:r w:rsidRPr="00C87BCB">
        <w:rPr>
          <w:rFonts w:eastAsia="Calibri"/>
        </w:rPr>
        <w:t>FIELD QUALITY CONTROL</w:t>
      </w:r>
    </w:p>
    <w:p w14:paraId="334296BB" w14:textId="77777777" w:rsidR="00C87BCB" w:rsidRDefault="00CB4392" w:rsidP="00B20243">
      <w:pPr>
        <w:pStyle w:val="Paragraph"/>
        <w:rPr>
          <w:rFonts w:eastAsia="Calibri"/>
        </w:rPr>
      </w:pPr>
      <w:r w:rsidRPr="00C87BCB">
        <w:rPr>
          <w:rFonts w:eastAsia="Calibri"/>
        </w:rPr>
        <w:t>Site Tests:</w:t>
      </w:r>
    </w:p>
    <w:p w14:paraId="6F9264ED" w14:textId="77777777" w:rsidR="00C87BCB" w:rsidRDefault="00CB4392" w:rsidP="00B20243">
      <w:pPr>
        <w:pStyle w:val="Paragraph1"/>
        <w:rPr>
          <w:rFonts w:eastAsia="Calibri"/>
        </w:rPr>
      </w:pPr>
      <w:r w:rsidRPr="00C87BCB">
        <w:rPr>
          <w:rFonts w:eastAsia="Calibri"/>
        </w:rPr>
        <w:t>After installation, inspect, adjust, and test each low-voltage variable frequency drive at the Site.  Testing and inspection shall be in accordance with manufacturer’s recommendations and be performed by manufacturer’s factory-trained representative.  Through Contractor, manufacturer’s factory-trained representative shall inform Owner and ENGINEER when equipment is correctly installed and ready to be energized.  Do not energize equipment without permission of Owner.</w:t>
      </w:r>
    </w:p>
    <w:p w14:paraId="472975B9" w14:textId="77777777" w:rsidR="00C87BCB" w:rsidRDefault="00CB4392" w:rsidP="00B20243">
      <w:pPr>
        <w:pStyle w:val="Paragraph1"/>
        <w:rPr>
          <w:rFonts w:eastAsia="Calibri"/>
        </w:rPr>
      </w:pPr>
      <w:r w:rsidRPr="00C87BCB">
        <w:rPr>
          <w:rFonts w:eastAsia="Calibri"/>
        </w:rPr>
        <w:t>Perform the following equipment inspection and testing and provide reports documenting procedures and results.</w:t>
      </w:r>
    </w:p>
    <w:p w14:paraId="7669AC7C" w14:textId="77777777" w:rsidR="00C87BCB" w:rsidRDefault="00CB4392" w:rsidP="00B20243">
      <w:pPr>
        <w:pStyle w:val="Subparagrapha"/>
        <w:rPr>
          <w:rFonts w:eastAsia="Calibri"/>
        </w:rPr>
      </w:pPr>
      <w:r w:rsidRPr="00C87BCB">
        <w:rPr>
          <w:rFonts w:eastAsia="Calibri"/>
        </w:rPr>
        <w:t>Verify all device settings and drive adjustments.</w:t>
      </w:r>
    </w:p>
    <w:p w14:paraId="53E55447" w14:textId="77777777" w:rsidR="00C87BCB" w:rsidRDefault="00CB4392" w:rsidP="00B20243">
      <w:pPr>
        <w:pStyle w:val="Subparagrapha"/>
        <w:rPr>
          <w:rFonts w:eastAsia="Calibri"/>
        </w:rPr>
      </w:pPr>
      <w:r w:rsidRPr="00C87BCB">
        <w:rPr>
          <w:rFonts w:eastAsia="Calibri"/>
        </w:rPr>
        <w:t>Inspect all mechanical and electrical interlocks and controls for proper operation.</w:t>
      </w:r>
    </w:p>
    <w:p w14:paraId="4A743E52" w14:textId="77777777" w:rsidR="00C87BCB" w:rsidRDefault="00CB4392" w:rsidP="00B20243">
      <w:pPr>
        <w:pStyle w:val="Subparagrapha"/>
        <w:rPr>
          <w:rFonts w:eastAsia="Calibri"/>
        </w:rPr>
      </w:pPr>
      <w:r w:rsidRPr="00C87BCB">
        <w:rPr>
          <w:rFonts w:eastAsia="Calibri"/>
        </w:rPr>
        <w:t>Test each drive through specified speed ranges and loads for a minimum of two hours per drive unit.</w:t>
      </w:r>
    </w:p>
    <w:p w14:paraId="748B912A" w14:textId="77777777" w:rsidR="00C87BCB" w:rsidRDefault="00CB4392" w:rsidP="00B20243">
      <w:pPr>
        <w:pStyle w:val="Subparagrapha"/>
        <w:rPr>
          <w:rFonts w:eastAsia="Calibri"/>
        </w:rPr>
      </w:pPr>
      <w:r w:rsidRPr="00C87BCB">
        <w:rPr>
          <w:rFonts w:eastAsia="Calibri"/>
        </w:rPr>
        <w:t>Test each drive by using actual control signal for remote and local operation.</w:t>
      </w:r>
    </w:p>
    <w:p w14:paraId="1A84C553" w14:textId="77777777" w:rsidR="00C87BCB" w:rsidRDefault="00CB4392" w:rsidP="00B20243">
      <w:pPr>
        <w:pStyle w:val="Subparagrapha"/>
        <w:rPr>
          <w:rFonts w:eastAsia="Calibri"/>
        </w:rPr>
      </w:pPr>
      <w:r w:rsidRPr="00C87BCB">
        <w:rPr>
          <w:rFonts w:eastAsia="Calibri"/>
        </w:rPr>
        <w:t>Test each drive alarm function.</w:t>
      </w:r>
    </w:p>
    <w:p w14:paraId="43028C43" w14:textId="599C14C8" w:rsidR="00C87BCB" w:rsidRPr="00C87BCB" w:rsidRDefault="00CB4392" w:rsidP="00B20243">
      <w:pPr>
        <w:pStyle w:val="Subparagrapha"/>
        <w:rPr>
          <w:rFonts w:eastAsia="Calibri"/>
        </w:rPr>
      </w:pPr>
      <w:r w:rsidRPr="00C87BCB">
        <w:rPr>
          <w:rFonts w:eastAsia="Calibri"/>
        </w:rPr>
        <w:t>Perform other tests recommended by equipment manufacturer.</w:t>
      </w:r>
    </w:p>
    <w:p w14:paraId="455E1157" w14:textId="77777777" w:rsidR="00C87BCB" w:rsidRPr="00A246EF" w:rsidRDefault="00C87BCB" w:rsidP="009B6138">
      <w:pPr>
        <w:pStyle w:val="NTS"/>
      </w:pPr>
      <w:r>
        <w:t>*********************************************************************************************</w:t>
      </w:r>
    </w:p>
    <w:p w14:paraId="44CC0714" w14:textId="77777777" w:rsidR="00C87BCB" w:rsidRDefault="00C87BCB" w:rsidP="00B20243">
      <w:pPr>
        <w:pStyle w:val="NTS0"/>
        <w:rPr>
          <w:rFonts w:eastAsia="Calibri"/>
        </w:rPr>
      </w:pPr>
      <w:r>
        <w:rPr>
          <w:rFonts w:eastAsia="Calibri"/>
        </w:rPr>
        <w:t>NTS: Insert at (--1--), (--2--), and (--3--) the number of eight-hour days required when systems are extensive or desired.  Delete otherwise.</w:t>
      </w:r>
    </w:p>
    <w:p w14:paraId="31848E91" w14:textId="62386740" w:rsidR="00C87BCB" w:rsidRPr="00C87BCB" w:rsidRDefault="00C87BCB" w:rsidP="009B6138">
      <w:pPr>
        <w:pStyle w:val="NTS"/>
      </w:pPr>
      <w:r w:rsidRPr="009B6138">
        <w:t>**************************************************</w:t>
      </w:r>
      <w:r>
        <w:t>*******************************************</w:t>
      </w:r>
    </w:p>
    <w:p w14:paraId="3FC33DF6" w14:textId="77777777" w:rsidR="00C87BCB" w:rsidRDefault="00CB4392" w:rsidP="00B20243">
      <w:pPr>
        <w:pStyle w:val="Paragraph"/>
        <w:rPr>
          <w:rFonts w:eastAsia="Calibri"/>
        </w:rPr>
      </w:pPr>
      <w:r w:rsidRPr="00C87BCB">
        <w:rPr>
          <w:rFonts w:eastAsia="Calibri"/>
        </w:rPr>
        <w:t>Manufacturer Services:</w:t>
      </w:r>
    </w:p>
    <w:p w14:paraId="07AAFBB0" w14:textId="77777777" w:rsidR="00C87BCB" w:rsidRDefault="00CB4392" w:rsidP="00B20243">
      <w:pPr>
        <w:pStyle w:val="Paragraph1"/>
        <w:rPr>
          <w:rFonts w:eastAsia="Calibri"/>
        </w:rPr>
      </w:pPr>
      <w:r w:rsidRPr="00C87BCB">
        <w:rPr>
          <w:rFonts w:eastAsia="Calibri"/>
        </w:rPr>
        <w:t>Post-installation Check: Manufacturer’s factory-trained representative shall check and approve the installed equipment before initial operation.  Manufacturer shall calibrate, set and program low-voltage variable frequency drives provided.  Services by manufacturer’s representative under this paragraph shall be at least (--2--) eight-hour days at the Site.</w:t>
      </w:r>
    </w:p>
    <w:p w14:paraId="7B6F6F16" w14:textId="77777777" w:rsidR="00C87BCB" w:rsidRDefault="00CB4392" w:rsidP="00B20243">
      <w:pPr>
        <w:pStyle w:val="Paragraph1"/>
        <w:rPr>
          <w:rFonts w:eastAsia="Calibri"/>
        </w:rPr>
      </w:pPr>
      <w:r w:rsidRPr="00C87BCB">
        <w:rPr>
          <w:rFonts w:eastAsia="Calibri"/>
        </w:rPr>
        <w:t>Manufacturer’s factory-trained representative shall adjust the system to final settings.</w:t>
      </w:r>
    </w:p>
    <w:p w14:paraId="4165C582" w14:textId="77777777" w:rsidR="00C87BCB" w:rsidRDefault="00CB4392" w:rsidP="00B20243">
      <w:pPr>
        <w:pStyle w:val="Paragraph1"/>
        <w:rPr>
          <w:rFonts w:eastAsia="Calibri"/>
        </w:rPr>
      </w:pPr>
      <w:r w:rsidRPr="00C87BCB">
        <w:rPr>
          <w:rFonts w:eastAsia="Calibri"/>
        </w:rPr>
        <w:t>Manufacturer’s factory-trained representative shall test the system as specified in Paragraph 3.6. A Site Tests of this Section.  Representative shall operate and test the system in presence of ENGINEER and verify that equipment is in conformance with the Contract Documents.  Services by manufacturer’s representative under this paragraph shall be at least (--3--) eight-hour days at the Site.</w:t>
      </w:r>
    </w:p>
    <w:p w14:paraId="4BDB1B5D" w14:textId="77777777" w:rsidR="00C87BCB" w:rsidRDefault="00CB4392" w:rsidP="00B20243">
      <w:pPr>
        <w:pStyle w:val="Paragraph1"/>
        <w:rPr>
          <w:rFonts w:eastAsia="Calibri"/>
        </w:rPr>
      </w:pPr>
      <w:r w:rsidRPr="00C87BCB">
        <w:rPr>
          <w:rFonts w:eastAsia="Calibri"/>
        </w:rPr>
        <w:t>Representative shall revisit the Site as often as necessary until all deficiencies are corrected, prior to readiness for final payment.</w:t>
      </w:r>
    </w:p>
    <w:p w14:paraId="6098E1B3" w14:textId="77777777" w:rsidR="00C87BCB" w:rsidRDefault="00CB4392" w:rsidP="00B20243">
      <w:pPr>
        <w:pStyle w:val="Paragraph1"/>
        <w:rPr>
          <w:rFonts w:eastAsia="Calibri"/>
        </w:rPr>
      </w:pPr>
      <w:r w:rsidRPr="00C87BCB">
        <w:rPr>
          <w:rFonts w:eastAsia="Calibri"/>
        </w:rPr>
        <w:t>Provide services of manufacturer’s factory-trained representatives to correct defective Work within 72 hours of notification by Owner during the correction period specified in the General Conditions as may be amended by the Supplementary Conditions.</w:t>
      </w:r>
    </w:p>
    <w:p w14:paraId="543AB8E8" w14:textId="163E2944" w:rsidR="00C87BCB" w:rsidRPr="00C87BCB" w:rsidRDefault="00CB4392" w:rsidP="00B20243">
      <w:pPr>
        <w:pStyle w:val="Paragraph1"/>
        <w:rPr>
          <w:rFonts w:eastAsia="Calibri"/>
        </w:rPr>
      </w:pPr>
      <w:r w:rsidRPr="00C87BCB">
        <w:rPr>
          <w:rFonts w:eastAsia="Calibri"/>
        </w:rPr>
        <w:t>Replacement parts or equipment provided during the correction period shall be equal to or better than original.</w:t>
      </w:r>
    </w:p>
    <w:p w14:paraId="4A47E388" w14:textId="77777777" w:rsidR="00C87BCB" w:rsidRPr="00A246EF" w:rsidRDefault="00C87BCB" w:rsidP="009B6138">
      <w:pPr>
        <w:pStyle w:val="NTS"/>
      </w:pPr>
      <w:r>
        <w:t>*********************************************************************************************</w:t>
      </w:r>
    </w:p>
    <w:p w14:paraId="42F0C07B" w14:textId="77777777" w:rsidR="00C87BCB" w:rsidRDefault="00C87BCB" w:rsidP="00B20243">
      <w:pPr>
        <w:pStyle w:val="NTS0"/>
        <w:rPr>
          <w:rFonts w:eastAsia="Calibri"/>
        </w:rPr>
      </w:pPr>
      <w:r>
        <w:rPr>
          <w:rFonts w:eastAsia="Calibri"/>
        </w:rPr>
        <w:t>NTS: Coordinate with section 01 79 23, Instruction of Operations and Maintenance Personnel, to specify the duration of training required, number of sessions, and operating shift for each.</w:t>
      </w:r>
    </w:p>
    <w:p w14:paraId="246B7A84" w14:textId="594D053D" w:rsidR="00C87BCB" w:rsidRPr="005A0EFB" w:rsidRDefault="00C87BCB" w:rsidP="009B6138">
      <w:pPr>
        <w:pStyle w:val="NTS"/>
      </w:pPr>
      <w:r>
        <w:t>*********************************************************************************************</w:t>
      </w:r>
    </w:p>
    <w:p w14:paraId="52A59E6A" w14:textId="77777777" w:rsidR="00C87BCB" w:rsidRDefault="00CB4392" w:rsidP="00B20243">
      <w:pPr>
        <w:pStyle w:val="Paragraph1"/>
        <w:rPr>
          <w:rFonts w:eastAsia="Calibri"/>
        </w:rPr>
      </w:pPr>
      <w:r w:rsidRPr="00C87BCB">
        <w:rPr>
          <w:rFonts w:eastAsia="Calibri"/>
        </w:rPr>
        <w:lastRenderedPageBreak/>
        <w:t>Training: Provide services of qualified factory trained specialists from manufacturer to instruct Owner’s operations and maintenance personnel in recommended operation and maintenance of equipment.  Training requirements, duration of instruction, and other qualifications shall be in accordance with Section 01 79 23, Instruction of Operations and Maintenance Personnel.</w:t>
      </w:r>
    </w:p>
    <w:p w14:paraId="3D8FEE7A" w14:textId="77777777" w:rsidR="00C87BCB" w:rsidRDefault="00CB4392" w:rsidP="00B20243">
      <w:pPr>
        <w:pStyle w:val="ArticleHeading"/>
        <w:rPr>
          <w:rFonts w:eastAsia="Calibri"/>
        </w:rPr>
      </w:pPr>
      <w:r w:rsidRPr="00C87BCB">
        <w:rPr>
          <w:rFonts w:eastAsia="Calibri"/>
        </w:rPr>
        <w:t>ADJUSTING</w:t>
      </w:r>
    </w:p>
    <w:p w14:paraId="6973C06C" w14:textId="0BFB2A3C" w:rsidR="00373E9E" w:rsidRDefault="00CB4392" w:rsidP="00B20243">
      <w:pPr>
        <w:pStyle w:val="Paragraph"/>
        <w:rPr>
          <w:rFonts w:eastAsia="Calibri"/>
        </w:rPr>
      </w:pPr>
      <w:r w:rsidRPr="00C87BCB">
        <w:rPr>
          <w:rFonts w:eastAsia="Calibri"/>
        </w:rPr>
        <w:t>Immediately prior to Substantial Completion, when testing is acceptably completed and low-voltage variable frequency drives are operating, manufacturer’s representative shall return to the Site and make final adjustments as required to each variable frequency drive furnished under this Section.</w:t>
      </w:r>
    </w:p>
    <w:p w14:paraId="4B444AFE" w14:textId="1DA76CBB" w:rsidR="003237B4" w:rsidRDefault="00D16610" w:rsidP="003237B4">
      <w:pPr>
        <w:pStyle w:val="ArticleHeading"/>
        <w:rPr>
          <w:rFonts w:eastAsia="Calibri"/>
        </w:rPr>
      </w:pPr>
      <w:r>
        <w:rPr>
          <w:rFonts w:eastAsia="Calibri"/>
        </w:rPr>
        <w:t>TRAINING</w:t>
      </w:r>
    </w:p>
    <w:p w14:paraId="3F5D1A62" w14:textId="77777777" w:rsidR="002C688A" w:rsidRDefault="002C688A" w:rsidP="002C688A">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7865372D" w14:textId="10FE36FC" w:rsidR="003237B4" w:rsidRDefault="003237B4" w:rsidP="0060514D">
      <w:pPr>
        <w:pStyle w:val="Paragraph1"/>
        <w:rPr>
          <w:rFonts w:eastAsia="Calibri"/>
        </w:rPr>
      </w:pPr>
      <w:r w:rsidRPr="004A48C2">
        <w:rPr>
          <w:rFonts w:eastAsia="Calibri"/>
        </w:rPr>
        <w:t>The instructions shall include the operational and maintenance requirements of the variable-frequency drive</w:t>
      </w:r>
      <w:r w:rsidR="001548DF">
        <w:rPr>
          <w:rFonts w:eastAsia="Calibri"/>
        </w:rPr>
        <w:t>s</w:t>
      </w:r>
      <w:r w:rsidRPr="004A48C2">
        <w:rPr>
          <w:rFonts w:eastAsia="Calibri"/>
        </w:rPr>
        <w:t>.</w:t>
      </w:r>
    </w:p>
    <w:p w14:paraId="5E02B55A" w14:textId="77777777" w:rsidR="003237B4" w:rsidRDefault="003237B4" w:rsidP="003237B4">
      <w:pPr>
        <w:pStyle w:val="Paragraph"/>
        <w:rPr>
          <w:rFonts w:eastAsia="Calibri"/>
        </w:rPr>
      </w:pPr>
      <w:r w:rsidRPr="00C3660F">
        <w:rPr>
          <w:rFonts w:eastAsia="Calibri"/>
        </w:rPr>
        <w:t>The basis of the training shall be the variable frequency drive, the engineered drawings and the user manual. At a minimum, the training shall:</w:t>
      </w:r>
    </w:p>
    <w:p w14:paraId="28F42F37" w14:textId="77777777" w:rsidR="003237B4" w:rsidRDefault="003237B4" w:rsidP="003237B4">
      <w:pPr>
        <w:pStyle w:val="Paragraph1"/>
        <w:rPr>
          <w:rFonts w:ascii="Arial" w:hAnsi="Arial"/>
        </w:rPr>
      </w:pPr>
      <w:r>
        <w:t>Review the engineered drawings identifying the components shown on the drawings.</w:t>
      </w:r>
    </w:p>
    <w:p w14:paraId="3AC40B93" w14:textId="77777777" w:rsidR="003237B4" w:rsidRDefault="003237B4" w:rsidP="003237B4">
      <w:pPr>
        <w:pStyle w:val="Paragraph1"/>
      </w:pPr>
      <w:r>
        <w:t>Review starting / stopping and speed control options for the controller.</w:t>
      </w:r>
    </w:p>
    <w:p w14:paraId="0DFCE1E5" w14:textId="0F066AFE" w:rsidR="003237B4" w:rsidRDefault="003237B4" w:rsidP="003237B4">
      <w:pPr>
        <w:pStyle w:val="Paragraph1"/>
      </w:pPr>
      <w:r>
        <w:t>Review operation of the Human Interface Module for programming and monitoring of the variable frequency drive</w:t>
      </w:r>
      <w:r w:rsidR="001548DF">
        <w:t>s</w:t>
      </w:r>
      <w:r>
        <w:t>.</w:t>
      </w:r>
    </w:p>
    <w:p w14:paraId="3972B95A" w14:textId="53DC3BA4" w:rsidR="003237B4" w:rsidRDefault="003237B4" w:rsidP="003237B4">
      <w:pPr>
        <w:pStyle w:val="Paragraph1"/>
      </w:pPr>
      <w:r>
        <w:t>Review the maintenance requirements of the variable frequency drive</w:t>
      </w:r>
      <w:r w:rsidR="001548DF">
        <w:t>s</w:t>
      </w:r>
      <w:r>
        <w:t>.</w:t>
      </w:r>
    </w:p>
    <w:p w14:paraId="461BB2CC" w14:textId="43531A83" w:rsidR="003237B4" w:rsidRPr="00C87BCB" w:rsidRDefault="003237B4" w:rsidP="00B53949">
      <w:pPr>
        <w:pStyle w:val="Paragraph1"/>
        <w:rPr>
          <w:rFonts w:eastAsia="Calibri"/>
        </w:rPr>
      </w:pPr>
      <w:r>
        <w:t>Review safety concerns with operating the variable frequency drive</w:t>
      </w:r>
      <w:r w:rsidR="001548DF">
        <w:t>s</w:t>
      </w:r>
      <w:r>
        <w:t>.</w:t>
      </w:r>
    </w:p>
    <w:p w14:paraId="44F84B0C" w14:textId="77777777" w:rsidR="00373E9E" w:rsidRDefault="00CB4392" w:rsidP="002713A7">
      <w:pPr>
        <w:pStyle w:val="EndofSection"/>
        <w:rPr>
          <w:rFonts w:eastAsia="Calibri"/>
        </w:rPr>
      </w:pPr>
      <w:r>
        <w:rPr>
          <w:rFonts w:eastAsia="Calibri"/>
        </w:rPr>
        <w:t>+ + END OF SECTION + +</w:t>
      </w:r>
    </w:p>
    <w:p w14:paraId="0463EDF8" w14:textId="77777777" w:rsidR="00373E9E" w:rsidRDefault="00373E9E" w:rsidP="007029BB">
      <w:pPr>
        <w:spacing w:after="120"/>
        <w:jc w:val="center"/>
        <w:sectPr w:rsidR="00373E9E" w:rsidSect="008D00BF">
          <w:headerReference w:type="default" r:id="rId52"/>
          <w:footerReference w:type="default" r:id="rId53"/>
          <w:pgSz w:w="12240" w:h="15840"/>
          <w:pgMar w:top="1440" w:right="1440" w:bottom="1440" w:left="1440" w:header="545" w:footer="545" w:gutter="0"/>
          <w:pgNumType w:start="1"/>
          <w:cols w:space="708"/>
        </w:sectPr>
      </w:pPr>
    </w:p>
    <w:p w14:paraId="49117381" w14:textId="08FFA5BD" w:rsidR="00B51737" w:rsidRPr="00BA4ABE" w:rsidRDefault="00B51737" w:rsidP="00BA4ABE">
      <w:pPr>
        <w:pStyle w:val="Heading1"/>
      </w:pPr>
      <w:bookmarkStart w:id="37" w:name="Section24"/>
      <w:bookmarkEnd w:id="37"/>
      <w:r w:rsidRPr="00AD6FCE">
        <w:rPr>
          <w:rStyle w:val="SpecNumber"/>
        </w:rPr>
        <w:lastRenderedPageBreak/>
        <w:t>26 32 13.13</w:t>
      </w:r>
      <w:r w:rsidR="00BA4ABE" w:rsidRPr="00AD6FCE">
        <w:t xml:space="preserve"> </w:t>
      </w:r>
      <w:r w:rsidR="00D06B53" w:rsidRPr="00AD6FCE">
        <w:br/>
      </w:r>
      <w:r w:rsidRPr="00D06B53">
        <w:rPr>
          <w:rStyle w:val="SpecName"/>
        </w:rPr>
        <w:t>DIESEL-ENGINE-DRIVEN GENERATOR SETS</w:t>
      </w:r>
    </w:p>
    <w:p w14:paraId="4ABCA6C3" w14:textId="52EE8634" w:rsidR="00B51737" w:rsidRPr="00E9424B" w:rsidRDefault="007A0067" w:rsidP="00E9424B">
      <w:pPr>
        <w:pStyle w:val="Version"/>
        <w:rPr>
          <w:rFonts w:eastAsia="Calibri"/>
        </w:rPr>
      </w:pPr>
      <w:r>
        <w:rPr>
          <w:rFonts w:eastAsia="Calibri"/>
        </w:rPr>
        <w:t>v. 4.25</w:t>
      </w:r>
    </w:p>
    <w:p w14:paraId="425650B8" w14:textId="05A136CE" w:rsidR="00B51737" w:rsidRPr="00542D37" w:rsidRDefault="00B51737" w:rsidP="00AD6FCE">
      <w:pPr>
        <w:pStyle w:val="PartDesignation"/>
        <w:numPr>
          <w:ilvl w:val="0"/>
          <w:numId w:val="47"/>
        </w:numPr>
      </w:pPr>
      <w:r w:rsidRPr="00542D37">
        <w:t>GENERAL</w:t>
      </w:r>
    </w:p>
    <w:p w14:paraId="0463806F" w14:textId="2D946E58" w:rsidR="00B51737" w:rsidRPr="00542D37" w:rsidRDefault="00B51737" w:rsidP="004879CB">
      <w:pPr>
        <w:pStyle w:val="ArticleHeading"/>
      </w:pPr>
      <w:r>
        <w:t>DESCRIPTION</w:t>
      </w:r>
    </w:p>
    <w:p w14:paraId="7842D0C7" w14:textId="77777777" w:rsidR="00B51737" w:rsidRDefault="00B51737" w:rsidP="004879CB">
      <w:pPr>
        <w:pStyle w:val="Paragraph"/>
      </w:pPr>
      <w:r>
        <w:t>Scope:</w:t>
      </w:r>
    </w:p>
    <w:p w14:paraId="365053CF" w14:textId="77777777" w:rsidR="00B51737" w:rsidRPr="00542D37" w:rsidRDefault="00B51737" w:rsidP="004879CB">
      <w:pPr>
        <w:pStyle w:val="Paragraph1"/>
        <w:rPr>
          <w:rFonts w:eastAsia="Calibri"/>
        </w:rPr>
      </w:pPr>
      <w:r w:rsidRPr="00542D37">
        <w:rPr>
          <w:rFonts w:eastAsia="Calibri"/>
        </w:rPr>
        <w:t xml:space="preserve">Contractor shall provide all labor, materials, equipment, and incidentals shown, specified, and required to furnish and install </w:t>
      </w:r>
      <w:r>
        <w:rPr>
          <w:rFonts w:eastAsia="Calibri"/>
        </w:rPr>
        <w:t xml:space="preserve">diesel engine driven generator and associated </w:t>
      </w:r>
      <w:r w:rsidRPr="00542D37">
        <w:rPr>
          <w:rFonts w:eastAsia="Calibri"/>
        </w:rPr>
        <w:t>electrical Work.</w:t>
      </w:r>
    </w:p>
    <w:p w14:paraId="42AC0D3B" w14:textId="77777777" w:rsidR="00B51737" w:rsidRPr="00542D37" w:rsidRDefault="00B51737" w:rsidP="004879CB">
      <w:pPr>
        <w:pStyle w:val="Paragraph1"/>
      </w:pPr>
      <w:r>
        <w:t>Section Includes:</w:t>
      </w:r>
    </w:p>
    <w:p w14:paraId="5D8472E3" w14:textId="77777777" w:rsidR="00B51737" w:rsidRPr="00542D37" w:rsidRDefault="00B51737" w:rsidP="004879CB">
      <w:pPr>
        <w:pStyle w:val="Subparagrapha"/>
      </w:pPr>
      <w:r w:rsidRPr="00542D37">
        <w:t>Engine generator set.</w:t>
      </w:r>
    </w:p>
    <w:p w14:paraId="3D38623B" w14:textId="77777777" w:rsidR="00B51737" w:rsidRPr="00542D37" w:rsidRDefault="00B51737" w:rsidP="004879CB">
      <w:pPr>
        <w:pStyle w:val="Subparagrapha"/>
      </w:pPr>
      <w:r w:rsidRPr="00542D37">
        <w:t>Cooling system.</w:t>
      </w:r>
    </w:p>
    <w:p w14:paraId="371D3D43" w14:textId="77777777" w:rsidR="00B51737" w:rsidRPr="00542D37" w:rsidRDefault="00B51737" w:rsidP="004879CB">
      <w:pPr>
        <w:pStyle w:val="Subparagrapha"/>
        <w:rPr>
          <w:rFonts w:cs="Calibri"/>
        </w:rPr>
      </w:pPr>
      <w:r w:rsidRPr="00542D37">
        <w:rPr>
          <w:rFonts w:cs="Calibri"/>
        </w:rPr>
        <w:t>Fuel system.</w:t>
      </w:r>
    </w:p>
    <w:p w14:paraId="77C40648" w14:textId="77777777" w:rsidR="00B51737" w:rsidRPr="00542D37" w:rsidRDefault="00B51737" w:rsidP="004879CB">
      <w:pPr>
        <w:pStyle w:val="Subparagrapha"/>
        <w:rPr>
          <w:rFonts w:cs="Calibri"/>
        </w:rPr>
      </w:pPr>
      <w:r w:rsidRPr="00542D37">
        <w:rPr>
          <w:rFonts w:cs="Calibri"/>
        </w:rPr>
        <w:t>Starting system.</w:t>
      </w:r>
    </w:p>
    <w:p w14:paraId="3631FB48" w14:textId="77777777" w:rsidR="00B51737" w:rsidRPr="00542D37" w:rsidRDefault="00B51737" w:rsidP="004879CB">
      <w:pPr>
        <w:pStyle w:val="Subparagrapha"/>
        <w:rPr>
          <w:rFonts w:cs="Calibri"/>
        </w:rPr>
      </w:pPr>
      <w:r w:rsidRPr="00542D37">
        <w:rPr>
          <w:rFonts w:cs="Calibri"/>
        </w:rPr>
        <w:t>Combustion air intake and engine exhaust systems.</w:t>
      </w:r>
    </w:p>
    <w:p w14:paraId="3681CE33" w14:textId="77777777" w:rsidR="00B51737" w:rsidRDefault="00B51737" w:rsidP="004879CB">
      <w:pPr>
        <w:pStyle w:val="Subparagrapha"/>
        <w:rPr>
          <w:rFonts w:cs="Calibri"/>
        </w:rPr>
      </w:pPr>
      <w:r w:rsidRPr="00542D37">
        <w:rPr>
          <w:rFonts w:cs="Calibri"/>
        </w:rPr>
        <w:t>Weatherproof housing.</w:t>
      </w:r>
    </w:p>
    <w:p w14:paraId="2CD05A96" w14:textId="77777777" w:rsidR="00B51737" w:rsidRDefault="00B51737" w:rsidP="004879CB">
      <w:pPr>
        <w:pStyle w:val="Subparagrapha"/>
        <w:rPr>
          <w:rFonts w:cs="Calibri"/>
        </w:rPr>
      </w:pPr>
      <w:r>
        <w:rPr>
          <w:rFonts w:cs="Calibri"/>
        </w:rPr>
        <w:t>Annunciator panel.</w:t>
      </w:r>
    </w:p>
    <w:p w14:paraId="50300116" w14:textId="77777777" w:rsidR="00B51737" w:rsidRPr="00A246EF" w:rsidRDefault="00B51737" w:rsidP="00B51737">
      <w:pPr>
        <w:pStyle w:val="NTS"/>
      </w:pPr>
      <w:r>
        <w:t>*********************************************************************************************</w:t>
      </w:r>
    </w:p>
    <w:p w14:paraId="5CA6859A" w14:textId="77777777" w:rsidR="00B51737" w:rsidRDefault="00B51737" w:rsidP="00B51737">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7B605243" w14:textId="77777777" w:rsidR="00B51737" w:rsidRPr="005605FF" w:rsidRDefault="00B51737" w:rsidP="00B51737">
      <w:pPr>
        <w:pStyle w:val="NTS"/>
      </w:pPr>
      <w:r>
        <w:t>*********************************************************************************************</w:t>
      </w:r>
    </w:p>
    <w:p w14:paraId="3940D511" w14:textId="77777777" w:rsidR="00B51737" w:rsidRPr="004D6605" w:rsidRDefault="00B51737" w:rsidP="004879CB">
      <w:pPr>
        <w:pStyle w:val="Paragraph"/>
      </w:pPr>
      <w:r w:rsidRPr="004D6605">
        <w:rPr>
          <w:rFonts w:eastAsia="Calibri"/>
        </w:rPr>
        <w:t>Related Sections:</w:t>
      </w:r>
    </w:p>
    <w:p w14:paraId="073AC96B" w14:textId="77777777" w:rsidR="00B51737" w:rsidRPr="004D6605" w:rsidRDefault="00B51737" w:rsidP="004879CB">
      <w:pPr>
        <w:pStyle w:val="Paragraph1"/>
        <w:rPr>
          <w:rFonts w:eastAsia="Calibri"/>
        </w:rPr>
      </w:pPr>
      <w:r w:rsidRPr="004D6605">
        <w:rPr>
          <w:rFonts w:eastAsia="Calibri"/>
        </w:rPr>
        <w:t>Section 26 05 05, General Provisions for Electrical Systems</w:t>
      </w:r>
    </w:p>
    <w:p w14:paraId="754DB1FC" w14:textId="77777777" w:rsidR="00B51737" w:rsidRPr="004D6605" w:rsidRDefault="00B51737" w:rsidP="004879CB">
      <w:pPr>
        <w:pStyle w:val="Paragraph1"/>
        <w:rPr>
          <w:rFonts w:eastAsia="Calibri"/>
        </w:rPr>
      </w:pPr>
      <w:r w:rsidRPr="004D6605">
        <w:rPr>
          <w:rFonts w:eastAsia="Calibri"/>
        </w:rPr>
        <w:t>Section 26 05 53, Identification for Electrical Systems.</w:t>
      </w:r>
    </w:p>
    <w:p w14:paraId="40B1FF84" w14:textId="77777777" w:rsidR="00B51737" w:rsidRDefault="00B51737" w:rsidP="004879CB">
      <w:pPr>
        <w:pStyle w:val="Paragraph1"/>
        <w:rPr>
          <w:rFonts w:eastAsia="Calibri"/>
        </w:rPr>
      </w:pPr>
      <w:r w:rsidRPr="004D6605">
        <w:rPr>
          <w:rFonts w:eastAsia="Calibri"/>
        </w:rPr>
        <w:t>Section 26 05 73, Electrical Power Distribution System Studies.</w:t>
      </w:r>
    </w:p>
    <w:p w14:paraId="3A468B10" w14:textId="1491D7E5" w:rsidR="00715C8C" w:rsidRDefault="00715C8C" w:rsidP="004879CB">
      <w:pPr>
        <w:pStyle w:val="Paragraph1"/>
        <w:rPr>
          <w:rFonts w:eastAsia="Calibri"/>
        </w:rPr>
      </w:pPr>
      <w:r>
        <w:rPr>
          <w:rFonts w:eastAsia="Calibri"/>
        </w:rPr>
        <w:t>Section 26 36 23, Automatic Transfer Switches.</w:t>
      </w:r>
    </w:p>
    <w:p w14:paraId="07A4453F" w14:textId="77777777" w:rsidR="00B51737" w:rsidRPr="00542D37" w:rsidRDefault="00B51737" w:rsidP="004879CB">
      <w:pPr>
        <w:pStyle w:val="Paragraph"/>
      </w:pPr>
      <w:r>
        <w:t>Definitions:</w:t>
      </w:r>
    </w:p>
    <w:p w14:paraId="440130A4" w14:textId="77777777" w:rsidR="00B51737" w:rsidRDefault="00B51737" w:rsidP="004879CB">
      <w:pPr>
        <w:pStyle w:val="Paragraph1"/>
      </w:pPr>
      <w:r>
        <w:t>ECM: Engine Control Module.</w:t>
      </w:r>
    </w:p>
    <w:p w14:paraId="7CB3EA9A" w14:textId="77777777" w:rsidR="00B51737" w:rsidRDefault="00B51737" w:rsidP="004879CB">
      <w:pPr>
        <w:pStyle w:val="Paragraph1"/>
      </w:pPr>
      <w:r>
        <w:t>EPS: Emergency Power Supply.</w:t>
      </w:r>
    </w:p>
    <w:p w14:paraId="1D3C0CC9" w14:textId="77777777" w:rsidR="00B51737" w:rsidRDefault="00B51737" w:rsidP="004879CB">
      <w:pPr>
        <w:pStyle w:val="Paragraph1"/>
      </w:pPr>
      <w:r>
        <w:t>EPSS: Emergency Power Supply System.</w:t>
      </w:r>
    </w:p>
    <w:p w14:paraId="23C331CB" w14:textId="77777777" w:rsidR="00B51737" w:rsidRPr="00542D37" w:rsidRDefault="00B51737" w:rsidP="004879CB">
      <w:pPr>
        <w:pStyle w:val="Paragraph1"/>
      </w:pPr>
      <w:r w:rsidRPr="00542D37">
        <w:t>Emergency or Standby Rating: Power output rating equal to power that generator set delivers continuously under normally varying load factors for duration of power outage with capability of 24 continuous operating hours.</w:t>
      </w:r>
    </w:p>
    <w:p w14:paraId="125A0A1F" w14:textId="77777777" w:rsidR="00B51737" w:rsidRPr="00542D37" w:rsidRDefault="00B51737" w:rsidP="004879CB">
      <w:pPr>
        <w:pStyle w:val="Paragraph1"/>
      </w:pPr>
      <w:r w:rsidRPr="00542D37">
        <w:t>Operational Bandwidth: Total variation from lowest to highest value of parameter over range of conditions indicated, expressed as percentage of nominal value of parameter.</w:t>
      </w:r>
    </w:p>
    <w:p w14:paraId="234304C8" w14:textId="77777777" w:rsidR="00B51737" w:rsidRPr="00542D37" w:rsidRDefault="00B51737" w:rsidP="004879CB">
      <w:pPr>
        <w:pStyle w:val="Paragraph1"/>
      </w:pPr>
      <w:r w:rsidRPr="00542D37">
        <w:t>Power Output Rating: Gross electrical power output of generator set minus total power requirements of electric motor</w:t>
      </w:r>
      <w:r w:rsidRPr="00542D37">
        <w:noBreakHyphen/>
        <w:t>driven accessories normally constituting part of engine assembly.</w:t>
      </w:r>
    </w:p>
    <w:p w14:paraId="5D1B2500" w14:textId="77777777" w:rsidR="00B51737" w:rsidRPr="00542D37" w:rsidRDefault="00B51737" w:rsidP="004879CB">
      <w:pPr>
        <w:pStyle w:val="Paragraph1"/>
      </w:pPr>
      <w:r w:rsidRPr="00542D37">
        <w:t>Steady</w:t>
      </w:r>
      <w:r w:rsidRPr="00542D37">
        <w:noBreakHyphen/>
        <w:t>State Voltage Modulation: Uniform cyclical variation of voltage within operational bandwidth, expressed in Hertz or cycles per second.</w:t>
      </w:r>
    </w:p>
    <w:p w14:paraId="7567619D" w14:textId="77777777" w:rsidR="00B51737" w:rsidRPr="00D8230A" w:rsidRDefault="00B51737" w:rsidP="004879CB">
      <w:pPr>
        <w:pStyle w:val="ArticleHeading"/>
      </w:pPr>
      <w:r>
        <w:t>MEASUREMENT AND PAYMENT</w:t>
      </w:r>
    </w:p>
    <w:p w14:paraId="1A18C477" w14:textId="77777777" w:rsidR="00B51737" w:rsidRDefault="00B51737" w:rsidP="004879CB">
      <w:pPr>
        <w:pStyle w:val="Paragraph"/>
        <w:rPr>
          <w:rFonts w:eastAsia="Calibri"/>
        </w:rPr>
      </w:pPr>
      <w:r w:rsidRPr="00542D37">
        <w:rPr>
          <w:rFonts w:eastAsia="Calibri"/>
        </w:rPr>
        <w:t xml:space="preserve">This item is to be included in overall Project cost and not bid as a separate Work item.  </w:t>
      </w:r>
    </w:p>
    <w:p w14:paraId="4335C998" w14:textId="77777777" w:rsidR="00B51737" w:rsidRPr="00D8230A" w:rsidRDefault="00B51737" w:rsidP="004879CB">
      <w:pPr>
        <w:pStyle w:val="ArticleHeading"/>
      </w:pPr>
      <w:r>
        <w:lastRenderedPageBreak/>
        <w:t>REFERENCES</w:t>
      </w:r>
    </w:p>
    <w:p w14:paraId="0183A730" w14:textId="77777777" w:rsidR="00B51737" w:rsidRPr="00A246EF" w:rsidRDefault="00B51737" w:rsidP="00B51737">
      <w:pPr>
        <w:pStyle w:val="NTS"/>
      </w:pPr>
      <w:r>
        <w:t>*********************************************************************************************</w:t>
      </w:r>
    </w:p>
    <w:p w14:paraId="32B17D2F" w14:textId="77777777" w:rsidR="00B51737" w:rsidRDefault="00B51737" w:rsidP="00B51737">
      <w:pPr>
        <w:pStyle w:val="NTS0"/>
        <w:rPr>
          <w:rFonts w:eastAsia="Calibri"/>
        </w:rPr>
      </w:pPr>
      <w:r>
        <w:rPr>
          <w:rFonts w:eastAsia="Calibri"/>
        </w:rPr>
        <w:t>NTS: Retain applicable standards and add others as required.</w:t>
      </w:r>
    </w:p>
    <w:p w14:paraId="5E1C3603" w14:textId="77777777" w:rsidR="00B51737" w:rsidRPr="005A0EFB" w:rsidRDefault="00B51737" w:rsidP="00B51737">
      <w:pPr>
        <w:pStyle w:val="NTS"/>
      </w:pPr>
      <w:r>
        <w:t>*********************************************************************************************</w:t>
      </w:r>
    </w:p>
    <w:p w14:paraId="7B50F06F" w14:textId="77777777" w:rsidR="00B51737" w:rsidRPr="00542D37" w:rsidRDefault="00B51737" w:rsidP="004879CB">
      <w:pPr>
        <w:pStyle w:val="Paragraph"/>
      </w:pPr>
      <w:r w:rsidRPr="00542D37">
        <w:t>Standards referenced in this Section are:</w:t>
      </w:r>
    </w:p>
    <w:p w14:paraId="6B24C4AA" w14:textId="77777777" w:rsidR="00B51737" w:rsidRPr="00542D37" w:rsidRDefault="00B51737" w:rsidP="004879CB">
      <w:pPr>
        <w:pStyle w:val="Paragraph1"/>
      </w:pPr>
      <w:r w:rsidRPr="00542D37">
        <w:t>Comply with NFPA 70, National Electrical Code (NEC).</w:t>
      </w:r>
    </w:p>
    <w:p w14:paraId="7C998EC9" w14:textId="77777777" w:rsidR="00B51737" w:rsidRPr="00542D37" w:rsidRDefault="00B51737" w:rsidP="004879CB">
      <w:pPr>
        <w:pStyle w:val="ArticleHeading"/>
        <w:rPr>
          <w:rFonts w:eastAsia="Calibri"/>
        </w:rPr>
      </w:pPr>
      <w:r>
        <w:rPr>
          <w:rFonts w:eastAsia="Calibri"/>
        </w:rPr>
        <w:t>COORDINATION</w:t>
      </w:r>
    </w:p>
    <w:p w14:paraId="2A07BDEA" w14:textId="77777777" w:rsidR="00B51737" w:rsidRPr="00542D37" w:rsidRDefault="00B51737" w:rsidP="004879CB">
      <w:pPr>
        <w:pStyle w:val="Paragraph"/>
        <w:rPr>
          <w:rFonts w:eastAsia="Calibri"/>
        </w:rPr>
      </w:pPr>
      <w:r w:rsidRPr="00542D37">
        <w:rPr>
          <w:rFonts w:eastAsia="Calibri"/>
        </w:rPr>
        <w:t xml:space="preserve">Coordinate </w:t>
      </w:r>
      <w:r>
        <w:rPr>
          <w:rFonts w:eastAsia="Calibri"/>
        </w:rPr>
        <w:t xml:space="preserve">layout and installation of diesel engine driven generator with other construction that penetrates walls or is </w:t>
      </w:r>
      <w:r w:rsidRPr="00135409">
        <w:rPr>
          <w:rFonts w:eastAsia="Calibri"/>
        </w:rPr>
        <w:t>supporte</w:t>
      </w:r>
      <w:r>
        <w:rPr>
          <w:rFonts w:eastAsia="Calibri"/>
        </w:rPr>
        <w:t>d by them including</w:t>
      </w:r>
      <w:r w:rsidRPr="00542D37">
        <w:rPr>
          <w:rFonts w:eastAsia="Calibri"/>
        </w:rPr>
        <w:t xml:space="preserve"> electrical and other types of equipment, raceways, piping, encumbrances to workspace clearance requirements, and adjacent surfaces.  Maintain required workspace clearances and required clearances for equipment access doors and panels.</w:t>
      </w:r>
    </w:p>
    <w:p w14:paraId="060D8E75" w14:textId="77777777" w:rsidR="00B51737" w:rsidRPr="00542D37" w:rsidRDefault="00B51737" w:rsidP="004879CB">
      <w:pPr>
        <w:pStyle w:val="Paragraph"/>
        <w:rPr>
          <w:rFonts w:eastAsia="Calibri"/>
        </w:rPr>
      </w:pPr>
      <w:r w:rsidRPr="00542D37">
        <w:rPr>
          <w:rFonts w:eastAsia="Calibri"/>
        </w:rPr>
        <w:t>Coordinate sizes and locations of concrete bases with actual equipment provided.  Cast anchor-bolt inserts into bases.  Concrete, reinforcement, and formwork requirements are specified in Division 03.</w:t>
      </w:r>
    </w:p>
    <w:p w14:paraId="511EC6D1" w14:textId="77777777" w:rsidR="00B51737" w:rsidRDefault="00B51737" w:rsidP="004879CB">
      <w:pPr>
        <w:pStyle w:val="Paragraph"/>
        <w:rPr>
          <w:rFonts w:eastAsia="Calibri"/>
        </w:rPr>
      </w:pPr>
      <w:r w:rsidRPr="00542D37">
        <w:rPr>
          <w:rFonts w:eastAsia="Calibri"/>
        </w:rPr>
        <w:t>Coordinate installation of identifying devices with location of access panels and doors.</w:t>
      </w:r>
    </w:p>
    <w:p w14:paraId="24BE0F21" w14:textId="77777777" w:rsidR="00B51737" w:rsidRPr="00A246EF" w:rsidRDefault="00B51737" w:rsidP="00B51737">
      <w:pPr>
        <w:pStyle w:val="NTS"/>
      </w:pPr>
      <w:r>
        <w:t>*********************************************************************************************</w:t>
      </w:r>
    </w:p>
    <w:p w14:paraId="2A57183E" w14:textId="77777777" w:rsidR="00B51737" w:rsidRDefault="00B51737" w:rsidP="00B51737">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6A49BF4A" w14:textId="77777777" w:rsidR="00B51737" w:rsidRPr="008D0A64" w:rsidRDefault="00B51737" w:rsidP="00B51737">
      <w:pPr>
        <w:pStyle w:val="NTS"/>
      </w:pPr>
      <w:r w:rsidRPr="009B6138">
        <w:t>****************************************************************************</w:t>
      </w:r>
      <w:r>
        <w:t>*****************</w:t>
      </w:r>
    </w:p>
    <w:p w14:paraId="1CF2E167" w14:textId="77777777" w:rsidR="00B51737" w:rsidRPr="004879CB" w:rsidRDefault="00B51737" w:rsidP="004879CB">
      <w:pPr>
        <w:pStyle w:val="ArticleHeading"/>
        <w:rPr>
          <w:rFonts w:eastAsia="Calibri"/>
        </w:rPr>
      </w:pPr>
      <w:r w:rsidRPr="004879CB">
        <w:rPr>
          <w:rFonts w:eastAsia="Calibri"/>
        </w:rPr>
        <w:t>SUBMITTALS</w:t>
      </w:r>
    </w:p>
    <w:p w14:paraId="2CBDDDDF" w14:textId="77777777" w:rsidR="00B51737" w:rsidRPr="004879CB" w:rsidRDefault="00B51737" w:rsidP="004879CB">
      <w:pPr>
        <w:pStyle w:val="Paragraph"/>
        <w:rPr>
          <w:rFonts w:eastAsia="Calibri"/>
        </w:rPr>
      </w:pPr>
      <w:r w:rsidRPr="004879CB">
        <w:rPr>
          <w:rFonts w:eastAsia="Calibri"/>
        </w:rPr>
        <w:t>Action Submittals. Submit the following:</w:t>
      </w:r>
    </w:p>
    <w:p w14:paraId="0AF5895C" w14:textId="77777777" w:rsidR="00B51737" w:rsidRPr="004879CB" w:rsidRDefault="00B51737" w:rsidP="004879CB">
      <w:pPr>
        <w:pStyle w:val="Paragraph1"/>
        <w:rPr>
          <w:rFonts w:eastAsia="Calibri"/>
        </w:rPr>
      </w:pPr>
      <w:r w:rsidRPr="004879CB">
        <w:rPr>
          <w:rFonts w:eastAsia="Calibri"/>
        </w:rPr>
        <w:t>Product Data:</w:t>
      </w:r>
    </w:p>
    <w:p w14:paraId="08A33DA1" w14:textId="66EFA032" w:rsidR="00B51737" w:rsidRPr="004879CB" w:rsidRDefault="00B51737" w:rsidP="004879CB">
      <w:pPr>
        <w:pStyle w:val="Subparagrapha"/>
        <w:rPr>
          <w:rFonts w:eastAsia="Calibri"/>
        </w:rPr>
      </w:pPr>
      <w:r w:rsidRPr="004879CB">
        <w:rPr>
          <w:rFonts w:eastAsia="Calibri"/>
        </w:rPr>
        <w:t>Diesel-</w:t>
      </w:r>
      <w:r w:rsidR="006E1BEB">
        <w:rPr>
          <w:rFonts w:eastAsia="Calibri"/>
        </w:rPr>
        <w:t>Engine-</w:t>
      </w:r>
      <w:r w:rsidRPr="004879CB">
        <w:rPr>
          <w:rFonts w:eastAsia="Calibri"/>
        </w:rPr>
        <w:t>Driven Generator Sets - Product Data</w:t>
      </w:r>
    </w:p>
    <w:p w14:paraId="79800D98" w14:textId="77777777" w:rsidR="00B51737" w:rsidRPr="004879CB" w:rsidRDefault="00B51737" w:rsidP="004879CB">
      <w:pPr>
        <w:pStyle w:val="Subparagraph1"/>
        <w:rPr>
          <w:rFonts w:eastAsia="Calibri"/>
        </w:rPr>
      </w:pPr>
      <w:r w:rsidRPr="004879CB">
        <w:rPr>
          <w:rFonts w:eastAsia="Calibri"/>
        </w:rPr>
        <w:t>Manufacturer’s technical specifications.  Include data on generator characteristics, including, but not limited to, kilowatt rating, efficiency, reactances, and short-circuit current capability, fuel consumption in gallons per hour at 0.8 power factor for 50%, 75% and 100% load conditions, operating characteristics, electrical characteristics, and furnished specialties and accessories.</w:t>
      </w:r>
    </w:p>
    <w:p w14:paraId="409684B1" w14:textId="7B7FE3D9" w:rsidR="00B51737" w:rsidRPr="004879CB" w:rsidRDefault="00B51737" w:rsidP="004879CB">
      <w:pPr>
        <w:pStyle w:val="Subparagraph1"/>
        <w:rPr>
          <w:rFonts w:eastAsia="Calibri"/>
        </w:rPr>
      </w:pPr>
      <w:r w:rsidRPr="004879CB">
        <w:rPr>
          <w:rFonts w:eastAsia="Calibri"/>
        </w:rPr>
        <w:t xml:space="preserve">Manufacturer’s catalog cut sheets and product literature.  Include product data information about the </w:t>
      </w:r>
      <w:r w:rsidR="006E1BEB" w:rsidRPr="004879CB">
        <w:rPr>
          <w:rFonts w:eastAsia="Calibri"/>
        </w:rPr>
        <w:t>overload</w:t>
      </w:r>
      <w:r w:rsidRPr="004879CB">
        <w:rPr>
          <w:rFonts w:eastAsia="Calibri"/>
        </w:rPr>
        <w:t xml:space="preserve"> current protection device.</w:t>
      </w:r>
    </w:p>
    <w:p w14:paraId="696D5988" w14:textId="77777777" w:rsidR="00B51737" w:rsidRPr="004879CB" w:rsidRDefault="00B51737" w:rsidP="004879CB">
      <w:pPr>
        <w:pStyle w:val="Paragraph1"/>
        <w:rPr>
          <w:rFonts w:eastAsia="Calibri"/>
        </w:rPr>
      </w:pPr>
      <w:r w:rsidRPr="004879CB">
        <w:rPr>
          <w:rFonts w:eastAsia="Calibri"/>
        </w:rPr>
        <w:t>Shop Drawings:</w:t>
      </w:r>
    </w:p>
    <w:p w14:paraId="2310B171" w14:textId="02460154" w:rsidR="00B51737" w:rsidRPr="004879CB" w:rsidRDefault="00B51737" w:rsidP="004879CB">
      <w:pPr>
        <w:pStyle w:val="Subparagrapha"/>
        <w:rPr>
          <w:rFonts w:eastAsia="Calibri"/>
        </w:rPr>
      </w:pPr>
      <w:r w:rsidRPr="004879CB">
        <w:rPr>
          <w:rFonts w:eastAsia="Calibri"/>
        </w:rPr>
        <w:t>Diesel-</w:t>
      </w:r>
      <w:r w:rsidR="00346263">
        <w:rPr>
          <w:rFonts w:eastAsia="Calibri"/>
        </w:rPr>
        <w:t>Engine-</w:t>
      </w:r>
      <w:r w:rsidRPr="004879CB">
        <w:rPr>
          <w:rFonts w:eastAsia="Calibri"/>
        </w:rPr>
        <w:t>Driven Generator Sets - Shop Drawings</w:t>
      </w:r>
    </w:p>
    <w:p w14:paraId="5273F944" w14:textId="77777777" w:rsidR="00B51737" w:rsidRPr="004879CB" w:rsidRDefault="00B51737" w:rsidP="004879CB">
      <w:pPr>
        <w:pStyle w:val="Subparagraph1"/>
        <w:rPr>
          <w:rFonts w:eastAsia="Calibri"/>
        </w:rPr>
      </w:pPr>
      <w:r w:rsidRPr="004879CB">
        <w:rPr>
          <w:rFonts w:eastAsia="Calibri"/>
        </w:rPr>
        <w:t>Dimensional information and construction details of enclosures.  Enclosure details shall consist of plans and elevations for engine generator and other components specified.  Indicate access requirements affected by height of subbass fuel tank assembly.</w:t>
      </w:r>
    </w:p>
    <w:p w14:paraId="462E8EE7" w14:textId="77777777" w:rsidR="00B51737" w:rsidRPr="004879CB" w:rsidRDefault="00B51737" w:rsidP="004879CB">
      <w:pPr>
        <w:pStyle w:val="Subparagraph1"/>
        <w:rPr>
          <w:rFonts w:eastAsia="Calibri"/>
        </w:rPr>
      </w:pPr>
      <w:r w:rsidRPr="004879CB">
        <w:rPr>
          <w:rFonts w:eastAsia="Calibri"/>
        </w:rPr>
        <w:t>Details of equipment assemblies with dimensions, weights, loads, required clearances, method of field assembly, components, and location and size of each field connection.</w:t>
      </w:r>
    </w:p>
    <w:p w14:paraId="032D0EA9" w14:textId="77777777" w:rsidR="00B51737" w:rsidRPr="00957871" w:rsidRDefault="00B51737" w:rsidP="00957871">
      <w:pPr>
        <w:pStyle w:val="StyleParagraph1NOTUSED"/>
        <w:rPr>
          <w:rFonts w:eastAsia="Calibri"/>
        </w:rPr>
      </w:pPr>
      <w:r w:rsidRPr="00957871">
        <w:rPr>
          <w:rFonts w:eastAsia="Calibri"/>
        </w:rPr>
        <w:lastRenderedPageBreak/>
        <w:t>Samples (NOT USED)</w:t>
      </w:r>
    </w:p>
    <w:p w14:paraId="72981B98" w14:textId="77777777" w:rsidR="00B51737" w:rsidRPr="00957871" w:rsidRDefault="00B51737" w:rsidP="00957871">
      <w:pPr>
        <w:pStyle w:val="StyleParagraph1NOTUSED"/>
        <w:rPr>
          <w:rFonts w:eastAsia="Calibri"/>
        </w:rPr>
      </w:pPr>
      <w:r w:rsidRPr="00957871">
        <w:rPr>
          <w:rFonts w:eastAsia="Calibri"/>
        </w:rPr>
        <w:t>Delegated Design Submittal (NOT USED)</w:t>
      </w:r>
    </w:p>
    <w:p w14:paraId="50678AE2" w14:textId="77777777" w:rsidR="00B51737" w:rsidRPr="00957871" w:rsidRDefault="00B51737" w:rsidP="00957871">
      <w:pPr>
        <w:pStyle w:val="Paragraph"/>
        <w:rPr>
          <w:rFonts w:eastAsia="Calibri"/>
        </w:rPr>
      </w:pPr>
      <w:r w:rsidRPr="00957871">
        <w:rPr>
          <w:rFonts w:eastAsia="Calibri"/>
        </w:rPr>
        <w:t>Informational Submittals. Submit the following:</w:t>
      </w:r>
    </w:p>
    <w:p w14:paraId="2F47E9D4" w14:textId="77777777" w:rsidR="00B51737" w:rsidRPr="006A767A" w:rsidRDefault="00B51737" w:rsidP="00957871">
      <w:pPr>
        <w:pStyle w:val="StyleParagraph1NOTUSED"/>
        <w:rPr>
          <w:rFonts w:eastAsia="Calibri"/>
        </w:rPr>
      </w:pPr>
      <w:r w:rsidRPr="006A767A">
        <w:rPr>
          <w:rFonts w:eastAsia="Calibri"/>
        </w:rPr>
        <w:t>Certificates</w:t>
      </w:r>
      <w:r>
        <w:rPr>
          <w:rFonts w:eastAsia="Calibri"/>
        </w:rPr>
        <w:t xml:space="preserve"> (NOT USED)</w:t>
      </w:r>
    </w:p>
    <w:p w14:paraId="74E228CD" w14:textId="77777777" w:rsidR="00B51737" w:rsidRPr="00957871" w:rsidRDefault="00B51737" w:rsidP="00957871">
      <w:pPr>
        <w:pStyle w:val="Paragraph1"/>
        <w:rPr>
          <w:rFonts w:eastAsia="Calibri"/>
        </w:rPr>
      </w:pPr>
      <w:r w:rsidRPr="00957871">
        <w:rPr>
          <w:rFonts w:eastAsia="Calibri"/>
        </w:rPr>
        <w:t>Test and Evaluation Reports:</w:t>
      </w:r>
    </w:p>
    <w:p w14:paraId="54DF7AF0" w14:textId="68AD82BD" w:rsidR="00747A60" w:rsidRPr="00957871" w:rsidRDefault="00DE731A" w:rsidP="00747A60">
      <w:pPr>
        <w:pStyle w:val="Subparagrapha"/>
        <w:rPr>
          <w:rFonts w:eastAsia="Calibri"/>
        </w:rPr>
      </w:pPr>
      <w:r>
        <w:rPr>
          <w:rFonts w:eastAsia="Calibri"/>
        </w:rPr>
        <w:t>Diesel-Engine-Driven Generatior Sets – Tes</w:t>
      </w:r>
      <w:r w:rsidR="00583E10">
        <w:rPr>
          <w:rFonts w:eastAsia="Calibri"/>
        </w:rPr>
        <w:t>t Reports</w:t>
      </w:r>
    </w:p>
    <w:p w14:paraId="234448EB" w14:textId="77D34B59" w:rsidR="00B51737" w:rsidRPr="00957871" w:rsidRDefault="00B51737" w:rsidP="00583E10">
      <w:pPr>
        <w:pStyle w:val="Subparagraph1"/>
      </w:pPr>
      <w:r w:rsidRPr="00957871">
        <w:t>Certified Summary of Prototype Unit Test Report: Submit certified copies of actual prototype unit test report if requested by Engineer.</w:t>
      </w:r>
    </w:p>
    <w:p w14:paraId="0DAE305F" w14:textId="77777777" w:rsidR="00B51737" w:rsidRPr="00957871" w:rsidRDefault="00B51737" w:rsidP="00583E10">
      <w:pPr>
        <w:pStyle w:val="Subparagraph1"/>
      </w:pPr>
      <w:r w:rsidRPr="00957871">
        <w:t>Certified Test Reports of Components and Accessories: Submit for devices that are equivalent, but not identical, to those tested on prototype unit if requested by Engineer.</w:t>
      </w:r>
    </w:p>
    <w:p w14:paraId="6E826D8C" w14:textId="77777777" w:rsidR="00B51737" w:rsidRPr="00957871" w:rsidRDefault="00B51737" w:rsidP="00583E10">
      <w:pPr>
        <w:pStyle w:val="Subparagraph1"/>
      </w:pPr>
      <w:r w:rsidRPr="00957871">
        <w:t>Exhaust Emissions Test Report.  Include proof of compliance with applicable requirements.</w:t>
      </w:r>
    </w:p>
    <w:p w14:paraId="1CB1872D" w14:textId="77193EF7" w:rsidR="00B51737" w:rsidRPr="00957871" w:rsidRDefault="00B51737" w:rsidP="00583E10">
      <w:pPr>
        <w:pStyle w:val="Subparagraph1"/>
      </w:pPr>
      <w:r w:rsidRPr="00957871">
        <w:t>Certification of Torsional Vibration Compatibility: Conform to Nation</w:t>
      </w:r>
      <w:r w:rsidR="00BA77D4">
        <w:t>al</w:t>
      </w:r>
      <w:r w:rsidRPr="00957871">
        <w:t xml:space="preserve"> Fire Protection Association (NFPA) 110.</w:t>
      </w:r>
    </w:p>
    <w:p w14:paraId="619B91CD" w14:textId="77777777" w:rsidR="00B51737" w:rsidRPr="00957871" w:rsidRDefault="00B51737" w:rsidP="00583E10">
      <w:pPr>
        <w:pStyle w:val="Subparagraph1"/>
      </w:pPr>
      <w:r w:rsidRPr="00957871">
        <w:t>Factory Project</w:t>
      </w:r>
      <w:r w:rsidRPr="00957871">
        <w:noBreakHyphen/>
        <w:t>Specific Equipment Test Reports:  For units to be shipped for this Project showing evidence of compliance with specified requirements.</w:t>
      </w:r>
    </w:p>
    <w:p w14:paraId="2835581D" w14:textId="77777777" w:rsidR="00B51737" w:rsidRPr="00957871" w:rsidRDefault="00B51737" w:rsidP="00583E10">
      <w:pPr>
        <w:pStyle w:val="Subparagraph1"/>
      </w:pPr>
      <w:r w:rsidRPr="00957871">
        <w:t>Field Test Report.</w:t>
      </w:r>
    </w:p>
    <w:p w14:paraId="218226EE" w14:textId="77777777" w:rsidR="00B51737" w:rsidRPr="00903794" w:rsidRDefault="00B51737" w:rsidP="00957871">
      <w:pPr>
        <w:pStyle w:val="StyleParagraph1NOTUSED"/>
        <w:rPr>
          <w:rFonts w:eastAsia="Calibri"/>
        </w:rPr>
      </w:pPr>
      <w:r w:rsidRPr="00903794">
        <w:rPr>
          <w:rFonts w:eastAsia="Calibri"/>
        </w:rPr>
        <w:t>Manufacturers’ Instructions (NOT USED)</w:t>
      </w:r>
    </w:p>
    <w:p w14:paraId="191C3C80" w14:textId="2CF6202E" w:rsidR="00B51737" w:rsidRPr="00957871" w:rsidRDefault="00B51737" w:rsidP="00957871">
      <w:pPr>
        <w:pStyle w:val="Paragraph1"/>
        <w:rPr>
          <w:rFonts w:eastAsia="Calibri"/>
        </w:rPr>
      </w:pPr>
      <w:r w:rsidRPr="00957871">
        <w:rPr>
          <w:rFonts w:eastAsia="Calibri"/>
        </w:rPr>
        <w:t>Source Quality Control Submittals</w:t>
      </w:r>
      <w:r w:rsidR="00F76868">
        <w:rPr>
          <w:rFonts w:eastAsia="Calibri"/>
        </w:rPr>
        <w:t>:</w:t>
      </w:r>
    </w:p>
    <w:p w14:paraId="48B96833" w14:textId="42F4DC92" w:rsidR="00F76868" w:rsidRPr="00957871" w:rsidRDefault="00F76868" w:rsidP="00F76868">
      <w:pPr>
        <w:pStyle w:val="Subparagrapha"/>
        <w:rPr>
          <w:rFonts w:eastAsia="Calibri"/>
        </w:rPr>
      </w:pPr>
      <w:r>
        <w:rPr>
          <w:rFonts w:eastAsia="Calibri"/>
        </w:rPr>
        <w:t>Diesel-Engine-Driven Generator Sets</w:t>
      </w:r>
      <w:r w:rsidR="007A2045">
        <w:rPr>
          <w:rFonts w:eastAsia="Calibri"/>
        </w:rPr>
        <w:t xml:space="preserve"> – Source Quality Control</w:t>
      </w:r>
    </w:p>
    <w:p w14:paraId="6B49AB47" w14:textId="77777777" w:rsidR="00B51737" w:rsidRPr="00957871" w:rsidRDefault="00B51737" w:rsidP="007A2045">
      <w:pPr>
        <w:pStyle w:val="Subparagraph1"/>
        <w:rPr>
          <w:rFonts w:eastAsia="Calibri"/>
        </w:rPr>
      </w:pPr>
      <w:r w:rsidRPr="00957871">
        <w:rPr>
          <w:rFonts w:eastAsia="Calibri"/>
        </w:rPr>
        <w:t>Report of factory test on units to be shipped for this Project showing evidence of compliance with specified requirements.</w:t>
      </w:r>
    </w:p>
    <w:p w14:paraId="043CA627" w14:textId="5171C381" w:rsidR="00B51737" w:rsidRPr="00957871" w:rsidRDefault="00B51737" w:rsidP="007A2045">
      <w:pPr>
        <w:pStyle w:val="Subparagraph1"/>
        <w:rPr>
          <w:rFonts w:eastAsia="Calibri"/>
        </w:rPr>
      </w:pPr>
      <w:r w:rsidRPr="00957871">
        <w:rPr>
          <w:rFonts w:eastAsia="Calibri"/>
        </w:rPr>
        <w:t xml:space="preserve">Report of sound levels for generator with enclosure installed at a distance of </w:t>
      </w:r>
      <w:r w:rsidR="00450E74">
        <w:rPr>
          <w:rFonts w:eastAsia="Calibri"/>
        </w:rPr>
        <w:t>25</w:t>
      </w:r>
      <w:r w:rsidRPr="00957871">
        <w:rPr>
          <w:rFonts w:eastAsia="Calibri"/>
        </w:rPr>
        <w:t xml:space="preserve"> feet from enclosure.</w:t>
      </w:r>
    </w:p>
    <w:p w14:paraId="25BED440" w14:textId="77777777" w:rsidR="00B51737" w:rsidRPr="00957871" w:rsidRDefault="00B51737" w:rsidP="007A2045">
      <w:pPr>
        <w:pStyle w:val="Subparagraph1"/>
        <w:rPr>
          <w:rFonts w:eastAsia="Calibri"/>
        </w:rPr>
      </w:pPr>
      <w:r w:rsidRPr="00957871">
        <w:rPr>
          <w:rFonts w:eastAsia="Calibri"/>
        </w:rPr>
        <w:t>Report of exhaust emissions showing compliance with applicable regulations.</w:t>
      </w:r>
    </w:p>
    <w:p w14:paraId="24E169ED" w14:textId="77777777" w:rsidR="00B51737" w:rsidRPr="00903794" w:rsidRDefault="00B51737" w:rsidP="00957871">
      <w:pPr>
        <w:pStyle w:val="StyleParagraph1NOTUSED"/>
        <w:rPr>
          <w:rFonts w:eastAsia="Calibri"/>
        </w:rPr>
      </w:pPr>
      <w:r w:rsidRPr="00903794">
        <w:rPr>
          <w:rFonts w:eastAsia="Calibri"/>
        </w:rPr>
        <w:t>Field Quality Control Submittals (NOT USED)</w:t>
      </w:r>
    </w:p>
    <w:p w14:paraId="76A9784B" w14:textId="77777777" w:rsidR="00B51737" w:rsidRPr="00903794" w:rsidRDefault="00B51737" w:rsidP="00957871">
      <w:pPr>
        <w:pStyle w:val="StyleParagraph1NOTUSED"/>
        <w:rPr>
          <w:rFonts w:eastAsia="Calibri"/>
        </w:rPr>
      </w:pPr>
      <w:r w:rsidRPr="00903794">
        <w:rPr>
          <w:rFonts w:eastAsia="Calibri"/>
        </w:rPr>
        <w:t>Qualifications Statements (NOT USED)</w:t>
      </w:r>
    </w:p>
    <w:p w14:paraId="5E78D539" w14:textId="77777777" w:rsidR="00B51737" w:rsidRPr="00903794" w:rsidRDefault="00B51737" w:rsidP="00957871">
      <w:pPr>
        <w:pStyle w:val="StyleParagraph1NOTUSED"/>
        <w:rPr>
          <w:rFonts w:eastAsia="Calibri"/>
        </w:rPr>
      </w:pPr>
      <w:r w:rsidRPr="00903794">
        <w:rPr>
          <w:rFonts w:eastAsia="Calibri"/>
        </w:rPr>
        <w:t>Manufacturer Reports</w:t>
      </w:r>
    </w:p>
    <w:p w14:paraId="5C98CED6" w14:textId="77777777" w:rsidR="00B51737" w:rsidRPr="00903794" w:rsidRDefault="00B51737" w:rsidP="00957871">
      <w:pPr>
        <w:pStyle w:val="StyleParagraph1NOTUSED"/>
        <w:rPr>
          <w:rFonts w:eastAsia="Calibri"/>
        </w:rPr>
      </w:pPr>
      <w:r w:rsidRPr="00903794">
        <w:rPr>
          <w:rFonts w:eastAsia="Calibri"/>
        </w:rPr>
        <w:t>Sustainable Design Submittals (NOT USED)</w:t>
      </w:r>
    </w:p>
    <w:p w14:paraId="6D43CD7E" w14:textId="77777777" w:rsidR="00B51737" w:rsidRPr="00903794" w:rsidRDefault="00B51737" w:rsidP="00957871">
      <w:pPr>
        <w:pStyle w:val="StyleParagraph1NOTUSED"/>
        <w:rPr>
          <w:rFonts w:eastAsia="Calibri"/>
        </w:rPr>
      </w:pPr>
      <w:r w:rsidRPr="00903794">
        <w:rPr>
          <w:rFonts w:eastAsia="Calibri"/>
        </w:rPr>
        <w:t>Special Procedure Submittals (NOT USED)</w:t>
      </w:r>
    </w:p>
    <w:p w14:paraId="5D2F4E3D" w14:textId="77777777" w:rsidR="00B51737" w:rsidRPr="00957871" w:rsidRDefault="00B51737" w:rsidP="00957871">
      <w:pPr>
        <w:pStyle w:val="Paragraph"/>
        <w:rPr>
          <w:rFonts w:eastAsia="Calibri"/>
        </w:rPr>
      </w:pPr>
      <w:r w:rsidRPr="00957871">
        <w:rPr>
          <w:rFonts w:eastAsia="Calibri"/>
        </w:rPr>
        <w:t xml:space="preserve">Closeout Submittals. Submit the following: </w:t>
      </w:r>
    </w:p>
    <w:p w14:paraId="7AD9508D" w14:textId="77777777" w:rsidR="00B51737" w:rsidRPr="00957871" w:rsidRDefault="00B51737" w:rsidP="00957871">
      <w:pPr>
        <w:pStyle w:val="Paragraph1"/>
        <w:rPr>
          <w:rFonts w:eastAsia="Calibri"/>
        </w:rPr>
      </w:pPr>
      <w:r w:rsidRPr="00957871">
        <w:rPr>
          <w:rFonts w:eastAsia="Calibri"/>
        </w:rPr>
        <w:t>Operation and Maintenance Data:</w:t>
      </w:r>
    </w:p>
    <w:p w14:paraId="7DF41B9E" w14:textId="77777777" w:rsidR="00B51737" w:rsidRDefault="00B51737" w:rsidP="00B51737">
      <w:pPr>
        <w:pStyle w:val="Subparagrapha"/>
        <w:rPr>
          <w:rFonts w:eastAsia="Calibri"/>
        </w:rPr>
      </w:pPr>
      <w:r>
        <w:rPr>
          <w:rFonts w:eastAsia="Calibri"/>
        </w:rPr>
        <w:t>Diesel-Driven Generator Sets</w:t>
      </w:r>
      <w:r w:rsidRPr="00307C4F">
        <w:rPr>
          <w:rFonts w:eastAsia="Calibri"/>
        </w:rPr>
        <w:t xml:space="preserve"> - Operation and Maintenance Data</w:t>
      </w:r>
    </w:p>
    <w:p w14:paraId="18D479E8" w14:textId="77777777" w:rsidR="00B51737" w:rsidRPr="00957871" w:rsidRDefault="00B51737" w:rsidP="00957871">
      <w:pPr>
        <w:pStyle w:val="Subparagraph1"/>
        <w:rPr>
          <w:rFonts w:eastAsia="Calibri"/>
        </w:rPr>
      </w:pPr>
      <w:r w:rsidRPr="00957871">
        <w:rPr>
          <w:rFonts w:eastAsia="Calibri"/>
        </w:rPr>
        <w:t>Comply with Section 01 78 23, Operations and Maintenance Data.</w:t>
      </w:r>
    </w:p>
    <w:p w14:paraId="2A557659" w14:textId="77777777" w:rsidR="00B51737" w:rsidRPr="00957871" w:rsidRDefault="00B51737" w:rsidP="00957871">
      <w:pPr>
        <w:pStyle w:val="Subparagraph1"/>
        <w:rPr>
          <w:rFonts w:eastAsia="Calibri"/>
        </w:rPr>
      </w:pPr>
      <w:r w:rsidRPr="00957871">
        <w:rPr>
          <w:rFonts w:eastAsia="Calibri"/>
        </w:rPr>
        <w:t>Include acceptable test reports, maintenance data and schedules, and wiring diagrams.</w:t>
      </w:r>
    </w:p>
    <w:p w14:paraId="2BAA0F99" w14:textId="77777777" w:rsidR="00B51737" w:rsidRPr="00957871" w:rsidRDefault="00B51737" w:rsidP="00957871">
      <w:pPr>
        <w:pStyle w:val="Subparagraph1"/>
        <w:rPr>
          <w:rFonts w:eastAsia="Calibri"/>
        </w:rPr>
      </w:pPr>
      <w:r w:rsidRPr="00957871">
        <w:t>Detailed Operating Instructions: Describe operation under both normal and abnormal conditions.</w:t>
      </w:r>
    </w:p>
    <w:p w14:paraId="36251D33" w14:textId="77777777" w:rsidR="00B51737" w:rsidRPr="00957871" w:rsidRDefault="00B51737" w:rsidP="00957871">
      <w:pPr>
        <w:pStyle w:val="Subparagraph1"/>
      </w:pPr>
      <w:r w:rsidRPr="00957871">
        <w:t>Lists: Tools, test equipment, spare parts, and replacement items recommended to be stored at site for ready access.  Include part and drawing numbers, current unit prices, and source of supply.</w:t>
      </w:r>
    </w:p>
    <w:p w14:paraId="48DE0558" w14:textId="77777777" w:rsidR="00B51737" w:rsidRPr="00957871" w:rsidRDefault="00B51737" w:rsidP="00957871">
      <w:pPr>
        <w:pStyle w:val="StyleParagraph1NOTUSED"/>
        <w:rPr>
          <w:rFonts w:eastAsia="Calibri"/>
        </w:rPr>
      </w:pPr>
      <w:r w:rsidRPr="00957871">
        <w:rPr>
          <w:rFonts w:eastAsia="Calibri"/>
        </w:rPr>
        <w:t>Record Documentation (NOT USED)</w:t>
      </w:r>
    </w:p>
    <w:p w14:paraId="087FD651" w14:textId="77777777" w:rsidR="00B51737" w:rsidRDefault="00B51737" w:rsidP="00957871">
      <w:pPr>
        <w:pStyle w:val="Paragraph1"/>
        <w:rPr>
          <w:rFonts w:eastAsia="Calibri"/>
        </w:rPr>
      </w:pPr>
      <w:r w:rsidRPr="009D1F28">
        <w:rPr>
          <w:rFonts w:eastAsia="Calibri"/>
        </w:rPr>
        <w:t>Training Material</w:t>
      </w:r>
    </w:p>
    <w:p w14:paraId="2B4D90A2" w14:textId="77777777" w:rsidR="00B51737" w:rsidRPr="00957871" w:rsidRDefault="00B51737" w:rsidP="00AD6FCE">
      <w:pPr>
        <w:pStyle w:val="Subparagrapha"/>
        <w:numPr>
          <w:ilvl w:val="4"/>
          <w:numId w:val="42"/>
        </w:numPr>
        <w:rPr>
          <w:rFonts w:eastAsia="Calibri"/>
        </w:rPr>
      </w:pPr>
      <w:r w:rsidRPr="00957871">
        <w:rPr>
          <w:rFonts w:eastAsia="Calibri"/>
        </w:rPr>
        <w:t>Provide training material in accordance with Section 01 79 23, Instruction of Operation and Maintenance Personnel.</w:t>
      </w:r>
    </w:p>
    <w:p w14:paraId="59B25AF6" w14:textId="77777777" w:rsidR="00B51737" w:rsidRPr="00957871" w:rsidRDefault="00B51737" w:rsidP="00957871">
      <w:pPr>
        <w:pStyle w:val="Subparagrapha"/>
        <w:rPr>
          <w:rFonts w:eastAsia="Calibri"/>
        </w:rPr>
      </w:pPr>
      <w:r w:rsidRPr="00957871">
        <w:rPr>
          <w:rFonts w:eastAsia="Calibri"/>
        </w:rPr>
        <w:t>Training Program – For each piece of operating equipment</w:t>
      </w:r>
    </w:p>
    <w:p w14:paraId="2A586D7B" w14:textId="77777777" w:rsidR="00B51737" w:rsidRPr="00957871" w:rsidRDefault="00B51737" w:rsidP="00AD6FCE">
      <w:pPr>
        <w:pStyle w:val="Subparagraph1"/>
        <w:numPr>
          <w:ilvl w:val="5"/>
          <w:numId w:val="42"/>
        </w:numPr>
        <w:rPr>
          <w:rFonts w:eastAsia="Calibri"/>
        </w:rPr>
      </w:pPr>
      <w:r w:rsidRPr="00957871">
        <w:rPr>
          <w:rFonts w:eastAsia="Calibri"/>
        </w:rPr>
        <w:lastRenderedPageBreak/>
        <w:t>Student training manual and instructor guide.</w:t>
      </w:r>
    </w:p>
    <w:p w14:paraId="1D6CC08E" w14:textId="77777777" w:rsidR="00B51737" w:rsidRPr="00957871" w:rsidRDefault="00B51737" w:rsidP="00957871">
      <w:pPr>
        <w:pStyle w:val="Subparagraph1"/>
        <w:rPr>
          <w:rFonts w:eastAsia="Calibri"/>
        </w:rPr>
      </w:pPr>
      <w:r w:rsidRPr="00957871">
        <w:rPr>
          <w:rFonts w:eastAsia="Calibri"/>
        </w:rPr>
        <w:t>Provide 30 student training manuals</w:t>
      </w:r>
    </w:p>
    <w:p w14:paraId="7023DC41" w14:textId="77777777" w:rsidR="00B51737" w:rsidRPr="00957871" w:rsidRDefault="00B51737" w:rsidP="00957871">
      <w:pPr>
        <w:pStyle w:val="Subparagraph1"/>
        <w:rPr>
          <w:rFonts w:eastAsia="Calibri"/>
        </w:rPr>
      </w:pPr>
      <w:r w:rsidRPr="00957871">
        <w:rPr>
          <w:rFonts w:eastAsia="Calibri"/>
        </w:rPr>
        <w:t xml:space="preserve">One (1) reproducible student-training </w:t>
      </w:r>
    </w:p>
    <w:p w14:paraId="2AC58D32" w14:textId="77777777" w:rsidR="00B51737" w:rsidRPr="00957871" w:rsidRDefault="00B51737" w:rsidP="00AD6FCE">
      <w:pPr>
        <w:pStyle w:val="Subparagrapha"/>
        <w:numPr>
          <w:ilvl w:val="4"/>
          <w:numId w:val="42"/>
        </w:numPr>
        <w:rPr>
          <w:rFonts w:eastAsia="Calibri"/>
        </w:rPr>
      </w:pPr>
      <w:r w:rsidRPr="00957871">
        <w:rPr>
          <w:rFonts w:eastAsia="Calibri"/>
        </w:rPr>
        <w:t>Resumes – For each piece of operating equipment</w:t>
      </w:r>
    </w:p>
    <w:p w14:paraId="77C67A12" w14:textId="77777777" w:rsidR="00B51737" w:rsidRPr="00957871" w:rsidRDefault="00B51737" w:rsidP="00AD6FCE">
      <w:pPr>
        <w:pStyle w:val="Subparagraph1"/>
        <w:numPr>
          <w:ilvl w:val="5"/>
          <w:numId w:val="42"/>
        </w:numPr>
        <w:rPr>
          <w:rFonts w:eastAsia="Calibri"/>
        </w:rPr>
      </w:pPr>
      <w:r w:rsidRPr="00957871">
        <w:rPr>
          <w:rFonts w:eastAsia="Calibri"/>
        </w:rPr>
        <w:t>For each instructor proposed for training program, including three outside references.</w:t>
      </w:r>
    </w:p>
    <w:p w14:paraId="14460C9D" w14:textId="77777777" w:rsidR="00B51737" w:rsidRPr="00957871" w:rsidRDefault="00B51737" w:rsidP="00957871">
      <w:pPr>
        <w:pStyle w:val="StyleParagraph1NOTUSED"/>
        <w:rPr>
          <w:rFonts w:eastAsia="Calibri"/>
        </w:rPr>
      </w:pPr>
      <w:r w:rsidRPr="00957871">
        <w:rPr>
          <w:rFonts w:eastAsia="Calibri"/>
        </w:rPr>
        <w:t>Warranty Documentation (NOT USED)</w:t>
      </w:r>
      <w:r w:rsidRPr="00957871">
        <w:rPr>
          <w:rFonts w:eastAsia="Calibri"/>
        </w:rPr>
        <w:tab/>
      </w:r>
    </w:p>
    <w:p w14:paraId="5E5E911D" w14:textId="77777777" w:rsidR="00B51737" w:rsidRPr="00957871" w:rsidRDefault="00B51737" w:rsidP="00957871">
      <w:pPr>
        <w:pStyle w:val="StyleParagraph1NOTUSED"/>
        <w:rPr>
          <w:rFonts w:eastAsia="Calibri"/>
        </w:rPr>
      </w:pPr>
      <w:r w:rsidRPr="00957871">
        <w:rPr>
          <w:rFonts w:eastAsia="Calibri"/>
        </w:rPr>
        <w:t>Software (NOT USED)</w:t>
      </w:r>
    </w:p>
    <w:p w14:paraId="6CF1FA92" w14:textId="77777777" w:rsidR="00B51737" w:rsidRPr="00957871" w:rsidRDefault="00B51737" w:rsidP="00957871">
      <w:pPr>
        <w:pStyle w:val="StyleParagraph1NOTUSED"/>
        <w:rPr>
          <w:rFonts w:eastAsia="Calibri"/>
        </w:rPr>
      </w:pPr>
      <w:r w:rsidRPr="00957871">
        <w:rPr>
          <w:rFonts w:eastAsia="Calibri"/>
        </w:rPr>
        <w:t>Bonds (NOT USED)</w:t>
      </w:r>
    </w:p>
    <w:p w14:paraId="1A26A89B" w14:textId="77777777" w:rsidR="00B51737" w:rsidRPr="00957871" w:rsidRDefault="00B51737" w:rsidP="00957871">
      <w:pPr>
        <w:pStyle w:val="StyleParagraph1NOTUSED"/>
        <w:rPr>
          <w:rFonts w:eastAsia="Calibri"/>
        </w:rPr>
      </w:pPr>
      <w:r w:rsidRPr="00957871">
        <w:rPr>
          <w:rFonts w:eastAsia="Calibri"/>
        </w:rPr>
        <w:t>Maintenance Contracts (NOT USED)</w:t>
      </w:r>
    </w:p>
    <w:p w14:paraId="581EF5A2" w14:textId="77777777" w:rsidR="00B51737" w:rsidRPr="00957871" w:rsidRDefault="00B51737" w:rsidP="00957871">
      <w:pPr>
        <w:pStyle w:val="StyleParagraph1NOTUSED"/>
        <w:rPr>
          <w:rFonts w:eastAsia="Calibri"/>
        </w:rPr>
      </w:pPr>
      <w:r w:rsidRPr="00957871">
        <w:rPr>
          <w:rFonts w:eastAsia="Calibri"/>
        </w:rPr>
        <w:t>Sustainable Design Closeout Documentation (NOT USED)</w:t>
      </w:r>
    </w:p>
    <w:p w14:paraId="36C231F3" w14:textId="4BBC0160" w:rsidR="00B51737" w:rsidRPr="00957871" w:rsidRDefault="00B51737" w:rsidP="00957871">
      <w:pPr>
        <w:pStyle w:val="Paragraph"/>
        <w:rPr>
          <w:rFonts w:eastAsia="Calibri"/>
        </w:rPr>
      </w:pPr>
      <w:r w:rsidRPr="00957871">
        <w:rPr>
          <w:rFonts w:eastAsia="Calibri"/>
        </w:rPr>
        <w:t xml:space="preserve">Maintenance Material Submittals. </w:t>
      </w:r>
    </w:p>
    <w:p w14:paraId="530318E8" w14:textId="77777777" w:rsidR="00B51737" w:rsidRDefault="00B51737" w:rsidP="00957871">
      <w:pPr>
        <w:pStyle w:val="Paragraph1"/>
        <w:rPr>
          <w:rFonts w:eastAsia="Calibri"/>
        </w:rPr>
      </w:pPr>
      <w:r w:rsidRPr="00645347">
        <w:rPr>
          <w:rFonts w:eastAsia="Calibri"/>
        </w:rPr>
        <w:t>Spare Parts</w:t>
      </w:r>
    </w:p>
    <w:p w14:paraId="38DF701F" w14:textId="77777777" w:rsidR="00B51737" w:rsidRPr="00957871" w:rsidRDefault="00B51737" w:rsidP="00957871">
      <w:pPr>
        <w:pStyle w:val="Subparagrapha"/>
        <w:rPr>
          <w:rFonts w:eastAsia="Calibri"/>
        </w:rPr>
      </w:pPr>
      <w:r w:rsidRPr="00957871">
        <w:rPr>
          <w:rFonts w:eastAsia="Calibri"/>
        </w:rPr>
        <w:t>Fuses: One (1) for every ten (10) of each type and rating, but no fewer than one of each.</w:t>
      </w:r>
    </w:p>
    <w:p w14:paraId="6EDD280E" w14:textId="77777777" w:rsidR="00B51737" w:rsidRPr="00957871" w:rsidRDefault="00B51737" w:rsidP="00957871">
      <w:pPr>
        <w:pStyle w:val="Subparagrapha"/>
        <w:rPr>
          <w:rFonts w:eastAsia="Calibri"/>
        </w:rPr>
      </w:pPr>
      <w:r w:rsidRPr="00957871">
        <w:rPr>
          <w:rFonts w:eastAsia="Calibri"/>
        </w:rPr>
        <w:t>Pilot Lights: Two (2) for every six of each type used, but no fewer than two of each.</w:t>
      </w:r>
    </w:p>
    <w:p w14:paraId="35569646" w14:textId="77777777" w:rsidR="00B51737" w:rsidRPr="00957871" w:rsidRDefault="00B51737" w:rsidP="00957871">
      <w:pPr>
        <w:pStyle w:val="Subparagrapha"/>
        <w:rPr>
          <w:rFonts w:eastAsia="Calibri"/>
        </w:rPr>
      </w:pPr>
      <w:r w:rsidRPr="00957871">
        <w:rPr>
          <w:rFonts w:eastAsia="Calibri"/>
        </w:rPr>
        <w:t>Filters: One (1) set each of lubricating oil, fuel, and combustion air filters.</w:t>
      </w:r>
    </w:p>
    <w:p w14:paraId="55CFD891" w14:textId="77777777" w:rsidR="00B51737" w:rsidRPr="00957871" w:rsidRDefault="00B51737" w:rsidP="00957871">
      <w:pPr>
        <w:pStyle w:val="StyleParagraph1NOTUSED"/>
        <w:rPr>
          <w:rFonts w:eastAsia="Calibri"/>
        </w:rPr>
      </w:pPr>
      <w:r w:rsidRPr="00957871">
        <w:rPr>
          <w:rFonts w:eastAsia="Calibri"/>
        </w:rPr>
        <w:t>Extra Stock Materials (NOT USED)</w:t>
      </w:r>
    </w:p>
    <w:p w14:paraId="21B4040D" w14:textId="77777777" w:rsidR="00B51737" w:rsidRPr="00957871" w:rsidRDefault="00B51737" w:rsidP="00957871">
      <w:pPr>
        <w:pStyle w:val="StyleParagraph1NOTUSED"/>
        <w:rPr>
          <w:rFonts w:eastAsia="Calibri"/>
        </w:rPr>
      </w:pPr>
      <w:r w:rsidRPr="00957871">
        <w:rPr>
          <w:rFonts w:eastAsia="Calibri"/>
        </w:rPr>
        <w:t>Tools (NOT USED)</w:t>
      </w:r>
    </w:p>
    <w:p w14:paraId="120C243E" w14:textId="77777777" w:rsidR="00B51737" w:rsidRPr="002D38CF" w:rsidRDefault="00B51737" w:rsidP="00AD6FCE">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76D716DE" w14:textId="77777777" w:rsidR="00B51737" w:rsidRPr="002D38CF" w:rsidRDefault="00B51737" w:rsidP="00AD6FCE">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34953344" w14:textId="77777777" w:rsidR="00B51737" w:rsidRPr="002D38CF" w:rsidRDefault="00B51737" w:rsidP="00AD6FCE">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5ADC91D7" w14:textId="77777777" w:rsidR="00B51737" w:rsidRPr="002D38CF" w:rsidRDefault="00B51737" w:rsidP="00AD6FCE">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5AD3D2A6" w14:textId="77777777" w:rsidR="00B51737" w:rsidRDefault="00B51737" w:rsidP="00957871">
      <w:pPr>
        <w:pStyle w:val="ArticleHeading"/>
      </w:pPr>
      <w:r>
        <w:t>WARRANTY</w:t>
      </w:r>
    </w:p>
    <w:p w14:paraId="0B451994" w14:textId="77777777" w:rsidR="00B51737" w:rsidRDefault="00B51737" w:rsidP="0032663C">
      <w:pPr>
        <w:pStyle w:val="Paragraph"/>
      </w:pPr>
      <w:r>
        <w:t>Manufacturer’s Warranty: Manufacturer agrees to repair or replace components of packaged engine generators and associated auxiliary components that fail in material or workmanship within specified warranty period.</w:t>
      </w:r>
    </w:p>
    <w:p w14:paraId="74F2EC20" w14:textId="77777777" w:rsidR="00B51737" w:rsidRDefault="00B51737" w:rsidP="0032663C">
      <w:pPr>
        <w:pStyle w:val="Paragraph1"/>
      </w:pPr>
      <w:r>
        <w:t>Warranty Period: Twelve (12) months from date of registered startup or commissioning or Eighteen (18) months from date of delivery to Project site.</w:t>
      </w:r>
    </w:p>
    <w:p w14:paraId="26596BA8" w14:textId="77777777" w:rsidR="00B51737" w:rsidRPr="00D8230A" w:rsidRDefault="00B51737" w:rsidP="0032663C">
      <w:pPr>
        <w:pStyle w:val="ArticleHeading"/>
      </w:pPr>
      <w:r w:rsidRPr="00D8230A">
        <w:t>QUALITY ASSURANCE</w:t>
      </w:r>
    </w:p>
    <w:p w14:paraId="4F83D263" w14:textId="77777777" w:rsidR="00B51737" w:rsidRDefault="00B51737" w:rsidP="0032663C">
      <w:pPr>
        <w:pStyle w:val="Paragraph"/>
      </w:pPr>
      <w:r>
        <w:t>Regulatory Requirements</w:t>
      </w:r>
    </w:p>
    <w:p w14:paraId="0F2B0F50" w14:textId="77777777" w:rsidR="00B51737" w:rsidRPr="00A246EF" w:rsidRDefault="00B51737" w:rsidP="00B51737">
      <w:pPr>
        <w:pStyle w:val="NTS"/>
      </w:pPr>
      <w:r>
        <w:t>*********************************************************************************************</w:t>
      </w:r>
    </w:p>
    <w:p w14:paraId="01F72065" w14:textId="77777777" w:rsidR="00B51737" w:rsidRDefault="00B51737" w:rsidP="00B51737">
      <w:pPr>
        <w:pStyle w:val="NTS0"/>
        <w:rPr>
          <w:rFonts w:eastAsia="Calibri"/>
        </w:rPr>
      </w:pPr>
      <w:r>
        <w:rPr>
          <w:rFonts w:eastAsia="Calibri"/>
        </w:rPr>
        <w:t>NTS: Retain applicable regulations and add others as required.</w:t>
      </w:r>
    </w:p>
    <w:p w14:paraId="00A27C3E" w14:textId="77777777" w:rsidR="00B51737" w:rsidRPr="00612D22" w:rsidRDefault="00B51737" w:rsidP="00B51737">
      <w:pPr>
        <w:pStyle w:val="NTS"/>
      </w:pPr>
      <w:r w:rsidRPr="009B6138">
        <w:t>*************************************************</w:t>
      </w:r>
      <w:r>
        <w:t>********************************************</w:t>
      </w:r>
    </w:p>
    <w:p w14:paraId="7484F6D1" w14:textId="77777777" w:rsidR="00B51737" w:rsidRDefault="00B51737" w:rsidP="0032663C">
      <w:pPr>
        <w:pStyle w:val="Paragraph1"/>
      </w:pPr>
      <w:r>
        <w:t>Comply with NFPA 30.</w:t>
      </w:r>
    </w:p>
    <w:p w14:paraId="2BFDABC7" w14:textId="77777777" w:rsidR="00B51737" w:rsidRDefault="00B51737" w:rsidP="0032663C">
      <w:pPr>
        <w:pStyle w:val="Paragraph1"/>
      </w:pPr>
      <w:r>
        <w:t>Comply with NFPA 37.</w:t>
      </w:r>
    </w:p>
    <w:p w14:paraId="3DB3C1B1" w14:textId="77777777" w:rsidR="00B51737" w:rsidRDefault="00B51737" w:rsidP="0032663C">
      <w:pPr>
        <w:pStyle w:val="Paragraph1"/>
      </w:pPr>
      <w:r>
        <w:t xml:space="preserve">Comply with NFPA </w:t>
      </w:r>
      <w:r w:rsidRPr="003B71B2">
        <w:rPr>
          <w:b/>
          <w:bCs/>
        </w:rPr>
        <w:t>[58] [58A]</w:t>
      </w:r>
      <w:r>
        <w:t>.</w:t>
      </w:r>
    </w:p>
    <w:p w14:paraId="341A7952" w14:textId="77777777" w:rsidR="00B51737" w:rsidRDefault="00B51737" w:rsidP="0032663C">
      <w:pPr>
        <w:pStyle w:val="Paragraph1"/>
      </w:pPr>
      <w:r>
        <w:t>Comply with NFPA 70.</w:t>
      </w:r>
    </w:p>
    <w:p w14:paraId="76AD0658" w14:textId="77777777" w:rsidR="00B51737" w:rsidRDefault="00B51737" w:rsidP="0032663C">
      <w:pPr>
        <w:pStyle w:val="Paragraph1"/>
      </w:pPr>
      <w:r>
        <w:t>Comply with NFPA 99.</w:t>
      </w:r>
    </w:p>
    <w:p w14:paraId="66D949B7" w14:textId="77777777" w:rsidR="00B51737" w:rsidRDefault="00B51737" w:rsidP="0032663C">
      <w:pPr>
        <w:pStyle w:val="Paragraph1"/>
      </w:pPr>
      <w:r>
        <w:t xml:space="preserve">Comply with NFPA 110 requirements for Level </w:t>
      </w:r>
      <w:r w:rsidRPr="003B71B2">
        <w:rPr>
          <w:b/>
          <w:bCs/>
        </w:rPr>
        <w:t>[1] [2]</w:t>
      </w:r>
      <w:r>
        <w:t xml:space="preserve"> EPSS.</w:t>
      </w:r>
    </w:p>
    <w:p w14:paraId="38EDD31D" w14:textId="06843DD0" w:rsidR="00B51737" w:rsidRDefault="00B51737" w:rsidP="0032663C">
      <w:pPr>
        <w:pStyle w:val="Paragraph1"/>
      </w:pPr>
      <w:r>
        <w:t xml:space="preserve">Comply with </w:t>
      </w:r>
      <w:r w:rsidR="00A42FE5">
        <w:t>ANSI</w:t>
      </w:r>
      <w:r>
        <w:t xml:space="preserve"> B11.19</w:t>
      </w:r>
    </w:p>
    <w:p w14:paraId="16C8CD04" w14:textId="2E778270" w:rsidR="00B51737" w:rsidRDefault="00B51737" w:rsidP="0032663C">
      <w:pPr>
        <w:pStyle w:val="Paragraph1"/>
      </w:pPr>
      <w:r>
        <w:t xml:space="preserve">Comply with UL </w:t>
      </w:r>
      <w:r w:rsidR="000366A4">
        <w:t>2200</w:t>
      </w:r>
      <w:r>
        <w:t>.</w:t>
      </w:r>
    </w:p>
    <w:p w14:paraId="306DBEE3" w14:textId="77B14932" w:rsidR="00B51737" w:rsidRDefault="00B51737" w:rsidP="0032663C">
      <w:pPr>
        <w:pStyle w:val="Paragraph1"/>
      </w:pPr>
      <w:r>
        <w:t xml:space="preserve">Comply with UL </w:t>
      </w:r>
      <w:r w:rsidR="000366A4">
        <w:t>6</w:t>
      </w:r>
      <w:r>
        <w:t>200.</w:t>
      </w:r>
    </w:p>
    <w:p w14:paraId="7D40D949" w14:textId="77777777" w:rsidR="00B51737" w:rsidRPr="00D8230A" w:rsidRDefault="00B51737" w:rsidP="0032663C">
      <w:pPr>
        <w:pStyle w:val="Paragraph"/>
      </w:pPr>
      <w:r w:rsidRPr="00D8230A">
        <w:t>Engine Exhaust Emissions and Fuel System: Comply with applicable Federal, State, and local government requirements.</w:t>
      </w:r>
    </w:p>
    <w:p w14:paraId="3BDCC905" w14:textId="77777777" w:rsidR="00B51737" w:rsidRPr="00D8230A" w:rsidRDefault="00B51737" w:rsidP="0032663C">
      <w:pPr>
        <w:pStyle w:val="Paragraph"/>
      </w:pPr>
      <w:r w:rsidRPr="00D8230A">
        <w:t>Permits: Provide required air permitting and fuel system permitting required in accordance with applicable Federal, State, and local government requirements.</w:t>
      </w:r>
    </w:p>
    <w:p w14:paraId="20189644" w14:textId="77777777" w:rsidR="00B51737" w:rsidRPr="00542D37" w:rsidRDefault="00B51737" w:rsidP="0032663C">
      <w:pPr>
        <w:pStyle w:val="Paragraph"/>
      </w:pPr>
      <w:r w:rsidRPr="00542D37">
        <w:lastRenderedPageBreak/>
        <w:t>Environmental Conditions: Engine generator system withstands following environmental conditions without mechanical or electrical damage or degradation of performance capability:</w:t>
      </w:r>
    </w:p>
    <w:p w14:paraId="6A49732F" w14:textId="77777777" w:rsidR="00B51737" w:rsidRPr="00542D37" w:rsidRDefault="00B51737" w:rsidP="00412FB2">
      <w:pPr>
        <w:pStyle w:val="Paragraph1"/>
      </w:pPr>
      <w:r w:rsidRPr="00542D37">
        <w:t>Ambient Temperature</w:t>
      </w:r>
      <w:r>
        <w:t>: (--1--) ° F</w:t>
      </w:r>
      <w:r w:rsidRPr="00542D37">
        <w:t xml:space="preserve"> to </w:t>
      </w:r>
      <w:r>
        <w:t xml:space="preserve">(--2--) </w:t>
      </w:r>
      <w:r w:rsidRPr="00542D37">
        <w:rPr>
          <w:vertAlign w:val="superscript"/>
        </w:rPr>
        <w:t>o</w:t>
      </w:r>
      <w:r>
        <w:rPr>
          <w:vertAlign w:val="superscript"/>
        </w:rPr>
        <w:t xml:space="preserve"> </w:t>
      </w:r>
      <w:r>
        <w:t>F</w:t>
      </w:r>
      <w:r w:rsidRPr="00542D37">
        <w:t>.</w:t>
      </w:r>
    </w:p>
    <w:p w14:paraId="1ED4D307" w14:textId="77777777" w:rsidR="00B51737" w:rsidRDefault="00B51737" w:rsidP="00412FB2">
      <w:pPr>
        <w:pStyle w:val="Paragraph1"/>
      </w:pPr>
      <w:r w:rsidRPr="00542D37">
        <w:t xml:space="preserve">Altitude: Sea level to </w:t>
      </w:r>
      <w:r>
        <w:t xml:space="preserve">(--3--) </w:t>
      </w:r>
      <w:r w:rsidRPr="00542D37">
        <w:t>feet.</w:t>
      </w:r>
    </w:p>
    <w:p w14:paraId="65B07E2B" w14:textId="77777777" w:rsidR="00B51737" w:rsidRPr="00D8230A" w:rsidRDefault="00B51737" w:rsidP="00412FB2">
      <w:pPr>
        <w:pStyle w:val="Paragraph"/>
      </w:pPr>
      <w:r w:rsidRPr="00D8230A">
        <w:t>Single</w:t>
      </w:r>
      <w:r w:rsidRPr="00D8230A">
        <w:noBreakHyphen/>
        <w:t>Source Responsibility: Obtain engine generator system components from single manufacturer with responsibility for entire system.  Unit shall be representative product built from components that have proven compatibility and reliability and are coordinated to operate as unit as evidenced by records of prototype testing.</w:t>
      </w:r>
    </w:p>
    <w:p w14:paraId="3EE53487" w14:textId="77777777" w:rsidR="00B51737" w:rsidRPr="00D8230A" w:rsidRDefault="00B51737" w:rsidP="00412FB2">
      <w:pPr>
        <w:pStyle w:val="Paragraph"/>
      </w:pPr>
      <w:r w:rsidRPr="00D8230A">
        <w:t>Manufacturer Qualifications: Firms experienced in manufacturing equipment of types and capacities indicated that have a record of successful in</w:t>
      </w:r>
      <w:r w:rsidRPr="00D8230A">
        <w:noBreakHyphen/>
        <w:t>service performance.</w:t>
      </w:r>
    </w:p>
    <w:p w14:paraId="7A1CF103" w14:textId="77777777" w:rsidR="00B51737" w:rsidRPr="00D8230A" w:rsidRDefault="00B51737" w:rsidP="00412FB2">
      <w:pPr>
        <w:pStyle w:val="Paragraph1"/>
      </w:pPr>
      <w:r w:rsidRPr="00D8230A">
        <w:t>Emergency Service: System manufacturer maintains service center capable of providing training, parts, and emergency maintenance and repairs at Project site with 4 hours maximum response time.</w:t>
      </w:r>
    </w:p>
    <w:p w14:paraId="4356F55A" w14:textId="573FD673" w:rsidR="00B51737" w:rsidRPr="00D8230A" w:rsidRDefault="00B51737" w:rsidP="000F7EB4">
      <w:pPr>
        <w:pStyle w:val="ArticleHeading"/>
      </w:pPr>
      <w:r w:rsidRPr="00D8230A">
        <w:t>DELIVERY, STORAGE, AND HANDLING</w:t>
      </w:r>
    </w:p>
    <w:p w14:paraId="7A0F61DF" w14:textId="77777777" w:rsidR="00B51737" w:rsidRPr="00D8230A" w:rsidRDefault="00B51737" w:rsidP="000F7EB4">
      <w:pPr>
        <w:pStyle w:val="Paragraph"/>
      </w:pPr>
      <w:r w:rsidRPr="00D8230A">
        <w:t>Deliver engine generator set and system components to their final locations in protective wrappings, containers, and other protection that will exclude dirt and moisture and prevent damage from construction operations. Remove protection only after equipment is made safe from such hazards.</w:t>
      </w:r>
    </w:p>
    <w:p w14:paraId="3B2AA298" w14:textId="560B28B2" w:rsidR="00B51737" w:rsidRPr="00542D37" w:rsidRDefault="00B51737" w:rsidP="000F7EB4">
      <w:pPr>
        <w:pStyle w:val="PartDesignation"/>
      </w:pPr>
      <w:r w:rsidRPr="00542D37">
        <w:t>PRODUCTS</w:t>
      </w:r>
    </w:p>
    <w:p w14:paraId="6DAC8159" w14:textId="6115ED89" w:rsidR="00B51737" w:rsidRPr="00542D37" w:rsidRDefault="00B51737" w:rsidP="000F7EB4">
      <w:pPr>
        <w:pStyle w:val="ArticleHeading"/>
      </w:pPr>
      <w:r w:rsidRPr="00542D37">
        <w:t>MANUFACTURERS</w:t>
      </w:r>
    </w:p>
    <w:p w14:paraId="0DEB3543" w14:textId="77777777" w:rsidR="00B51737" w:rsidRPr="00A246EF" w:rsidRDefault="00B51737" w:rsidP="00B51737">
      <w:pPr>
        <w:pStyle w:val="NTS"/>
      </w:pPr>
      <w:r>
        <w:t>*********************************************************************************************</w:t>
      </w:r>
    </w:p>
    <w:p w14:paraId="1366FD9F" w14:textId="77777777" w:rsidR="00B51737" w:rsidRDefault="00B51737" w:rsidP="00B51737">
      <w:pPr>
        <w:pStyle w:val="NTS0"/>
        <w:rPr>
          <w:rFonts w:eastAsia="Calibri"/>
        </w:rPr>
      </w:pPr>
      <w:r>
        <w:rPr>
          <w:rFonts w:eastAsia="Calibri"/>
        </w:rPr>
        <w:t>NTS: Coordinate paragraph A. 5 below with bidding documents.</w:t>
      </w:r>
    </w:p>
    <w:p w14:paraId="711C6BAA" w14:textId="77777777" w:rsidR="00B51737" w:rsidRPr="00934D33" w:rsidRDefault="00B51737" w:rsidP="00B51737">
      <w:pPr>
        <w:pStyle w:val="NTS"/>
      </w:pPr>
      <w:r w:rsidRPr="009B6138">
        <w:t>*************************************************************************</w:t>
      </w:r>
      <w:r>
        <w:t>********************</w:t>
      </w:r>
    </w:p>
    <w:p w14:paraId="6A5B4DB8" w14:textId="22DB19C1" w:rsidR="00B51737" w:rsidRPr="00542D37" w:rsidRDefault="00B51737" w:rsidP="000F7EB4">
      <w:pPr>
        <w:pStyle w:val="Paragraph"/>
      </w:pPr>
      <w:r>
        <w:t xml:space="preserve">Manufacturers: Provide equipment </w:t>
      </w:r>
      <w:r w:rsidR="005F2EA5">
        <w:t>from</w:t>
      </w:r>
      <w:r>
        <w:t xml:space="preserve"> one of the following:</w:t>
      </w:r>
    </w:p>
    <w:p w14:paraId="4BC17A83" w14:textId="77777777" w:rsidR="00B51737" w:rsidRPr="00542D37" w:rsidRDefault="00B51737" w:rsidP="000F7EB4">
      <w:pPr>
        <w:pStyle w:val="Paragraph1"/>
      </w:pPr>
      <w:r w:rsidRPr="00542D37">
        <w:t>Caterpillar</w:t>
      </w:r>
    </w:p>
    <w:p w14:paraId="5885D84B" w14:textId="77777777" w:rsidR="00B51737" w:rsidRPr="00542D37" w:rsidRDefault="00B51737" w:rsidP="000F7EB4">
      <w:pPr>
        <w:pStyle w:val="Paragraph1"/>
      </w:pPr>
      <w:r w:rsidRPr="00542D37">
        <w:t>Cummins Power Generation</w:t>
      </w:r>
    </w:p>
    <w:p w14:paraId="21C793E2" w14:textId="77777777" w:rsidR="00B51737" w:rsidRPr="00542D37" w:rsidRDefault="00B51737" w:rsidP="000F7EB4">
      <w:pPr>
        <w:pStyle w:val="Paragraph1"/>
      </w:pPr>
      <w:r w:rsidRPr="00542D37">
        <w:t>Generac</w:t>
      </w:r>
    </w:p>
    <w:p w14:paraId="00810864" w14:textId="77777777" w:rsidR="00B51737" w:rsidRDefault="00B51737" w:rsidP="000F7EB4">
      <w:pPr>
        <w:pStyle w:val="Paragraph1"/>
      </w:pPr>
      <w:r w:rsidRPr="00542D37">
        <w:t>MTU</w:t>
      </w:r>
    </w:p>
    <w:p w14:paraId="712B9C26" w14:textId="30105EC5" w:rsidR="00B51737" w:rsidRDefault="00B51737" w:rsidP="000F7EB4">
      <w:pPr>
        <w:pStyle w:val="Paragraph1"/>
      </w:pPr>
      <w:r>
        <w:t xml:space="preserve">All others shall be approved by </w:t>
      </w:r>
      <w:r w:rsidR="005F2EA5">
        <w:t xml:space="preserve">the </w:t>
      </w:r>
      <w:r>
        <w:t xml:space="preserve">Designer prior to bidding.  Submit to </w:t>
      </w:r>
      <w:r w:rsidR="00F42CA3">
        <w:t xml:space="preserve">the </w:t>
      </w:r>
      <w:r>
        <w:t xml:space="preserve">Designer </w:t>
      </w:r>
      <w:r w:rsidR="003F6AD7">
        <w:t xml:space="preserve">a minimum of </w:t>
      </w:r>
      <w:r>
        <w:t>10 days prior to the bid due date.</w:t>
      </w:r>
    </w:p>
    <w:p w14:paraId="31124402" w14:textId="77777777" w:rsidR="00B51737" w:rsidRPr="00542D37" w:rsidRDefault="00B51737" w:rsidP="000F7EB4">
      <w:pPr>
        <w:pStyle w:val="Paragraph"/>
      </w:pPr>
      <w:r>
        <w:t>Source Limitations: Obtain packaged engine generator and auxiliary components from single source from a single manufacturer.</w:t>
      </w:r>
    </w:p>
    <w:p w14:paraId="24C7DCD1" w14:textId="77777777" w:rsidR="00B51737" w:rsidRPr="00A246EF" w:rsidRDefault="00B51737" w:rsidP="00B51737">
      <w:pPr>
        <w:pStyle w:val="NTS"/>
      </w:pPr>
      <w:r>
        <w:t>*********************************************************************************************</w:t>
      </w:r>
    </w:p>
    <w:p w14:paraId="226EFA78" w14:textId="77777777" w:rsidR="00B51737" w:rsidRDefault="00B51737" w:rsidP="00B51737">
      <w:pPr>
        <w:pStyle w:val="NTS0"/>
        <w:rPr>
          <w:rFonts w:eastAsia="Calibri"/>
        </w:rPr>
      </w:pPr>
      <w:r>
        <w:rPr>
          <w:rFonts w:eastAsia="Calibri"/>
        </w:rPr>
        <w:t>NTS: Edit PART 2 articles below to suit the Project.</w:t>
      </w:r>
    </w:p>
    <w:p w14:paraId="168B9E72" w14:textId="77777777" w:rsidR="00B51737" w:rsidRPr="0013417D" w:rsidRDefault="00B51737" w:rsidP="00B51737">
      <w:pPr>
        <w:pStyle w:val="NTS"/>
      </w:pPr>
      <w:r>
        <w:t>*********************************************************************************************</w:t>
      </w:r>
    </w:p>
    <w:p w14:paraId="054A2E85" w14:textId="2D739B60" w:rsidR="00B51737" w:rsidRPr="00542D37" w:rsidRDefault="00B51737" w:rsidP="000F7EB4">
      <w:pPr>
        <w:pStyle w:val="ArticleHeading"/>
      </w:pPr>
      <w:r w:rsidRPr="00542D37">
        <w:t>SYSTEM DESCRIPTION</w:t>
      </w:r>
    </w:p>
    <w:p w14:paraId="09E75326" w14:textId="6917CFFE" w:rsidR="00B51737" w:rsidRPr="00542D37" w:rsidRDefault="00B51737" w:rsidP="000F7EB4">
      <w:pPr>
        <w:pStyle w:val="Paragraph"/>
      </w:pPr>
      <w:r w:rsidRPr="00542D37">
        <w:t>Design Requirements:</w:t>
      </w:r>
    </w:p>
    <w:p w14:paraId="0A6DA071" w14:textId="77777777" w:rsidR="00B51737" w:rsidRPr="00542D37" w:rsidRDefault="00B51737" w:rsidP="000F7EB4">
      <w:pPr>
        <w:pStyle w:val="Paragraph1"/>
      </w:pPr>
      <w:r w:rsidRPr="00542D37">
        <w:t>System Includes: Standby</w:t>
      </w:r>
      <w:r w:rsidRPr="00542D37">
        <w:noBreakHyphen/>
        <w:t>rated, automatically started diesel engine coupled to ac generator unit. Engine and generator are factory</w:t>
      </w:r>
      <w:r w:rsidRPr="00542D37">
        <w:noBreakHyphen/>
        <w:t>mounted and factory</w:t>
      </w:r>
      <w:r w:rsidRPr="00542D37">
        <w:noBreakHyphen/>
        <w:t>aligned on structural steel skid. Subsystems and auxiliary components and equipment are as indicated.</w:t>
      </w:r>
    </w:p>
    <w:p w14:paraId="2AB0B50B" w14:textId="77777777" w:rsidR="00B51737" w:rsidRDefault="00B51737" w:rsidP="000F7EB4">
      <w:pPr>
        <w:pStyle w:val="Paragraph1"/>
        <w:rPr>
          <w:rFonts w:cs="Calibri"/>
        </w:rPr>
      </w:pPr>
      <w:r>
        <w:rPr>
          <w:rFonts w:cs="Calibri"/>
        </w:rPr>
        <w:t>Noise Emission: Comply with Owner requirements for acceptable noise level at adjacent property boundaries.</w:t>
      </w:r>
    </w:p>
    <w:p w14:paraId="581E1DFE" w14:textId="2A1ACEDF" w:rsidR="00B51737" w:rsidRDefault="00B51737" w:rsidP="000F7EB4">
      <w:pPr>
        <w:pStyle w:val="Subparagrapha"/>
      </w:pPr>
      <w:r>
        <w:lastRenderedPageBreak/>
        <w:t xml:space="preserve">Maximum sound pressure emitted by engine generator within a Level 2 sound-attenuating enclosure of 69 dB(A) at a distance of </w:t>
      </w:r>
      <w:r w:rsidR="00450E74">
        <w:t>25</w:t>
      </w:r>
      <w:r>
        <w:t xml:space="preserve"> feet while operating at 100% load and including engine, engine exhaust, engine cooling-air intake and discharge, and other components of installation.</w:t>
      </w:r>
    </w:p>
    <w:p w14:paraId="16717F8E" w14:textId="7A151D5B" w:rsidR="00B51737" w:rsidRPr="00542D37" w:rsidRDefault="00B51737" w:rsidP="00D841A1">
      <w:pPr>
        <w:pStyle w:val="Paragraph"/>
      </w:pPr>
      <w:r w:rsidRPr="00542D37">
        <w:t>Performance Requirements:</w:t>
      </w:r>
    </w:p>
    <w:p w14:paraId="1B371BBE" w14:textId="77777777" w:rsidR="00B51737" w:rsidRPr="00542D37" w:rsidRDefault="00B51737" w:rsidP="00D841A1">
      <w:pPr>
        <w:pStyle w:val="Paragraph1"/>
      </w:pPr>
      <w:r w:rsidRPr="00542D37">
        <w:t>System Performance</w:t>
      </w:r>
    </w:p>
    <w:p w14:paraId="2C30017F" w14:textId="77777777" w:rsidR="00B51737" w:rsidRPr="00542D37" w:rsidRDefault="00B51737" w:rsidP="00D841A1">
      <w:pPr>
        <w:pStyle w:val="Subparagrapha"/>
      </w:pPr>
      <w:r w:rsidRPr="00542D37">
        <w:t>Steady</w:t>
      </w:r>
      <w:r w:rsidRPr="00542D37">
        <w:noBreakHyphen/>
        <w:t>State Voltage Operational Bandwidth</w:t>
      </w:r>
      <w:r>
        <w:t xml:space="preserve">: </w:t>
      </w:r>
      <w:r w:rsidRPr="00542D37">
        <w:t>1% of rated output voltage from no load to full load.</w:t>
      </w:r>
    </w:p>
    <w:p w14:paraId="48B624D3" w14:textId="77777777" w:rsidR="00B51737" w:rsidRPr="00542D37" w:rsidRDefault="00B51737" w:rsidP="00D841A1">
      <w:pPr>
        <w:pStyle w:val="Subparagrapha"/>
      </w:pPr>
      <w:r w:rsidRPr="00542D37">
        <w:t>Steady</w:t>
      </w:r>
      <w:r w:rsidRPr="00542D37">
        <w:noBreakHyphen/>
        <w:t>State Voltage Modulation: Less than 0.25 Hertz.</w:t>
      </w:r>
    </w:p>
    <w:p w14:paraId="0EAF9BA1" w14:textId="77777777" w:rsidR="00B51737" w:rsidRPr="00542D37" w:rsidRDefault="00B51737" w:rsidP="00D841A1">
      <w:pPr>
        <w:pStyle w:val="Subparagrapha"/>
      </w:pPr>
      <w:r w:rsidRPr="00542D37">
        <w:t>Transient Voltage Performance: Not more than 10% variation for 50% step</w:t>
      </w:r>
      <w:r w:rsidRPr="00542D37">
        <w:noBreakHyphen/>
        <w:t>load increase or decrease. Voltage recovers to remain within steady</w:t>
      </w:r>
      <w:r w:rsidRPr="00542D37">
        <w:noBreakHyphen/>
        <w:t>state operating band within 2 seconds.</w:t>
      </w:r>
    </w:p>
    <w:p w14:paraId="01F23553" w14:textId="77777777" w:rsidR="00B51737" w:rsidRPr="00542D37" w:rsidRDefault="00B51737" w:rsidP="00D841A1">
      <w:pPr>
        <w:pStyle w:val="Subparagrapha"/>
      </w:pPr>
      <w:r w:rsidRPr="00542D37">
        <w:t>Steady</w:t>
      </w:r>
      <w:r w:rsidRPr="00542D37">
        <w:noBreakHyphen/>
        <w:t>State Frequency Operational Bandwidth</w:t>
      </w:r>
      <w:r>
        <w:t xml:space="preserve">: </w:t>
      </w:r>
      <w:r w:rsidRPr="00542D37">
        <w:t>0.5% of rated frequency from no load to full load.</w:t>
      </w:r>
    </w:p>
    <w:p w14:paraId="43F46FB8" w14:textId="77777777" w:rsidR="00B51737" w:rsidRPr="00542D37" w:rsidRDefault="00B51737" w:rsidP="00D841A1">
      <w:pPr>
        <w:pStyle w:val="Subparagrapha"/>
      </w:pPr>
      <w:r w:rsidRPr="00542D37">
        <w:t>Steady</w:t>
      </w:r>
      <w:r w:rsidRPr="00542D37">
        <w:noBreakHyphen/>
        <w:t>State Frequency Stability: When system is operating at constant load within rated load, there are no random speed variations outside steady</w:t>
      </w:r>
      <w:r w:rsidRPr="00542D37">
        <w:noBreakHyphen/>
        <w:t>state operational band and no regular or cyclical hunting or surging of speed.</w:t>
      </w:r>
    </w:p>
    <w:p w14:paraId="136EB306" w14:textId="77777777" w:rsidR="00B51737" w:rsidRPr="00542D37" w:rsidRDefault="00B51737" w:rsidP="00D841A1">
      <w:pPr>
        <w:pStyle w:val="Subparagrapha"/>
      </w:pPr>
      <w:r w:rsidRPr="00542D37">
        <w:t>Transient Frequency Performance: Less than 3 Hertz variation for 50% step</w:t>
      </w:r>
      <w:r w:rsidRPr="00542D37">
        <w:noBreakHyphen/>
        <w:t>load increase or decrease.  Frequency recovers to remain within steady</w:t>
      </w:r>
      <w:r w:rsidRPr="00542D37">
        <w:noBreakHyphen/>
        <w:t>state operating band within 3 seconds.</w:t>
      </w:r>
    </w:p>
    <w:p w14:paraId="18D6BB1C" w14:textId="77777777" w:rsidR="00B51737" w:rsidRPr="00542D37" w:rsidRDefault="00B51737" w:rsidP="00D841A1">
      <w:pPr>
        <w:pStyle w:val="Subparagrapha"/>
      </w:pPr>
      <w:r w:rsidRPr="00542D37">
        <w:t>Output Waveform</w:t>
      </w:r>
      <w:r>
        <w:t xml:space="preserve">: </w:t>
      </w:r>
      <w:r w:rsidRPr="00542D37">
        <w:t>At no load, harmonic content measured line</w:t>
      </w:r>
      <w:r w:rsidRPr="00542D37">
        <w:noBreakHyphen/>
        <w:t>to</w:t>
      </w:r>
      <w:r w:rsidRPr="00542D37">
        <w:noBreakHyphen/>
        <w:t>line or line</w:t>
      </w:r>
      <w:r w:rsidRPr="00542D37">
        <w:noBreakHyphen/>
        <w:t>to</w:t>
      </w:r>
      <w:r w:rsidRPr="00542D37">
        <w:noBreakHyphen/>
        <w:t>neutral does not exceed 5% total and 3% for single harmonics. Telephone influence factor determined according to NEMA MG1 does not exceed 50.</w:t>
      </w:r>
    </w:p>
    <w:p w14:paraId="00D4D10E" w14:textId="77777777" w:rsidR="00B51737" w:rsidRPr="00542D37" w:rsidRDefault="00B51737" w:rsidP="00D841A1">
      <w:pPr>
        <w:pStyle w:val="Subparagrapha"/>
      </w:pPr>
      <w:r w:rsidRPr="00542D37">
        <w:t>Sustained Short</w:t>
      </w:r>
      <w:r w:rsidRPr="00542D37">
        <w:noBreakHyphen/>
        <w:t>Circuit Current: For 3</w:t>
      </w:r>
      <w:r w:rsidRPr="00542D37">
        <w:noBreakHyphen/>
        <w:t>phase bolted short circuit at system output terminals, system will supply minimum of 300% of rated full</w:t>
      </w:r>
      <w:r w:rsidRPr="00542D37">
        <w:noBreakHyphen/>
        <w:t>load current for not less than 10 seconds and then clear fault automatically, without damage to any generator system component.</w:t>
      </w:r>
    </w:p>
    <w:p w14:paraId="7F64BC2E" w14:textId="77777777" w:rsidR="00B51737" w:rsidRPr="00542D37" w:rsidRDefault="00B51737" w:rsidP="00D841A1">
      <w:pPr>
        <w:pStyle w:val="Subparagrapha"/>
      </w:pPr>
      <w:r w:rsidRPr="00542D37">
        <w:t>Temperature Rise of Generator</w:t>
      </w:r>
      <w:r>
        <w:t xml:space="preserve">: </w:t>
      </w:r>
      <w:r w:rsidRPr="00542D37">
        <w:t>Within acceptable limits for insulation systems used according to NEMA MG 1 when operating continuously at standby rating conditions. Temperature rise shall not exceed 125</w:t>
      </w:r>
      <w:r w:rsidRPr="00542D37">
        <w:rPr>
          <w:vertAlign w:val="superscript"/>
        </w:rPr>
        <w:t>o</w:t>
      </w:r>
      <w:r w:rsidRPr="00542D37">
        <w:t>C.</w:t>
      </w:r>
    </w:p>
    <w:p w14:paraId="56943675" w14:textId="77777777" w:rsidR="00B51737" w:rsidRDefault="00B51737" w:rsidP="00D841A1">
      <w:pPr>
        <w:pStyle w:val="Subparagrapha"/>
      </w:pPr>
      <w:r w:rsidRPr="00542D37">
        <w:t>Nonlinear Load Performance: System performance is not degraded from that specified in this Article by continuous operation, with load current having minimum total harmonic content of 15% root mean square (rms), and minimum single harmonic content of 10% rms.</w:t>
      </w:r>
    </w:p>
    <w:p w14:paraId="2AF9DE77" w14:textId="63EC0A5B" w:rsidR="00B51737" w:rsidRPr="00D841A1" w:rsidRDefault="00B51737" w:rsidP="00D841A1">
      <w:pPr>
        <w:pStyle w:val="Subparagrapha"/>
      </w:pPr>
      <w:r w:rsidRPr="00542D37">
        <w:t xml:space="preserve">Starting Time: Maximum total time period for cold start, with ambient temperature at low end of specified range, is </w:t>
      </w:r>
      <w:r w:rsidRPr="00AF5CC4">
        <w:rPr>
          <w:b/>
          <w:bCs/>
        </w:rPr>
        <w:t>(--1--)</w:t>
      </w:r>
      <w:r w:rsidRPr="00542D37">
        <w:t> seconds. Time period includes output voltage and frequency settlement within specified steady</w:t>
      </w:r>
      <w:r w:rsidRPr="00542D37">
        <w:noBreakHyphen/>
        <w:t>state bands.</w:t>
      </w:r>
    </w:p>
    <w:p w14:paraId="4ED84C3A" w14:textId="77777777" w:rsidR="00B51737" w:rsidRPr="008B0917" w:rsidRDefault="00B51737" w:rsidP="00AD6FCE">
      <w:pPr>
        <w:pStyle w:val="ListParagraph"/>
        <w:keepLines/>
        <w:widowControl w:val="0"/>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5AF13478" w14:textId="77777777" w:rsidR="00B51737" w:rsidRPr="008B0917" w:rsidRDefault="00B51737" w:rsidP="00AD6FCE">
      <w:pPr>
        <w:pStyle w:val="ListParagraph"/>
        <w:keepLines/>
        <w:widowControl w:val="0"/>
        <w:numPr>
          <w:ilvl w:val="1"/>
          <w:numId w:val="44"/>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7276D2E8" w14:textId="77777777" w:rsidR="00B51737" w:rsidRPr="00542D37" w:rsidRDefault="00B51737" w:rsidP="00D841A1">
      <w:pPr>
        <w:pStyle w:val="ArticleHeading"/>
      </w:pPr>
      <w:r w:rsidRPr="00542D37">
        <w:t xml:space="preserve">ENGINE GENERATOR </w:t>
      </w:r>
      <w:r>
        <w:t xml:space="preserve">ASSEMBLY </w:t>
      </w:r>
      <w:r w:rsidRPr="00542D37">
        <w:t>SYSTEM</w:t>
      </w:r>
    </w:p>
    <w:p w14:paraId="5385FD06" w14:textId="77777777" w:rsidR="00B51737" w:rsidRPr="00542D37" w:rsidRDefault="00B51737" w:rsidP="00D841A1">
      <w:pPr>
        <w:pStyle w:val="Paragraph"/>
      </w:pPr>
      <w:r>
        <w:t xml:space="preserve">The engine-generator system </w:t>
      </w:r>
      <w:r w:rsidRPr="00542D37">
        <w:t xml:space="preserve">is </w:t>
      </w:r>
      <w:r>
        <w:t xml:space="preserve">a </w:t>
      </w:r>
      <w:r w:rsidRPr="00542D37">
        <w:t>coordinated assembly of compatible components.</w:t>
      </w:r>
    </w:p>
    <w:p w14:paraId="5648BB00" w14:textId="77777777" w:rsidR="00B51737" w:rsidRPr="00092FAD" w:rsidRDefault="00B51737" w:rsidP="00D841A1">
      <w:pPr>
        <w:pStyle w:val="Paragraph"/>
      </w:pPr>
      <w:r>
        <w:t xml:space="preserve">Power </w:t>
      </w:r>
      <w:r w:rsidRPr="00542D37">
        <w:t xml:space="preserve">Ratings: </w:t>
      </w:r>
      <w:r w:rsidRPr="00AE3E51">
        <w:rPr>
          <w:b/>
          <w:bCs/>
        </w:rPr>
        <w:t>[Prime] [Standby]</w:t>
      </w:r>
    </w:p>
    <w:p w14:paraId="3F3AD773" w14:textId="77777777" w:rsidR="00B51737" w:rsidRPr="00092FAD" w:rsidRDefault="00B51737" w:rsidP="00D841A1">
      <w:pPr>
        <w:pStyle w:val="Paragraph"/>
      </w:pPr>
      <w:r w:rsidRPr="00092FAD">
        <w:t xml:space="preserve">Overload </w:t>
      </w:r>
      <w:r>
        <w:t>C</w:t>
      </w:r>
      <w:r w:rsidRPr="00092FAD">
        <w:t>apacity:</w:t>
      </w:r>
      <w:r>
        <w:t xml:space="preserve"> 110% of service load for 1 hour in 12 consecutive hours.</w:t>
      </w:r>
    </w:p>
    <w:p w14:paraId="4F68388F" w14:textId="77777777" w:rsidR="00B51737" w:rsidRDefault="00B51737" w:rsidP="00D841A1">
      <w:pPr>
        <w:pStyle w:val="Paragraph"/>
      </w:pPr>
      <w:r>
        <w:t xml:space="preserve">EPSS Class: Engine generator to be classified as </w:t>
      </w:r>
      <w:r w:rsidRPr="0079750A">
        <w:rPr>
          <w:b/>
          <w:bCs/>
        </w:rPr>
        <w:t>[Class2] [Class 6] [Class 24] [Class 48]</w:t>
      </w:r>
      <w:r>
        <w:t xml:space="preserve">, Type </w:t>
      </w:r>
      <w:r w:rsidRPr="004D656B">
        <w:rPr>
          <w:b/>
          <w:bCs/>
        </w:rPr>
        <w:t>[U] [10] [60] [120] [M] [X]</w:t>
      </w:r>
      <w:r>
        <w:t xml:space="preserve"> in accordance with NFPA 110.</w:t>
      </w:r>
    </w:p>
    <w:p w14:paraId="6C4EA15C" w14:textId="77777777" w:rsidR="00B51737" w:rsidRDefault="00B51737" w:rsidP="00D841A1">
      <w:pPr>
        <w:pStyle w:val="Paragraph"/>
      </w:pPr>
      <w:r>
        <w:t xml:space="preserve">Onboard Tank Capacity Run Hours: </w:t>
      </w:r>
      <w:r w:rsidRPr="00407DD0">
        <w:rPr>
          <w:b/>
          <w:bCs/>
        </w:rPr>
        <w:t>(--1--)</w:t>
      </w:r>
      <w:r>
        <w:t xml:space="preserve"> hours.</w:t>
      </w:r>
    </w:p>
    <w:p w14:paraId="1F913757" w14:textId="1CAAD624" w:rsidR="00B51737" w:rsidRDefault="00B51737" w:rsidP="00D841A1">
      <w:pPr>
        <w:pStyle w:val="Paragraph"/>
      </w:pPr>
      <w:r w:rsidRPr="00F32FA4">
        <w:lastRenderedPageBreak/>
        <w:t xml:space="preserve">Generator Ratings: </w:t>
      </w:r>
      <w:r w:rsidRPr="0013692D">
        <w:rPr>
          <w:b/>
          <w:bCs/>
        </w:rPr>
        <w:t>(--1--)</w:t>
      </w:r>
      <w:r w:rsidRPr="00F32FA4">
        <w:t xml:space="preserve"> kW</w:t>
      </w:r>
      <w:r>
        <w:t xml:space="preserve">, </w:t>
      </w:r>
      <w:r w:rsidRPr="00F32FA4">
        <w:t>60 Hertz</w:t>
      </w:r>
      <w:r>
        <w:t xml:space="preserve">, </w:t>
      </w:r>
      <w:r w:rsidRPr="00F32FA4">
        <w:rPr>
          <w:b/>
          <w:bCs/>
        </w:rPr>
        <w:t>[120/240] [120/208] [277/480]</w:t>
      </w:r>
      <w:r w:rsidRPr="00F32FA4">
        <w:t>-volt,</w:t>
      </w:r>
      <w:r w:rsidRPr="00F32FA4">
        <w:rPr>
          <w:b/>
          <w:bCs/>
        </w:rPr>
        <w:t xml:space="preserve"> [1] [3]</w:t>
      </w:r>
      <w:r w:rsidRPr="00F32FA4">
        <w:noBreakHyphen/>
        <w:t xml:space="preserve">phase, </w:t>
      </w:r>
      <w:r w:rsidRPr="00F32FA4">
        <w:rPr>
          <w:b/>
          <w:bCs/>
        </w:rPr>
        <w:t>[3] [4]</w:t>
      </w:r>
      <w:r w:rsidRPr="00F32FA4">
        <w:noBreakHyphen/>
        <w:t>wire</w:t>
      </w:r>
      <w:r>
        <w:t xml:space="preserve">, </w:t>
      </w:r>
      <w:r w:rsidRPr="0013692D">
        <w:rPr>
          <w:b/>
          <w:bCs/>
        </w:rPr>
        <w:t>[delta] [wye]</w:t>
      </w:r>
      <w:r>
        <w:t xml:space="preserve"> system </w:t>
      </w:r>
      <w:r w:rsidR="00050B14">
        <w:t>with</w:t>
      </w:r>
      <w:r>
        <w:t xml:space="preserve"> 0.8 lagging power factor</w:t>
      </w:r>
      <w:r w:rsidRPr="00F32FA4">
        <w:t>.</w:t>
      </w:r>
    </w:p>
    <w:p w14:paraId="2104D442" w14:textId="77777777" w:rsidR="00B51737" w:rsidRDefault="00B51737" w:rsidP="00D841A1">
      <w:pPr>
        <w:pStyle w:val="Paragraph"/>
      </w:pPr>
      <w:r>
        <w:t>Governor: Adjustable isochronous with speed sensing.</w:t>
      </w:r>
    </w:p>
    <w:p w14:paraId="514F9EAC" w14:textId="77777777" w:rsidR="00B51737" w:rsidRDefault="00B51737" w:rsidP="00D841A1">
      <w:pPr>
        <w:pStyle w:val="Paragraph"/>
      </w:pPr>
      <w:r>
        <w:t>Mounting Frame: Structural Steel framework to maintain alignment of mounted components without depending on concrete foundation.  Provide lifting attachments sized and spaced top prevent deflection of base during lifting and moving.</w:t>
      </w:r>
    </w:p>
    <w:p w14:paraId="76871D40" w14:textId="77777777" w:rsidR="00B51737" w:rsidRPr="00F32FA4" w:rsidRDefault="00B51737" w:rsidP="00D841A1">
      <w:pPr>
        <w:pStyle w:val="Paragraph"/>
      </w:pPr>
      <w:r>
        <w:t>Engine Exhaust Emissions: Comply with EPA Tier 4 requirements and applicable state and local government requirements.</w:t>
      </w:r>
    </w:p>
    <w:p w14:paraId="387A0840" w14:textId="77777777" w:rsidR="00B51737" w:rsidRPr="00A246EF" w:rsidRDefault="00B51737" w:rsidP="00B51737">
      <w:pPr>
        <w:pStyle w:val="NTS"/>
      </w:pPr>
      <w:r>
        <w:t>*********************************************************************************************</w:t>
      </w:r>
    </w:p>
    <w:p w14:paraId="3C9B5D96" w14:textId="77777777" w:rsidR="00B51737" w:rsidRDefault="00B51737" w:rsidP="00B51737">
      <w:pPr>
        <w:pStyle w:val="NTS0"/>
        <w:rPr>
          <w:rFonts w:eastAsia="Calibri"/>
        </w:rPr>
      </w:pPr>
      <w:r>
        <w:rPr>
          <w:rFonts w:eastAsia="Calibri"/>
        </w:rPr>
        <w:t>NTS: Edit section below for scope of Project.  Delete item if not required.</w:t>
      </w:r>
    </w:p>
    <w:p w14:paraId="2F621145" w14:textId="77777777" w:rsidR="00B51737" w:rsidRPr="00934D33" w:rsidRDefault="00B51737" w:rsidP="00B51737">
      <w:pPr>
        <w:pStyle w:val="NTS"/>
      </w:pPr>
      <w:r w:rsidRPr="009B6138">
        <w:t>*************************************************************************</w:t>
      </w:r>
      <w:r>
        <w:t>********************</w:t>
      </w:r>
    </w:p>
    <w:p w14:paraId="603D4C5F" w14:textId="77777777" w:rsidR="00B51737" w:rsidRPr="00542D37" w:rsidRDefault="00B51737" w:rsidP="00D841A1">
      <w:pPr>
        <w:pStyle w:val="Paragraph"/>
      </w:pPr>
      <w:r w:rsidRPr="00542D37">
        <w:t>Motor starting kilovoltamp (KVA) of 1725 minimum required to start and operate following load steps without exceeding 35% maximum voltage dip and with return to steady state in less than 2 seconds.</w:t>
      </w:r>
    </w:p>
    <w:p w14:paraId="2AA7BD38" w14:textId="77777777" w:rsidR="00B51737" w:rsidRPr="00542D37" w:rsidRDefault="00B51737" w:rsidP="00D841A1">
      <w:pPr>
        <w:pStyle w:val="Paragraph1"/>
      </w:pPr>
      <w:r w:rsidRPr="00542D37">
        <w:t>Step No. 1: 15 KW misc. loads.</w:t>
      </w:r>
    </w:p>
    <w:p w14:paraId="0012C59E" w14:textId="67F15D5F" w:rsidR="00B51737" w:rsidRPr="00542D37" w:rsidRDefault="00B51737" w:rsidP="00D841A1">
      <w:pPr>
        <w:pStyle w:val="Paragraph1"/>
        <w:numPr>
          <w:ilvl w:val="0"/>
          <w:numId w:val="0"/>
        </w:numPr>
        <w:ind w:left="2520"/>
      </w:pPr>
      <w:r w:rsidRPr="00542D37">
        <w:t>5 KW HVAC load.</w:t>
      </w:r>
    </w:p>
    <w:p w14:paraId="6B3401AF" w14:textId="77777777" w:rsidR="00B51737" w:rsidRPr="00542D37" w:rsidRDefault="00B51737" w:rsidP="00D841A1">
      <w:pPr>
        <w:pStyle w:val="Paragraph1"/>
        <w:numPr>
          <w:ilvl w:val="0"/>
          <w:numId w:val="0"/>
        </w:numPr>
        <w:ind w:left="2520"/>
      </w:pPr>
      <w:r w:rsidRPr="00542D37">
        <w:t>60 HP (103 FLA) loaded motor operating on a variable frequency drive (VFD)</w:t>
      </w:r>
    </w:p>
    <w:p w14:paraId="453174C3" w14:textId="77777777" w:rsidR="00B51737" w:rsidRPr="00542D37" w:rsidRDefault="00B51737" w:rsidP="00D841A1">
      <w:pPr>
        <w:pStyle w:val="Paragraph1"/>
      </w:pPr>
      <w:r w:rsidRPr="00542D37">
        <w:t>Step No. 2</w:t>
      </w:r>
      <w:r>
        <w:t xml:space="preserve">: </w:t>
      </w:r>
      <w:r w:rsidRPr="00542D37">
        <w:t>5 KW HVAC load</w:t>
      </w:r>
    </w:p>
    <w:p w14:paraId="15592A65" w14:textId="2922968C" w:rsidR="00B51737" w:rsidRPr="00542D37" w:rsidRDefault="00B51737" w:rsidP="00D841A1">
      <w:pPr>
        <w:pStyle w:val="Paragraph1"/>
        <w:numPr>
          <w:ilvl w:val="0"/>
          <w:numId w:val="0"/>
        </w:numPr>
        <w:ind w:left="2520"/>
      </w:pPr>
      <w:r w:rsidRPr="00542D37">
        <w:t>60 HP (103 FLA) loaded motor operating on a variable frequency drive (VFD)</w:t>
      </w:r>
    </w:p>
    <w:p w14:paraId="18BC1818" w14:textId="77777777" w:rsidR="00B51737" w:rsidRPr="00542D37" w:rsidRDefault="00B51737" w:rsidP="00D841A1">
      <w:pPr>
        <w:pStyle w:val="Paragraph1"/>
      </w:pPr>
      <w:r w:rsidRPr="00542D37">
        <w:t>Step No. 3: 150 HP (248 FLA) loaded motor operating on a solid-state reduced voltage starter</w:t>
      </w:r>
      <w:r w:rsidRPr="00542D37">
        <w:tab/>
        <w:t>(SSRV)</w:t>
      </w:r>
    </w:p>
    <w:p w14:paraId="02F51B6D" w14:textId="77777777" w:rsidR="00B51737" w:rsidRPr="00542D37" w:rsidRDefault="00B51737" w:rsidP="00D841A1">
      <w:pPr>
        <w:pStyle w:val="Paragraph"/>
      </w:pPr>
      <w:r w:rsidRPr="00542D37">
        <w:t xml:space="preserve">Safety Standard: Comply with </w:t>
      </w:r>
      <w:r w:rsidRPr="00542D37">
        <w:rPr>
          <w:color w:val="000000"/>
        </w:rPr>
        <w:t>American Society of Mechanical Engineers (</w:t>
      </w:r>
      <w:r w:rsidRPr="00542D37">
        <w:t>ASME) B15.1.</w:t>
      </w:r>
    </w:p>
    <w:p w14:paraId="30DFFC3E" w14:textId="5994239E" w:rsidR="00B51737" w:rsidRPr="00D841A1" w:rsidRDefault="00B51737" w:rsidP="00D841A1">
      <w:pPr>
        <w:pStyle w:val="Paragraph"/>
      </w:pPr>
      <w:r w:rsidRPr="00542D37">
        <w:t>Nameplates</w:t>
      </w:r>
      <w:r>
        <w:t xml:space="preserve">: </w:t>
      </w:r>
      <w:r w:rsidRPr="00542D37">
        <w:t xml:space="preserve">Equip each major system component with conspicuous nameplate of component manufacturer. Nameplate identifies manufacturer of origin and address, and model and serial number of </w:t>
      </w:r>
      <w:r>
        <w:t xml:space="preserve">the </w:t>
      </w:r>
      <w:r w:rsidRPr="00542D37">
        <w:t>item</w:t>
      </w:r>
      <w:r>
        <w:t>s</w:t>
      </w:r>
      <w:r w:rsidRPr="00542D37">
        <w:t>.</w:t>
      </w:r>
    </w:p>
    <w:p w14:paraId="1BDC9671" w14:textId="17D870B7" w:rsidR="00B51737" w:rsidRPr="00542D37" w:rsidRDefault="00B51737" w:rsidP="00D841A1">
      <w:pPr>
        <w:pStyle w:val="ArticleHeading"/>
      </w:pPr>
      <w:r w:rsidRPr="00542D37">
        <w:t>ENGINE GENERATOR SET</w:t>
      </w:r>
    </w:p>
    <w:p w14:paraId="78841E33" w14:textId="77777777" w:rsidR="00B51737" w:rsidRPr="00542D37" w:rsidRDefault="00B51737" w:rsidP="00D841A1">
      <w:pPr>
        <w:pStyle w:val="Paragraph"/>
      </w:pPr>
      <w:r w:rsidRPr="00542D37">
        <w:t>Power Output Rating: Nominal ratings as indicated, with capacity as evidenced by records of prototype testing.</w:t>
      </w:r>
    </w:p>
    <w:p w14:paraId="7F8790B8" w14:textId="77777777" w:rsidR="00B51737" w:rsidRPr="00542D37" w:rsidRDefault="00B51737" w:rsidP="00D841A1">
      <w:pPr>
        <w:pStyle w:val="Paragraph"/>
      </w:pPr>
      <w:r w:rsidRPr="00542D37">
        <w:t>Skid: Welded steel base securely mounted with anchored mounting bolts. Adequate strength and rigidity to maintain alignment of mounted components without dependence on concrete foundation.  Free from sharp edges and corners. Lifting attachments arranged to facilitate lifting with slings without damaging components.</w:t>
      </w:r>
    </w:p>
    <w:p w14:paraId="0EC7EF56" w14:textId="77777777" w:rsidR="00B51737" w:rsidRPr="00542D37" w:rsidRDefault="00B51737" w:rsidP="00D841A1">
      <w:pPr>
        <w:pStyle w:val="Paragraph"/>
      </w:pPr>
      <w:r w:rsidRPr="00542D37">
        <w:t>Vibration Isolation: In accordance with manufacturer’s recommendations.  Integral vibration isolators may be provided.  When integral vibration isolators are not provided, provide 95% efficient spring type vibration isolators as manufactured by Vibration Eliminator, Mason Company, or equal.  Mount isolators between steel base and floor or concrete pad.</w:t>
      </w:r>
    </w:p>
    <w:p w14:paraId="4A78633C" w14:textId="58577E38" w:rsidR="00B51737" w:rsidRPr="00D841A1" w:rsidRDefault="00B51737" w:rsidP="00D841A1">
      <w:pPr>
        <w:pStyle w:val="Paragraph"/>
      </w:pPr>
      <w:r w:rsidRPr="00542D37">
        <w:t>Rigging Diagram: Inscribed on metal plate permanently attached to skid.  Diagram indicates location and lifting capacity of each lifting attachment and location of center of gravity.</w:t>
      </w:r>
    </w:p>
    <w:p w14:paraId="0783D5FC" w14:textId="7EBF9202" w:rsidR="00B51737" w:rsidRPr="00542D37" w:rsidRDefault="00B51737" w:rsidP="00D841A1">
      <w:pPr>
        <w:pStyle w:val="ArticleHeading"/>
      </w:pPr>
      <w:r w:rsidRPr="00542D37">
        <w:t>ENGINE</w:t>
      </w:r>
    </w:p>
    <w:p w14:paraId="67B4C836" w14:textId="77777777" w:rsidR="00B51737" w:rsidRPr="00542D37" w:rsidRDefault="00B51737" w:rsidP="00D841A1">
      <w:pPr>
        <w:pStyle w:val="Paragraph"/>
      </w:pPr>
      <w:r w:rsidRPr="00542D37">
        <w:t>Comply with NFPA 37.</w:t>
      </w:r>
    </w:p>
    <w:p w14:paraId="1D71AB24" w14:textId="77777777" w:rsidR="00B51737" w:rsidRPr="00542D37" w:rsidRDefault="00B51737" w:rsidP="00D841A1">
      <w:pPr>
        <w:pStyle w:val="Paragraph"/>
      </w:pPr>
      <w:r w:rsidRPr="00542D37">
        <w:t>Fuel</w:t>
      </w:r>
      <w:r>
        <w:t xml:space="preserve">: </w:t>
      </w:r>
      <w:r w:rsidRPr="00542D37">
        <w:t>Diesel fuel oil grade DF</w:t>
      </w:r>
      <w:r w:rsidRPr="00542D37">
        <w:noBreakHyphen/>
        <w:t>2 winter blend.</w:t>
      </w:r>
    </w:p>
    <w:p w14:paraId="2CBF50A8" w14:textId="77777777" w:rsidR="00B51737" w:rsidRPr="00542D37" w:rsidRDefault="00B51737" w:rsidP="00D841A1">
      <w:pPr>
        <w:pStyle w:val="Paragraph"/>
      </w:pPr>
      <w:r w:rsidRPr="00542D37">
        <w:lastRenderedPageBreak/>
        <w:t>Maximum Speeds:</w:t>
      </w:r>
    </w:p>
    <w:p w14:paraId="428608EF" w14:textId="77777777" w:rsidR="00B51737" w:rsidRPr="00542D37" w:rsidRDefault="00B51737" w:rsidP="00D841A1">
      <w:pPr>
        <w:pStyle w:val="Paragraph1"/>
      </w:pPr>
      <w:r w:rsidRPr="00542D37">
        <w:t>Engine</w:t>
      </w:r>
      <w:r>
        <w:t xml:space="preserve">: </w:t>
      </w:r>
      <w:r w:rsidRPr="00542D37">
        <w:t>1,800 rpm.</w:t>
      </w:r>
    </w:p>
    <w:p w14:paraId="2B1192BD" w14:textId="77777777" w:rsidR="00B51737" w:rsidRPr="00542D37" w:rsidRDefault="00B51737" w:rsidP="00D841A1">
      <w:pPr>
        <w:pStyle w:val="Paragraph1"/>
      </w:pPr>
      <w:r w:rsidRPr="00542D37">
        <w:t>Piston speed for 4</w:t>
      </w:r>
      <w:r w:rsidRPr="00542D37">
        <w:noBreakHyphen/>
        <w:t>cycle engines: 2,250 feet per minute.</w:t>
      </w:r>
    </w:p>
    <w:p w14:paraId="5C37354D" w14:textId="77777777" w:rsidR="00B51737" w:rsidRPr="00542D37" w:rsidRDefault="00B51737" w:rsidP="00D841A1">
      <w:pPr>
        <w:pStyle w:val="Paragraph"/>
      </w:pPr>
      <w:r w:rsidRPr="00542D37">
        <w:t>Lubrication System</w:t>
      </w:r>
      <w:r>
        <w:t xml:space="preserve">: </w:t>
      </w:r>
      <w:r w:rsidRPr="00542D37">
        <w:t>Pressurized by positive displacement pump driven from engine crankshaft.  Mount following items on engine or skid:</w:t>
      </w:r>
    </w:p>
    <w:p w14:paraId="4D04A03E" w14:textId="77777777" w:rsidR="00B51737" w:rsidRPr="00542D37" w:rsidRDefault="00B51737" w:rsidP="00D841A1">
      <w:pPr>
        <w:pStyle w:val="Paragraph1"/>
      </w:pPr>
      <w:r w:rsidRPr="00542D37">
        <w:t>Filter and Strainer: Rated to remove 90% of particles 5 microns and larger while passing full flow.</w:t>
      </w:r>
    </w:p>
    <w:p w14:paraId="45843920" w14:textId="77777777" w:rsidR="00B51737" w:rsidRDefault="00B51737" w:rsidP="00D841A1">
      <w:pPr>
        <w:pStyle w:val="Paragraph1"/>
      </w:pPr>
      <w:r w:rsidRPr="00542D37">
        <w:t>Oil Cooler</w:t>
      </w:r>
      <w:r>
        <w:t xml:space="preserve">: </w:t>
      </w:r>
      <w:r w:rsidRPr="00542D37">
        <w:t>Maintains lubricating oil at manufacturer's recommended optimum temperature.</w:t>
      </w:r>
    </w:p>
    <w:p w14:paraId="7C9048DA" w14:textId="77777777" w:rsidR="00B51737" w:rsidRPr="00542D37" w:rsidRDefault="00B51737" w:rsidP="00D841A1">
      <w:pPr>
        <w:pStyle w:val="Paragraph1"/>
      </w:pPr>
      <w:r>
        <w:t>Closed Crankcase Ventilation System: Prevents crankcase oil vapor from draining or escaping the engine.</w:t>
      </w:r>
    </w:p>
    <w:p w14:paraId="4647D74B" w14:textId="77777777" w:rsidR="00B51737" w:rsidRPr="00542D37" w:rsidRDefault="00B51737" w:rsidP="00D841A1">
      <w:pPr>
        <w:pStyle w:val="Paragraph1"/>
      </w:pPr>
      <w:r w:rsidRPr="00542D37">
        <w:t>Thermostatic Control Valve</w:t>
      </w:r>
      <w:r>
        <w:t xml:space="preserve">: </w:t>
      </w:r>
      <w:r w:rsidRPr="00542D37">
        <w:t>Controls flow in system to maintain optimum oil temperature. Unit is capable of full flow and is designed to be fail</w:t>
      </w:r>
      <w:r w:rsidRPr="00542D37">
        <w:noBreakHyphen/>
        <w:t>safe.</w:t>
      </w:r>
    </w:p>
    <w:p w14:paraId="4D1B3B13" w14:textId="77777777" w:rsidR="00B51737" w:rsidRPr="00542D37" w:rsidRDefault="00B51737" w:rsidP="00D841A1">
      <w:pPr>
        <w:pStyle w:val="Paragraph1"/>
      </w:pPr>
      <w:r w:rsidRPr="00542D37">
        <w:t>Crankcase Drain</w:t>
      </w:r>
      <w:r>
        <w:t xml:space="preserve">: </w:t>
      </w:r>
      <w:r w:rsidRPr="00542D37">
        <w:t>Arranged for complete gravity drainage to an easily removable container with no disassembly and without use of pumps or siphons or special tools or appliances.</w:t>
      </w:r>
    </w:p>
    <w:p w14:paraId="28B63826" w14:textId="77777777" w:rsidR="00B51737" w:rsidRPr="00542D37" w:rsidRDefault="00B51737" w:rsidP="00D841A1">
      <w:pPr>
        <w:pStyle w:val="Paragraph"/>
      </w:pPr>
      <w:r w:rsidRPr="00542D37">
        <w:t>Engine Fuel System: Comply with NFPA 30.</w:t>
      </w:r>
    </w:p>
    <w:p w14:paraId="7194C106" w14:textId="77777777" w:rsidR="00B51737" w:rsidRPr="00542D37" w:rsidRDefault="00B51737" w:rsidP="00D841A1">
      <w:pPr>
        <w:pStyle w:val="Paragraph1"/>
      </w:pPr>
      <w:r w:rsidRPr="00542D37">
        <w:t>Integral Injection Pumps</w:t>
      </w:r>
      <w:r>
        <w:t xml:space="preserve">: </w:t>
      </w:r>
      <w:r w:rsidRPr="00542D37">
        <w:t>Driven by engine camshaft.  Pumps are adjustable for timing and cylinder pressure balancing.</w:t>
      </w:r>
    </w:p>
    <w:p w14:paraId="72BDFE5C" w14:textId="77777777" w:rsidR="00B51737" w:rsidRPr="00542D37" w:rsidRDefault="00B51737" w:rsidP="00D841A1">
      <w:pPr>
        <w:pStyle w:val="Paragraph1"/>
      </w:pPr>
      <w:r w:rsidRPr="00542D37">
        <w:t>Main Fuel Pump</w:t>
      </w:r>
      <w:r>
        <w:t xml:space="preserve">: </w:t>
      </w:r>
      <w:r w:rsidRPr="00542D37">
        <w:t>Mounted on engine. Pump ensures adequate primary fuel flow under starting and load conditions.</w:t>
      </w:r>
    </w:p>
    <w:p w14:paraId="7DD400EF" w14:textId="77777777" w:rsidR="00B51737" w:rsidRPr="00542D37" w:rsidRDefault="00B51737" w:rsidP="00D841A1">
      <w:pPr>
        <w:pStyle w:val="Paragraph1"/>
      </w:pPr>
      <w:r w:rsidRPr="00542D37">
        <w:t>Parallel Fuel Oil Filters / Water Separators</w:t>
      </w:r>
      <w:r>
        <w:t xml:space="preserve">: </w:t>
      </w:r>
      <w:r w:rsidRPr="00542D37">
        <w:t>Factory installed ahead of injection pumps with changeover valves allowing independent use of either filter.</w:t>
      </w:r>
    </w:p>
    <w:p w14:paraId="4934D838" w14:textId="77777777" w:rsidR="00B51737" w:rsidRPr="00542D37" w:rsidRDefault="00B51737" w:rsidP="00D841A1">
      <w:pPr>
        <w:pStyle w:val="Paragraph1"/>
      </w:pPr>
      <w:r w:rsidRPr="00542D37">
        <w:t>Relief/Bypass Valve</w:t>
      </w:r>
      <w:r>
        <w:t xml:space="preserve">: </w:t>
      </w:r>
      <w:r w:rsidRPr="00542D37">
        <w:t>Automatically regulates pressure in fuel line and returns excess fuel to source.</w:t>
      </w:r>
    </w:p>
    <w:p w14:paraId="0B57BEE1" w14:textId="77777777" w:rsidR="00B51737" w:rsidRPr="00542D37" w:rsidRDefault="00B51737" w:rsidP="00D841A1">
      <w:pPr>
        <w:pStyle w:val="Paragraph1"/>
      </w:pPr>
      <w:r w:rsidRPr="00542D37">
        <w:t>Flexible fuel line connections for supply and return lines.</w:t>
      </w:r>
    </w:p>
    <w:p w14:paraId="40426BBF" w14:textId="77777777" w:rsidR="00B51737" w:rsidRPr="00542D37" w:rsidRDefault="00B51737" w:rsidP="00D841A1">
      <w:pPr>
        <w:pStyle w:val="Paragraph1"/>
      </w:pPr>
      <w:r w:rsidRPr="00542D37">
        <w:t>Shut</w:t>
      </w:r>
      <w:r w:rsidRPr="00542D37">
        <w:noBreakHyphen/>
        <w:t>off fuel solenoid valve field mounted at tank.</w:t>
      </w:r>
    </w:p>
    <w:p w14:paraId="4F2C4618" w14:textId="77777777" w:rsidR="00B51737" w:rsidRPr="00A246EF" w:rsidRDefault="00B51737" w:rsidP="00B51737">
      <w:pPr>
        <w:pStyle w:val="NTS"/>
      </w:pPr>
      <w:r>
        <w:t>*********************************************************************************************</w:t>
      </w:r>
    </w:p>
    <w:p w14:paraId="7089DA09" w14:textId="77777777" w:rsidR="00B51737" w:rsidRDefault="00B51737" w:rsidP="00B51737">
      <w:pPr>
        <w:pStyle w:val="NTS0"/>
        <w:rPr>
          <w:rFonts w:eastAsia="Calibri"/>
        </w:rPr>
      </w:pPr>
      <w:r>
        <w:rPr>
          <w:rFonts w:eastAsia="Calibri"/>
        </w:rPr>
        <w:t>NTS: Edit section below for scope of Project.  Delete item #3 if not required.</w:t>
      </w:r>
    </w:p>
    <w:p w14:paraId="737E8ADF" w14:textId="77777777" w:rsidR="00B51737" w:rsidRPr="00934D33" w:rsidRDefault="00B51737" w:rsidP="00B51737">
      <w:pPr>
        <w:pStyle w:val="NTS"/>
      </w:pPr>
      <w:r w:rsidRPr="009B6138">
        <w:t>*************************************************************************</w:t>
      </w:r>
      <w:r>
        <w:t>********************</w:t>
      </w:r>
    </w:p>
    <w:p w14:paraId="58A273BD" w14:textId="77777777" w:rsidR="00B51737" w:rsidRPr="00542D37" w:rsidRDefault="00B51737" w:rsidP="00D841A1">
      <w:pPr>
        <w:pStyle w:val="Paragraph"/>
      </w:pPr>
      <w:r w:rsidRPr="00542D37">
        <w:t>Jacket Coolant Heater</w:t>
      </w:r>
      <w:r>
        <w:t xml:space="preserve">: </w:t>
      </w:r>
      <w:r w:rsidRPr="00542D37">
        <w:t>Electric immersion type, factory</w:t>
      </w:r>
      <w:r w:rsidRPr="00542D37">
        <w:noBreakHyphen/>
        <w:t>installed in jacket coolant system.  Unit is rated and thermostatically controlled to maintain an engine temperature of 25</w:t>
      </w:r>
      <w:r w:rsidRPr="00542D37">
        <w:rPr>
          <w:vertAlign w:val="superscript"/>
        </w:rPr>
        <w:t xml:space="preserve"> </w:t>
      </w:r>
      <w:r w:rsidRPr="00542D37">
        <w:t>degrees Celsius at low end of specified ambient temperature range.</w:t>
      </w:r>
    </w:p>
    <w:p w14:paraId="6B3EF4B2" w14:textId="77777777" w:rsidR="00B51737" w:rsidRPr="00542D37" w:rsidRDefault="00B51737" w:rsidP="00D841A1">
      <w:pPr>
        <w:pStyle w:val="Paragraph1"/>
      </w:pPr>
      <w:r w:rsidRPr="00542D37">
        <w:t>Voltage</w:t>
      </w:r>
      <w:r>
        <w:t>: (--1--)</w:t>
      </w:r>
      <w:r w:rsidRPr="00542D37">
        <w:t xml:space="preserve"> V</w:t>
      </w:r>
      <w:r>
        <w:t>olts</w:t>
      </w:r>
      <w:r w:rsidRPr="00542D37">
        <w:t>.</w:t>
      </w:r>
    </w:p>
    <w:p w14:paraId="693E451A" w14:textId="77777777" w:rsidR="00B51737" w:rsidRDefault="00B51737" w:rsidP="00D841A1">
      <w:pPr>
        <w:pStyle w:val="Paragraph1"/>
      </w:pPr>
      <w:r w:rsidRPr="00542D37">
        <w:t>Watts</w:t>
      </w:r>
      <w:r>
        <w:t>: (--2--)</w:t>
      </w:r>
      <w:r w:rsidRPr="00542D37">
        <w:t xml:space="preserve"> Watt</w:t>
      </w:r>
      <w:r>
        <w:t>s or manufacturer’s recommended size</w:t>
      </w:r>
      <w:r w:rsidRPr="00542D37">
        <w:t>.</w:t>
      </w:r>
    </w:p>
    <w:p w14:paraId="14EDDAC7" w14:textId="77777777" w:rsidR="00B51737" w:rsidRPr="00542D37" w:rsidRDefault="00B51737" w:rsidP="00D841A1">
      <w:pPr>
        <w:pStyle w:val="Paragraph1"/>
      </w:pPr>
      <w:r>
        <w:t>Powered from load center in generator enclosure.</w:t>
      </w:r>
    </w:p>
    <w:p w14:paraId="03EEC017" w14:textId="77777777" w:rsidR="00B51737" w:rsidRPr="00542D37" w:rsidRDefault="00B51737" w:rsidP="00D841A1">
      <w:pPr>
        <w:pStyle w:val="Paragraph"/>
      </w:pPr>
      <w:r w:rsidRPr="00542D37">
        <w:t>Speed Governor</w:t>
      </w:r>
      <w:r>
        <w:t xml:space="preserve">: </w:t>
      </w:r>
      <w:r w:rsidRPr="00542D37">
        <w:t>Adjustable isochronous type, with speed sensing.</w:t>
      </w:r>
    </w:p>
    <w:p w14:paraId="794BE3E1" w14:textId="77777777" w:rsidR="00B51737" w:rsidRDefault="00B51737" w:rsidP="00B51737">
      <w:pPr>
        <w:keepLines/>
        <w:tabs>
          <w:tab w:val="left" w:pos="720"/>
          <w:tab w:val="left" w:pos="1080"/>
          <w:tab w:val="left" w:pos="1440"/>
          <w:tab w:val="left" w:pos="1800"/>
          <w:tab w:val="left" w:pos="2160"/>
          <w:tab w:val="left" w:pos="2520"/>
          <w:tab w:val="left" w:pos="2880"/>
          <w:tab w:val="left" w:pos="3240"/>
          <w:tab w:val="left" w:pos="3600"/>
        </w:tabs>
        <w:rPr>
          <w:rFonts w:cs="Calibri"/>
          <w:szCs w:val="22"/>
        </w:rPr>
      </w:pPr>
    </w:p>
    <w:p w14:paraId="6F723169" w14:textId="07886D2B" w:rsidR="00B51737" w:rsidRPr="00577CCE" w:rsidRDefault="00B51737" w:rsidP="00D841A1">
      <w:pPr>
        <w:pStyle w:val="ArticleHeading"/>
      </w:pPr>
      <w:r>
        <w:t>ENGINE COOLING SYSTEM</w:t>
      </w:r>
    </w:p>
    <w:p w14:paraId="0ADE80F5" w14:textId="77777777" w:rsidR="00B51737" w:rsidRPr="00542D37" w:rsidRDefault="00B51737" w:rsidP="00912F36">
      <w:pPr>
        <w:pStyle w:val="Paragraph"/>
      </w:pPr>
      <w:r w:rsidRPr="00542D37">
        <w:t>Closed</w:t>
      </w:r>
      <w:r w:rsidRPr="00542D37">
        <w:noBreakHyphen/>
        <w:t>loop, liquid</w:t>
      </w:r>
      <w:r w:rsidRPr="00542D37">
        <w:noBreakHyphen/>
        <w:t>cooled, with radiator factory</w:t>
      </w:r>
      <w:r w:rsidRPr="00542D37">
        <w:noBreakHyphen/>
        <w:t>mounted on engine generator set skid and integral engine</w:t>
      </w:r>
      <w:r w:rsidRPr="00542D37">
        <w:noBreakHyphen/>
        <w:t>driven coolant pumping.</w:t>
      </w:r>
    </w:p>
    <w:p w14:paraId="1505FB91" w14:textId="77777777" w:rsidR="00B51737" w:rsidRPr="00542D37" w:rsidRDefault="00B51737" w:rsidP="00912F36">
      <w:pPr>
        <w:pStyle w:val="Paragraph1"/>
      </w:pPr>
      <w:r w:rsidRPr="00542D37">
        <w:t>Factory</w:t>
      </w:r>
      <w:r w:rsidRPr="00542D37">
        <w:noBreakHyphen/>
        <w:t xml:space="preserve">piped and </w:t>
      </w:r>
      <w:r w:rsidRPr="00542D37">
        <w:noBreakHyphen/>
        <w:t>rated for specified coolant.</w:t>
      </w:r>
    </w:p>
    <w:p w14:paraId="2190A4DF" w14:textId="77777777" w:rsidR="00B51737" w:rsidRPr="00542D37" w:rsidRDefault="00B51737" w:rsidP="00912F36">
      <w:pPr>
        <w:pStyle w:val="Paragraph1"/>
      </w:pPr>
      <w:r w:rsidRPr="00542D37">
        <w:t>Fan</w:t>
      </w:r>
      <w:r>
        <w:t xml:space="preserve">: </w:t>
      </w:r>
      <w:r w:rsidRPr="00542D37">
        <w:t>Driven by multiple belts from engine shaft.</w:t>
      </w:r>
    </w:p>
    <w:p w14:paraId="4511C585" w14:textId="77777777" w:rsidR="00B51737" w:rsidRPr="00542D37" w:rsidRDefault="00B51737" w:rsidP="00912F36">
      <w:pPr>
        <w:pStyle w:val="Paragraph1"/>
      </w:pPr>
      <w:r w:rsidRPr="00542D37">
        <w:t>Overflow fill bottle on radiator to maintain proper coolant level in radiator.</w:t>
      </w:r>
    </w:p>
    <w:p w14:paraId="55D3563B" w14:textId="77777777" w:rsidR="00B51737" w:rsidRPr="00542D37" w:rsidRDefault="00B51737" w:rsidP="00912F36">
      <w:pPr>
        <w:pStyle w:val="Paragraph"/>
      </w:pPr>
      <w:r w:rsidRPr="00542D37">
        <w:t>Radiator Core Tubes</w:t>
      </w:r>
      <w:r>
        <w:t xml:space="preserve">: </w:t>
      </w:r>
      <w:r w:rsidRPr="00542D37">
        <w:t>Nonferrous metal construction other than aluminum.</w:t>
      </w:r>
    </w:p>
    <w:p w14:paraId="27A00A40" w14:textId="77777777" w:rsidR="00B51737" w:rsidRPr="00542D37" w:rsidRDefault="00B51737" w:rsidP="00912F36">
      <w:pPr>
        <w:pStyle w:val="Paragraph"/>
      </w:pPr>
      <w:r w:rsidRPr="00542D37">
        <w:lastRenderedPageBreak/>
        <w:t>Size of Radiator</w:t>
      </w:r>
      <w:r>
        <w:t xml:space="preserve">: </w:t>
      </w:r>
      <w:r w:rsidRPr="00542D37">
        <w:t>Adequate to contain expansion of total system coolant from cold start to 100% load condition.</w:t>
      </w:r>
    </w:p>
    <w:p w14:paraId="41B5F38B" w14:textId="77777777" w:rsidR="00B51737" w:rsidRPr="00542D37" w:rsidRDefault="00B51737" w:rsidP="00912F36">
      <w:pPr>
        <w:pStyle w:val="Paragraph"/>
      </w:pPr>
      <w:r w:rsidRPr="00542D37">
        <w:t>Coolant</w:t>
      </w:r>
      <w:r>
        <w:t xml:space="preserve">: </w:t>
      </w:r>
      <w:r w:rsidRPr="00542D37">
        <w:t>Solution of 50% ethylene glycol and 50% water.</w:t>
      </w:r>
    </w:p>
    <w:p w14:paraId="7C4D0178" w14:textId="77777777" w:rsidR="00B51737" w:rsidRPr="00542D37" w:rsidRDefault="00B51737" w:rsidP="00912F36">
      <w:pPr>
        <w:pStyle w:val="Paragraph"/>
      </w:pPr>
      <w:r w:rsidRPr="00542D37">
        <w:t>Temperature Control: Self</w:t>
      </w:r>
      <w:r w:rsidRPr="00542D37">
        <w:noBreakHyphen/>
        <w:t>contained thermostatic control valve modulates coolant flow automatically to maintain optimum constant coolant temperature as recommended by engine manufacturer.  Features include:</w:t>
      </w:r>
    </w:p>
    <w:p w14:paraId="313E60F7" w14:textId="77777777" w:rsidR="00B51737" w:rsidRPr="00542D37" w:rsidRDefault="00B51737" w:rsidP="00912F36">
      <w:pPr>
        <w:pStyle w:val="Paragraph1"/>
      </w:pPr>
      <w:r w:rsidRPr="00542D37">
        <w:t>Thermostatic Elements</w:t>
      </w:r>
      <w:r>
        <w:t xml:space="preserve">: </w:t>
      </w:r>
      <w:r w:rsidRPr="00542D37">
        <w:t>Interchangeable and nonadjustable.</w:t>
      </w:r>
    </w:p>
    <w:p w14:paraId="411AADAF" w14:textId="77777777" w:rsidR="00B51737" w:rsidRPr="00542D37" w:rsidRDefault="00B51737" w:rsidP="00912F36">
      <w:pPr>
        <w:pStyle w:val="Paragraph1"/>
      </w:pPr>
      <w:r w:rsidRPr="00542D37">
        <w:t>Actuator Design</w:t>
      </w:r>
      <w:r>
        <w:t xml:space="preserve">: </w:t>
      </w:r>
      <w:r w:rsidRPr="00542D37">
        <w:t>Normally</w:t>
      </w:r>
      <w:r w:rsidRPr="00542D37">
        <w:noBreakHyphen/>
        <w:t>open valves to return to open position when actuator fails.</w:t>
      </w:r>
    </w:p>
    <w:p w14:paraId="3785F721" w14:textId="77777777" w:rsidR="00B51737" w:rsidRPr="00542D37" w:rsidRDefault="00B51737" w:rsidP="00912F36">
      <w:pPr>
        <w:pStyle w:val="Paragraph"/>
      </w:pPr>
      <w:r w:rsidRPr="00542D37">
        <w:t>Coolant Hose</w:t>
      </w:r>
      <w:r>
        <w:t xml:space="preserve">: </w:t>
      </w:r>
      <w:r w:rsidRPr="00542D37">
        <w:t>Flexible assembly with nonporous rubber inside surface and aging, ultraviolet, and abrasion</w:t>
      </w:r>
      <w:r w:rsidRPr="00542D37">
        <w:noBreakHyphen/>
        <w:t>resistant fabric outer covering.</w:t>
      </w:r>
    </w:p>
    <w:p w14:paraId="29667DB0" w14:textId="77777777" w:rsidR="00B51737" w:rsidRPr="00542D37" w:rsidRDefault="00B51737" w:rsidP="00912F36">
      <w:pPr>
        <w:pStyle w:val="Paragraph1"/>
      </w:pPr>
      <w:r w:rsidRPr="00542D37">
        <w:t>Rating: 50 Pounds psi maximum working pressure with 180</w:t>
      </w:r>
      <w:r w:rsidRPr="00542D37">
        <w:rPr>
          <w:vertAlign w:val="superscript"/>
        </w:rPr>
        <w:t xml:space="preserve"> o</w:t>
      </w:r>
      <w:r>
        <w:rPr>
          <w:vertAlign w:val="superscript"/>
        </w:rPr>
        <w:t xml:space="preserve"> </w:t>
      </w:r>
      <w:r w:rsidRPr="00542D37">
        <w:t>F coolant and non</w:t>
      </w:r>
      <w:r>
        <w:t>-</w:t>
      </w:r>
      <w:r w:rsidRPr="00542D37">
        <w:t>collapsible under vacuum.</w:t>
      </w:r>
    </w:p>
    <w:p w14:paraId="5BF09477" w14:textId="77777777" w:rsidR="00B51737" w:rsidRPr="00542D37" w:rsidRDefault="00B51737" w:rsidP="00912F36">
      <w:pPr>
        <w:pStyle w:val="Paragraph1"/>
      </w:pPr>
      <w:r w:rsidRPr="00542D37">
        <w:t>End Fittings: Flanges or steel pipe nipples with clamps to suit piping and equipment connections.</w:t>
      </w:r>
    </w:p>
    <w:p w14:paraId="377C76AB" w14:textId="77777777" w:rsidR="00B51737" w:rsidRDefault="00B51737" w:rsidP="00B51737">
      <w:pPr>
        <w:keepLines/>
        <w:tabs>
          <w:tab w:val="left" w:pos="720"/>
          <w:tab w:val="left" w:pos="1080"/>
          <w:tab w:val="left" w:pos="1440"/>
          <w:tab w:val="left" w:pos="1800"/>
          <w:tab w:val="left" w:pos="2160"/>
          <w:tab w:val="left" w:pos="2520"/>
          <w:tab w:val="left" w:pos="2880"/>
          <w:tab w:val="left" w:pos="3240"/>
          <w:tab w:val="left" w:pos="3600"/>
        </w:tabs>
        <w:rPr>
          <w:rFonts w:cs="Calibri"/>
          <w:szCs w:val="22"/>
        </w:rPr>
      </w:pPr>
    </w:p>
    <w:p w14:paraId="3CE14501" w14:textId="480BE5F2" w:rsidR="00B51737" w:rsidRPr="00542D37" w:rsidRDefault="00B51737" w:rsidP="00912F36">
      <w:pPr>
        <w:pStyle w:val="ArticleHeading"/>
      </w:pPr>
      <w:r>
        <w:t xml:space="preserve">DIESEL </w:t>
      </w:r>
      <w:r w:rsidRPr="00542D37">
        <w:t>FUEL SUPPLY SYSTEM</w:t>
      </w:r>
    </w:p>
    <w:p w14:paraId="29210AC3" w14:textId="77777777" w:rsidR="00B51737" w:rsidRDefault="00B51737" w:rsidP="00912F36">
      <w:pPr>
        <w:pStyle w:val="Paragraph"/>
      </w:pPr>
      <w:r>
        <w:t>Subbase-Mounted, Double-Wall, Fuel-Oil Tank</w:t>
      </w:r>
      <w:r w:rsidRPr="00542D37">
        <w:t>: Factory</w:t>
      </w:r>
      <w:r w:rsidRPr="00542D37">
        <w:noBreakHyphen/>
        <w:t>fabricated assembly or NRTL</w:t>
      </w:r>
      <w:r w:rsidRPr="00542D37">
        <w:noBreakHyphen/>
        <w:t>listed fuel tank with integral, float</w:t>
      </w:r>
      <w:r w:rsidRPr="00542D37">
        <w:noBreakHyphen/>
        <w:t>controlled transfer pump and features described below</w:t>
      </w:r>
      <w:r>
        <w:t>:</w:t>
      </w:r>
    </w:p>
    <w:p w14:paraId="73A694AF" w14:textId="77777777" w:rsidR="00B51737" w:rsidRDefault="00B51737" w:rsidP="00912F36">
      <w:pPr>
        <w:pStyle w:val="Paragraph1"/>
      </w:pPr>
      <w:r>
        <w:t>Comply with UL 142.</w:t>
      </w:r>
    </w:p>
    <w:p w14:paraId="58A2E01B" w14:textId="77777777" w:rsidR="00B51737" w:rsidRPr="0060531C" w:rsidRDefault="00B51737" w:rsidP="00912F36">
      <w:pPr>
        <w:pStyle w:val="Subparagrapha"/>
      </w:pPr>
      <w:r w:rsidRPr="00542D37">
        <w:t>Listed to UL142 under Label No. 48</w:t>
      </w:r>
      <w:r w:rsidRPr="00542D37">
        <w:noBreakHyphen/>
        <w:t>24</w:t>
      </w:r>
      <w:r w:rsidRPr="00542D37">
        <w:noBreakHyphen/>
        <w:t>2 "Secondary Containment Generator Base Tank".</w:t>
      </w:r>
    </w:p>
    <w:p w14:paraId="7B7C4040" w14:textId="77777777" w:rsidR="00B51737" w:rsidRDefault="00B51737" w:rsidP="00912F36">
      <w:pPr>
        <w:pStyle w:val="Paragraph1"/>
      </w:pPr>
      <w:r>
        <w:t xml:space="preserve">Steel Channel Support System: </w:t>
      </w:r>
      <w:r w:rsidRPr="00E0677A">
        <w:t>Reinforced steel box channel for generator support. Full height gussets at either end of channel and at generator mounting locations.</w:t>
      </w:r>
    </w:p>
    <w:p w14:paraId="68B9CC49" w14:textId="77777777" w:rsidR="00B51737" w:rsidRPr="00542D37" w:rsidRDefault="00B51737" w:rsidP="00912F36">
      <w:pPr>
        <w:pStyle w:val="Paragraph1"/>
      </w:pPr>
      <w:r w:rsidRPr="00542D37">
        <w:t xml:space="preserve">Tank </w:t>
      </w:r>
      <w:r>
        <w:t>Height: Dual wall subbase tank shall be 36 inches tall to elevate generator to provide flood protection of generator.</w:t>
      </w:r>
    </w:p>
    <w:p w14:paraId="3ADF023C" w14:textId="77777777" w:rsidR="00B51737" w:rsidRPr="00542D37" w:rsidRDefault="00B51737" w:rsidP="00912F36">
      <w:pPr>
        <w:pStyle w:val="Paragraph1"/>
      </w:pPr>
      <w:r w:rsidRPr="00542D37">
        <w:t>Manual over</w:t>
      </w:r>
      <w:r w:rsidRPr="00542D37">
        <w:noBreakHyphen/>
        <w:t>fill protection.</w:t>
      </w:r>
    </w:p>
    <w:p w14:paraId="186578FD" w14:textId="77777777" w:rsidR="00B51737" w:rsidRPr="00542D37" w:rsidRDefault="00B51737" w:rsidP="00912F36">
      <w:pPr>
        <w:pStyle w:val="Paragraph1"/>
      </w:pPr>
      <w:r w:rsidRPr="00542D37">
        <w:t>Internally baffled to prevent immediate resupply of heated return fuel.</w:t>
      </w:r>
    </w:p>
    <w:p w14:paraId="07DF3670" w14:textId="77777777" w:rsidR="00B51737" w:rsidRPr="00542D37" w:rsidRDefault="00B51737" w:rsidP="00912F36">
      <w:pPr>
        <w:pStyle w:val="Paragraph1"/>
      </w:pPr>
      <w:r w:rsidRPr="00542D37">
        <w:t>Lockable 2</w:t>
      </w:r>
      <w:r>
        <w:t>-</w:t>
      </w:r>
      <w:r w:rsidRPr="00542D37">
        <w:t>inch fill cap.</w:t>
      </w:r>
    </w:p>
    <w:p w14:paraId="193826D4" w14:textId="77777777" w:rsidR="00B51737" w:rsidRPr="00542D37" w:rsidRDefault="00B51737" w:rsidP="00912F36">
      <w:pPr>
        <w:pStyle w:val="Paragraph1"/>
      </w:pPr>
      <w:r w:rsidRPr="00542D37">
        <w:t>Fuel level gauge.</w:t>
      </w:r>
    </w:p>
    <w:p w14:paraId="1A365914" w14:textId="77777777" w:rsidR="00B51737" w:rsidRPr="00542D37" w:rsidRDefault="00B51737" w:rsidP="00912F36">
      <w:pPr>
        <w:pStyle w:val="Subparagrapha"/>
      </w:pPr>
      <w:r w:rsidRPr="00542D37">
        <w:t>Provide 4-20 milliamp (mA) output for remote indication of fuel tank level.</w:t>
      </w:r>
    </w:p>
    <w:p w14:paraId="32040160" w14:textId="77777777" w:rsidR="00B51737" w:rsidRPr="00542D37" w:rsidRDefault="00B51737" w:rsidP="00912F36">
      <w:pPr>
        <w:pStyle w:val="Paragraph1"/>
      </w:pPr>
      <w:r w:rsidRPr="00542D37">
        <w:t>Electrical stub</w:t>
      </w:r>
      <w:r w:rsidRPr="00542D37">
        <w:noBreakHyphen/>
        <w:t>in area with detachable end panel.</w:t>
      </w:r>
    </w:p>
    <w:p w14:paraId="5EB580B0" w14:textId="77777777" w:rsidR="00B51737" w:rsidRPr="00542D37" w:rsidRDefault="00B51737" w:rsidP="00912F36">
      <w:pPr>
        <w:pStyle w:val="Paragraph1"/>
      </w:pPr>
      <w:r w:rsidRPr="00542D37">
        <w:t>Multiple top entry customer</w:t>
      </w:r>
      <w:r w:rsidRPr="00542D37">
        <w:noBreakHyphen/>
        <w:t>select use ports.</w:t>
      </w:r>
    </w:p>
    <w:p w14:paraId="7416BE58" w14:textId="77777777" w:rsidR="00B51737" w:rsidRPr="00542D37" w:rsidRDefault="00B51737" w:rsidP="00912F36">
      <w:pPr>
        <w:pStyle w:val="Paragraph1"/>
      </w:pPr>
      <w:r w:rsidRPr="00542D37">
        <w:t>Tank to foundation ground clearance for visual secondary leak detection.</w:t>
      </w:r>
    </w:p>
    <w:p w14:paraId="27913114" w14:textId="77777777" w:rsidR="00B51737" w:rsidRPr="00542D37" w:rsidRDefault="00B51737" w:rsidP="00912F36">
      <w:pPr>
        <w:pStyle w:val="Paragraph1"/>
      </w:pPr>
      <w:r w:rsidRPr="00542D37">
        <w:t>Load bearing vertical "C" channel at generator set mounting points.</w:t>
      </w:r>
    </w:p>
    <w:p w14:paraId="08149087" w14:textId="77777777" w:rsidR="00B51737" w:rsidRPr="00542D37" w:rsidRDefault="00B51737" w:rsidP="00912F36">
      <w:pPr>
        <w:pStyle w:val="Paragraph1"/>
      </w:pPr>
      <w:r w:rsidRPr="00542D37">
        <w:t>Vertically accessible primary vent.</w:t>
      </w:r>
    </w:p>
    <w:p w14:paraId="17F950BB" w14:textId="77777777" w:rsidR="00B51737" w:rsidRPr="00542D37" w:rsidRDefault="00B51737" w:rsidP="00912F36">
      <w:pPr>
        <w:pStyle w:val="Paragraph1"/>
      </w:pPr>
      <w:r w:rsidRPr="00542D37">
        <w:t>Weatherproof secondary containment.</w:t>
      </w:r>
    </w:p>
    <w:p w14:paraId="529AC690" w14:textId="77777777" w:rsidR="00B51737" w:rsidRPr="00542D37" w:rsidRDefault="00B51737" w:rsidP="00912F36">
      <w:pPr>
        <w:pStyle w:val="Paragraph1"/>
      </w:pPr>
      <w:r w:rsidRPr="00542D37">
        <w:t>Mounts directly to generator set skid.</w:t>
      </w:r>
    </w:p>
    <w:p w14:paraId="16C057BC" w14:textId="77777777" w:rsidR="00B51737" w:rsidRPr="00542D37" w:rsidRDefault="00B51737" w:rsidP="00912F36">
      <w:pPr>
        <w:pStyle w:val="Paragraph1"/>
      </w:pPr>
      <w:r w:rsidRPr="00542D37">
        <w:t>4 inch "C" channel side and bottom load bearing structure.</w:t>
      </w:r>
    </w:p>
    <w:p w14:paraId="6BF27D78" w14:textId="77777777" w:rsidR="00B51737" w:rsidRPr="00542D37" w:rsidRDefault="00B51737" w:rsidP="00912F36">
      <w:pPr>
        <w:pStyle w:val="Paragraph1"/>
      </w:pPr>
      <w:r w:rsidRPr="00542D37">
        <w:t xml:space="preserve">Symmetrical to </w:t>
      </w:r>
      <w:r>
        <w:t>engine-</w:t>
      </w:r>
      <w:r w:rsidRPr="00542D37">
        <w:t>generator set footprint.</w:t>
      </w:r>
    </w:p>
    <w:p w14:paraId="50C44AF2" w14:textId="77777777" w:rsidR="00B51737" w:rsidRPr="00542D37" w:rsidRDefault="00B51737" w:rsidP="00912F36">
      <w:pPr>
        <w:pStyle w:val="Paragraph1"/>
      </w:pPr>
      <w:r w:rsidRPr="00542D37">
        <w:t>Baked enamel finish.</w:t>
      </w:r>
    </w:p>
    <w:p w14:paraId="157C048D" w14:textId="77777777" w:rsidR="00B51737" w:rsidRPr="00542D37" w:rsidRDefault="00B51737" w:rsidP="00912F36">
      <w:pPr>
        <w:pStyle w:val="Paragraph1"/>
      </w:pPr>
      <w:r w:rsidRPr="00542D37">
        <w:t>Low fuel level alarm.</w:t>
      </w:r>
    </w:p>
    <w:p w14:paraId="51C75882" w14:textId="77777777" w:rsidR="00B51737" w:rsidRPr="00542D37" w:rsidRDefault="00B51737" w:rsidP="00912F36">
      <w:pPr>
        <w:pStyle w:val="Paragraph1"/>
      </w:pPr>
      <w:r w:rsidRPr="00542D37">
        <w:t>Leak detection alarm.</w:t>
      </w:r>
    </w:p>
    <w:p w14:paraId="679B5169" w14:textId="77777777" w:rsidR="00B51737" w:rsidRDefault="00B51737" w:rsidP="00912F36">
      <w:pPr>
        <w:pStyle w:val="Paragraph1"/>
      </w:pPr>
      <w:r w:rsidRPr="00542D37">
        <w:t>Initial Fill</w:t>
      </w:r>
      <w:r>
        <w:t xml:space="preserve">: </w:t>
      </w:r>
      <w:r w:rsidRPr="00542D37">
        <w:t>Diesel fuel oil grade DF</w:t>
      </w:r>
      <w:r w:rsidRPr="00542D37">
        <w:noBreakHyphen/>
        <w:t>2 Winter Blend. Contractor shall refill tank after generator testing to provide full tank.</w:t>
      </w:r>
    </w:p>
    <w:p w14:paraId="4C8F0F59" w14:textId="77777777" w:rsidR="00B51737" w:rsidRDefault="00B51737" w:rsidP="00912F36">
      <w:pPr>
        <w:pStyle w:val="Paragraph"/>
      </w:pPr>
      <w:r>
        <w:t>Engine Fuel System: Comply with NFPA 30.</w:t>
      </w:r>
    </w:p>
    <w:p w14:paraId="40B830B1" w14:textId="77777777" w:rsidR="00B51737" w:rsidRDefault="00B51737" w:rsidP="00912F36">
      <w:pPr>
        <w:pStyle w:val="Paragraph"/>
      </w:pPr>
      <w:r>
        <w:lastRenderedPageBreak/>
        <w:t>Main Fuel Pump: Mounted on engine to provide primary fuelflow under starting and load conditions.</w:t>
      </w:r>
    </w:p>
    <w:p w14:paraId="7530DBFA" w14:textId="77777777" w:rsidR="00B51737" w:rsidRDefault="00B51737" w:rsidP="00912F36">
      <w:pPr>
        <w:pStyle w:val="Paragraph"/>
      </w:pPr>
      <w:r>
        <w:t>Provide High Pressure Common Rail (HPCR) fuel delivery system.</w:t>
      </w:r>
    </w:p>
    <w:p w14:paraId="6E73F250" w14:textId="77777777" w:rsidR="00B51737" w:rsidRDefault="00B51737" w:rsidP="00912F36">
      <w:pPr>
        <w:pStyle w:val="Paragraph"/>
      </w:pPr>
      <w:r>
        <w:t xml:space="preserve">Fuel Filtering: </w:t>
      </w:r>
      <w:r w:rsidRPr="00346DAC">
        <w:t>Remove water and contaminants larger than 1 micron.</w:t>
      </w:r>
    </w:p>
    <w:p w14:paraId="7123E7DD" w14:textId="77777777" w:rsidR="00B51737" w:rsidRDefault="00B51737" w:rsidP="00912F36">
      <w:pPr>
        <w:pStyle w:val="Paragraph"/>
      </w:pPr>
      <w:r>
        <w:t xml:space="preserve">Relief-Bypass Valve: </w:t>
      </w:r>
      <w:r w:rsidRPr="00C4396A">
        <w:t>Automatically regulates pressure in fuel line and returns excess fuel to source.</w:t>
      </w:r>
    </w:p>
    <w:p w14:paraId="0982EC6B" w14:textId="77777777" w:rsidR="00B51737" w:rsidRDefault="00B51737" w:rsidP="00B51737">
      <w:pPr>
        <w:keepLines/>
        <w:tabs>
          <w:tab w:val="left" w:pos="720"/>
          <w:tab w:val="left" w:pos="1080"/>
          <w:tab w:val="left" w:pos="1440"/>
          <w:tab w:val="left" w:pos="1800"/>
          <w:tab w:val="left" w:pos="2160"/>
          <w:tab w:val="left" w:pos="2520"/>
          <w:tab w:val="left" w:pos="2880"/>
          <w:tab w:val="left" w:pos="3240"/>
          <w:tab w:val="left" w:pos="3600"/>
          <w:tab w:val="left" w:pos="3960"/>
        </w:tabs>
        <w:rPr>
          <w:rFonts w:cs="Calibri"/>
          <w:szCs w:val="22"/>
        </w:rPr>
      </w:pPr>
    </w:p>
    <w:p w14:paraId="7EB48455" w14:textId="1C76524F" w:rsidR="00B51737" w:rsidRPr="00542D37" w:rsidRDefault="00B51737" w:rsidP="00D259AD">
      <w:pPr>
        <w:pStyle w:val="ArticleHeading"/>
      </w:pPr>
      <w:r w:rsidRPr="00542D37">
        <w:t>ENGINE EXHAUST SYSTEM</w:t>
      </w:r>
    </w:p>
    <w:p w14:paraId="6E45AB4F" w14:textId="77777777" w:rsidR="00B51737" w:rsidRPr="00542D37" w:rsidRDefault="00B51737" w:rsidP="00D259AD">
      <w:pPr>
        <w:pStyle w:val="Paragraph"/>
      </w:pPr>
      <w:r w:rsidRPr="00542D37">
        <w:t>Muffler</w:t>
      </w:r>
      <w:r>
        <w:t xml:space="preserve">: </w:t>
      </w:r>
      <w:r w:rsidRPr="00542D37">
        <w:t>Residential</w:t>
      </w:r>
      <w:r w:rsidRPr="00542D37">
        <w:noBreakHyphen/>
        <w:t>type</w:t>
      </w:r>
      <w:r>
        <w:t>,</w:t>
      </w:r>
      <w:r w:rsidRPr="00542D37">
        <w:t xml:space="preserve"> sized as recommended by engine manufacturer.  Measured sound level at distance of 10 feet from exhaust discharge, is 95 dB "A" or less.</w:t>
      </w:r>
    </w:p>
    <w:p w14:paraId="01C9EE6A" w14:textId="77777777" w:rsidR="00B51737" w:rsidRDefault="00B51737" w:rsidP="00D259AD">
      <w:pPr>
        <w:pStyle w:val="Paragraph"/>
      </w:pPr>
      <w:r w:rsidRPr="00542D37">
        <w:t>Connections from Engine to Exhaust System</w:t>
      </w:r>
      <w:r>
        <w:t xml:space="preserve">: </w:t>
      </w:r>
      <w:r w:rsidRPr="00542D37">
        <w:t xml:space="preserve">Furnish flexible section of corrugated stainless-steel pipe with generator set.  </w:t>
      </w:r>
    </w:p>
    <w:p w14:paraId="3ACBFD99" w14:textId="77777777" w:rsidR="00B51737" w:rsidRPr="00963817" w:rsidRDefault="00B51737" w:rsidP="00D259AD">
      <w:pPr>
        <w:pStyle w:val="Paragraph"/>
      </w:pPr>
      <w:r w:rsidRPr="00963817">
        <w:t>Muffler/Silencer/ Exhaust Aftertreatment:</w:t>
      </w:r>
    </w:p>
    <w:p w14:paraId="3ECCAD0D" w14:textId="77777777" w:rsidR="00B51737" w:rsidRPr="00963817" w:rsidRDefault="00B51737" w:rsidP="00D259AD">
      <w:pPr>
        <w:pStyle w:val="Paragraph1"/>
      </w:pPr>
      <w:r w:rsidRPr="00963817">
        <w:t xml:space="preserve">Selective Catalytic Reduction (SCR) with Diesel Exhaust Fluid (DEF) exhaust after treatment system. Onboard DEF tank matching 24-hour capacity of onboard diesel fuel tank. </w:t>
      </w:r>
    </w:p>
    <w:p w14:paraId="4D17ADBA" w14:textId="77777777" w:rsidR="00B51737" w:rsidRPr="00963817" w:rsidRDefault="00B51737" w:rsidP="00D259AD">
      <w:pPr>
        <w:pStyle w:val="Paragraph1"/>
      </w:pPr>
      <w:r w:rsidRPr="00963817">
        <w:t>Diesel Oxidation Catalyst (DOC) for low maintenance.</w:t>
      </w:r>
    </w:p>
    <w:p w14:paraId="2070A8E4" w14:textId="77777777" w:rsidR="00B51737" w:rsidRPr="00963817" w:rsidRDefault="00B51737" w:rsidP="00D259AD">
      <w:pPr>
        <w:pStyle w:val="Paragraph1"/>
      </w:pPr>
      <w:r w:rsidRPr="00963817">
        <w:t>Onboard controller capable of monitoring DEF fluid levels and quality.</w:t>
      </w:r>
    </w:p>
    <w:p w14:paraId="1D0BF105" w14:textId="77777777" w:rsidR="00B51737" w:rsidRPr="00542D37" w:rsidRDefault="00B51737" w:rsidP="00D259AD">
      <w:pPr>
        <w:pStyle w:val="Paragraph"/>
      </w:pPr>
      <w:r w:rsidRPr="00963817">
        <w:t>Air-Intake Filter: Heavy-duty, engine-mounted air cleaner with replaceable dry-filter element and "blocked filter" indicator.</w:t>
      </w:r>
    </w:p>
    <w:p w14:paraId="6E2A1D83" w14:textId="77777777" w:rsidR="00B51737" w:rsidRPr="00542D37" w:rsidRDefault="00B51737" w:rsidP="00B51737">
      <w:pPr>
        <w:keepLines/>
        <w:tabs>
          <w:tab w:val="left" w:pos="720"/>
          <w:tab w:val="left" w:pos="1080"/>
          <w:tab w:val="left" w:pos="1440"/>
          <w:tab w:val="left" w:pos="1800"/>
          <w:tab w:val="left" w:pos="2160"/>
          <w:tab w:val="left" w:pos="2520"/>
          <w:tab w:val="left" w:pos="2880"/>
          <w:tab w:val="left" w:pos="3240"/>
          <w:tab w:val="left" w:pos="3600"/>
          <w:tab w:val="left" w:pos="3960"/>
        </w:tabs>
        <w:rPr>
          <w:rFonts w:cs="Calibri"/>
          <w:szCs w:val="22"/>
        </w:rPr>
      </w:pPr>
    </w:p>
    <w:p w14:paraId="60BB1C7B" w14:textId="518406A2" w:rsidR="00B51737" w:rsidRPr="00542D37" w:rsidRDefault="00B51737" w:rsidP="00D259AD">
      <w:pPr>
        <w:pStyle w:val="ArticleHeading"/>
      </w:pPr>
      <w:r>
        <w:t>ENGINE STARTING SYSTEM</w:t>
      </w:r>
    </w:p>
    <w:p w14:paraId="05407820" w14:textId="77777777" w:rsidR="00B51737" w:rsidRPr="00542D37" w:rsidRDefault="00B51737" w:rsidP="00D259AD">
      <w:pPr>
        <w:pStyle w:val="Paragraph"/>
      </w:pPr>
      <w:r w:rsidRPr="00542D37">
        <w:t>Description</w:t>
      </w:r>
      <w:r>
        <w:t xml:space="preserve">: </w:t>
      </w:r>
      <w:r w:rsidRPr="0035617D">
        <w:rPr>
          <w:b/>
          <w:bCs/>
        </w:rPr>
        <w:t>[12] [24]</w:t>
      </w:r>
      <w:r>
        <w:t>-</w:t>
      </w:r>
      <w:r w:rsidRPr="00542D37">
        <w:t>volt electric with negative ground and including following items:</w:t>
      </w:r>
    </w:p>
    <w:p w14:paraId="154D0426" w14:textId="77777777" w:rsidR="00B51737" w:rsidRPr="00542D37" w:rsidRDefault="00B51737" w:rsidP="00D259AD">
      <w:pPr>
        <w:pStyle w:val="Paragraph1"/>
      </w:pPr>
      <w:r w:rsidRPr="00542D37">
        <w:t>Components: Size so they will not be damaged during full engine</w:t>
      </w:r>
      <w:r w:rsidRPr="00542D37">
        <w:noBreakHyphen/>
        <w:t>cranking cycle with specified maximum ambient temperature.</w:t>
      </w:r>
    </w:p>
    <w:p w14:paraId="46A4D2D6" w14:textId="77777777" w:rsidR="00B51737" w:rsidRPr="00542D37" w:rsidRDefault="00B51737" w:rsidP="00D259AD">
      <w:pPr>
        <w:pStyle w:val="Paragraph1"/>
      </w:pPr>
      <w:r w:rsidRPr="00542D37">
        <w:t>Cranking Motor</w:t>
      </w:r>
      <w:r>
        <w:t xml:space="preserve">: </w:t>
      </w:r>
      <w:r w:rsidRPr="00542D37">
        <w:t>Heavy</w:t>
      </w:r>
      <w:r w:rsidRPr="00542D37">
        <w:noBreakHyphen/>
        <w:t>duty unit that automatically engages and releases from engine flywheel without binding.</w:t>
      </w:r>
    </w:p>
    <w:p w14:paraId="3C393BF3" w14:textId="77777777" w:rsidR="00B51737" w:rsidRPr="00542D37" w:rsidRDefault="00B51737" w:rsidP="00D259AD">
      <w:pPr>
        <w:pStyle w:val="Paragraph1"/>
      </w:pPr>
      <w:r w:rsidRPr="00542D37">
        <w:t>Cranking Cycle: As required by NFPA 110 for system level specified</w:t>
      </w:r>
      <w:r>
        <w:t>.</w:t>
      </w:r>
    </w:p>
    <w:p w14:paraId="7ABDBBCE" w14:textId="77777777" w:rsidR="00B51737" w:rsidRPr="00542D37" w:rsidRDefault="00B51737" w:rsidP="00D259AD">
      <w:pPr>
        <w:pStyle w:val="Paragraph1"/>
      </w:pPr>
      <w:r w:rsidRPr="00542D37">
        <w:t>Battery complies with Society of Automotive Engineers (SAE) J537 and has adequate capacity within ambient temperature range specified in Part </w:t>
      </w:r>
      <w:r>
        <w:t>1</w:t>
      </w:r>
      <w:r w:rsidRPr="00542D37">
        <w:t xml:space="preserve"> to provide specified cranking cycle series at least twice without recharging.</w:t>
      </w:r>
    </w:p>
    <w:p w14:paraId="5BDAC891" w14:textId="77777777" w:rsidR="00B51737" w:rsidRPr="00542D37" w:rsidRDefault="00B51737" w:rsidP="00D259AD">
      <w:pPr>
        <w:pStyle w:val="Paragraph1"/>
      </w:pPr>
      <w:r w:rsidRPr="00542D37">
        <w:t>Battery Cable: Size as recommended by generator set manufacturer for cable length required for connection to battery.  Include required interconnecting conductors and connection accessories.</w:t>
      </w:r>
    </w:p>
    <w:p w14:paraId="734D50E4" w14:textId="77777777" w:rsidR="00B51737" w:rsidRPr="00542D37" w:rsidRDefault="00B51737" w:rsidP="00D259AD">
      <w:pPr>
        <w:pStyle w:val="Paragraph1"/>
      </w:pPr>
      <w:r w:rsidRPr="00542D37">
        <w:t>Battery Compartment: Factory</w:t>
      </w:r>
      <w:r w:rsidRPr="00542D37">
        <w:noBreakHyphen/>
        <w:t>fabricated of metal with acid</w:t>
      </w:r>
      <w:r w:rsidRPr="00542D37">
        <w:noBreakHyphen/>
        <w:t xml:space="preserve">resistant finish and thermal insulation. Thermostatically controlled heater is arranged to maintain battery above </w:t>
      </w:r>
      <w:r>
        <w:t>50° F</w:t>
      </w:r>
      <w:r w:rsidRPr="00542D37">
        <w:t xml:space="preserve"> regardless of external ambient temperature within range specified under Part </w:t>
      </w:r>
      <w:r>
        <w:t>1</w:t>
      </w:r>
      <w:r w:rsidRPr="00542D37">
        <w:t>.  Thermostat to turn off heater when ambient temperature is above 5</w:t>
      </w:r>
      <w:r w:rsidRPr="00542D37">
        <w:rPr>
          <w:vertAlign w:val="superscript"/>
        </w:rPr>
        <w:t>o</w:t>
      </w:r>
      <w:r w:rsidRPr="00542D37">
        <w:t>C. Include accessories required to support and fasten batteries in place.</w:t>
      </w:r>
      <w:r>
        <w:t xml:space="preserve"> Battery heater powered from load center in generator enclosure.</w:t>
      </w:r>
    </w:p>
    <w:p w14:paraId="78254272" w14:textId="77777777" w:rsidR="00B51737" w:rsidRPr="00542D37" w:rsidRDefault="00B51737" w:rsidP="00D259AD">
      <w:pPr>
        <w:pStyle w:val="Paragraph1"/>
      </w:pPr>
      <w:r w:rsidRPr="00542D37">
        <w:t>Battery</w:t>
      </w:r>
      <w:r w:rsidRPr="00542D37">
        <w:noBreakHyphen/>
        <w:t>Charging Alternator</w:t>
      </w:r>
      <w:r>
        <w:t xml:space="preserve">: </w:t>
      </w:r>
      <w:r w:rsidRPr="00542D37">
        <w:t>Factory</w:t>
      </w:r>
      <w:r w:rsidRPr="00542D37">
        <w:noBreakHyphen/>
        <w:t>mounted on engine with solid</w:t>
      </w:r>
      <w:r w:rsidRPr="00542D37">
        <w:noBreakHyphen/>
        <w:t>state voltage</w:t>
      </w:r>
      <w:r w:rsidRPr="00542D37">
        <w:noBreakHyphen/>
        <w:t>regulation and continuous rating</w:t>
      </w:r>
      <w:r>
        <w:t xml:space="preserve"> per manufacturer’s standard</w:t>
      </w:r>
      <w:r w:rsidRPr="00542D37">
        <w:t>.</w:t>
      </w:r>
    </w:p>
    <w:p w14:paraId="487306ED" w14:textId="77777777" w:rsidR="00B51737" w:rsidRPr="00542D37" w:rsidRDefault="00B51737" w:rsidP="00D259AD">
      <w:pPr>
        <w:pStyle w:val="Paragraph1"/>
      </w:pPr>
      <w:r w:rsidRPr="00542D37">
        <w:lastRenderedPageBreak/>
        <w:t>Battery Charger</w:t>
      </w:r>
      <w:r>
        <w:t xml:space="preserve">: </w:t>
      </w:r>
      <w:r w:rsidRPr="00542D37">
        <w:t>Current limiting, automatic equalizing and float charging</w:t>
      </w:r>
      <w:r w:rsidRPr="00542D37">
        <w:noBreakHyphen/>
        <w:t>type designed for operation from 120-volt 60 Hertz supply source.  Unit complies with</w:t>
      </w:r>
      <w:r>
        <w:t xml:space="preserve"> NFPA 110 and </w:t>
      </w:r>
      <w:r w:rsidRPr="00542D37">
        <w:t>UL 508 and includes the following features:</w:t>
      </w:r>
    </w:p>
    <w:p w14:paraId="7FDD8125" w14:textId="77777777" w:rsidR="00B51737" w:rsidRPr="00542D37" w:rsidRDefault="00B51737" w:rsidP="00D259AD">
      <w:pPr>
        <w:pStyle w:val="Subparagrapha"/>
      </w:pPr>
      <w:r w:rsidRPr="00542D37">
        <w:t>Operation</w:t>
      </w:r>
      <w:r>
        <w:t xml:space="preserve">: </w:t>
      </w:r>
      <w:r w:rsidRPr="00542D37">
        <w:t>Equalizing charging rate of 10 amps is initiated automatically after battery has lost charge until adjustable equalizing voltage is achieved at battery terminals.  Unit then automatically switches to lower float</w:t>
      </w:r>
      <w:r w:rsidRPr="00542D37">
        <w:noBreakHyphen/>
        <w:t>charging mode, and continues operating in that mode until battery is discharged again</w:t>
      </w:r>
    </w:p>
    <w:p w14:paraId="6FB05A7B" w14:textId="77777777" w:rsidR="00B51737" w:rsidRPr="00C45B80" w:rsidRDefault="00B51737" w:rsidP="00D259AD">
      <w:pPr>
        <w:pStyle w:val="Subparagrapha"/>
      </w:pPr>
      <w:r w:rsidRPr="00542D37">
        <w:t xml:space="preserve">Automatic Temperature Compensation: Adjusts float and equalizes voltages for variations in ambient temperature from </w:t>
      </w:r>
      <w:r w:rsidRPr="00542D37">
        <w:noBreakHyphen/>
        <w:t>40</w:t>
      </w:r>
      <w:r>
        <w:t>° F</w:t>
      </w:r>
      <w:r w:rsidRPr="00542D37">
        <w:t xml:space="preserve"> to +</w:t>
      </w:r>
      <w:r>
        <w:t>185° F</w:t>
      </w:r>
      <w:r w:rsidRPr="00542D37">
        <w:t xml:space="preserve"> </w:t>
      </w:r>
      <w:r>
        <w:t xml:space="preserve">and conditions of 0 to 95% relative humidity </w:t>
      </w:r>
      <w:r w:rsidRPr="00542D37">
        <w:t>to prevent overcharging at high temperatures and undercharging at low temperatures.</w:t>
      </w:r>
    </w:p>
    <w:p w14:paraId="5B8C0C34" w14:textId="77777777" w:rsidR="00B51737" w:rsidRPr="00542D37" w:rsidRDefault="00B51737" w:rsidP="00D259AD">
      <w:pPr>
        <w:pStyle w:val="Subparagrapha"/>
      </w:pPr>
      <w:r w:rsidRPr="00542D37">
        <w:t>Automatic Voltage Regulation: Maintains output voltage constant regardless of input voltage variations up to +10%.</w:t>
      </w:r>
    </w:p>
    <w:p w14:paraId="26BD19E8" w14:textId="77777777" w:rsidR="00B51737" w:rsidRPr="00542D37" w:rsidRDefault="00B51737" w:rsidP="00D259AD">
      <w:pPr>
        <w:pStyle w:val="Subparagrapha"/>
      </w:pPr>
      <w:r w:rsidRPr="00542D37">
        <w:t>Ammeter and Voltmeter</w:t>
      </w:r>
      <w:r>
        <w:t xml:space="preserve">: </w:t>
      </w:r>
      <w:r w:rsidRPr="00542D37">
        <w:t xml:space="preserve">Flush mounted </w:t>
      </w:r>
      <w:r>
        <w:t>inside generator enclosure</w:t>
      </w:r>
      <w:r w:rsidRPr="00542D37">
        <w:t>. Meters indicate charging rates.</w:t>
      </w:r>
    </w:p>
    <w:p w14:paraId="3F97AC27" w14:textId="77777777" w:rsidR="00B51737" w:rsidRPr="00542D37" w:rsidRDefault="00B51737" w:rsidP="00D259AD">
      <w:pPr>
        <w:pStyle w:val="Subparagrapha"/>
      </w:pPr>
      <w:r w:rsidRPr="00542D37">
        <w:t>Safety Functions</w:t>
      </w:r>
      <w:r>
        <w:t xml:space="preserve">: </w:t>
      </w:r>
      <w:r w:rsidRPr="00542D37">
        <w:t>Include sensing of abnormally low battery voltage arranged to close contacts providing "low battery voltage" indication on control and monitoring panel.  Also include sensing of high battery voltage and loss of ac input or dc output of battery charger.  Either of these conditions closes contacts that provide "battery charger malfunction" indication at system control and monitoring panel.</w:t>
      </w:r>
    </w:p>
    <w:p w14:paraId="38B429F6" w14:textId="77777777" w:rsidR="00B51737" w:rsidRDefault="00B51737" w:rsidP="00D259AD">
      <w:pPr>
        <w:pStyle w:val="Subparagrapha"/>
      </w:pPr>
      <w:r w:rsidRPr="00542D37">
        <w:t>Enclosure and Mounting</w:t>
      </w:r>
      <w:r>
        <w:t xml:space="preserve">: </w:t>
      </w:r>
      <w:r w:rsidRPr="00542D37">
        <w:t>NEMA Class 1 wall</w:t>
      </w:r>
      <w:r w:rsidRPr="00542D37">
        <w:noBreakHyphen/>
        <w:t>mounted cabinet.</w:t>
      </w:r>
    </w:p>
    <w:p w14:paraId="72BA9B61" w14:textId="77777777" w:rsidR="00B51737" w:rsidRPr="00A246EF" w:rsidRDefault="00B51737" w:rsidP="00B51737">
      <w:pPr>
        <w:pStyle w:val="NTS"/>
      </w:pPr>
      <w:r>
        <w:t>*********************************************************************************************</w:t>
      </w:r>
    </w:p>
    <w:p w14:paraId="7BE7D058" w14:textId="77777777" w:rsidR="00B51737" w:rsidRDefault="00B51737" w:rsidP="00B51737">
      <w:pPr>
        <w:pStyle w:val="NTS0"/>
        <w:rPr>
          <w:rFonts w:eastAsia="Calibri"/>
        </w:rPr>
      </w:pPr>
      <w:r>
        <w:rPr>
          <w:rFonts w:eastAsia="Calibri"/>
        </w:rPr>
        <w:t>NTS: Delete item g. if not required.</w:t>
      </w:r>
    </w:p>
    <w:p w14:paraId="0730C6C5" w14:textId="77777777" w:rsidR="00B51737" w:rsidRPr="00934D33" w:rsidRDefault="00B51737" w:rsidP="00B51737">
      <w:pPr>
        <w:pStyle w:val="NTS"/>
      </w:pPr>
      <w:r w:rsidRPr="009B6138">
        <w:t>*************************************************************************</w:t>
      </w:r>
      <w:r>
        <w:t>********************</w:t>
      </w:r>
    </w:p>
    <w:p w14:paraId="1E0731AC" w14:textId="409A7369" w:rsidR="00B51737" w:rsidRPr="00D259AD" w:rsidRDefault="00B51737" w:rsidP="00D259AD">
      <w:pPr>
        <w:pStyle w:val="Subparagrapha"/>
      </w:pPr>
      <w:r>
        <w:t>Powered from load center in generator enclosure.</w:t>
      </w:r>
    </w:p>
    <w:p w14:paraId="15095859" w14:textId="49E0939A" w:rsidR="00B51737" w:rsidRPr="00542D37" w:rsidRDefault="00B51737" w:rsidP="00D259AD">
      <w:pPr>
        <w:pStyle w:val="ArticleHeading"/>
      </w:pPr>
      <w:r w:rsidRPr="00542D37">
        <w:t>CONTROL AND MONITORING</w:t>
      </w:r>
    </w:p>
    <w:p w14:paraId="228EFF0A" w14:textId="77777777" w:rsidR="00B51737" w:rsidRDefault="00B51737" w:rsidP="00D259AD">
      <w:pPr>
        <w:pStyle w:val="Paragraph"/>
        <w:rPr>
          <w:rFonts w:cs="Calibri"/>
        </w:rPr>
      </w:pPr>
      <w:r w:rsidRPr="00A05284">
        <w:t>Automatic Starting System Sequence of Operation: When mode-selector witch on the control and monitoring panel is in the automatic position, remote-control contacts in one or more separate automatic transfer switches initiate starting and stopping of the engine generator.  When the mode-selector switch is switched to the "On" position, the engine generator starts</w:t>
      </w:r>
      <w:r w:rsidRPr="00A05284">
        <w:rPr>
          <w:rFonts w:cs="Calibri"/>
        </w:rPr>
        <w:t xml:space="preserve">.  The "Off" position of same switch initiates generator-set shutdown.  </w:t>
      </w:r>
    </w:p>
    <w:p w14:paraId="62DAD8A8" w14:textId="77777777" w:rsidR="00B51737" w:rsidRDefault="00B51737" w:rsidP="00D259AD">
      <w:pPr>
        <w:pStyle w:val="Paragraph1"/>
      </w:pPr>
      <w:r w:rsidRPr="00A05284">
        <w:t>When the engine generator is running, specified system or equipment failures or derangements automatically shut down the engine generator and initiate alarms.</w:t>
      </w:r>
    </w:p>
    <w:p w14:paraId="00B67D73" w14:textId="77777777" w:rsidR="00B51737" w:rsidRDefault="00B51737" w:rsidP="00D259AD">
      <w:pPr>
        <w:pStyle w:val="Paragraph1"/>
      </w:pPr>
      <w:r w:rsidRPr="00A05284">
        <w:t>Operation of remote emergency stop switch also shuts down the engine generator.</w:t>
      </w:r>
    </w:p>
    <w:p w14:paraId="73F76523" w14:textId="5E689570" w:rsidR="00B51737" w:rsidRDefault="00B51737" w:rsidP="00D259AD">
      <w:pPr>
        <w:pStyle w:val="Paragraph"/>
      </w:pPr>
      <w:r>
        <w:t xml:space="preserve">Comply with UL </w:t>
      </w:r>
      <w:r w:rsidR="000366A4">
        <w:t>6200</w:t>
      </w:r>
      <w:r>
        <w:t>.</w:t>
      </w:r>
    </w:p>
    <w:p w14:paraId="74EFF10A" w14:textId="77777777" w:rsidR="00B51737" w:rsidRDefault="00B51737" w:rsidP="00D259AD">
      <w:pPr>
        <w:pStyle w:val="Paragraph"/>
      </w:pPr>
      <w:r>
        <w:t xml:space="preserve">Configuration: </w:t>
      </w:r>
      <w:r w:rsidRPr="00A05284">
        <w:t xml:space="preserve">Operating and safety indications, protective devices, basic system controls, and engine gages are grouped on common control and monitoring panel mounted on generator set.  </w:t>
      </w:r>
    </w:p>
    <w:p w14:paraId="33FF05A5" w14:textId="77777777" w:rsidR="00B51737" w:rsidRDefault="00B51737" w:rsidP="00D259AD">
      <w:pPr>
        <w:pStyle w:val="Paragraph1"/>
      </w:pPr>
      <w:r>
        <w:t>The m</w:t>
      </w:r>
      <w:r w:rsidRPr="00A05284">
        <w:t>ounting method isolates control panel from generator set vibration.</w:t>
      </w:r>
    </w:p>
    <w:p w14:paraId="59884BE7" w14:textId="77777777" w:rsidR="00B51737" w:rsidRDefault="00B51737" w:rsidP="00D259AD">
      <w:pPr>
        <w:pStyle w:val="Paragraph1"/>
      </w:pPr>
      <w:r>
        <w:t>Panel will be powered from the engine generator battery.</w:t>
      </w:r>
    </w:p>
    <w:p w14:paraId="5CD4C943" w14:textId="77777777" w:rsidR="00B51737" w:rsidRDefault="00B51737" w:rsidP="00D259AD">
      <w:pPr>
        <w:pStyle w:val="Paragraph"/>
      </w:pPr>
      <w:r w:rsidRPr="009D4B97">
        <w:t>Control and Monitoring Panel:</w:t>
      </w:r>
      <w:r>
        <w:t xml:space="preserve"> </w:t>
      </w:r>
    </w:p>
    <w:p w14:paraId="6A3A0234" w14:textId="77777777" w:rsidR="00B51737" w:rsidRPr="0025522D" w:rsidRDefault="00B51737" w:rsidP="00D259AD">
      <w:pPr>
        <w:pStyle w:val="Paragraph1"/>
      </w:pPr>
      <w:r>
        <w:t xml:space="preserve">Digital engine controller with </w:t>
      </w:r>
      <w:r w:rsidRPr="0025522D">
        <w:t>integrated LCD graphical display. The display has back lighting for ease of operator use in high- and low-light conditions. Capable of local and remote control, monitoring, and programming.</w:t>
      </w:r>
    </w:p>
    <w:p w14:paraId="4E737030" w14:textId="77777777" w:rsidR="00B51737" w:rsidRPr="0025522D" w:rsidRDefault="00B51737" w:rsidP="00D259AD">
      <w:pPr>
        <w:pStyle w:val="Paragraph1"/>
      </w:pPr>
      <w:r w:rsidRPr="0025522D">
        <w:t>Operating Temperature: Minus 40 to plus 158 deg F (Minus 40 to plus 70 deg C).</w:t>
      </w:r>
    </w:p>
    <w:p w14:paraId="3DA3BF79" w14:textId="77777777" w:rsidR="00B51737" w:rsidRPr="0025522D" w:rsidRDefault="00B51737" w:rsidP="00D259AD">
      <w:pPr>
        <w:pStyle w:val="Paragraph1"/>
      </w:pPr>
      <w:r w:rsidRPr="0025522D">
        <w:t>Maximum Operating Humidity: 95 percent noncondensing.</w:t>
      </w:r>
    </w:p>
    <w:p w14:paraId="4DF55D39" w14:textId="77777777" w:rsidR="00B51737" w:rsidRDefault="00B51737" w:rsidP="00D259AD">
      <w:pPr>
        <w:pStyle w:val="Paragraph1"/>
      </w:pPr>
      <w:r w:rsidRPr="0025522D">
        <w:lastRenderedPageBreak/>
        <w:t>Corrosion Resistant: Tested in accordance with ASTM B117 (salt spray test).</w:t>
      </w:r>
    </w:p>
    <w:p w14:paraId="59062C7F" w14:textId="77777777" w:rsidR="00B51737" w:rsidRDefault="00B51737" w:rsidP="00D259AD">
      <w:pPr>
        <w:pStyle w:val="Paragraph1"/>
      </w:pPr>
      <w:r>
        <w:t>Controller Features:</w:t>
      </w:r>
    </w:p>
    <w:p w14:paraId="5CE5E757" w14:textId="77777777" w:rsidR="00B51737" w:rsidRDefault="00B51737" w:rsidP="00D259AD">
      <w:pPr>
        <w:pStyle w:val="Subparagrapha"/>
      </w:pPr>
      <w:r>
        <w:t>Mode Selector: Allow selection of one of the following modes:</w:t>
      </w:r>
    </w:p>
    <w:p w14:paraId="619456A3" w14:textId="77777777" w:rsidR="009039CB" w:rsidRDefault="009039CB" w:rsidP="009039CB">
      <w:pPr>
        <w:pStyle w:val="Subparagraph1"/>
      </w:pPr>
      <w:r>
        <w:t>Off/Reset: Prohibits the generator from starting and resets shutdowns. In this mode, the controller does not respond to remote start and stop commands.</w:t>
      </w:r>
    </w:p>
    <w:p w14:paraId="12CCA3A1" w14:textId="77777777" w:rsidR="009039CB" w:rsidRDefault="009039CB" w:rsidP="009039CB">
      <w:pPr>
        <w:pStyle w:val="Subparagraph1"/>
      </w:pPr>
      <w:r>
        <w:t>Manual: Allows user to locally start and stop to operate the generator. In this mode, the controller does not respond to remote start and stop commands.</w:t>
      </w:r>
    </w:p>
    <w:p w14:paraId="4FAE06FE" w14:textId="77777777" w:rsidR="009039CB" w:rsidRDefault="009039CB" w:rsidP="009039CB">
      <w:pPr>
        <w:pStyle w:val="Subparagraph1"/>
      </w:pPr>
      <w:r>
        <w:t>Auto: Allows generator to start and stop based on remote commands. In this mode, the generator does not respond to manual start and stop commands.</w:t>
      </w:r>
    </w:p>
    <w:p w14:paraId="624F1E41" w14:textId="77777777" w:rsidR="009039CB" w:rsidRDefault="009039CB" w:rsidP="009039CB">
      <w:pPr>
        <w:pStyle w:val="Subparagrapha"/>
      </w:pPr>
      <w:r>
        <w:t>Emergency Stop Switch: Latch-type remote stop switch, red in color with mushroom-type head. Depressing the stop button will immediately stop the generator set and lock out any automatic remote starting.</w:t>
      </w:r>
    </w:p>
    <w:p w14:paraId="1048979B" w14:textId="77777777" w:rsidR="009039CB" w:rsidRDefault="009039CB" w:rsidP="005A0CA8">
      <w:pPr>
        <w:pStyle w:val="Subparagrapha"/>
      </w:pPr>
      <w:r>
        <w:t>Audible Alarm: Horn sounds for specific warning and shutdown conditions.</w:t>
      </w:r>
    </w:p>
    <w:p w14:paraId="4BECCFAD" w14:textId="77777777" w:rsidR="009039CB" w:rsidRDefault="009039CB" w:rsidP="005A0CA8">
      <w:pPr>
        <w:pStyle w:val="Subparagrapha"/>
      </w:pPr>
      <w:r>
        <w:t>Alarm Silence/Lamp Test Pushbutton: Silences audible alarm when depressed. All controller-indicating lights are simultaneously illuminated while actuated.</w:t>
      </w:r>
    </w:p>
    <w:p w14:paraId="56E80CCB" w14:textId="77777777" w:rsidR="009039CB" w:rsidRDefault="009039CB" w:rsidP="005A0CA8">
      <w:pPr>
        <w:pStyle w:val="Subparagrapha"/>
      </w:pPr>
      <w:r>
        <w:t>Fault Light: LED indicating abnormal conditions:</w:t>
      </w:r>
    </w:p>
    <w:p w14:paraId="1F3FA5A2" w14:textId="77777777" w:rsidR="009039CB" w:rsidRDefault="009039CB" w:rsidP="009039CB">
      <w:pPr>
        <w:pStyle w:val="Subparagraph1"/>
      </w:pPr>
      <w:r>
        <w:t>Yellow: Active warning condition or mode selector switch not in automatic.</w:t>
      </w:r>
    </w:p>
    <w:p w14:paraId="67C2022E" w14:textId="77777777" w:rsidR="009039CB" w:rsidRDefault="009039CB" w:rsidP="009039CB">
      <w:pPr>
        <w:pStyle w:val="Subparagraph1"/>
      </w:pPr>
      <w:r>
        <w:t>Red: Active shutdown condition.</w:t>
      </w:r>
    </w:p>
    <w:p w14:paraId="18DA7FBF" w14:textId="77777777" w:rsidR="009039CB" w:rsidRDefault="009039CB" w:rsidP="005A0CA8">
      <w:pPr>
        <w:pStyle w:val="Subparagrapha"/>
      </w:pPr>
      <w:r>
        <w:t>Load Management:</w:t>
      </w:r>
    </w:p>
    <w:p w14:paraId="11637E7B" w14:textId="77777777" w:rsidR="009039CB" w:rsidRDefault="009039CB" w:rsidP="009039CB">
      <w:pPr>
        <w:pStyle w:val="Subparagraph1"/>
      </w:pPr>
      <w:r>
        <w:t>Programmable outputs to command the connect and disconnect of loads based on system state:</w:t>
      </w:r>
    </w:p>
    <w:p w14:paraId="30F80216" w14:textId="77777777" w:rsidR="009039CB" w:rsidRDefault="009039CB" w:rsidP="005A0CA8">
      <w:pPr>
        <w:pStyle w:val="Subparagrapha0"/>
      </w:pPr>
      <w:r>
        <w:t>Loads connected based on available capacity.</w:t>
      </w:r>
    </w:p>
    <w:p w14:paraId="3574D1D2" w14:textId="77777777" w:rsidR="009039CB" w:rsidRDefault="009039CB" w:rsidP="00204559">
      <w:pPr>
        <w:pStyle w:val="Subparagrapha0"/>
      </w:pPr>
      <w:r>
        <w:t>Loads disconnected at system startup.</w:t>
      </w:r>
    </w:p>
    <w:p w14:paraId="5DA2383C" w14:textId="77777777" w:rsidR="009039CB" w:rsidRDefault="009039CB" w:rsidP="00204559">
      <w:pPr>
        <w:pStyle w:val="Subparagrapha0"/>
      </w:pPr>
      <w:r>
        <w:t>Loads disconnected based on a maximum kW setting or underfrequency setting.</w:t>
      </w:r>
    </w:p>
    <w:p w14:paraId="3354328F" w14:textId="77777777" w:rsidR="009039CB" w:rsidRDefault="009039CB" w:rsidP="009039CB">
      <w:pPr>
        <w:pStyle w:val="Subparagraph1"/>
      </w:pPr>
      <w:r>
        <w:t>Support up to 6 load steps.</w:t>
      </w:r>
    </w:p>
    <w:p w14:paraId="40246CD8" w14:textId="77777777" w:rsidR="009039CB" w:rsidRDefault="009039CB" w:rsidP="00204559">
      <w:pPr>
        <w:pStyle w:val="Subparagrapha"/>
      </w:pPr>
      <w:r>
        <w:t>Engine Control Features:</w:t>
      </w:r>
    </w:p>
    <w:p w14:paraId="50706C97" w14:textId="77777777" w:rsidR="009039CB" w:rsidRDefault="009039CB" w:rsidP="009039CB">
      <w:pPr>
        <w:pStyle w:val="Subparagraph1"/>
      </w:pPr>
      <w:r>
        <w:t>Programmable engine start delay.</w:t>
      </w:r>
    </w:p>
    <w:p w14:paraId="0402B9B2" w14:textId="77777777" w:rsidR="009039CB" w:rsidRDefault="009039CB" w:rsidP="009039CB">
      <w:pPr>
        <w:pStyle w:val="Subparagraph1"/>
      </w:pPr>
      <w:r>
        <w:t>Programmable engine cool-down delay.</w:t>
      </w:r>
    </w:p>
    <w:p w14:paraId="779A9729" w14:textId="77777777" w:rsidR="009039CB" w:rsidRDefault="009039CB" w:rsidP="009039CB">
      <w:pPr>
        <w:pStyle w:val="Subparagraph1"/>
      </w:pPr>
      <w:r>
        <w:t>Programmable warm-up delay based on time or engine temperature.</w:t>
      </w:r>
    </w:p>
    <w:p w14:paraId="00A5F443" w14:textId="77777777" w:rsidR="009039CB" w:rsidRDefault="009039CB" w:rsidP="009039CB">
      <w:pPr>
        <w:pStyle w:val="Subparagraph1"/>
      </w:pPr>
      <w:r>
        <w:t>Programmable idle speed.</w:t>
      </w:r>
    </w:p>
    <w:p w14:paraId="79986542" w14:textId="77777777" w:rsidR="009039CB" w:rsidRDefault="009039CB" w:rsidP="009039CB">
      <w:pPr>
        <w:pStyle w:val="Subparagraph1"/>
      </w:pPr>
      <w:r>
        <w:t>Programmable cyclic cranking with adjustable on time, off time, and number of cycles.</w:t>
      </w:r>
    </w:p>
    <w:p w14:paraId="66719AA6" w14:textId="77777777" w:rsidR="009039CB" w:rsidRDefault="009039CB" w:rsidP="00204559">
      <w:pPr>
        <w:pStyle w:val="Subparagrapha"/>
      </w:pPr>
      <w:r>
        <w:t>Event Logging:</w:t>
      </w:r>
    </w:p>
    <w:p w14:paraId="7AE8E153" w14:textId="35CAD168" w:rsidR="00B51737" w:rsidRDefault="009039CB" w:rsidP="00DD6BB6">
      <w:pPr>
        <w:pStyle w:val="Subparagraph1"/>
      </w:pPr>
      <w:r>
        <w:t>Maintain record of a minimum of 1,000 events with date and time locally for warning and shutdown faults.</w:t>
      </w:r>
    </w:p>
    <w:p w14:paraId="7EFB8F4E" w14:textId="77777777" w:rsidR="00546EC1" w:rsidRDefault="00546EC1" w:rsidP="00546EC1">
      <w:pPr>
        <w:pStyle w:val="Paragraph1"/>
      </w:pPr>
      <w:r>
        <w:t>Monitoring Instruments: Accessible through the digital engine generator controller and viewable during operation.</w:t>
      </w:r>
    </w:p>
    <w:p w14:paraId="13B58CFD" w14:textId="77777777" w:rsidR="00546EC1" w:rsidRDefault="00546EC1" w:rsidP="00546EC1">
      <w:pPr>
        <w:pStyle w:val="Subparagrapha"/>
      </w:pPr>
      <w:r>
        <w:t>Engine-coolant temperature.</w:t>
      </w:r>
    </w:p>
    <w:p w14:paraId="36EE7DE2" w14:textId="77777777" w:rsidR="00546EC1" w:rsidRDefault="00546EC1" w:rsidP="00546EC1">
      <w:pPr>
        <w:pStyle w:val="Subparagrapha"/>
      </w:pPr>
      <w:r>
        <w:t>Battery voltage.</w:t>
      </w:r>
    </w:p>
    <w:p w14:paraId="766014E0" w14:textId="77777777" w:rsidR="00546EC1" w:rsidRDefault="00546EC1" w:rsidP="00546EC1">
      <w:pPr>
        <w:pStyle w:val="Subparagrapha"/>
      </w:pPr>
      <w:r>
        <w:t>Running-time meter.</w:t>
      </w:r>
    </w:p>
    <w:p w14:paraId="5F0DC40B" w14:textId="77777777" w:rsidR="00546EC1" w:rsidRDefault="00546EC1" w:rsidP="00546EC1">
      <w:pPr>
        <w:pStyle w:val="Subparagrapha"/>
      </w:pPr>
      <w:r>
        <w:t>Engine speed.</w:t>
      </w:r>
    </w:p>
    <w:p w14:paraId="2E26BEC7" w14:textId="77777777" w:rsidR="00546EC1" w:rsidRDefault="00546EC1" w:rsidP="00546EC1">
      <w:pPr>
        <w:pStyle w:val="Subparagrapha"/>
      </w:pPr>
      <w:r>
        <w:t>Oil pressure.</w:t>
      </w:r>
    </w:p>
    <w:p w14:paraId="1F719789" w14:textId="77777777" w:rsidR="00546EC1" w:rsidRDefault="00546EC1" w:rsidP="00546EC1">
      <w:pPr>
        <w:pStyle w:val="Subparagrapha"/>
      </w:pPr>
      <w:r>
        <w:t>Fuel level (with optional sensor)</w:t>
      </w:r>
    </w:p>
    <w:p w14:paraId="63CF21EF" w14:textId="77777777" w:rsidR="00546EC1" w:rsidRDefault="00546EC1" w:rsidP="00546EC1">
      <w:pPr>
        <w:pStyle w:val="Subparagrapha"/>
      </w:pPr>
      <w:r>
        <w:t>Fuel pressure.</w:t>
      </w:r>
    </w:p>
    <w:p w14:paraId="1C55AC63" w14:textId="77777777" w:rsidR="00546EC1" w:rsidRDefault="00546EC1" w:rsidP="00546EC1">
      <w:pPr>
        <w:pStyle w:val="Subparagrapha"/>
      </w:pPr>
      <w:r>
        <w:t>AC output voltage for each phase, 0.5 percent accuracy.</w:t>
      </w:r>
    </w:p>
    <w:p w14:paraId="1DC30E49" w14:textId="77777777" w:rsidR="00546EC1" w:rsidRDefault="00546EC1" w:rsidP="00546EC1">
      <w:pPr>
        <w:pStyle w:val="Subparagrapha"/>
      </w:pPr>
      <w:r>
        <w:t>AC output current for each phase, 0.5 percent accuracy.</w:t>
      </w:r>
    </w:p>
    <w:p w14:paraId="5F07C276" w14:textId="77777777" w:rsidR="00546EC1" w:rsidRDefault="00546EC1" w:rsidP="00546EC1">
      <w:pPr>
        <w:pStyle w:val="Subparagrapha"/>
      </w:pPr>
      <w:r>
        <w:t>AC frequency meter, 0.5 percent accuracy.</w:t>
      </w:r>
    </w:p>
    <w:p w14:paraId="47BC0EB2" w14:textId="77777777" w:rsidR="00546EC1" w:rsidRDefault="00546EC1" w:rsidP="00546EC1">
      <w:pPr>
        <w:pStyle w:val="Subparagrapha"/>
      </w:pPr>
      <w:r>
        <w:lastRenderedPageBreak/>
        <w:t>kW total and per phase, 1.0 percent accuracy.</w:t>
      </w:r>
    </w:p>
    <w:p w14:paraId="148C96BD" w14:textId="77777777" w:rsidR="00546EC1" w:rsidRDefault="00546EC1" w:rsidP="00546EC1">
      <w:pPr>
        <w:pStyle w:val="Subparagrapha"/>
      </w:pPr>
      <w:r>
        <w:t>kVARS total and per phase, 1.0 percent accuracy.</w:t>
      </w:r>
    </w:p>
    <w:p w14:paraId="707F7C7E" w14:textId="77777777" w:rsidR="00546EC1" w:rsidRDefault="00546EC1" w:rsidP="00546EC1">
      <w:pPr>
        <w:pStyle w:val="Subparagrapha"/>
      </w:pPr>
      <w:r>
        <w:t>kVA total and per phase, 1.0 percent accuracy.</w:t>
      </w:r>
    </w:p>
    <w:p w14:paraId="65D7D193" w14:textId="77777777" w:rsidR="00546EC1" w:rsidRDefault="00546EC1" w:rsidP="00546EC1">
      <w:pPr>
        <w:pStyle w:val="Subparagrapha"/>
      </w:pPr>
      <w:r>
        <w:t>kW hours.</w:t>
      </w:r>
    </w:p>
    <w:p w14:paraId="75BCF374" w14:textId="77777777" w:rsidR="006C4CB1" w:rsidRDefault="006C4CB1" w:rsidP="006C4CB1">
      <w:pPr>
        <w:pStyle w:val="Paragraph1"/>
      </w:pPr>
      <w:r>
        <w:t>Operational Records: Stored in controller beginning at system startup.</w:t>
      </w:r>
    </w:p>
    <w:p w14:paraId="6CD4A1C6" w14:textId="77777777" w:rsidR="006C4CB1" w:rsidRDefault="006C4CB1" w:rsidP="006C4CB1">
      <w:pPr>
        <w:pStyle w:val="Subparagrapha"/>
      </w:pPr>
      <w:r>
        <w:t>Total run-time hours.</w:t>
      </w:r>
    </w:p>
    <w:p w14:paraId="344F13DA" w14:textId="77777777" w:rsidR="006C4CB1" w:rsidRDefault="006C4CB1" w:rsidP="006C4CB1">
      <w:pPr>
        <w:pStyle w:val="Subparagrapha"/>
      </w:pPr>
      <w:r>
        <w:t>Total loaded hours.</w:t>
      </w:r>
    </w:p>
    <w:p w14:paraId="58B973D3" w14:textId="77777777" w:rsidR="006C4CB1" w:rsidRDefault="006C4CB1" w:rsidP="006C4CB1">
      <w:pPr>
        <w:pStyle w:val="Subparagrapha"/>
      </w:pPr>
      <w:r>
        <w:t>Total kW hours.</w:t>
      </w:r>
    </w:p>
    <w:p w14:paraId="5D9D597D" w14:textId="77777777" w:rsidR="006C4CB1" w:rsidRDefault="006C4CB1" w:rsidP="006C4CB1">
      <w:pPr>
        <w:pStyle w:val="Subparagrapha"/>
      </w:pPr>
      <w:r>
        <w:t>Controller run-time hours.</w:t>
      </w:r>
    </w:p>
    <w:p w14:paraId="787F0991" w14:textId="77777777" w:rsidR="006C4CB1" w:rsidRDefault="006C4CB1" w:rsidP="006C4CB1">
      <w:pPr>
        <w:pStyle w:val="Subparagrapha"/>
      </w:pPr>
      <w:r>
        <w:t>Number of starts.</w:t>
      </w:r>
    </w:p>
    <w:p w14:paraId="3C9EF4DD" w14:textId="77777777" w:rsidR="006C4CB1" w:rsidRDefault="006C4CB1" w:rsidP="006C4CB1">
      <w:pPr>
        <w:pStyle w:val="Subparagrapha"/>
      </w:pPr>
      <w:r>
        <w:t>Total unloaded hours.</w:t>
      </w:r>
    </w:p>
    <w:p w14:paraId="39249F6C" w14:textId="77777777" w:rsidR="006C4CB1" w:rsidRDefault="006C4CB1" w:rsidP="006C4CB1">
      <w:pPr>
        <w:pStyle w:val="Subparagrapha"/>
      </w:pPr>
      <w:r>
        <w:t>Controller hours.</w:t>
      </w:r>
    </w:p>
    <w:p w14:paraId="4D04C39B" w14:textId="77777777" w:rsidR="006C4CB1" w:rsidRDefault="006C4CB1" w:rsidP="006C4CB1">
      <w:pPr>
        <w:pStyle w:val="Subparagrapha"/>
      </w:pPr>
      <w:r>
        <w:t>ECM run-time hours.</w:t>
      </w:r>
    </w:p>
    <w:p w14:paraId="4AD0F530" w14:textId="77777777" w:rsidR="006C4CB1" w:rsidRDefault="006C4CB1" w:rsidP="006C4CB1">
      <w:pPr>
        <w:pStyle w:val="Subparagrapha"/>
      </w:pPr>
      <w:r>
        <w:t>Last start runtime duration.</w:t>
      </w:r>
    </w:p>
    <w:p w14:paraId="4D5B1125" w14:textId="77777777" w:rsidR="006C4CB1" w:rsidRDefault="006C4CB1" w:rsidP="006C4CB1">
      <w:pPr>
        <w:pStyle w:val="Subparagrapha"/>
      </w:pPr>
      <w:r>
        <w:t>Last start date and time.</w:t>
      </w:r>
    </w:p>
    <w:p w14:paraId="2F094065" w14:textId="77777777" w:rsidR="00791A68" w:rsidRDefault="00791A68" w:rsidP="00791A68">
      <w:pPr>
        <w:pStyle w:val="Paragraph1"/>
      </w:pPr>
      <w:r>
        <w:t>Maintenance Records: Stored in controller beginning at system startup, user resettable to zero.</w:t>
      </w:r>
    </w:p>
    <w:p w14:paraId="10F82621" w14:textId="77777777" w:rsidR="00791A68" w:rsidRDefault="00791A68" w:rsidP="00791A68">
      <w:pPr>
        <w:pStyle w:val="Subparagrapha"/>
      </w:pPr>
      <w:r>
        <w:t>Total run-time hours since last maintenance.</w:t>
      </w:r>
    </w:p>
    <w:p w14:paraId="1ADB85C0" w14:textId="77777777" w:rsidR="00791A68" w:rsidRDefault="00791A68" w:rsidP="00791A68">
      <w:pPr>
        <w:pStyle w:val="Subparagrapha"/>
      </w:pPr>
      <w:r>
        <w:t>Total loaded hours since last maintenance.</w:t>
      </w:r>
    </w:p>
    <w:p w14:paraId="72A6CE58" w14:textId="77777777" w:rsidR="00791A68" w:rsidRDefault="00791A68" w:rsidP="00791A68">
      <w:pPr>
        <w:pStyle w:val="Subparagrapha"/>
      </w:pPr>
      <w:r>
        <w:t>Total unloaded hours since last maintenance.</w:t>
      </w:r>
    </w:p>
    <w:p w14:paraId="0446FDA2" w14:textId="77777777" w:rsidR="00791A68" w:rsidRDefault="00791A68" w:rsidP="00791A68">
      <w:pPr>
        <w:pStyle w:val="Subparagrapha"/>
      </w:pPr>
      <w:r>
        <w:t>Total kW hours since last maintenance.</w:t>
      </w:r>
    </w:p>
    <w:p w14:paraId="53191C7F" w14:textId="77777777" w:rsidR="00B51737" w:rsidRPr="009D4B97" w:rsidRDefault="00B51737" w:rsidP="00D259AD">
      <w:pPr>
        <w:pStyle w:val="Paragraph1"/>
      </w:pPr>
      <w:r w:rsidRPr="009D4B97">
        <w:t>Indicating and Protective Devices, and Controls: Include those required by NFPA 110 for Level 2 system plus following:</w:t>
      </w:r>
    </w:p>
    <w:p w14:paraId="05670AFC" w14:textId="77777777" w:rsidR="00B51737" w:rsidRPr="00542D37" w:rsidRDefault="00B51737" w:rsidP="00D259AD">
      <w:pPr>
        <w:pStyle w:val="Subparagrapha"/>
      </w:pPr>
      <w:r w:rsidRPr="00542D37">
        <w:t>Alternating current Voltmeter.</w:t>
      </w:r>
    </w:p>
    <w:p w14:paraId="5D1D06AA" w14:textId="77777777" w:rsidR="00B51737" w:rsidRPr="00542D37" w:rsidRDefault="00B51737" w:rsidP="00D259AD">
      <w:pPr>
        <w:pStyle w:val="Subparagrapha"/>
      </w:pPr>
      <w:r w:rsidRPr="00542D37">
        <w:t>Alternating current Ammeter.</w:t>
      </w:r>
    </w:p>
    <w:p w14:paraId="3D958C89" w14:textId="77777777" w:rsidR="00B51737" w:rsidRPr="00542D37" w:rsidRDefault="00B51737" w:rsidP="00D259AD">
      <w:pPr>
        <w:pStyle w:val="Subparagrapha"/>
      </w:pPr>
      <w:r w:rsidRPr="00542D37">
        <w:t>Alternating current Frequency Meter.</w:t>
      </w:r>
    </w:p>
    <w:p w14:paraId="2D3D4960" w14:textId="77777777" w:rsidR="00B51737" w:rsidRPr="00542D37" w:rsidRDefault="00B51737" w:rsidP="00D259AD">
      <w:pPr>
        <w:pStyle w:val="Subparagrapha"/>
      </w:pPr>
      <w:r w:rsidRPr="00542D37">
        <w:t>Direct current Voltmeter (Alternator Battery Charging).</w:t>
      </w:r>
    </w:p>
    <w:p w14:paraId="2334A70B" w14:textId="77777777" w:rsidR="00B51737" w:rsidRPr="00542D37" w:rsidRDefault="00B51737" w:rsidP="00D259AD">
      <w:pPr>
        <w:pStyle w:val="Subparagrapha"/>
      </w:pPr>
      <w:r w:rsidRPr="00542D37">
        <w:t>Engine Coolant Temperature Gage.</w:t>
      </w:r>
    </w:p>
    <w:p w14:paraId="35F90931" w14:textId="77777777" w:rsidR="00B51737" w:rsidRPr="00542D37" w:rsidRDefault="00B51737" w:rsidP="00D259AD">
      <w:pPr>
        <w:pStyle w:val="Subparagrapha"/>
      </w:pPr>
      <w:r w:rsidRPr="00542D37">
        <w:t>Engine</w:t>
      </w:r>
      <w:r w:rsidRPr="00542D37">
        <w:noBreakHyphen/>
        <w:t>Lubricating Oil Pressure Gage.</w:t>
      </w:r>
    </w:p>
    <w:p w14:paraId="2DE27F7C" w14:textId="77777777" w:rsidR="00B51737" w:rsidRPr="00542D37" w:rsidRDefault="00B51737" w:rsidP="00D259AD">
      <w:pPr>
        <w:pStyle w:val="Subparagrapha"/>
      </w:pPr>
      <w:r w:rsidRPr="00542D37">
        <w:t>Running Time Meter.</w:t>
      </w:r>
    </w:p>
    <w:p w14:paraId="654173FD" w14:textId="77777777" w:rsidR="00B51737" w:rsidRPr="00542D37" w:rsidRDefault="00B51737" w:rsidP="00D259AD">
      <w:pPr>
        <w:pStyle w:val="Subparagrapha"/>
      </w:pPr>
      <w:r w:rsidRPr="00542D37">
        <w:t>Ammeter/Voltmeter Phase Selector Switch or Switches.</w:t>
      </w:r>
    </w:p>
    <w:p w14:paraId="1B0B96BE" w14:textId="77777777" w:rsidR="00B51737" w:rsidRPr="00542D37" w:rsidRDefault="00B51737" w:rsidP="00D259AD">
      <w:pPr>
        <w:pStyle w:val="Subparagrapha"/>
      </w:pPr>
      <w:r w:rsidRPr="00542D37">
        <w:t>Generator Voltage</w:t>
      </w:r>
      <w:r w:rsidRPr="00542D37">
        <w:noBreakHyphen/>
        <w:t>Adjusting Rheostat.</w:t>
      </w:r>
    </w:p>
    <w:p w14:paraId="26A2A4BB" w14:textId="77777777" w:rsidR="00B51737" w:rsidRPr="00542D37" w:rsidRDefault="00B51737" w:rsidP="00D259AD">
      <w:pPr>
        <w:pStyle w:val="Subparagrapha"/>
      </w:pPr>
      <w:r w:rsidRPr="00542D37">
        <w:t>Frequency Adjusting Rheostat.</w:t>
      </w:r>
    </w:p>
    <w:p w14:paraId="48966C21" w14:textId="77777777" w:rsidR="00B51737" w:rsidRPr="00542D37" w:rsidRDefault="00B51737" w:rsidP="00D259AD">
      <w:pPr>
        <w:pStyle w:val="Subparagrapha"/>
      </w:pPr>
      <w:r w:rsidRPr="00542D37">
        <w:t>Start</w:t>
      </w:r>
      <w:r w:rsidRPr="00542D37">
        <w:noBreakHyphen/>
        <w:t>Stop Switch.</w:t>
      </w:r>
    </w:p>
    <w:p w14:paraId="4DBF11CB" w14:textId="77777777" w:rsidR="00B51737" w:rsidRPr="00542D37" w:rsidRDefault="00B51737" w:rsidP="00D259AD">
      <w:pPr>
        <w:pStyle w:val="Subparagrapha"/>
      </w:pPr>
      <w:r w:rsidRPr="00542D37">
        <w:t>Overspeed Shutdown Device.</w:t>
      </w:r>
    </w:p>
    <w:p w14:paraId="361A707D" w14:textId="77777777" w:rsidR="00B51737" w:rsidRPr="00542D37" w:rsidRDefault="00B51737" w:rsidP="00D259AD">
      <w:pPr>
        <w:pStyle w:val="Subparagrapha"/>
      </w:pPr>
      <w:r w:rsidRPr="00542D37">
        <w:t>High Coolant</w:t>
      </w:r>
      <w:r w:rsidRPr="00542D37">
        <w:noBreakHyphen/>
        <w:t>Temperature Shutdown Device.</w:t>
      </w:r>
    </w:p>
    <w:p w14:paraId="2F5A39C9" w14:textId="77777777" w:rsidR="00B51737" w:rsidRPr="00542D37" w:rsidRDefault="00B51737" w:rsidP="00D259AD">
      <w:pPr>
        <w:pStyle w:val="Subparagrapha"/>
      </w:pPr>
      <w:r w:rsidRPr="00542D37">
        <w:t>Low Coolant</w:t>
      </w:r>
      <w:r w:rsidRPr="00542D37">
        <w:noBreakHyphen/>
        <w:t>Level Shutdown Device.</w:t>
      </w:r>
    </w:p>
    <w:p w14:paraId="3367ADB6" w14:textId="77777777" w:rsidR="00B51737" w:rsidRPr="00542D37" w:rsidRDefault="00B51737" w:rsidP="00D259AD">
      <w:pPr>
        <w:pStyle w:val="Subparagrapha"/>
      </w:pPr>
      <w:r w:rsidRPr="00542D37">
        <w:t>Low Oil Pressure Shutdown Device.</w:t>
      </w:r>
    </w:p>
    <w:p w14:paraId="2B7FE2DB" w14:textId="77777777" w:rsidR="00B51737" w:rsidRPr="00542D37" w:rsidRDefault="00B51737" w:rsidP="00D259AD">
      <w:pPr>
        <w:pStyle w:val="Subparagrapha"/>
      </w:pPr>
      <w:r w:rsidRPr="00542D37">
        <w:t>Fuel Tank Derangement Alarm.</w:t>
      </w:r>
    </w:p>
    <w:p w14:paraId="642EA6D3" w14:textId="77777777" w:rsidR="00B51737" w:rsidRDefault="00B51737" w:rsidP="00D259AD">
      <w:pPr>
        <w:pStyle w:val="Subparagrapha"/>
      </w:pPr>
      <w:r w:rsidRPr="00542D37">
        <w:t>High Fuel Tank Level</w:t>
      </w:r>
      <w:r w:rsidRPr="00542D37">
        <w:noBreakHyphen/>
        <w:t>Shutdown of Fuel Supply Alarm.</w:t>
      </w:r>
    </w:p>
    <w:p w14:paraId="788B3679" w14:textId="7D22E13C" w:rsidR="00B608DB" w:rsidRDefault="00B608DB" w:rsidP="00B608DB">
      <w:pPr>
        <w:pStyle w:val="Paragraph"/>
      </w:pPr>
      <w:r>
        <w:t>Supporting Items</w:t>
      </w:r>
      <w:r w:rsidR="00543C0E">
        <w:t>: Include</w:t>
      </w:r>
      <w:r>
        <w:t xml:space="preserve"> sensors, transducers, terminals, relays, and other devices, and wiring required to support specified items. Locate sensors and other supporting items on engine, generator, or elsewhere as indicated. Where not indicated, locate to suit manufacturer's standard.</w:t>
      </w:r>
    </w:p>
    <w:p w14:paraId="49D91F3B" w14:textId="749564D0" w:rsidR="00B608DB" w:rsidRDefault="00B608DB" w:rsidP="00B608DB">
      <w:pPr>
        <w:pStyle w:val="Paragraph"/>
      </w:pPr>
      <w:r>
        <w:t>Connection to Data Link</w:t>
      </w:r>
      <w:r w:rsidR="00543C0E">
        <w:t>: Status</w:t>
      </w:r>
      <w:r>
        <w:t xml:space="preserve"> indication for transmission of generator status and alarms by data link to remote data terminals. Generator control panel shall be provided with </w:t>
      </w:r>
      <w:r>
        <w:lastRenderedPageBreak/>
        <w:t>Ethernet/IP communication capability. Data system connections to terminals are covered in another Section.</w:t>
      </w:r>
    </w:p>
    <w:p w14:paraId="298FFB64" w14:textId="2107DDD6" w:rsidR="00B608DB" w:rsidRDefault="00B608DB" w:rsidP="00B608DB">
      <w:pPr>
        <w:pStyle w:val="Paragraph"/>
      </w:pPr>
      <w:r>
        <w:t>Separate terminal block factory wired to Form C dry contacts for each alarm</w:t>
      </w:r>
      <w:r w:rsidR="003448D5">
        <w:t>.</w:t>
      </w:r>
    </w:p>
    <w:p w14:paraId="2441D504" w14:textId="77777777" w:rsidR="006C4657" w:rsidRDefault="006C4657" w:rsidP="006C4657">
      <w:pPr>
        <w:pStyle w:val="Paragraph"/>
      </w:pPr>
      <w:r>
        <w:t>Common Remote Audible Alarms: Signal occurrence of events listed below. Locate audible device and silencing means where indicated.  Connect so that after an alarm is silenced, clearing of initiating condition will reactivate alarm until silencing switch is reset.</w:t>
      </w:r>
    </w:p>
    <w:p w14:paraId="0C95AF35" w14:textId="77777777" w:rsidR="006C4657" w:rsidRDefault="006C4657" w:rsidP="006C4657">
      <w:pPr>
        <w:pStyle w:val="Paragraph1"/>
      </w:pPr>
      <w:r>
        <w:t>High Engine Temperature Shutdown.</w:t>
      </w:r>
    </w:p>
    <w:p w14:paraId="656F32EF" w14:textId="77777777" w:rsidR="006C4657" w:rsidRDefault="006C4657" w:rsidP="006C4657">
      <w:pPr>
        <w:pStyle w:val="Paragraph1"/>
      </w:pPr>
      <w:r>
        <w:t>Low Lube Oil Pressure Shutdown.</w:t>
      </w:r>
    </w:p>
    <w:p w14:paraId="7601DAE1" w14:textId="77777777" w:rsidR="006C4657" w:rsidRDefault="006C4657" w:rsidP="006C4657">
      <w:pPr>
        <w:pStyle w:val="Paragraph1"/>
      </w:pPr>
      <w:r>
        <w:t>Overspeed Shutdown.</w:t>
      </w:r>
    </w:p>
    <w:p w14:paraId="4036E4B2" w14:textId="77777777" w:rsidR="006C4657" w:rsidRDefault="006C4657" w:rsidP="006C4657">
      <w:pPr>
        <w:pStyle w:val="Paragraph1"/>
      </w:pPr>
      <w:r>
        <w:t>Remote Emergency Stop Shutdown.</w:t>
      </w:r>
    </w:p>
    <w:p w14:paraId="14F05D5A" w14:textId="77777777" w:rsidR="006C4657" w:rsidRDefault="006C4657" w:rsidP="006C4657">
      <w:pPr>
        <w:pStyle w:val="Paragraph1"/>
      </w:pPr>
      <w:r>
        <w:t>High Engine Temperature Pre alarm.</w:t>
      </w:r>
    </w:p>
    <w:p w14:paraId="643A139E" w14:textId="77777777" w:rsidR="006C4657" w:rsidRDefault="006C4657" w:rsidP="006C4657">
      <w:pPr>
        <w:pStyle w:val="Paragraph1"/>
      </w:pPr>
      <w:r>
        <w:t>Low Lube Oil Pressure Pre alarm.</w:t>
      </w:r>
    </w:p>
    <w:p w14:paraId="230F9102" w14:textId="77777777" w:rsidR="006C4657" w:rsidRDefault="006C4657" w:rsidP="006C4657">
      <w:pPr>
        <w:pStyle w:val="Paragraph1"/>
      </w:pPr>
      <w:r>
        <w:t>Low Fuel Tank Level.</w:t>
      </w:r>
    </w:p>
    <w:p w14:paraId="273AAFD4" w14:textId="77777777" w:rsidR="006C4657" w:rsidRDefault="006C4657" w:rsidP="006C4657">
      <w:pPr>
        <w:pStyle w:val="Paragraph1"/>
      </w:pPr>
      <w:r>
        <w:t>Overcrank Shutdown.</w:t>
      </w:r>
    </w:p>
    <w:p w14:paraId="1178110A" w14:textId="77777777" w:rsidR="006C4657" w:rsidRDefault="006C4657" w:rsidP="006C4657">
      <w:pPr>
        <w:pStyle w:val="Paragraph1"/>
      </w:pPr>
      <w:r>
        <w:t>Low Coolant Temperature Alarm.</w:t>
      </w:r>
    </w:p>
    <w:p w14:paraId="463268E0" w14:textId="77777777" w:rsidR="006C4657" w:rsidRDefault="006C4657" w:rsidP="006C4657">
      <w:pPr>
        <w:pStyle w:val="Paragraph1"/>
      </w:pPr>
      <w:r>
        <w:t>Control Switch Not in "Auto" position.</w:t>
      </w:r>
    </w:p>
    <w:p w14:paraId="16EE34B7" w14:textId="77777777" w:rsidR="006C4657" w:rsidRDefault="006C4657" w:rsidP="006C4657">
      <w:pPr>
        <w:pStyle w:val="Paragraph1"/>
      </w:pPr>
      <w:r>
        <w:t>Battery Charger Malfunction Alarm.</w:t>
      </w:r>
    </w:p>
    <w:p w14:paraId="4B691411" w14:textId="77777777" w:rsidR="006C4657" w:rsidRDefault="006C4657" w:rsidP="006C4657">
      <w:pPr>
        <w:pStyle w:val="Paragraph1"/>
      </w:pPr>
      <w:r>
        <w:t>Low Battery Voltage Alarm.</w:t>
      </w:r>
    </w:p>
    <w:p w14:paraId="18B0E334" w14:textId="6B00719B" w:rsidR="00723FCC" w:rsidRPr="00723FCC" w:rsidRDefault="00723FCC" w:rsidP="00723FCC">
      <w:pPr>
        <w:pStyle w:val="Paragraph"/>
      </w:pPr>
      <w:r w:rsidRPr="00723FCC">
        <w:t>Remote Alarm Annunciator: Comply with NFPA 99. Labeled LEDs indicate alarm events.  Common audible signal sounds for alarm conditions.  Silencing switch in face of panel silences signal without altering visual indication. Connect s</w:t>
      </w:r>
      <w:r w:rsidR="00C41B2C">
        <w:t>uch</w:t>
      </w:r>
      <w:r w:rsidRPr="00723FCC">
        <w:t xml:space="preserve"> that after alarm is silenced, clearing of initiating condition will reactivate alarm until silencing switch is reset. Cabinet and faceplate are </w:t>
      </w:r>
      <w:r w:rsidR="00C41B2C" w:rsidRPr="00723FCC">
        <w:t>surface or</w:t>
      </w:r>
      <w:r w:rsidRPr="00723FCC">
        <w:t xml:space="preserve"> flush mounting type to suit mounting conditions indicated.</w:t>
      </w:r>
    </w:p>
    <w:p w14:paraId="2583E0D6" w14:textId="77777777" w:rsidR="00C41B2C" w:rsidRPr="00C41B2C" w:rsidRDefault="00C41B2C" w:rsidP="00C41B2C">
      <w:pPr>
        <w:pStyle w:val="Paragraph"/>
      </w:pPr>
      <w:r w:rsidRPr="00C41B2C">
        <w:t xml:space="preserve">Remote Emergency Stop Switches:  </w:t>
      </w:r>
    </w:p>
    <w:p w14:paraId="3C624E26" w14:textId="77777777" w:rsidR="00041A74" w:rsidRDefault="0033474C" w:rsidP="0033474C">
      <w:pPr>
        <w:pStyle w:val="Paragraph1"/>
      </w:pPr>
      <w:r>
        <w:t>One mounted outside of the outdoor generator enclosure</w:t>
      </w:r>
      <w:r w:rsidR="00041A74">
        <w:t>.</w:t>
      </w:r>
    </w:p>
    <w:p w14:paraId="3E63CDBD" w14:textId="66EEB5F8" w:rsidR="0033474C" w:rsidRDefault="00041A74" w:rsidP="0033474C">
      <w:pPr>
        <w:pStyle w:val="Paragraph1"/>
      </w:pPr>
      <w:r>
        <w:t>O</w:t>
      </w:r>
      <w:r w:rsidR="0033474C">
        <w:t xml:space="preserve">ne mounted inside </w:t>
      </w:r>
      <w:r w:rsidR="005B79E6">
        <w:t xml:space="preserve">the </w:t>
      </w:r>
      <w:r w:rsidR="0033474C">
        <w:t>electrical building.</w:t>
      </w:r>
    </w:p>
    <w:p w14:paraId="15D8AEF1" w14:textId="77777777" w:rsidR="0033474C" w:rsidRDefault="0033474C" w:rsidP="0033474C">
      <w:pPr>
        <w:pStyle w:val="Paragraph1"/>
      </w:pPr>
      <w:r>
        <w:t>Protect pushbutton from accidental operation.</w:t>
      </w:r>
    </w:p>
    <w:p w14:paraId="4D032098" w14:textId="61B76F21" w:rsidR="003448D5" w:rsidRDefault="0033474C" w:rsidP="0033474C">
      <w:pPr>
        <w:pStyle w:val="Paragraph1"/>
      </w:pPr>
      <w:r>
        <w:t>Provide switches with provisions to be locked in the open position.</w:t>
      </w:r>
    </w:p>
    <w:p w14:paraId="0EC0F3F1" w14:textId="77777777" w:rsidR="00B51737" w:rsidRDefault="00B51737" w:rsidP="00E423B0">
      <w:pPr>
        <w:pStyle w:val="ArticleHeading"/>
      </w:pPr>
      <w:r>
        <w:t>GENERATOR OVERCURRENT AND FAULT PROTECTION</w:t>
      </w:r>
    </w:p>
    <w:p w14:paraId="1B5B224B" w14:textId="77777777" w:rsidR="00B51737" w:rsidRDefault="00B51737" w:rsidP="00E423B0">
      <w:pPr>
        <w:pStyle w:val="Paragraph"/>
      </w:pPr>
      <w:r>
        <w:t>Overcurrent protective devices to be coordinated to optimize selective tripping when a short circuit occurs.</w:t>
      </w:r>
    </w:p>
    <w:p w14:paraId="123F6480" w14:textId="77777777" w:rsidR="00B51737" w:rsidRDefault="00B51737" w:rsidP="00E423B0">
      <w:pPr>
        <w:pStyle w:val="Paragraph1"/>
      </w:pPr>
      <w:r>
        <w:t>Overcurrent protective devices for the entire EPSS to be coordinated to optimize selective tripping when a short circuit occurs.  Coordination of protective devices considers both utility and EPSS as the voltage source.</w:t>
      </w:r>
    </w:p>
    <w:p w14:paraId="24FF4065" w14:textId="77777777" w:rsidR="00B51737" w:rsidRDefault="00B51737" w:rsidP="00E423B0">
      <w:pPr>
        <w:pStyle w:val="Paragraph1"/>
      </w:pPr>
      <w:r>
        <w:t>Overcurrent protective devices for the EPSS to be accessible only to authorized personnel.</w:t>
      </w:r>
    </w:p>
    <w:p w14:paraId="6F561783" w14:textId="77777777" w:rsidR="00B51737" w:rsidRDefault="00B51737" w:rsidP="00E423B0">
      <w:pPr>
        <w:pStyle w:val="Paragraph"/>
      </w:pPr>
      <w:r w:rsidRPr="0067452A">
        <w:t>Generator Overcurrent Protective Device</w:t>
      </w:r>
    </w:p>
    <w:p w14:paraId="66EF4955" w14:textId="77777777" w:rsidR="00CF0D48" w:rsidRDefault="00CF0D48" w:rsidP="00CF0D48">
      <w:pPr>
        <w:pStyle w:val="Paragraph1"/>
      </w:pPr>
      <w:r>
        <w:t>Molded-case circuit breaker, thermal-magnetic type; [80] [100] percent rated; complying with UL 489:</w:t>
      </w:r>
    </w:p>
    <w:p w14:paraId="04DD3C9E" w14:textId="77777777" w:rsidR="00CF0D48" w:rsidRDefault="00CF0D48" w:rsidP="00CF0D48">
      <w:pPr>
        <w:pStyle w:val="Subparagrapha"/>
      </w:pPr>
      <w:r>
        <w:t>Tripping Characteristic: Designed specifically for generator protection.</w:t>
      </w:r>
    </w:p>
    <w:p w14:paraId="366B1ABE" w14:textId="77777777" w:rsidR="00CF0D48" w:rsidRDefault="00CF0D48" w:rsidP="00CF0D48">
      <w:pPr>
        <w:pStyle w:val="Subparagrapha"/>
      </w:pPr>
      <w:r>
        <w:t>Trip Rating: Matched to generator output rating.</w:t>
      </w:r>
    </w:p>
    <w:p w14:paraId="45EDBE58" w14:textId="77777777" w:rsidR="00CF0D48" w:rsidRDefault="00CF0D48" w:rsidP="00CF0D48">
      <w:pPr>
        <w:pStyle w:val="Subparagrapha"/>
      </w:pPr>
      <w:r>
        <w:t>Shunt Trip: Connected to trip breaker when engine generator is shut down by other protective devices.</w:t>
      </w:r>
    </w:p>
    <w:p w14:paraId="4CAC0F35" w14:textId="77777777" w:rsidR="00CF0D48" w:rsidRDefault="00CF0D48" w:rsidP="00CF0D48">
      <w:pPr>
        <w:pStyle w:val="Subparagrapha"/>
      </w:pPr>
      <w:r>
        <w:t>Mounting: Adjacent to, or integrated with, control and monitoring panel.</w:t>
      </w:r>
    </w:p>
    <w:p w14:paraId="7FD04AE7" w14:textId="77777777" w:rsidR="00CF0D48" w:rsidRDefault="00CF0D48" w:rsidP="00CF0D48">
      <w:pPr>
        <w:pStyle w:val="Paragraph1"/>
      </w:pPr>
      <w:r>
        <w:lastRenderedPageBreak/>
        <w:t>Molded-case circuit breaker, electronic-trip type; [80] [100] percent rated; complying with UL 489:</w:t>
      </w:r>
    </w:p>
    <w:p w14:paraId="74D67A46" w14:textId="77777777" w:rsidR="00CF0D48" w:rsidRDefault="00CF0D48" w:rsidP="00C8413A">
      <w:pPr>
        <w:pStyle w:val="Subparagrapha"/>
      </w:pPr>
      <w:r>
        <w:t>Tripping Characteristics: Adjustable long-time and short-time delay and instantaneous.</w:t>
      </w:r>
    </w:p>
    <w:p w14:paraId="631DC118" w14:textId="77777777" w:rsidR="00CF0D48" w:rsidRDefault="00CF0D48" w:rsidP="00C8413A">
      <w:pPr>
        <w:pStyle w:val="Subparagrapha"/>
      </w:pPr>
      <w:r>
        <w:t>Trip Settings: Selected to coordinate with generator thermal damage curve.</w:t>
      </w:r>
    </w:p>
    <w:p w14:paraId="0785A4B1" w14:textId="77777777" w:rsidR="00CF0D48" w:rsidRDefault="00CF0D48" w:rsidP="00C8413A">
      <w:pPr>
        <w:pStyle w:val="Subparagrapha"/>
      </w:pPr>
      <w:r>
        <w:t>Shunt Trip: Connected to trip breaker when engine generator is shut down by other protective devices.</w:t>
      </w:r>
    </w:p>
    <w:p w14:paraId="2D0BCE27" w14:textId="77777777" w:rsidR="00CF0D48" w:rsidRDefault="00CF0D48" w:rsidP="00C8413A">
      <w:pPr>
        <w:pStyle w:val="Subparagrapha"/>
      </w:pPr>
      <w:r>
        <w:t>Mounting: Adjacent to, or integrated with, control and monitoring panel.</w:t>
      </w:r>
    </w:p>
    <w:p w14:paraId="38F07C52" w14:textId="77777777" w:rsidR="00CF0D48" w:rsidRDefault="00CF0D48" w:rsidP="00CF0D48">
      <w:pPr>
        <w:pStyle w:val="Paragraph1"/>
      </w:pPr>
      <w:r>
        <w:t>Insulated-case circuit breaker, electronic-trip type; [80] [100] percent rated; complying with UL 489:</w:t>
      </w:r>
    </w:p>
    <w:p w14:paraId="7CDE1A92" w14:textId="77777777" w:rsidR="00CF0D48" w:rsidRDefault="00CF0D48" w:rsidP="00C8413A">
      <w:pPr>
        <w:pStyle w:val="Subparagrapha"/>
      </w:pPr>
      <w:r>
        <w:t>Tripping Characteristics: Adjustable long-time and short-time delay and instantaneous.</w:t>
      </w:r>
    </w:p>
    <w:p w14:paraId="6FAE4980" w14:textId="77777777" w:rsidR="00CF0D48" w:rsidRDefault="00CF0D48" w:rsidP="00C8413A">
      <w:pPr>
        <w:pStyle w:val="Subparagrapha"/>
      </w:pPr>
      <w:r>
        <w:t>Trip Settings: Selected to coordinate with generator thermal damage curve.</w:t>
      </w:r>
    </w:p>
    <w:p w14:paraId="0C469416" w14:textId="77777777" w:rsidR="00CF0D48" w:rsidRDefault="00CF0D48" w:rsidP="00CF0D48">
      <w:pPr>
        <w:pStyle w:val="Paragraph1"/>
      </w:pPr>
      <w:r>
        <w:t>Under three-phase fault conditions, generator to supply 300 percent of rated full-load current for up to 10 seconds.</w:t>
      </w:r>
    </w:p>
    <w:p w14:paraId="0AABC8B7" w14:textId="77777777" w:rsidR="00CF0D48" w:rsidRDefault="00CF0D48" w:rsidP="00C8413A">
      <w:pPr>
        <w:pStyle w:val="Subparagrapha"/>
      </w:pPr>
      <w:r>
        <w:t>Shunt Trip: Connected to trip breaker when engine generator is shut down by other protective devices.</w:t>
      </w:r>
    </w:p>
    <w:p w14:paraId="7B3FDB36" w14:textId="77777777" w:rsidR="00CF0D48" w:rsidRDefault="00CF0D48" w:rsidP="00C8413A">
      <w:pPr>
        <w:pStyle w:val="Subparagrapha"/>
      </w:pPr>
      <w:r>
        <w:t>Mounting: Adjacent to, or integrated with, control and monitoring panel.</w:t>
      </w:r>
    </w:p>
    <w:p w14:paraId="5BC99270" w14:textId="77777777" w:rsidR="00CF0D48" w:rsidRDefault="00CF0D48" w:rsidP="00CF0D48">
      <w:pPr>
        <w:pStyle w:val="Paragraph1"/>
      </w:pPr>
      <w:r>
        <w:t>Molded-Case-Type Disconnect Switch:</w:t>
      </w:r>
    </w:p>
    <w:p w14:paraId="5F03BB36" w14:textId="77777777" w:rsidR="00CF0D48" w:rsidRDefault="00CF0D48" w:rsidP="00C8413A">
      <w:pPr>
        <w:pStyle w:val="Subparagrapha"/>
      </w:pPr>
      <w:r>
        <w:t>Trip Rating: Matched to generator output rating.</w:t>
      </w:r>
    </w:p>
    <w:p w14:paraId="2D31EF5E" w14:textId="77777777" w:rsidR="00CF0D48" w:rsidRDefault="00CF0D48" w:rsidP="00C8413A">
      <w:pPr>
        <w:pStyle w:val="Subparagrapha"/>
      </w:pPr>
      <w:r>
        <w:t>Shunt Trip: Connected to trip switch when signaled by generator protector or by other protective devices.</w:t>
      </w:r>
    </w:p>
    <w:p w14:paraId="6FB8C070" w14:textId="77777777" w:rsidR="00CF0D48" w:rsidRDefault="00CF0D48" w:rsidP="00CF0D48">
      <w:pPr>
        <w:pStyle w:val="Paragraph1"/>
      </w:pPr>
      <w:r>
        <w:t>Initiates a generator overload alarm when generator has operated at an overload equivalent to 110 percent of full-rated load for 60 seconds. Indication for this alarm is integrated with other engine generator malfunction alarms. Contacts to be available for load shed functions.</w:t>
      </w:r>
    </w:p>
    <w:p w14:paraId="1DBB79FB" w14:textId="77777777" w:rsidR="00CF0D48" w:rsidRDefault="00CF0D48" w:rsidP="00CF0D48">
      <w:pPr>
        <w:pStyle w:val="Paragraph1"/>
      </w:pPr>
      <w:r>
        <w:t>Under three-phase fault conditions, generator to supply 300 percent of rated full-load current for up to 10 seconds.</w:t>
      </w:r>
    </w:p>
    <w:p w14:paraId="45CD2B64" w14:textId="77777777" w:rsidR="00B67F08" w:rsidRDefault="00B67F08" w:rsidP="00B67F08">
      <w:pPr>
        <w:pStyle w:val="Paragraph"/>
      </w:pPr>
      <w:r>
        <w:t xml:space="preserve">Generator Protective Relay: Multifunctional, microprocessor-based relay systems complying with IEEE C37.90. </w:t>
      </w:r>
    </w:p>
    <w:p w14:paraId="6B067BFC" w14:textId="77777777" w:rsidR="00B67F08" w:rsidRDefault="00B67F08" w:rsidP="00B67F08">
      <w:pPr>
        <w:pStyle w:val="Paragraph1"/>
      </w:pPr>
      <w:r>
        <w:t>Standard generator protective functions for shutdown with user-adjustable limits and time delays:</w:t>
      </w:r>
    </w:p>
    <w:p w14:paraId="72CF5886" w14:textId="77777777" w:rsidR="00B67F08" w:rsidRDefault="00B67F08" w:rsidP="00B67F08">
      <w:pPr>
        <w:pStyle w:val="Subparagrapha"/>
      </w:pPr>
      <w:r>
        <w:t>Over Voltage (ANSI Device 59):</w:t>
      </w:r>
    </w:p>
    <w:p w14:paraId="1783EEC3" w14:textId="77777777" w:rsidR="00B67F08" w:rsidRDefault="00B67F08" w:rsidP="00B67F08">
      <w:pPr>
        <w:pStyle w:val="Subparagraph1"/>
      </w:pPr>
      <w:r>
        <w:t>User-Adjustable Pickup: 100 to 130 percent.</w:t>
      </w:r>
    </w:p>
    <w:p w14:paraId="3B6B7FD7" w14:textId="77777777" w:rsidR="00B67F08" w:rsidRDefault="00B67F08" w:rsidP="00B67F08">
      <w:pPr>
        <w:pStyle w:val="Subparagraph1"/>
      </w:pPr>
      <w:r>
        <w:t>User-Adjustable Time Delay: Zero to 120 seconds.</w:t>
      </w:r>
    </w:p>
    <w:p w14:paraId="26141C25" w14:textId="77777777" w:rsidR="00B67F08" w:rsidRDefault="00B67F08" w:rsidP="002A72C5">
      <w:pPr>
        <w:pStyle w:val="Subparagrapha"/>
      </w:pPr>
      <w:r>
        <w:t>Under Voltage (ANSI Device 27):</w:t>
      </w:r>
    </w:p>
    <w:p w14:paraId="6C888464" w14:textId="77777777" w:rsidR="00B67F08" w:rsidRDefault="00B67F08" w:rsidP="002A72C5">
      <w:pPr>
        <w:pStyle w:val="Subparagraph1"/>
      </w:pPr>
      <w:r>
        <w:t>User-Adjustable Pickup: 70 to 100 percent.</w:t>
      </w:r>
    </w:p>
    <w:p w14:paraId="4C4BDF12" w14:textId="77777777" w:rsidR="00B67F08" w:rsidRDefault="00B67F08" w:rsidP="002A72C5">
      <w:pPr>
        <w:pStyle w:val="Subparagraph1"/>
      </w:pPr>
      <w:r>
        <w:t>User-Adjustable Time Delay: Zero to 120 seconds.</w:t>
      </w:r>
    </w:p>
    <w:p w14:paraId="15B9A15D" w14:textId="77777777" w:rsidR="00B67F08" w:rsidRDefault="00B67F08" w:rsidP="002A72C5">
      <w:pPr>
        <w:pStyle w:val="Subparagrapha"/>
      </w:pPr>
      <w:r>
        <w:t>Over Frequency (ANSI Device 81O):</w:t>
      </w:r>
    </w:p>
    <w:p w14:paraId="0D702EE0" w14:textId="77777777" w:rsidR="00B67F08" w:rsidRDefault="00B67F08" w:rsidP="002A72C5">
      <w:pPr>
        <w:pStyle w:val="Subparagraph1"/>
      </w:pPr>
      <w:r>
        <w:t>User-Adjustable Pickup: 100 to 140 percent.</w:t>
      </w:r>
    </w:p>
    <w:p w14:paraId="23C302CC" w14:textId="77777777" w:rsidR="00B67F08" w:rsidRDefault="00B67F08" w:rsidP="002A72C5">
      <w:pPr>
        <w:pStyle w:val="Subparagraph1"/>
      </w:pPr>
      <w:r>
        <w:t>User-Adjustable Time Delay: Zero to 120 seconds.</w:t>
      </w:r>
    </w:p>
    <w:p w14:paraId="0B4F012A" w14:textId="77777777" w:rsidR="00B67F08" w:rsidRDefault="00B67F08" w:rsidP="002A72C5">
      <w:pPr>
        <w:pStyle w:val="Subparagrapha"/>
      </w:pPr>
      <w:r>
        <w:t>Reverse Power (ANSI Device 32R):</w:t>
      </w:r>
    </w:p>
    <w:p w14:paraId="70EC4C72" w14:textId="77777777" w:rsidR="00B67F08" w:rsidRDefault="00B67F08" w:rsidP="002A72C5">
      <w:pPr>
        <w:pStyle w:val="Subparagraph1"/>
      </w:pPr>
      <w:r>
        <w:t>User-Adjustable Pickup: Zero to 50 percent.</w:t>
      </w:r>
    </w:p>
    <w:p w14:paraId="343DA75A" w14:textId="77777777" w:rsidR="00B67F08" w:rsidRDefault="00B67F08" w:rsidP="002A72C5">
      <w:pPr>
        <w:pStyle w:val="Subparagraph1"/>
      </w:pPr>
      <w:r>
        <w:t>User-Adjustable Time Delay: Zero to 120 seconds.</w:t>
      </w:r>
    </w:p>
    <w:p w14:paraId="3C49FDF0" w14:textId="77777777" w:rsidR="00B67F08" w:rsidRDefault="00B67F08" w:rsidP="002A72C5">
      <w:pPr>
        <w:pStyle w:val="Subparagrapha"/>
      </w:pPr>
      <w:r>
        <w:t>Over Power (ANSI Device 32O):</w:t>
      </w:r>
    </w:p>
    <w:p w14:paraId="7D9FBCA5" w14:textId="77777777" w:rsidR="00B67F08" w:rsidRDefault="00B67F08" w:rsidP="002A72C5">
      <w:pPr>
        <w:pStyle w:val="Subparagraph1"/>
      </w:pPr>
      <w:r>
        <w:t>User-Adjustable Pickup: 90 to 150 percent.</w:t>
      </w:r>
    </w:p>
    <w:p w14:paraId="74150BB0" w14:textId="77777777" w:rsidR="00B67F08" w:rsidRDefault="00B67F08" w:rsidP="002A72C5">
      <w:pPr>
        <w:pStyle w:val="Subparagraph1"/>
      </w:pPr>
      <w:r>
        <w:t>User-Adjustable Time Delay: Zero to 120 seconds.</w:t>
      </w:r>
    </w:p>
    <w:p w14:paraId="666E419E" w14:textId="77777777" w:rsidR="00B67F08" w:rsidRDefault="00B67F08" w:rsidP="00352C82">
      <w:pPr>
        <w:pStyle w:val="Subparagrapha"/>
      </w:pPr>
      <w:r>
        <w:lastRenderedPageBreak/>
        <w:t>Loss of Field (ANSI Device 40 Reverse VARS):</w:t>
      </w:r>
    </w:p>
    <w:p w14:paraId="2ED82CC8" w14:textId="77777777" w:rsidR="00B67F08" w:rsidRDefault="00B67F08" w:rsidP="00352C82">
      <w:pPr>
        <w:pStyle w:val="Subparagraph1"/>
      </w:pPr>
      <w:r>
        <w:t>User-Adjustable Pickup: 10 to 100 percent.</w:t>
      </w:r>
    </w:p>
    <w:p w14:paraId="363ABB17" w14:textId="77777777" w:rsidR="00B67F08" w:rsidRDefault="00B67F08" w:rsidP="00352C82">
      <w:pPr>
        <w:pStyle w:val="Subparagraph1"/>
      </w:pPr>
      <w:r>
        <w:t>User-Adjustable Time Delay: Zero to 120 seconds.</w:t>
      </w:r>
    </w:p>
    <w:p w14:paraId="0628314F" w14:textId="77777777" w:rsidR="00B67F08" w:rsidRDefault="00B67F08" w:rsidP="00352C82">
      <w:pPr>
        <w:pStyle w:val="Subparagrapha"/>
      </w:pPr>
      <w:r>
        <w:t>Overcurrent with Voltage Range:</w:t>
      </w:r>
    </w:p>
    <w:p w14:paraId="4EF84FE8" w14:textId="77777777" w:rsidR="00B67F08" w:rsidRDefault="00B67F08" w:rsidP="00352C82">
      <w:pPr>
        <w:pStyle w:val="Subparagraph1"/>
      </w:pPr>
      <w:r>
        <w:t>User-Adjustable Range: 100 to 200 percent.</w:t>
      </w:r>
    </w:p>
    <w:p w14:paraId="271E5791" w14:textId="77777777" w:rsidR="00B67F08" w:rsidRDefault="00B67F08" w:rsidP="00352C82">
      <w:pPr>
        <w:pStyle w:val="Subparagraph1"/>
      </w:pPr>
      <w:r>
        <w:t>User-Adjustable Time Delay: Zero to 120 seconds.</w:t>
      </w:r>
    </w:p>
    <w:p w14:paraId="7DEF8BFF" w14:textId="77777777" w:rsidR="005D7184" w:rsidRDefault="005D7184" w:rsidP="005D7184">
      <w:pPr>
        <w:pStyle w:val="Paragraph"/>
      </w:pPr>
      <w:r>
        <w:t>Ground-Fault Indication: Comply with NFPA 70, "Emergency System" signals for ground fault.</w:t>
      </w:r>
    </w:p>
    <w:p w14:paraId="69DAA534" w14:textId="77777777" w:rsidR="005D7184" w:rsidRDefault="005D7184" w:rsidP="005D7184">
      <w:pPr>
        <w:pStyle w:val="Paragraph1"/>
      </w:pPr>
      <w:r>
        <w:t>Indicate ground fault with other engine generator alarm indications.</w:t>
      </w:r>
    </w:p>
    <w:p w14:paraId="0400A791" w14:textId="77777777" w:rsidR="005D7184" w:rsidRDefault="005D7184" w:rsidP="005D7184">
      <w:pPr>
        <w:pStyle w:val="Paragraph1"/>
      </w:pPr>
      <w:r>
        <w:t>Trip generator protective device on ground fault.</w:t>
      </w:r>
    </w:p>
    <w:p w14:paraId="2D3C5AD5" w14:textId="1DD32780" w:rsidR="00B51737" w:rsidRPr="00542D37" w:rsidRDefault="00F80B8E" w:rsidP="0087039E">
      <w:pPr>
        <w:pStyle w:val="ArticleHeading"/>
      </w:pPr>
      <w:r>
        <w:t>ALTERNATOR</w:t>
      </w:r>
      <w:r w:rsidR="00B51737" w:rsidRPr="00542D37">
        <w:t>, EXCITER, AND VOLTAGE REGULATOR</w:t>
      </w:r>
    </w:p>
    <w:p w14:paraId="3FCDB980" w14:textId="77777777" w:rsidR="005D7184" w:rsidRDefault="00B51737" w:rsidP="0087039E">
      <w:pPr>
        <w:pStyle w:val="Paragraph"/>
      </w:pPr>
      <w:r w:rsidRPr="00542D37">
        <w:t>Comply with NEMA MG 1</w:t>
      </w:r>
      <w:r w:rsidR="005D7184">
        <w:t>.</w:t>
      </w:r>
    </w:p>
    <w:p w14:paraId="7F7565D5" w14:textId="2E5F64C4" w:rsidR="00B51737" w:rsidRPr="00542D37" w:rsidRDefault="00A32E7F" w:rsidP="0087039E">
      <w:pPr>
        <w:pStyle w:val="Paragraph"/>
      </w:pPr>
      <w:r>
        <w:t>Maximum</w:t>
      </w:r>
      <w:r w:rsidR="00B51737" w:rsidRPr="00542D37">
        <w:t xml:space="preserve"> Temperature </w:t>
      </w:r>
      <w:r>
        <w:t>Rise:</w:t>
      </w:r>
      <w:r w:rsidR="00B51737" w:rsidRPr="00542D37">
        <w:t xml:space="preserve"> </w:t>
      </w:r>
      <w:r w:rsidRPr="00846201">
        <w:rPr>
          <w:b/>
          <w:bCs/>
        </w:rPr>
        <w:t>[80</w:t>
      </w:r>
      <w:r w:rsidR="00296D16" w:rsidRPr="00846201">
        <w:rPr>
          <w:b/>
          <w:bCs/>
        </w:rPr>
        <w:t>] [105] [130]</w:t>
      </w:r>
      <w:r w:rsidR="00296D16">
        <w:t xml:space="preserve">°C at full load </w:t>
      </w:r>
      <w:r w:rsidR="00846201">
        <w:t>over 40° C ambient</w:t>
      </w:r>
      <w:r w:rsidR="00B51737" w:rsidRPr="00542D37">
        <w:t>.</w:t>
      </w:r>
    </w:p>
    <w:p w14:paraId="55D08F05" w14:textId="4480A839" w:rsidR="00B51737" w:rsidRPr="00542D37" w:rsidRDefault="00B51737" w:rsidP="0087039E">
      <w:pPr>
        <w:pStyle w:val="Paragraph"/>
      </w:pPr>
      <w:r w:rsidRPr="00542D37">
        <w:t xml:space="preserve">Drive: </w:t>
      </w:r>
      <w:r w:rsidR="00846201">
        <w:t>Alternator</w:t>
      </w:r>
      <w:r w:rsidRPr="00542D37">
        <w:t xml:space="preserve"> shaft is directly connected to engine shaft. Exciter is rotated integrally with </w:t>
      </w:r>
      <w:r w:rsidR="00F80B8E">
        <w:t>alternator</w:t>
      </w:r>
      <w:r w:rsidRPr="00542D37">
        <w:t xml:space="preserve"> rotor.</w:t>
      </w:r>
    </w:p>
    <w:p w14:paraId="3D0B895C" w14:textId="582F8B55" w:rsidR="00B51737" w:rsidRPr="00542D37" w:rsidRDefault="00B51737" w:rsidP="0087039E">
      <w:pPr>
        <w:pStyle w:val="Paragraph"/>
      </w:pPr>
      <w:r w:rsidRPr="00542D37">
        <w:t>Electrical Insulation: Class </w:t>
      </w:r>
      <w:r w:rsidR="00F80B8E" w:rsidRPr="00F80B8E">
        <w:rPr>
          <w:b/>
          <w:bCs/>
        </w:rPr>
        <w:t>[</w:t>
      </w:r>
      <w:r w:rsidRPr="00F80B8E">
        <w:rPr>
          <w:b/>
        </w:rPr>
        <w:t>H</w:t>
      </w:r>
      <w:r w:rsidR="00F80B8E" w:rsidRPr="00F80B8E">
        <w:rPr>
          <w:b/>
          <w:bCs/>
        </w:rPr>
        <w:t>]</w:t>
      </w:r>
      <w:r w:rsidRPr="00F80B8E">
        <w:rPr>
          <w:b/>
          <w:bCs/>
        </w:rPr>
        <w:t xml:space="preserve"> </w:t>
      </w:r>
      <w:r w:rsidR="00F80B8E" w:rsidRPr="00F80B8E">
        <w:rPr>
          <w:b/>
          <w:bCs/>
        </w:rPr>
        <w:t>[</w:t>
      </w:r>
      <w:r w:rsidRPr="00F80B8E">
        <w:rPr>
          <w:b/>
        </w:rPr>
        <w:t>F</w:t>
      </w:r>
      <w:r w:rsidR="00F80B8E" w:rsidRPr="00F80B8E">
        <w:rPr>
          <w:b/>
          <w:bCs/>
        </w:rPr>
        <w:t>]</w:t>
      </w:r>
      <w:r w:rsidRPr="00542D37">
        <w:t xml:space="preserve">. </w:t>
      </w:r>
    </w:p>
    <w:p w14:paraId="7EA16064" w14:textId="77777777" w:rsidR="00B51737" w:rsidRPr="00542D37" w:rsidRDefault="00B51737" w:rsidP="0087039E">
      <w:pPr>
        <w:pStyle w:val="Paragraph"/>
      </w:pPr>
      <w:r w:rsidRPr="00542D37">
        <w:t>Stator Winding Leads: Brought out to terminal box to permit future reconnection for other voltages if required.</w:t>
      </w:r>
    </w:p>
    <w:p w14:paraId="0FFBD198" w14:textId="77777777" w:rsidR="00B51737" w:rsidRPr="00542D37" w:rsidRDefault="00B51737" w:rsidP="0087039E">
      <w:pPr>
        <w:pStyle w:val="Paragraph"/>
      </w:pPr>
      <w:r w:rsidRPr="00542D37">
        <w:t>Construction prevents mechanical, electrical, and thermal damage due to vibration, overspeed up to 125% of rating, and heat during operation at 100% of rated capacity.</w:t>
      </w:r>
    </w:p>
    <w:p w14:paraId="4AA47209" w14:textId="77777777" w:rsidR="00B51737" w:rsidRPr="00542D37" w:rsidRDefault="00B51737" w:rsidP="0087039E">
      <w:pPr>
        <w:pStyle w:val="Paragraph"/>
      </w:pPr>
      <w:r w:rsidRPr="00542D37">
        <w:t>Excitation uses no</w:t>
      </w:r>
      <w:r w:rsidRPr="00542D37">
        <w:noBreakHyphen/>
        <w:t>slip or collector rings, or brushes, and is arranged to sustain generator output under short circuit conditions as specified.</w:t>
      </w:r>
    </w:p>
    <w:p w14:paraId="21B7977E" w14:textId="77777777" w:rsidR="00B51737" w:rsidRPr="00542D37" w:rsidRDefault="00B51737" w:rsidP="0087039E">
      <w:pPr>
        <w:pStyle w:val="Paragraph"/>
      </w:pPr>
      <w:r w:rsidRPr="00542D37">
        <w:t>Enclosure: Dripproof.</w:t>
      </w:r>
    </w:p>
    <w:p w14:paraId="1B3B768C" w14:textId="77777777" w:rsidR="00B51737" w:rsidRPr="00542D37" w:rsidRDefault="00B51737" w:rsidP="0087039E">
      <w:pPr>
        <w:pStyle w:val="Paragraph"/>
      </w:pPr>
      <w:r w:rsidRPr="00542D37">
        <w:t>Instrument Transformers: Mounted within generator enclosure.</w:t>
      </w:r>
    </w:p>
    <w:p w14:paraId="533F8E0F" w14:textId="24B478FC" w:rsidR="00B51737" w:rsidRPr="00542D37" w:rsidRDefault="00B51737" w:rsidP="0087039E">
      <w:pPr>
        <w:pStyle w:val="Paragraph"/>
      </w:pPr>
      <w:r w:rsidRPr="00542D37">
        <w:t>Voltage Regulator</w:t>
      </w:r>
      <w:r>
        <w:t xml:space="preserve">: </w:t>
      </w:r>
      <w:r w:rsidRPr="00542D37">
        <w:t>Solid</w:t>
      </w:r>
      <w:r w:rsidRPr="00542D37">
        <w:noBreakHyphen/>
        <w:t>state</w:t>
      </w:r>
      <w:r w:rsidRPr="00542D37">
        <w:noBreakHyphen/>
        <w:t>type, separate from exciter, providing performance as specified</w:t>
      </w:r>
      <w:r w:rsidR="00143321">
        <w:t xml:space="preserve"> </w:t>
      </w:r>
      <w:r w:rsidR="00143321" w:rsidRPr="00143321">
        <w:rPr>
          <w:b/>
          <w:bCs/>
        </w:rPr>
        <w:t>[and as required by NFPA 110]</w:t>
      </w:r>
      <w:r w:rsidRPr="00542D37">
        <w:t>.</w:t>
      </w:r>
    </w:p>
    <w:p w14:paraId="29F83F37" w14:textId="71ED6911" w:rsidR="00E92A50" w:rsidRDefault="00E92A50" w:rsidP="0087039E">
      <w:pPr>
        <w:pStyle w:val="Paragraph1"/>
      </w:pPr>
      <w:r>
        <w:t>Maintain stea</w:t>
      </w:r>
      <w:r w:rsidR="000D7B35">
        <w:t>dy-state voltage within 0.5% from no load to full load.</w:t>
      </w:r>
    </w:p>
    <w:p w14:paraId="4839ADF0" w14:textId="5310E800" w:rsidR="00B51737" w:rsidRPr="00542D37" w:rsidRDefault="00B51737" w:rsidP="0087039E">
      <w:pPr>
        <w:pStyle w:val="Paragraph1"/>
      </w:pPr>
      <w:r w:rsidRPr="00542D37">
        <w:t>Adjusting rheostat on control and monitoring panel provides +</w:t>
      </w:r>
      <w:r w:rsidR="00410FC2">
        <w:t>/-10</w:t>
      </w:r>
      <w:r w:rsidRPr="00542D37">
        <w:t>% adjustment of output voltage operating band.</w:t>
      </w:r>
    </w:p>
    <w:p w14:paraId="3E478C03" w14:textId="77777777" w:rsidR="00410FC2" w:rsidRDefault="00410FC2" w:rsidP="00410FC2">
      <w:pPr>
        <w:pStyle w:val="Paragraph"/>
      </w:pPr>
      <w:r w:rsidRPr="00542D37">
        <w:t>Strip Heater: Thermostatically controlled unit arranged to maintain stator windings above dew point.</w:t>
      </w:r>
      <w:r>
        <w:t xml:space="preserve"> Powered from load center in generator enclosure.</w:t>
      </w:r>
    </w:p>
    <w:p w14:paraId="67D2BDE1" w14:textId="77777777" w:rsidR="00B51737" w:rsidRPr="00542D37" w:rsidRDefault="00B51737" w:rsidP="0087039E">
      <w:pPr>
        <w:pStyle w:val="Paragraph"/>
      </w:pPr>
      <w:r w:rsidRPr="00542D37">
        <w:t>Surge Protection</w:t>
      </w:r>
      <w:r>
        <w:t xml:space="preserve">: </w:t>
      </w:r>
      <w:r w:rsidRPr="00542D37">
        <w:t>Conform to UL 1449.  Mount suppressors in generator enclosure and connect to load terminals.</w:t>
      </w:r>
    </w:p>
    <w:p w14:paraId="53E40B78" w14:textId="4F9BDE39" w:rsidR="00B51737" w:rsidRPr="00542D37" w:rsidRDefault="00B51737" w:rsidP="0087039E">
      <w:pPr>
        <w:pStyle w:val="ArticleHeading"/>
      </w:pPr>
      <w:r w:rsidRPr="00542D37">
        <w:t>OUTDOOR GENERATOR SET ENCLOSURE</w:t>
      </w:r>
    </w:p>
    <w:p w14:paraId="6E98E032" w14:textId="236FEC15" w:rsidR="00B51737" w:rsidRPr="00542D37" w:rsidRDefault="00B51737" w:rsidP="0087039E">
      <w:pPr>
        <w:pStyle w:val="Paragraph"/>
      </w:pPr>
      <w:r w:rsidRPr="00542D37">
        <w:t>Description: Weatherproof steel housing. Multiple panels are lockable and provide adequate access to components requiring maintenance. Panels are removable by one person without tools.</w:t>
      </w:r>
      <w:r w:rsidR="006C6969">
        <w:t xml:space="preserve">  Access to controller and </w:t>
      </w:r>
      <w:r w:rsidR="00B20F84">
        <w:t xml:space="preserve">main line circuit breaker in accordance with </w:t>
      </w:r>
      <w:r w:rsidR="00DA6436">
        <w:t xml:space="preserve">latest addition of the </w:t>
      </w:r>
      <w:r w:rsidR="00B20F84">
        <w:t>NEC (NFPA).</w:t>
      </w:r>
    </w:p>
    <w:p w14:paraId="1E28840C" w14:textId="0A7970E1" w:rsidR="007B0A1A" w:rsidRPr="00542D37" w:rsidRDefault="007B0A1A" w:rsidP="0087039E">
      <w:pPr>
        <w:pStyle w:val="Paragraph"/>
      </w:pPr>
      <w:r>
        <w:t>Access doors and panels shall be rubber sealed to prevent water infiltration and to minimize noise.</w:t>
      </w:r>
    </w:p>
    <w:p w14:paraId="79DDC3B0" w14:textId="77777777" w:rsidR="00B51737" w:rsidRPr="00542D37" w:rsidRDefault="00B51737" w:rsidP="0087039E">
      <w:pPr>
        <w:pStyle w:val="Paragraph"/>
      </w:pPr>
      <w:r w:rsidRPr="00542D37">
        <w:t>Fixed Louvers</w:t>
      </w:r>
      <w:r>
        <w:t xml:space="preserve">: </w:t>
      </w:r>
      <w:r w:rsidRPr="00542D37">
        <w:t>At air inlet and discharge. Louvers prevent entry of rain and snow.</w:t>
      </w:r>
    </w:p>
    <w:p w14:paraId="4BA93BEF" w14:textId="77777777" w:rsidR="00B51737" w:rsidRPr="00542D37" w:rsidRDefault="00B51737" w:rsidP="0087039E">
      <w:pPr>
        <w:pStyle w:val="Paragraph"/>
      </w:pPr>
      <w:r w:rsidRPr="00542D37">
        <w:lastRenderedPageBreak/>
        <w:t>Automatic Dampers</w:t>
      </w:r>
      <w:r>
        <w:t xml:space="preserve">: </w:t>
      </w:r>
      <w:r w:rsidRPr="00542D37">
        <w:t>At air inlet and discharge. Dampers are closed to reduce engine and battery heat loss in cold weather when unit is not operating.</w:t>
      </w:r>
    </w:p>
    <w:p w14:paraId="366D298D" w14:textId="77777777" w:rsidR="00B51737" w:rsidRPr="00542D37" w:rsidRDefault="00B51737" w:rsidP="0087039E">
      <w:pPr>
        <w:pStyle w:val="Paragraph"/>
      </w:pPr>
      <w:r w:rsidRPr="00542D37">
        <w:t>Air Flow Through Housing</w:t>
      </w:r>
      <w:r>
        <w:t xml:space="preserve">: </w:t>
      </w:r>
      <w:r w:rsidRPr="00542D37">
        <w:t>Adequate to maintain temperature rise of system components within required limits.</w:t>
      </w:r>
    </w:p>
    <w:p w14:paraId="14DFC504" w14:textId="77777777" w:rsidR="00B51737" w:rsidRPr="00542D37" w:rsidRDefault="00B51737" w:rsidP="0087039E">
      <w:pPr>
        <w:pStyle w:val="Paragraph"/>
      </w:pPr>
      <w:r w:rsidRPr="00542D37">
        <w:t>Muffler/Silencer mounted inside enclosure.</w:t>
      </w:r>
    </w:p>
    <w:p w14:paraId="07C06D18" w14:textId="39FC8C7D" w:rsidR="000F6694" w:rsidRPr="00542D37" w:rsidRDefault="000F6694" w:rsidP="0087039E">
      <w:pPr>
        <w:pStyle w:val="Paragraph"/>
      </w:pPr>
      <w:r>
        <w:t>Stainless-steel latches, hinges</w:t>
      </w:r>
      <w:r w:rsidR="002868D1">
        <w:t>, and hardware on external panels of enclosure.</w:t>
      </w:r>
    </w:p>
    <w:p w14:paraId="7CABF6E7" w14:textId="648EC7A7" w:rsidR="00B51737" w:rsidRPr="0087039E" w:rsidRDefault="00B51737" w:rsidP="0087039E">
      <w:pPr>
        <w:pStyle w:val="Paragraph"/>
      </w:pPr>
      <w:r w:rsidRPr="00AA36D5">
        <w:t>Level II</w:t>
      </w:r>
      <w:r w:rsidRPr="00542D37">
        <w:t xml:space="preserve"> </w:t>
      </w:r>
      <w:r>
        <w:t>s</w:t>
      </w:r>
      <w:r w:rsidRPr="00542D37">
        <w:t>ound attenuation</w:t>
      </w:r>
      <w:r w:rsidRPr="00AA36D5">
        <w:t xml:space="preserve"> enclosure. Maximum 73 d</w:t>
      </w:r>
      <w:r w:rsidRPr="00542D37">
        <w:t xml:space="preserve">B at distance of </w:t>
      </w:r>
      <w:r w:rsidR="00A21877">
        <w:t>25</w:t>
      </w:r>
      <w:r w:rsidRPr="00AA36D5">
        <w:t xml:space="preserve"> meters.</w:t>
      </w:r>
      <w:r w:rsidRPr="00542D37">
        <w:t xml:space="preserve"> </w:t>
      </w:r>
    </w:p>
    <w:p w14:paraId="278480C7" w14:textId="77777777" w:rsidR="005041DD" w:rsidRPr="005041DD" w:rsidRDefault="005041DD" w:rsidP="005041DD">
      <w:pPr>
        <w:pStyle w:val="ArticleHeading"/>
      </w:pPr>
      <w:r w:rsidRPr="005041DD">
        <w:t>VIBRATION ISOLATION DEVICES</w:t>
      </w:r>
    </w:p>
    <w:p w14:paraId="08A6221D" w14:textId="77777777" w:rsidR="00E01340" w:rsidRDefault="00E01340" w:rsidP="00E01340">
      <w:pPr>
        <w:pStyle w:val="Paragraph"/>
      </w:pPr>
      <w:r>
        <w:t>Elastomeric Vibration Isolators: Oil- and water-resistant elastomer neoprene or natural rubber, molded with a nonslip pattern and baseplates of sufficient stiffness for uniform loading over pad area, and factory cut to sizes that match requirements of supported equipment. Compliant with ISO 8528.</w:t>
      </w:r>
    </w:p>
    <w:p w14:paraId="68776556" w14:textId="77777777" w:rsidR="00E01340" w:rsidRDefault="00E01340" w:rsidP="00E01340">
      <w:pPr>
        <w:pStyle w:val="Paragraph"/>
      </w:pPr>
      <w:r>
        <w:t>Comply with requirements in Section 232116 "Hydronic Piping Specialties" for vibration isolation and flexible connector materials for steel piping.</w:t>
      </w:r>
    </w:p>
    <w:p w14:paraId="477773ED" w14:textId="77777777" w:rsidR="00E01340" w:rsidRDefault="00E01340" w:rsidP="00E01340">
      <w:pPr>
        <w:pStyle w:val="Paragraph"/>
      </w:pPr>
      <w:r>
        <w:t>Comply with requirements in Section 233113 "Metal Ducts" for vibration isolation and flexible connector materials for exhaust shroud and ductwork.</w:t>
      </w:r>
    </w:p>
    <w:p w14:paraId="109DB6B2" w14:textId="4CA72336" w:rsidR="00D43628" w:rsidRPr="0087039E" w:rsidRDefault="00E01340" w:rsidP="00E01340">
      <w:pPr>
        <w:pStyle w:val="Paragraph"/>
      </w:pPr>
      <w:r>
        <w:t>Vibration isolation devices will not be used to accommodate misalignments or to make bends.</w:t>
      </w:r>
    </w:p>
    <w:p w14:paraId="6C2C02B6" w14:textId="53F390EA" w:rsidR="00B51737" w:rsidRPr="00542D37" w:rsidRDefault="00B51737" w:rsidP="0087039E">
      <w:pPr>
        <w:pStyle w:val="ArticleHeading"/>
      </w:pPr>
      <w:r w:rsidRPr="00542D37">
        <w:t>FINISHES</w:t>
      </w:r>
    </w:p>
    <w:p w14:paraId="66311E0C" w14:textId="77777777" w:rsidR="00EE3507" w:rsidRDefault="00EE3507" w:rsidP="00EE3507">
      <w:pPr>
        <w:pStyle w:val="Paragraph"/>
      </w:pPr>
      <w:r>
        <w:t>Outdoor Enclosures and Components: Heavy-duty, high-durability, fade-, scratch- and corrosion-resistant finish:</w:t>
      </w:r>
    </w:p>
    <w:p w14:paraId="055AA4A1" w14:textId="77777777" w:rsidR="00EE3507" w:rsidRDefault="00EE3507" w:rsidP="003D21B9">
      <w:pPr>
        <w:pStyle w:val="Paragraph1"/>
      </w:pPr>
      <w:r>
        <w:t>Pre-cleaning: Enclosure components and skid cleaned to remove grease, grit, and grime from parts.</w:t>
      </w:r>
    </w:p>
    <w:p w14:paraId="016A680B" w14:textId="77777777" w:rsidR="00EE3507" w:rsidRDefault="00EE3507" w:rsidP="003D21B9">
      <w:pPr>
        <w:pStyle w:val="Paragraph1"/>
      </w:pPr>
      <w:r>
        <w:t>Finish Coating: Powder baked paint for superior finish, durability, and appearance.</w:t>
      </w:r>
    </w:p>
    <w:p w14:paraId="6A262045" w14:textId="77777777" w:rsidR="00EE3507" w:rsidRDefault="00EE3507" w:rsidP="003D21B9">
      <w:pPr>
        <w:pStyle w:val="Paragraph1"/>
      </w:pPr>
      <w:r>
        <w:t>Minimum Enclosure Corrosion Resistance: 1000 hours salt spray test in accordance with ASTM B117.</w:t>
      </w:r>
    </w:p>
    <w:p w14:paraId="53B0F2B3" w14:textId="77777777" w:rsidR="00EE3507" w:rsidRDefault="00EE3507" w:rsidP="00EE3507">
      <w:pPr>
        <w:pStyle w:val="Paragraph"/>
      </w:pPr>
      <w:r>
        <w:t>Subbase Tank: Polyurea-texturized rubber coating for corrosion protection and adequate surface grip from the genset manufacturer.</w:t>
      </w:r>
    </w:p>
    <w:p w14:paraId="22133BE3" w14:textId="20211859" w:rsidR="00B51737" w:rsidRDefault="00B51737" w:rsidP="0087039E">
      <w:pPr>
        <w:pStyle w:val="ArticleHeading"/>
      </w:pPr>
      <w:r>
        <w:t>GENERATOR LOAD CENTER</w:t>
      </w:r>
    </w:p>
    <w:p w14:paraId="7A910E9F" w14:textId="77777777" w:rsidR="00B51737" w:rsidRDefault="00B51737" w:rsidP="0087039E">
      <w:pPr>
        <w:pStyle w:val="Paragraph"/>
      </w:pPr>
      <w:r>
        <w:t>Provide 120/208V, 3-phase, 4-wire load center in generator enclosure.</w:t>
      </w:r>
    </w:p>
    <w:p w14:paraId="29EAF248" w14:textId="77777777" w:rsidR="006B19BE" w:rsidRDefault="006B19BE" w:rsidP="006B19BE">
      <w:pPr>
        <w:pStyle w:val="Paragraph1"/>
      </w:pPr>
      <w:r>
        <w:t>Provide a transformer to convert primary power to secondary power source.</w:t>
      </w:r>
    </w:p>
    <w:p w14:paraId="35E261D7" w14:textId="77777777" w:rsidR="007936C8" w:rsidRDefault="006B19BE" w:rsidP="007936C8">
      <w:pPr>
        <w:pStyle w:val="Paragraph1"/>
      </w:pPr>
      <w:r>
        <w:t>Size transformer per connected load of this load center.</w:t>
      </w:r>
    </w:p>
    <w:p w14:paraId="66A7B2EE" w14:textId="4AAEFB10" w:rsidR="00B51737" w:rsidRDefault="00B51737" w:rsidP="0087039E">
      <w:pPr>
        <w:pStyle w:val="Paragraph"/>
      </w:pPr>
      <w:r>
        <w:t>Factory wire generator loads to load center in generator enclosure.</w:t>
      </w:r>
    </w:p>
    <w:p w14:paraId="6A58B89C" w14:textId="4D90872E" w:rsidR="00B51737" w:rsidRPr="0087039E" w:rsidRDefault="00B51737" w:rsidP="0087039E">
      <w:pPr>
        <w:pStyle w:val="Paragraph"/>
      </w:pPr>
      <w:r>
        <w:t>Provide 120V convenience receptacle next to load center powered from load center in generator enclosure.</w:t>
      </w:r>
    </w:p>
    <w:p w14:paraId="68AF2A1C" w14:textId="77777777" w:rsidR="00B51737" w:rsidRPr="0067452A" w:rsidRDefault="00B51737" w:rsidP="00AD6FCE">
      <w:pPr>
        <w:pStyle w:val="ListParagraph"/>
        <w:keepLines/>
        <w:widowControl w:val="0"/>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22EF7487" w14:textId="77777777" w:rsidR="00B51737" w:rsidRPr="0067452A" w:rsidRDefault="00B51737" w:rsidP="00AD6FCE">
      <w:pPr>
        <w:pStyle w:val="ListParagraph"/>
        <w:keepLines/>
        <w:widowControl w:val="0"/>
        <w:numPr>
          <w:ilvl w:val="1"/>
          <w:numId w:val="45"/>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57561849" w14:textId="77777777" w:rsidR="00B51737" w:rsidRPr="0067452A" w:rsidRDefault="00B51737" w:rsidP="00AD6FCE">
      <w:pPr>
        <w:pStyle w:val="ListParagraph"/>
        <w:keepLines/>
        <w:widowControl w:val="0"/>
        <w:numPr>
          <w:ilvl w:val="1"/>
          <w:numId w:val="45"/>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1CEEA008" w14:textId="77777777" w:rsidR="00B51737" w:rsidRPr="00542D37" w:rsidRDefault="00B51737" w:rsidP="0087039E">
      <w:pPr>
        <w:pStyle w:val="ArticleHeading"/>
      </w:pPr>
      <w:r w:rsidRPr="00542D37">
        <w:t>SOURCE QUALITY CONTROL</w:t>
      </w:r>
    </w:p>
    <w:p w14:paraId="097E21E2" w14:textId="77777777" w:rsidR="00B51737" w:rsidRPr="00542D37" w:rsidRDefault="00B51737" w:rsidP="0087039E">
      <w:pPr>
        <w:pStyle w:val="Paragraph"/>
      </w:pPr>
      <w:r w:rsidRPr="00542D37">
        <w:t>Factory Tests: Include prototype testing and Project</w:t>
      </w:r>
      <w:r w:rsidRPr="00542D37">
        <w:noBreakHyphen/>
        <w:t>specific equipment tests (equipment manufactured specifically for this Project).</w:t>
      </w:r>
    </w:p>
    <w:p w14:paraId="46E69FD0" w14:textId="77777777" w:rsidR="00B51737" w:rsidRPr="00542D37" w:rsidRDefault="00B51737" w:rsidP="0087039E">
      <w:pPr>
        <w:pStyle w:val="Paragraph"/>
      </w:pPr>
      <w:r w:rsidRPr="00542D37">
        <w:lastRenderedPageBreak/>
        <w:t>Prototype Testing: Performed on separate engine generator set using same engine model, constructed of identical or equivalent components and equipped with identical or equivalent accessories.</w:t>
      </w:r>
    </w:p>
    <w:p w14:paraId="000ABEC0" w14:textId="32018A0D" w:rsidR="001A6D1C" w:rsidRPr="00542D37" w:rsidRDefault="00890965" w:rsidP="001A6D1C">
      <w:pPr>
        <w:pStyle w:val="Paragraph1"/>
      </w:pPr>
      <w:r>
        <w:t xml:space="preserve">Comply with IEEE 115 </w:t>
      </w:r>
      <w:r>
        <w:rPr>
          <w:b/>
          <w:bCs/>
        </w:rPr>
        <w:t>[and with NFPA 110, Level 1 Energy Converters]</w:t>
      </w:r>
      <w:r>
        <w:t>.</w:t>
      </w:r>
    </w:p>
    <w:p w14:paraId="188DB7B2" w14:textId="77777777" w:rsidR="00B51737" w:rsidRPr="00542D37" w:rsidRDefault="00B51737" w:rsidP="0087039E">
      <w:pPr>
        <w:pStyle w:val="Paragraph1"/>
      </w:pPr>
      <w:r w:rsidRPr="00542D37">
        <w:t>Components and Accessories: Items furnished with installed unit that are not identical to those on tested prototype have been acceptably tested to demonstrate compatibility and reliability.</w:t>
      </w:r>
    </w:p>
    <w:p w14:paraId="2120A848" w14:textId="77777777" w:rsidR="005013B7" w:rsidRDefault="005013B7" w:rsidP="005013B7">
      <w:pPr>
        <w:pStyle w:val="Paragraph"/>
      </w:pPr>
      <w:r>
        <w:t>Project-Specific Equipment Tests: Before shipment, factory test engine generator and other system components and accessories manufactured specifically for this Project. Perform tests at rated load and power factor. Include the following tests:</w:t>
      </w:r>
    </w:p>
    <w:p w14:paraId="7CE49284" w14:textId="77777777" w:rsidR="005013B7" w:rsidRDefault="005013B7" w:rsidP="008314FD">
      <w:pPr>
        <w:pStyle w:val="Paragraph1"/>
      </w:pPr>
      <w:r>
        <w:t>Test generator, exciter, and voltage regulator as a unit.</w:t>
      </w:r>
    </w:p>
    <w:p w14:paraId="67D5D347" w14:textId="77777777" w:rsidR="005013B7" w:rsidRDefault="005013B7" w:rsidP="008314FD">
      <w:pPr>
        <w:pStyle w:val="Paragraph1"/>
      </w:pPr>
      <w:r>
        <w:t>Load Test: 25, 50, 75 and 100 percent rated load.</w:t>
      </w:r>
    </w:p>
    <w:p w14:paraId="1117386B" w14:textId="77777777" w:rsidR="005013B7" w:rsidRDefault="005013B7" w:rsidP="008314FD">
      <w:pPr>
        <w:pStyle w:val="Paragraph1"/>
      </w:pPr>
      <w:r>
        <w:t>Single-step load pickup.</w:t>
      </w:r>
    </w:p>
    <w:p w14:paraId="42DC0A62" w14:textId="77777777" w:rsidR="005013B7" w:rsidRDefault="005013B7" w:rsidP="008314FD">
      <w:pPr>
        <w:pStyle w:val="Paragraph1"/>
      </w:pPr>
      <w:r>
        <w:t>Safety shutdown.</w:t>
      </w:r>
    </w:p>
    <w:p w14:paraId="0E871D35" w14:textId="77777777" w:rsidR="005013B7" w:rsidRDefault="005013B7" w:rsidP="008314FD">
      <w:pPr>
        <w:pStyle w:val="Paragraph1"/>
      </w:pPr>
      <w:r>
        <w:t>Overcrank.</w:t>
      </w:r>
    </w:p>
    <w:p w14:paraId="7078384B" w14:textId="77777777" w:rsidR="005013B7" w:rsidRDefault="005013B7" w:rsidP="008314FD">
      <w:pPr>
        <w:pStyle w:val="Paragraph1"/>
      </w:pPr>
      <w:r>
        <w:t>Locked rotor.</w:t>
      </w:r>
    </w:p>
    <w:p w14:paraId="4F147E5F" w14:textId="77777777" w:rsidR="005013B7" w:rsidRDefault="005013B7" w:rsidP="008314FD">
      <w:pPr>
        <w:pStyle w:val="Paragraph1"/>
      </w:pPr>
      <w:r>
        <w:t>Mechanical Readings: Oil pressure, ambient temperature, and coolant temperature.</w:t>
      </w:r>
    </w:p>
    <w:p w14:paraId="6040D65B" w14:textId="77777777" w:rsidR="005013B7" w:rsidRDefault="005013B7" w:rsidP="008314FD">
      <w:pPr>
        <w:pStyle w:val="Paragraph1"/>
      </w:pPr>
      <w:r>
        <w:t>Test components and accessories furnished with installed unit that are not identical to those on tested prototype to demonstrate compatibility and reliability.</w:t>
      </w:r>
    </w:p>
    <w:p w14:paraId="326C44B7" w14:textId="77777777" w:rsidR="005013B7" w:rsidRDefault="005013B7" w:rsidP="008314FD">
      <w:pPr>
        <w:pStyle w:val="Paragraph1"/>
      </w:pPr>
      <w:r>
        <w:t>Maximum power.</w:t>
      </w:r>
    </w:p>
    <w:p w14:paraId="7E94EA48" w14:textId="77777777" w:rsidR="005013B7" w:rsidRDefault="005013B7" w:rsidP="008314FD">
      <w:pPr>
        <w:pStyle w:val="Paragraph1"/>
      </w:pPr>
      <w:r>
        <w:t>Voltage regulation.</w:t>
      </w:r>
    </w:p>
    <w:p w14:paraId="31ECC923" w14:textId="77777777" w:rsidR="005013B7" w:rsidRDefault="005013B7" w:rsidP="008314FD">
      <w:pPr>
        <w:pStyle w:val="Paragraph1"/>
      </w:pPr>
      <w:r>
        <w:t>Transient and steady-state governing.</w:t>
      </w:r>
    </w:p>
    <w:p w14:paraId="63ED1CA7" w14:textId="77777777" w:rsidR="005013B7" w:rsidRDefault="005013B7" w:rsidP="008314FD">
      <w:pPr>
        <w:pStyle w:val="Paragraph1"/>
      </w:pPr>
      <w:r>
        <w:t>Provide 14 days' advance notice of tests and opportunity for observation of tests by Owner's representative.</w:t>
      </w:r>
    </w:p>
    <w:p w14:paraId="1A7123D0" w14:textId="77777777" w:rsidR="005013B7" w:rsidRDefault="005013B7" w:rsidP="008314FD">
      <w:pPr>
        <w:pStyle w:val="Paragraph1"/>
      </w:pPr>
      <w:r>
        <w:t>Report factory test results within 10 days of completion of test.</w:t>
      </w:r>
    </w:p>
    <w:p w14:paraId="6E41C500" w14:textId="51F4E503" w:rsidR="00B51737" w:rsidRPr="0067452A" w:rsidRDefault="00B51737" w:rsidP="0087039E">
      <w:pPr>
        <w:pStyle w:val="PartDesignation"/>
      </w:pPr>
      <w:r w:rsidRPr="0067452A">
        <w:t>EXECUTION</w:t>
      </w:r>
    </w:p>
    <w:p w14:paraId="4C99B9ED" w14:textId="77777777" w:rsidR="000B64F8" w:rsidRDefault="000B64F8" w:rsidP="000B64F8">
      <w:pPr>
        <w:pStyle w:val="ArticleHeading"/>
      </w:pPr>
      <w:r>
        <w:t>EXAMINATION</w:t>
      </w:r>
    </w:p>
    <w:p w14:paraId="407EA691" w14:textId="77777777" w:rsidR="000B64F8" w:rsidRDefault="000B64F8" w:rsidP="000B64F8">
      <w:pPr>
        <w:pStyle w:val="Paragraph"/>
      </w:pPr>
      <w:r>
        <w:t>Examine areas, equipment bases, and conditions, with Installer present, for compliance with requirements for installation and other conditions affecting packaged engine generator performance.</w:t>
      </w:r>
    </w:p>
    <w:p w14:paraId="55C8F0FA" w14:textId="77777777" w:rsidR="000B64F8" w:rsidRDefault="000B64F8" w:rsidP="000B64F8">
      <w:pPr>
        <w:pStyle w:val="Paragraph"/>
      </w:pPr>
      <w:r>
        <w:t>Examine roughing-in for piping systems and electrical connections. Verify actual locations of connections before packaged engine generator installation.</w:t>
      </w:r>
    </w:p>
    <w:p w14:paraId="18D17AAB" w14:textId="77777777" w:rsidR="000B64F8" w:rsidRDefault="000B64F8" w:rsidP="000B64F8">
      <w:pPr>
        <w:pStyle w:val="Paragraph"/>
      </w:pPr>
      <w:r>
        <w:t>Proceed with installation only after unsatisfactory conditions have been corrected.</w:t>
      </w:r>
    </w:p>
    <w:p w14:paraId="375BAF6A" w14:textId="77777777" w:rsidR="000B64F8" w:rsidRDefault="000B64F8" w:rsidP="000B64F8">
      <w:pPr>
        <w:pStyle w:val="ArticleHeading"/>
      </w:pPr>
      <w:r>
        <w:t>PREPARATION</w:t>
      </w:r>
    </w:p>
    <w:p w14:paraId="53653F50" w14:textId="77777777" w:rsidR="000B64F8" w:rsidRDefault="000B64F8" w:rsidP="00906163">
      <w:pPr>
        <w:pStyle w:val="Paragraph"/>
      </w:pPr>
      <w:r>
        <w:t>Interruption of Existing Electrical Service: Do not interrupt electrical service to facilities occupied by Owner or others unless permitted under the following conditions and then only after arranging to provide temporary electrical service in accordance with requirements indicated:</w:t>
      </w:r>
    </w:p>
    <w:p w14:paraId="6E3AB6AD" w14:textId="00348E0E" w:rsidR="000B64F8" w:rsidRDefault="000B64F8" w:rsidP="00906163">
      <w:pPr>
        <w:pStyle w:val="Paragraph1"/>
      </w:pPr>
      <w:r>
        <w:t xml:space="preserve">Notify </w:t>
      </w:r>
      <w:r w:rsidR="00906163">
        <w:t>Engineer</w:t>
      </w:r>
      <w:r>
        <w:t xml:space="preserve"> no fewer than </w:t>
      </w:r>
      <w:r w:rsidR="00906163">
        <w:t>14</w:t>
      </w:r>
      <w:r>
        <w:t xml:space="preserve"> working days in advance of proposed interruption of electrical service.</w:t>
      </w:r>
    </w:p>
    <w:p w14:paraId="5D7F0A26" w14:textId="52151230" w:rsidR="000B64F8" w:rsidRDefault="000B64F8" w:rsidP="00906163">
      <w:pPr>
        <w:pStyle w:val="Paragraph1"/>
      </w:pPr>
      <w:r>
        <w:t xml:space="preserve">Do not proceed with interruption of electrical service without </w:t>
      </w:r>
      <w:r w:rsidR="00D632CD">
        <w:t>Engineer’s</w:t>
      </w:r>
      <w:r>
        <w:t xml:space="preserve"> written permission.</w:t>
      </w:r>
    </w:p>
    <w:p w14:paraId="6C2F8849" w14:textId="77777777" w:rsidR="00B51737" w:rsidRPr="00542D37" w:rsidRDefault="00B51737" w:rsidP="0087039E">
      <w:pPr>
        <w:pStyle w:val="ArticleHeading"/>
      </w:pPr>
      <w:r w:rsidRPr="00542D37">
        <w:t>INSTALLATION</w:t>
      </w:r>
    </w:p>
    <w:p w14:paraId="35F32692" w14:textId="77777777" w:rsidR="005B0AB6" w:rsidRDefault="005B0AB6" w:rsidP="005B0AB6">
      <w:pPr>
        <w:pStyle w:val="Paragraph"/>
      </w:pPr>
      <w:r>
        <w:lastRenderedPageBreak/>
        <w:t>Comply with NECA 1 and NECA 404.</w:t>
      </w:r>
    </w:p>
    <w:p w14:paraId="4C1B8582" w14:textId="77777777" w:rsidR="005B0AB6" w:rsidRDefault="005B0AB6" w:rsidP="005B0AB6">
      <w:pPr>
        <w:pStyle w:val="Paragraph"/>
      </w:pPr>
      <w:r>
        <w:t xml:space="preserve">Comply with packaged engine generator manufacturers' written installation and alignment instructions </w:t>
      </w:r>
      <w:r w:rsidRPr="003122C9">
        <w:rPr>
          <w:b/>
          <w:bCs/>
        </w:rPr>
        <w:t>[ and with NFPA 110]</w:t>
      </w:r>
      <w:r>
        <w:t>.</w:t>
      </w:r>
    </w:p>
    <w:p w14:paraId="56DD973B" w14:textId="77777777" w:rsidR="005B0AB6" w:rsidRDefault="005B0AB6" w:rsidP="005B0AB6">
      <w:pPr>
        <w:pStyle w:val="Paragraph"/>
      </w:pPr>
      <w:r>
        <w:t>Equipment Mounting:</w:t>
      </w:r>
    </w:p>
    <w:p w14:paraId="0DFF8575" w14:textId="77777777" w:rsidR="005B0AB6" w:rsidRDefault="005B0AB6" w:rsidP="00593E4C">
      <w:pPr>
        <w:pStyle w:val="Paragraph1"/>
      </w:pPr>
      <w:r>
        <w:t>Install engine generators on cast-in-place concrete equipment bases. Comply with requirements for equipment bases and foundations specified in Section 033000 "Cast-in-Place Concrete."</w:t>
      </w:r>
    </w:p>
    <w:p w14:paraId="1EAF96DF" w14:textId="77777777" w:rsidR="005B0AB6" w:rsidRDefault="005B0AB6" w:rsidP="00593E4C">
      <w:pPr>
        <w:pStyle w:val="Paragraph1"/>
      </w:pPr>
      <w:r>
        <w:t>Coordinate size and location of concrete bases for engine generators. Cast anchor-bolt inserts into bases. Concrete, reinforcement, and formwork requirements are specified with concrete.</w:t>
      </w:r>
    </w:p>
    <w:p w14:paraId="513BB9C9" w14:textId="77777777" w:rsidR="005B0AB6" w:rsidRDefault="005B0AB6" w:rsidP="00593E4C">
      <w:pPr>
        <w:pStyle w:val="Paragraph1"/>
      </w:pPr>
      <w:r>
        <w:t xml:space="preserve">Install </w:t>
      </w:r>
      <w:r w:rsidRPr="00A42483">
        <w:rPr>
          <w:b/>
          <w:bCs/>
        </w:rPr>
        <w:t>[engine generator with a skin-tight enclosure] [engine generator with a walk-in enclosure]</w:t>
      </w:r>
      <w:r>
        <w:t>.</w:t>
      </w:r>
    </w:p>
    <w:p w14:paraId="23A7EC67" w14:textId="77777777" w:rsidR="00B51737" w:rsidRPr="00542D37" w:rsidRDefault="00B51737" w:rsidP="00D77977">
      <w:pPr>
        <w:pStyle w:val="Paragraph1"/>
      </w:pPr>
      <w:r w:rsidRPr="00542D37">
        <w:t>Anchor generator set and other system components on concrete bases.  Provide anchorage and vibration isolation according to manufacturer's recommendations.</w:t>
      </w:r>
    </w:p>
    <w:p w14:paraId="7B532683" w14:textId="77777777" w:rsidR="005B0AB6" w:rsidRDefault="005B0AB6" w:rsidP="00593E4C">
      <w:pPr>
        <w:pStyle w:val="Paragraph1"/>
      </w:pPr>
      <w:r>
        <w:t>Remote Radiators:</w:t>
      </w:r>
    </w:p>
    <w:p w14:paraId="3FF96F45" w14:textId="77777777" w:rsidR="005B0AB6" w:rsidRDefault="005B0AB6" w:rsidP="00593E4C">
      <w:pPr>
        <w:pStyle w:val="Subparagrapha"/>
      </w:pPr>
      <w:r>
        <w:t xml:space="preserve">Install remote radiator with </w:t>
      </w:r>
      <w:r w:rsidRPr="00A42483">
        <w:rPr>
          <w:b/>
          <w:bCs/>
        </w:rPr>
        <w:t>[elastomeric isolator pads] [restrained spring isolators] on [concrete base on grade] [roof equipment supports on roof]</w:t>
      </w:r>
      <w:r>
        <w:t>.</w:t>
      </w:r>
    </w:p>
    <w:p w14:paraId="5F2E7152" w14:textId="77777777" w:rsidR="005B0AB6" w:rsidRDefault="005B0AB6" w:rsidP="00593E4C">
      <w:pPr>
        <w:pStyle w:val="Subparagrapha"/>
      </w:pPr>
      <w:r>
        <w:t>Coordinate size and location of roof curbs, equipment supports, and roof penetrations for remote radiators. These items are specified in Section 077200 "Roof Accessories."</w:t>
      </w:r>
    </w:p>
    <w:p w14:paraId="13BE4D07" w14:textId="77777777" w:rsidR="005B0AB6" w:rsidRDefault="005B0AB6" w:rsidP="005B0AB6">
      <w:pPr>
        <w:pStyle w:val="Paragraph"/>
      </w:pPr>
      <w:r>
        <w:t>Install packaged engine generator to provide access, without removing connections or accessories, for periodic maintenance.</w:t>
      </w:r>
    </w:p>
    <w:p w14:paraId="0FAF5DB3" w14:textId="77777777" w:rsidR="00851324" w:rsidRDefault="00851324" w:rsidP="00851324">
      <w:pPr>
        <w:pStyle w:val="Paragraph"/>
      </w:pPr>
      <w:r>
        <w:t>Exhaust System: Install Schedule 40, black steel piping with welded joints and connect to engine muffler. Install thimble at wall. Piping sized in accordance with allowable back pressure for the engine and indicated on mechanical plans.</w:t>
      </w:r>
    </w:p>
    <w:p w14:paraId="55AA683A" w14:textId="77777777" w:rsidR="00851324" w:rsidRDefault="00851324" w:rsidP="00851324">
      <w:pPr>
        <w:pStyle w:val="Paragraph1"/>
      </w:pPr>
      <w:r>
        <w:t>Install flexible connectors and steel piping materials in accordance with requirements in Section 232116 "Hydronic Piping Specialties."</w:t>
      </w:r>
    </w:p>
    <w:p w14:paraId="056D6EDD" w14:textId="77777777" w:rsidR="00851324" w:rsidRDefault="00851324" w:rsidP="00851324">
      <w:pPr>
        <w:pStyle w:val="Paragraph1"/>
      </w:pPr>
      <w:r>
        <w:t>Insulate muffler/silencer and exhaust system components in accordance with requirements in Section 230719 "HVAC Piping Insulation."</w:t>
      </w:r>
    </w:p>
    <w:p w14:paraId="5242B614" w14:textId="77777777" w:rsidR="00851324" w:rsidRDefault="00851324" w:rsidP="00851324">
      <w:pPr>
        <w:pStyle w:val="Paragraph1"/>
      </w:pPr>
      <w:r>
        <w:t>Install isolating thimbles where exhaust piping penetrates combustible surfaces with a minimum of 9-inch (225-mm) clearance from combustibles.</w:t>
      </w:r>
    </w:p>
    <w:p w14:paraId="0404B569" w14:textId="561C0D22" w:rsidR="00B51737" w:rsidRPr="00542D37" w:rsidRDefault="00B51737" w:rsidP="00AD6FCE">
      <w:pPr>
        <w:pStyle w:val="Paragraph"/>
      </w:pPr>
      <w:r w:rsidRPr="00542D37">
        <w:t>If selected manufacturer ships fuel filters loose for field installation, Contractor shall install in accordance with manufacturer’s written installation instructions.</w:t>
      </w:r>
    </w:p>
    <w:p w14:paraId="0A3FFFE1" w14:textId="708292F4" w:rsidR="001D161F" w:rsidRDefault="001D161F" w:rsidP="001D161F">
      <w:pPr>
        <w:pStyle w:val="Paragraph"/>
      </w:pPr>
      <w:r w:rsidRPr="001D161F">
        <w:t>Install electrical devices furnished by equipment manufacturers but not specified to be factory mounted.</w:t>
      </w:r>
    </w:p>
    <w:p w14:paraId="2C93ECC6" w14:textId="69FF28BA" w:rsidR="00BA29B5" w:rsidRDefault="00BA29B5" w:rsidP="00BA29B5">
      <w:pPr>
        <w:pStyle w:val="Paragraph"/>
      </w:pPr>
      <w:r>
        <w:t>Ground equipment in accordance with the NEC (NFPA 70) and Section 260526, Grounding and Bonding for Electrical Systems.</w:t>
      </w:r>
    </w:p>
    <w:p w14:paraId="04E33CB6" w14:textId="301AE8CC" w:rsidR="00641628" w:rsidRPr="00542D37" w:rsidRDefault="00BA29B5" w:rsidP="00BA29B5">
      <w:pPr>
        <w:pStyle w:val="Paragraph"/>
      </w:pPr>
      <w:r>
        <w:t>Connect wiring in accordance with the NEC (NFPA 70) and Section 260519 Low-Voltage Electrical Power Conductors and Cables.  Provide flexible conduit routed to the engine generator from a stationary element.</w:t>
      </w:r>
    </w:p>
    <w:p w14:paraId="5879FE9D" w14:textId="4BFA794E" w:rsidR="00B51737" w:rsidRPr="0087039E" w:rsidRDefault="00B51737" w:rsidP="0087039E">
      <w:pPr>
        <w:pStyle w:val="Paragraph"/>
      </w:pPr>
      <w:r w:rsidRPr="00542D37">
        <w:t>Maintain minimum working space around components according to manufacturer's approved submittals and NEC.</w:t>
      </w:r>
    </w:p>
    <w:p w14:paraId="641EE009" w14:textId="3EBC9283" w:rsidR="000E27A0" w:rsidRDefault="000E27A0" w:rsidP="0087039E">
      <w:pPr>
        <w:pStyle w:val="ArticleHeading"/>
      </w:pPr>
      <w:r>
        <w:t>CONNECTIONS</w:t>
      </w:r>
    </w:p>
    <w:p w14:paraId="285DC558" w14:textId="77777777" w:rsidR="00CB5706" w:rsidRDefault="00CB5706" w:rsidP="00CB5706">
      <w:pPr>
        <w:pStyle w:val="Paragraph"/>
      </w:pPr>
      <w:r>
        <w:lastRenderedPageBreak/>
        <w:t>Piping installation requirements. are specified in other Sections. Drawings indicate general arrangement of piping and specialties.</w:t>
      </w:r>
    </w:p>
    <w:p w14:paraId="30688B73" w14:textId="77777777" w:rsidR="00CB5706" w:rsidRDefault="00CB5706" w:rsidP="00CB5706">
      <w:pPr>
        <w:pStyle w:val="Paragraph"/>
      </w:pPr>
      <w:r>
        <w:t>Connect fuel, cooling-system, and exhaust-system piping adjacent to packaged engine generator to allow space for service and maintenance.</w:t>
      </w:r>
    </w:p>
    <w:p w14:paraId="35BA8362" w14:textId="77777777" w:rsidR="00CB5706" w:rsidRDefault="00CB5706" w:rsidP="00CB5706">
      <w:pPr>
        <w:pStyle w:val="Paragraph"/>
      </w:pPr>
      <w:r>
        <w:t>Connect cooling-system water piping to engine generator and [remote radiator] [heat exchanger] with flexible connectors.</w:t>
      </w:r>
    </w:p>
    <w:p w14:paraId="4F4F20D1" w14:textId="77777777" w:rsidR="00CB5706" w:rsidRDefault="00CB5706" w:rsidP="00CB5706">
      <w:pPr>
        <w:pStyle w:val="Paragraph"/>
      </w:pPr>
      <w:r>
        <w:t>Connect engine exhaust pipe to engine with flexible connector.</w:t>
      </w:r>
    </w:p>
    <w:p w14:paraId="29AAC014" w14:textId="77777777" w:rsidR="00CB5706" w:rsidRDefault="00CB5706" w:rsidP="00CB5706">
      <w:pPr>
        <w:pStyle w:val="Paragraph"/>
      </w:pPr>
      <w:r>
        <w:t>Connect fuel piping to engines with a gate valve and union and flexible connector.</w:t>
      </w:r>
    </w:p>
    <w:p w14:paraId="1697840D" w14:textId="56AAFD90" w:rsidR="00CB5706" w:rsidRDefault="00CB5706" w:rsidP="00CB5706">
      <w:pPr>
        <w:pStyle w:val="Paragraph"/>
      </w:pPr>
      <w:r>
        <w:t>Ground equipment in accordance with Section 26</w:t>
      </w:r>
      <w:r w:rsidR="00C91270">
        <w:t xml:space="preserve"> </w:t>
      </w:r>
      <w:r>
        <w:t>05</w:t>
      </w:r>
      <w:r w:rsidR="00C91270">
        <w:t xml:space="preserve"> </w:t>
      </w:r>
      <w:r>
        <w:t>26</w:t>
      </w:r>
      <w:r w:rsidR="00C91270">
        <w:t>,</w:t>
      </w:r>
      <w:r>
        <w:t xml:space="preserve"> Grounding and Bonding for Electrical Systems.</w:t>
      </w:r>
    </w:p>
    <w:p w14:paraId="4DB1B6D2" w14:textId="6881E96A" w:rsidR="00CB5706" w:rsidRDefault="00CB5706" w:rsidP="00CB5706">
      <w:pPr>
        <w:pStyle w:val="Paragraph"/>
      </w:pPr>
      <w:r>
        <w:t>Connect wiring in accordance with Section 26</w:t>
      </w:r>
      <w:r w:rsidR="00C91270">
        <w:t xml:space="preserve"> </w:t>
      </w:r>
      <w:r>
        <w:t>05</w:t>
      </w:r>
      <w:r w:rsidR="00C91270">
        <w:t xml:space="preserve"> </w:t>
      </w:r>
      <w:r>
        <w:t>19</w:t>
      </w:r>
      <w:r w:rsidR="00C91270">
        <w:t>,</w:t>
      </w:r>
      <w:r>
        <w:t xml:space="preserve"> Low-Voltage Electrical Power Conductors and Cables.</w:t>
      </w:r>
      <w:r w:rsidR="00C91270">
        <w:t xml:space="preserve"> </w:t>
      </w:r>
      <w:r>
        <w:t xml:space="preserve"> Provide flexible conduit routed to the engine generator from a stationary element.</w:t>
      </w:r>
    </w:p>
    <w:p w14:paraId="6B7D284F" w14:textId="1DF1E65B" w:rsidR="00B51737" w:rsidRPr="0087039E" w:rsidRDefault="00B51737" w:rsidP="0087039E">
      <w:pPr>
        <w:pStyle w:val="ArticleHeading"/>
      </w:pPr>
      <w:r w:rsidRPr="00542D37">
        <w:t>IDENTIFICATION</w:t>
      </w:r>
    </w:p>
    <w:p w14:paraId="37B43A0F" w14:textId="02CCF07F" w:rsidR="008D28D0" w:rsidRDefault="008D28D0" w:rsidP="00787250">
      <w:pPr>
        <w:pStyle w:val="Paragraph"/>
      </w:pPr>
      <w:r>
        <w:t>Identify system components in accordance with Section 26</w:t>
      </w:r>
      <w:r w:rsidR="0060110F">
        <w:t xml:space="preserve"> </w:t>
      </w:r>
      <w:r>
        <w:t>05</w:t>
      </w:r>
      <w:r w:rsidR="0060110F">
        <w:t xml:space="preserve"> </w:t>
      </w:r>
      <w:r>
        <w:t>53</w:t>
      </w:r>
      <w:r w:rsidR="00787250">
        <w:t xml:space="preserve">, </w:t>
      </w:r>
      <w:r>
        <w:t>Identification for Electrical Systems.</w:t>
      </w:r>
    </w:p>
    <w:p w14:paraId="18242E10" w14:textId="122C9FD2" w:rsidR="008D28D0" w:rsidRDefault="008D28D0" w:rsidP="00787250">
      <w:pPr>
        <w:pStyle w:val="Paragraph"/>
      </w:pPr>
      <w:r>
        <w:t>Install a sign indicating the generator</w:t>
      </w:r>
      <w:r w:rsidR="00787250">
        <w:t>’s</w:t>
      </w:r>
      <w:r>
        <w:t xml:space="preserve"> </w:t>
      </w:r>
      <w:r w:rsidRPr="00787250">
        <w:rPr>
          <w:b/>
          <w:bCs/>
        </w:rPr>
        <w:t>[neutral is bonded to the main service neutral at the main service location] [is installed as a separately derived source per NFPA 70]</w:t>
      </w:r>
      <w:r>
        <w:t>.</w:t>
      </w:r>
    </w:p>
    <w:p w14:paraId="3B8C45E9" w14:textId="1102A5FA" w:rsidR="00B51737" w:rsidRPr="0087039E" w:rsidRDefault="00B51737" w:rsidP="0087039E">
      <w:pPr>
        <w:pStyle w:val="ArticleHeading"/>
      </w:pPr>
      <w:r w:rsidRPr="00542D37">
        <w:t>FIELD QUALITY CONTROL</w:t>
      </w:r>
    </w:p>
    <w:p w14:paraId="4FCDBF8F" w14:textId="77777777" w:rsidR="00BD3EEA" w:rsidRDefault="00BD3EEA" w:rsidP="00BD3EEA">
      <w:pPr>
        <w:pStyle w:val="Paragraph"/>
      </w:pPr>
      <w:r>
        <w:t>Testing Agency:</w:t>
      </w:r>
    </w:p>
    <w:p w14:paraId="233AA984" w14:textId="77777777" w:rsidR="00BD3EEA" w:rsidRDefault="00BD3EEA" w:rsidP="00BD3EEA">
      <w:pPr>
        <w:pStyle w:val="Paragraph1"/>
      </w:pPr>
      <w:r>
        <w:t>Owner will engage a qualified testing agency to perform tests and inspections.</w:t>
      </w:r>
    </w:p>
    <w:p w14:paraId="1C85FB41" w14:textId="77777777" w:rsidR="00BD3EEA" w:rsidRDefault="00BD3EEA" w:rsidP="00BD3EEA">
      <w:pPr>
        <w:pStyle w:val="Paragraph1"/>
      </w:pPr>
      <w:r>
        <w:t>Engage a qualified testing agency to perform tests and inspections.</w:t>
      </w:r>
    </w:p>
    <w:p w14:paraId="5B04BF55" w14:textId="77777777" w:rsidR="00BD3EEA" w:rsidRDefault="00BD3EEA" w:rsidP="00BD3EEA">
      <w:pPr>
        <w:pStyle w:val="Paragraph1"/>
      </w:pPr>
      <w:r>
        <w:t>Engage a factory-authorized service representative to test and inspect components, assemblies, and equipment installations, including connections.</w:t>
      </w:r>
    </w:p>
    <w:p w14:paraId="602D0E19" w14:textId="618BA893" w:rsidR="00BD3EEA" w:rsidRDefault="00BD3EEA" w:rsidP="00BD3EEA">
      <w:pPr>
        <w:pStyle w:val="Paragraph1"/>
      </w:pPr>
      <w:r>
        <w:t xml:space="preserve">Perform tests and inspections </w:t>
      </w:r>
      <w:r w:rsidRPr="00BD3EEA">
        <w:rPr>
          <w:b/>
          <w:bCs/>
        </w:rPr>
        <w:t>[with the assistance of a factory-authorized service representative]</w:t>
      </w:r>
      <w:r>
        <w:t>.</w:t>
      </w:r>
    </w:p>
    <w:p w14:paraId="52308D74" w14:textId="77777777" w:rsidR="000C6FC3" w:rsidRDefault="000C6FC3" w:rsidP="000C6FC3">
      <w:pPr>
        <w:pStyle w:val="Paragraph"/>
      </w:pPr>
      <w:r>
        <w:t>Tests and Inspections:</w:t>
      </w:r>
    </w:p>
    <w:p w14:paraId="2BAF85C4" w14:textId="77777777" w:rsidR="000C6FC3" w:rsidRDefault="000C6FC3" w:rsidP="000C6FC3">
      <w:pPr>
        <w:pStyle w:val="Paragraph1"/>
      </w:pPr>
      <w:r>
        <w:t>Perform tests recommended by manufacturer and each visual and mechanical inspection and electrical and mechanical test listed in first two subparagraphs below, as specified in NETA ATS. Certify compliance with test parameters.</w:t>
      </w:r>
    </w:p>
    <w:p w14:paraId="07AB75E4" w14:textId="77777777" w:rsidR="000C6FC3" w:rsidRDefault="000C6FC3" w:rsidP="00FF3B2F">
      <w:pPr>
        <w:pStyle w:val="Subparagrapha"/>
      </w:pPr>
      <w:r>
        <w:t>Visual and Mechanical Inspection:</w:t>
      </w:r>
    </w:p>
    <w:p w14:paraId="57D65C75" w14:textId="77777777" w:rsidR="000C6FC3" w:rsidRDefault="000C6FC3" w:rsidP="00FF3B2F">
      <w:pPr>
        <w:pStyle w:val="Subparagraph1"/>
      </w:pPr>
      <w:r>
        <w:t>Compare equipment nameplate data with Drawings and the Specifications.</w:t>
      </w:r>
    </w:p>
    <w:p w14:paraId="55A5C9EC" w14:textId="77777777" w:rsidR="000C6FC3" w:rsidRDefault="000C6FC3" w:rsidP="00FF3B2F">
      <w:pPr>
        <w:pStyle w:val="Subparagraph1"/>
      </w:pPr>
      <w:r>
        <w:t>Inspect physical and mechanical condition.</w:t>
      </w:r>
    </w:p>
    <w:p w14:paraId="54403F45" w14:textId="77777777" w:rsidR="000C6FC3" w:rsidRDefault="000C6FC3" w:rsidP="00FF3B2F">
      <w:pPr>
        <w:pStyle w:val="Subparagraph1"/>
      </w:pPr>
      <w:r>
        <w:t>Inspect anchorage, alignment, and grounding.</w:t>
      </w:r>
    </w:p>
    <w:p w14:paraId="3FC8206B" w14:textId="77777777" w:rsidR="000C6FC3" w:rsidRDefault="000C6FC3" w:rsidP="00FF3B2F">
      <w:pPr>
        <w:pStyle w:val="Subparagraph1"/>
      </w:pPr>
      <w:r>
        <w:t>Verify that the unit is clean.</w:t>
      </w:r>
    </w:p>
    <w:p w14:paraId="7B90875A" w14:textId="77777777" w:rsidR="000C6FC3" w:rsidRDefault="000C6FC3" w:rsidP="00FF3B2F">
      <w:pPr>
        <w:pStyle w:val="Subparagrapha"/>
      </w:pPr>
      <w:r>
        <w:t>Electrical and Mechanical Tests:</w:t>
      </w:r>
    </w:p>
    <w:p w14:paraId="72A589C5" w14:textId="77777777" w:rsidR="000C6FC3" w:rsidRDefault="000C6FC3" w:rsidP="00FF3B2F">
      <w:pPr>
        <w:pStyle w:val="Subparagraph1"/>
      </w:pPr>
      <w:r>
        <w:t>Verify phase rotation, phasing, and synchronized operation as required by the application.</w:t>
      </w:r>
    </w:p>
    <w:p w14:paraId="53A330FE" w14:textId="77777777" w:rsidR="000C6FC3" w:rsidRDefault="000C6FC3" w:rsidP="00FF3B2F">
      <w:pPr>
        <w:pStyle w:val="Subparagraph1"/>
      </w:pPr>
      <w:r>
        <w:t>Functionally test engine shutdown for low oil pressure, overtemperature, overspeed, and other protection features as applicable.</w:t>
      </w:r>
    </w:p>
    <w:p w14:paraId="369B65CD" w14:textId="77777777" w:rsidR="000C6FC3" w:rsidRDefault="000C6FC3" w:rsidP="000C6FC3">
      <w:pPr>
        <w:pStyle w:val="Paragraph1"/>
      </w:pPr>
      <w:r>
        <w:t>NFPA 110 Acceptance Tests: Perform tests required by NFPA 110 that are additional to those specified here, including, but not limited to, single-step full-load pickup test.</w:t>
      </w:r>
    </w:p>
    <w:p w14:paraId="029D4809" w14:textId="77777777" w:rsidR="000C6FC3" w:rsidRDefault="000C6FC3" w:rsidP="000C6FC3">
      <w:pPr>
        <w:pStyle w:val="Paragraph1"/>
      </w:pPr>
      <w:r>
        <w:lastRenderedPageBreak/>
        <w:t>Battery Tests: Equalize charging of battery cells in accordance with manufacturer's written instructions. Record individual cell voltages.</w:t>
      </w:r>
    </w:p>
    <w:p w14:paraId="66E13D96" w14:textId="77777777" w:rsidR="000C6FC3" w:rsidRDefault="000C6FC3" w:rsidP="00FF3B2F">
      <w:pPr>
        <w:pStyle w:val="Subparagrapha"/>
      </w:pPr>
      <w:r>
        <w:t>Measure charging voltage and voltages between available battery terminals for full-charging and float-charging conditions. Check electrolyte level and specific gravity under both conditions.</w:t>
      </w:r>
    </w:p>
    <w:p w14:paraId="6A0485CC" w14:textId="77777777" w:rsidR="000C6FC3" w:rsidRDefault="000C6FC3" w:rsidP="00FF3B2F">
      <w:pPr>
        <w:pStyle w:val="Subparagrapha"/>
      </w:pPr>
      <w:r>
        <w:t>Test for contact integrity of all connectors. Perform an integrity load test and a capacity load test for the battery.</w:t>
      </w:r>
    </w:p>
    <w:p w14:paraId="4A8DDFF1" w14:textId="77777777" w:rsidR="000C6FC3" w:rsidRDefault="000C6FC3" w:rsidP="00FF3B2F">
      <w:pPr>
        <w:pStyle w:val="Subparagrapha"/>
      </w:pPr>
      <w:r>
        <w:t>Verify acceptance of charge for each element of the battery after discharge.</w:t>
      </w:r>
    </w:p>
    <w:p w14:paraId="3FD4EB8E" w14:textId="77777777" w:rsidR="000C6FC3" w:rsidRDefault="000C6FC3" w:rsidP="00FF3B2F">
      <w:pPr>
        <w:pStyle w:val="Subparagrapha"/>
      </w:pPr>
      <w:r>
        <w:t>Verify that measurements are within manufacturer's specifications.</w:t>
      </w:r>
    </w:p>
    <w:p w14:paraId="665D799B" w14:textId="77777777" w:rsidR="000C6FC3" w:rsidRDefault="000C6FC3" w:rsidP="000C6FC3">
      <w:pPr>
        <w:pStyle w:val="Paragraph1"/>
      </w:pPr>
      <w:r>
        <w:t>Battery-Charger Tests: Verify specified rates of charge for both equalizing and float-charging conditions.</w:t>
      </w:r>
    </w:p>
    <w:p w14:paraId="2B0F130A" w14:textId="77777777" w:rsidR="000C6FC3" w:rsidRDefault="000C6FC3" w:rsidP="000C6FC3">
      <w:pPr>
        <w:pStyle w:val="Paragraph1"/>
      </w:pPr>
      <w:r>
        <w:t>System Integrity Tests: Methodically verify proper installation, connection, and integrity of each element of engine generator system before and during system operation. Check for air, exhaust, and fluid leaks.</w:t>
      </w:r>
    </w:p>
    <w:p w14:paraId="7C5A3767" w14:textId="77777777" w:rsidR="000C6FC3" w:rsidRDefault="000C6FC3" w:rsidP="000C6FC3">
      <w:pPr>
        <w:pStyle w:val="Paragraph1"/>
      </w:pPr>
      <w:r>
        <w:t>Exhaust-System Back-Pressure Test: Use a manometer with a scale exceeding 40-inch wc (120 kPa). Connect to exhaust line close to engine exhaust manifold. Verify that back pressure at full-rated load is within manufacturer's written allowable limits for the engine.</w:t>
      </w:r>
    </w:p>
    <w:p w14:paraId="2C0C6347" w14:textId="77777777" w:rsidR="000C6FC3" w:rsidRDefault="000C6FC3" w:rsidP="000C6FC3">
      <w:pPr>
        <w:pStyle w:val="Paragraph1"/>
      </w:pPr>
      <w:r>
        <w:t>Exhaust Emissions Test: Comply with applicable government test criteria.</w:t>
      </w:r>
    </w:p>
    <w:p w14:paraId="7249742E" w14:textId="77777777" w:rsidR="000C6FC3" w:rsidRDefault="000C6FC3" w:rsidP="000C6FC3">
      <w:pPr>
        <w:pStyle w:val="Paragraph1"/>
      </w:pPr>
      <w:r>
        <w:t>Voltage and Frequency Transient Stability Tests: Use recording oscilloscope to measure voltage and frequency transients for 50 percent step-load increases and decreases and verify that performance is as specified.</w:t>
      </w:r>
    </w:p>
    <w:p w14:paraId="06FAFD4E" w14:textId="327E5EF5" w:rsidR="000C6FC3" w:rsidRDefault="000C6FC3" w:rsidP="000C6FC3">
      <w:pPr>
        <w:pStyle w:val="Paragraph1"/>
      </w:pPr>
      <w:r>
        <w:t xml:space="preserve">Noise Level Tests: Measure A-weighted level of noise emanating from engine generator installation, including engine exhaust and cooling-air intake and discharge, at </w:t>
      </w:r>
      <w:r w:rsidR="00711D25">
        <w:t xml:space="preserve">four </w:t>
      </w:r>
      <w:r>
        <w:t xml:space="preserve">locations </w:t>
      </w:r>
      <w:r w:rsidR="00711D25">
        <w:t>25 feet</w:t>
      </w:r>
      <w:r>
        <w:t xml:space="preserve"> from edge of the generator enclosure and compare measured levels with required values.</w:t>
      </w:r>
    </w:p>
    <w:p w14:paraId="65D43EB9" w14:textId="77777777" w:rsidR="000C6FC3" w:rsidRDefault="000C6FC3" w:rsidP="0056525F">
      <w:pPr>
        <w:pStyle w:val="Paragraph"/>
      </w:pPr>
      <w:r>
        <w:t>Coordinate tests with tests for transfer switches and run them concurrently.</w:t>
      </w:r>
    </w:p>
    <w:p w14:paraId="59153235" w14:textId="77777777" w:rsidR="0056525F" w:rsidRDefault="0056525F" w:rsidP="0056525F">
      <w:pPr>
        <w:pStyle w:val="Paragraph"/>
      </w:pPr>
      <w:r>
        <w:t>Leak Test: After installation, inspect exhaust, coolant, and fuel systems and test for leaks. Repair leaks and retest until no leaks exist.</w:t>
      </w:r>
    </w:p>
    <w:p w14:paraId="1D33FC83" w14:textId="77777777" w:rsidR="0056525F" w:rsidRDefault="0056525F" w:rsidP="0056525F">
      <w:pPr>
        <w:pStyle w:val="Paragraph"/>
      </w:pPr>
      <w:r>
        <w:t>Operational Test: After electrical circuitry has been energized, start units to confirm proper motor rotation and unit operation for generator and associated equipment.</w:t>
      </w:r>
    </w:p>
    <w:p w14:paraId="6E6AFE96" w14:textId="57634938" w:rsidR="0056525F" w:rsidRDefault="0056525F" w:rsidP="0056525F">
      <w:pPr>
        <w:pStyle w:val="Paragraph"/>
      </w:pPr>
      <w:r>
        <w:t xml:space="preserve">Test and adjust controls and safeties. Replace </w:t>
      </w:r>
      <w:r w:rsidR="00A815E4">
        <w:t xml:space="preserve">the </w:t>
      </w:r>
      <w:r>
        <w:t>damaged and malfunctioning controls and equipment.</w:t>
      </w:r>
    </w:p>
    <w:p w14:paraId="19B5A7E5" w14:textId="6031ED24" w:rsidR="0056525F" w:rsidRDefault="0056525F" w:rsidP="0056525F">
      <w:pPr>
        <w:pStyle w:val="Paragraph"/>
      </w:pPr>
      <w:r>
        <w:t>Remove and replace malfunctioning units and retest as specified above.</w:t>
      </w:r>
    </w:p>
    <w:p w14:paraId="378D87B4" w14:textId="77777777" w:rsidR="00A815E4" w:rsidRPr="0087039E" w:rsidRDefault="00A815E4" w:rsidP="00A815E4">
      <w:pPr>
        <w:pStyle w:val="Paragraph"/>
      </w:pPr>
      <w:r w:rsidRPr="00542D37">
        <w:t>Retest: Correct deficiencies identified by tests and observations and retest until specified requirements are met.</w:t>
      </w:r>
    </w:p>
    <w:p w14:paraId="5E8F58D2" w14:textId="77777777" w:rsidR="0056525F" w:rsidRDefault="0056525F" w:rsidP="0056525F">
      <w:pPr>
        <w:pStyle w:val="Paragraph"/>
      </w:pPr>
      <w:r>
        <w:t>Report results of tests and inspections in writing. Record adjustable relay settings and measured insulation resistances, time delays, and other values and observations. Attach a label or tag to each tested component indicating satisfactory completion of tests.</w:t>
      </w:r>
    </w:p>
    <w:p w14:paraId="0F62C4C7" w14:textId="340FDD4D" w:rsidR="00B51737" w:rsidRPr="00542D37" w:rsidRDefault="00B51737" w:rsidP="0087039E">
      <w:pPr>
        <w:pStyle w:val="Paragraph"/>
      </w:pPr>
      <w:r w:rsidRPr="00542D37">
        <w:t>Manufacturer's Field Services:</w:t>
      </w:r>
    </w:p>
    <w:p w14:paraId="5B23C48F" w14:textId="77777777" w:rsidR="00B51737" w:rsidRPr="00542D37" w:rsidRDefault="00B51737" w:rsidP="0087039E">
      <w:pPr>
        <w:pStyle w:val="Paragraph1"/>
      </w:pPr>
      <w:r w:rsidRPr="00542D37">
        <w:t xml:space="preserve">Supplier's or manufacturer's representative for equipment specified herein shall be present at job site or classroom designated by Owner for minimum workdays indicated, travel time excluded, to supervise final adjustment of system after installation is </w:t>
      </w:r>
      <w:r w:rsidRPr="00542D37">
        <w:lastRenderedPageBreak/>
        <w:t>complete, system startup, and training of Owner's personnel for system operation.  Include minimum of:</w:t>
      </w:r>
    </w:p>
    <w:p w14:paraId="0638799F" w14:textId="66ADCE8A" w:rsidR="00B51737" w:rsidRPr="00542D37" w:rsidRDefault="00B51737" w:rsidP="0087039E">
      <w:pPr>
        <w:pStyle w:val="Subparagrapha"/>
      </w:pPr>
      <w:r w:rsidRPr="00AD728B">
        <w:t>1</w:t>
      </w:r>
      <w:r w:rsidRPr="00542D37">
        <w:t> workday for Installation Services.</w:t>
      </w:r>
    </w:p>
    <w:p w14:paraId="3F9E69CE" w14:textId="6585184A" w:rsidR="00B51737" w:rsidRPr="00542D37" w:rsidRDefault="00B51737" w:rsidP="0087039E">
      <w:pPr>
        <w:pStyle w:val="Subparagrapha"/>
      </w:pPr>
      <w:r w:rsidRPr="00542D37">
        <w:t>1/2 workday for Instructional Services.</w:t>
      </w:r>
    </w:p>
    <w:p w14:paraId="35D660AB" w14:textId="1BEA15FA" w:rsidR="00B51737" w:rsidRPr="0087039E" w:rsidRDefault="00B51737" w:rsidP="0087039E">
      <w:pPr>
        <w:pStyle w:val="Subparagrapha"/>
      </w:pPr>
      <w:r w:rsidRPr="00AD728B">
        <w:t>1/2</w:t>
      </w:r>
      <w:r w:rsidRPr="00542D37">
        <w:t> workday for Post Startup Services.</w:t>
      </w:r>
    </w:p>
    <w:p w14:paraId="7C473EE8" w14:textId="77777777" w:rsidR="00B51737" w:rsidRPr="00542D37" w:rsidRDefault="00B51737" w:rsidP="0087039E">
      <w:pPr>
        <w:pStyle w:val="Paragraph1"/>
      </w:pPr>
      <w:r w:rsidRPr="00542D37">
        <w:t xml:space="preserve">Supplier or manufacturer shall direct services to system and equipment operation, maintenance, troubleshooting, and equipment and system related areas.  See Section 01 </w:t>
      </w:r>
      <w:r w:rsidRPr="00807CA7">
        <w:t>75 11</w:t>
      </w:r>
      <w:r w:rsidRPr="00542D37">
        <w:t>.</w:t>
      </w:r>
    </w:p>
    <w:p w14:paraId="02837A92" w14:textId="12648DDD" w:rsidR="00B51737" w:rsidRPr="0087039E" w:rsidRDefault="00B51737" w:rsidP="0087039E">
      <w:pPr>
        <w:pStyle w:val="Paragraph1"/>
      </w:pPr>
      <w:r w:rsidRPr="00542D37">
        <w:t>In addition to the services specified above, provide manufacturer’s services as required to successfully complete systems demonstration as specified in Section 01 79 13.</w:t>
      </w:r>
    </w:p>
    <w:p w14:paraId="4C1F8937" w14:textId="01C53FFF" w:rsidR="00B51737" w:rsidRPr="0087039E" w:rsidRDefault="00B51737" w:rsidP="0087039E">
      <w:pPr>
        <w:pStyle w:val="ArticleHeading"/>
      </w:pPr>
      <w:r w:rsidRPr="00542D37">
        <w:t>CLEANING</w:t>
      </w:r>
    </w:p>
    <w:p w14:paraId="70DFED9A" w14:textId="4454C936" w:rsidR="00B51737" w:rsidRPr="00542D37" w:rsidRDefault="00B51737" w:rsidP="0087039E">
      <w:pPr>
        <w:pStyle w:val="Paragraph"/>
      </w:pPr>
      <w:r w:rsidRPr="00542D37">
        <w:t>Upon completion of installation, inspect system components. Remove paint splatters and other spots, dirt, and debris. Touch up scratches and mar</w:t>
      </w:r>
      <w:r w:rsidR="009F5624">
        <w:t>ring</w:t>
      </w:r>
      <w:r w:rsidRPr="00542D37">
        <w:t xml:space="preserve"> of finish to match original finish. Clean components internally using methods and materials recommended by </w:t>
      </w:r>
      <w:r w:rsidR="009F5624">
        <w:t xml:space="preserve">the </w:t>
      </w:r>
      <w:r w:rsidRPr="00542D37">
        <w:t>manufacturer.</w:t>
      </w:r>
    </w:p>
    <w:p w14:paraId="68153BA7" w14:textId="0EC73022" w:rsidR="002243F1" w:rsidRDefault="002243F1" w:rsidP="002243F1">
      <w:pPr>
        <w:pStyle w:val="ArticleHeading"/>
      </w:pPr>
      <w:r>
        <w:t>TRAINING</w:t>
      </w:r>
    </w:p>
    <w:p w14:paraId="39589769" w14:textId="77777777" w:rsidR="00BE0587" w:rsidRDefault="00BE0587" w:rsidP="00BE0587">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16B56346" w14:textId="77777777" w:rsidR="00BE0587" w:rsidRDefault="00BE0587" w:rsidP="00BE0587">
      <w:pPr>
        <w:pStyle w:val="Paragraph1"/>
        <w:rPr>
          <w:rFonts w:eastAsia="Calibri"/>
        </w:rPr>
      </w:pPr>
      <w:r w:rsidRPr="004A48C2">
        <w:rPr>
          <w:rFonts w:eastAsia="Calibri"/>
        </w:rPr>
        <w:t xml:space="preserve">The instructions shall include the operational and maintenance requirements of the </w:t>
      </w:r>
      <w:r>
        <w:rPr>
          <w:rFonts w:eastAsia="Calibri"/>
        </w:rPr>
        <w:t>surge protection devices</w:t>
      </w:r>
      <w:r w:rsidRPr="004A48C2">
        <w:rPr>
          <w:rFonts w:eastAsia="Calibri"/>
        </w:rPr>
        <w:t>.</w:t>
      </w:r>
    </w:p>
    <w:p w14:paraId="47AE3CE3" w14:textId="65D17138" w:rsidR="00BE0587" w:rsidRDefault="00BE0587" w:rsidP="00BE0587">
      <w:pPr>
        <w:pStyle w:val="Paragraph"/>
        <w:rPr>
          <w:rFonts w:eastAsia="Calibri"/>
        </w:rPr>
      </w:pPr>
      <w:r w:rsidRPr="00C3660F">
        <w:rPr>
          <w:rFonts w:eastAsia="Calibri"/>
        </w:rPr>
        <w:t xml:space="preserve">The basis of the training shall be the </w:t>
      </w:r>
      <w:r w:rsidR="005B6ABC">
        <w:rPr>
          <w:rFonts w:eastAsia="Calibri"/>
        </w:rPr>
        <w:t>diesel-engine-driven generator set</w:t>
      </w:r>
      <w:r w:rsidRPr="00C3660F">
        <w:rPr>
          <w:rFonts w:eastAsia="Calibri"/>
        </w:rPr>
        <w:t>, the engineered drawings and the user manual. At a minimum, the training shall:</w:t>
      </w:r>
    </w:p>
    <w:p w14:paraId="02629CBF" w14:textId="103D3AF8" w:rsidR="00BE0587" w:rsidRPr="003777D8" w:rsidRDefault="00BE0587" w:rsidP="00BE0587">
      <w:pPr>
        <w:pStyle w:val="Paragraph1"/>
        <w:rPr>
          <w:rFonts w:asciiTheme="minorHAnsi" w:hAnsiTheme="minorHAnsi" w:cstheme="minorHAnsi"/>
        </w:rPr>
      </w:pPr>
      <w:r w:rsidRPr="003777D8">
        <w:rPr>
          <w:rFonts w:asciiTheme="minorHAnsi" w:hAnsiTheme="minorHAnsi" w:cstheme="minorHAnsi"/>
        </w:rPr>
        <w:t xml:space="preserve">Review the operations manual for the </w:t>
      </w:r>
      <w:r w:rsidR="00D331F4">
        <w:rPr>
          <w:rFonts w:eastAsia="Calibri"/>
        </w:rPr>
        <w:t>diesel-engine-driven generator set</w:t>
      </w:r>
      <w:r w:rsidRPr="003777D8">
        <w:rPr>
          <w:rFonts w:asciiTheme="minorHAnsi" w:hAnsiTheme="minorHAnsi" w:cstheme="minorHAnsi"/>
        </w:rPr>
        <w:t>.</w:t>
      </w:r>
    </w:p>
    <w:p w14:paraId="1C23FB6B" w14:textId="77777777" w:rsidR="00BE0587" w:rsidRPr="003777D8" w:rsidRDefault="00BE0587" w:rsidP="00BE0587">
      <w:pPr>
        <w:pStyle w:val="Paragraph1"/>
        <w:rPr>
          <w:rFonts w:asciiTheme="minorHAnsi" w:hAnsiTheme="minorHAnsi" w:cstheme="minorHAnsi"/>
        </w:rPr>
      </w:pPr>
      <w:r w:rsidRPr="003777D8">
        <w:rPr>
          <w:rFonts w:asciiTheme="minorHAnsi" w:hAnsiTheme="minorHAnsi" w:cstheme="minorHAnsi"/>
        </w:rPr>
        <w:t>Review the engineered drawings identifying the components shown on the drawings.</w:t>
      </w:r>
    </w:p>
    <w:p w14:paraId="2B70FBE9" w14:textId="398F7D26" w:rsidR="00BE0587" w:rsidRPr="003777D8" w:rsidRDefault="00BE0587" w:rsidP="00BE0587">
      <w:pPr>
        <w:pStyle w:val="Paragraph1"/>
        <w:rPr>
          <w:rFonts w:asciiTheme="minorHAnsi" w:hAnsiTheme="minorHAnsi" w:cstheme="minorHAnsi"/>
        </w:rPr>
      </w:pPr>
      <w:r w:rsidRPr="003777D8">
        <w:rPr>
          <w:rFonts w:asciiTheme="minorHAnsi" w:hAnsiTheme="minorHAnsi" w:cstheme="minorHAnsi"/>
        </w:rPr>
        <w:t xml:space="preserve">Review operation of the Human Interface Module for programming and monitoring of the </w:t>
      </w:r>
      <w:r w:rsidR="00D331F4">
        <w:rPr>
          <w:rFonts w:eastAsia="Calibri"/>
        </w:rPr>
        <w:t>diesel-engine-driven generator set</w:t>
      </w:r>
      <w:r w:rsidRPr="003777D8">
        <w:rPr>
          <w:rFonts w:asciiTheme="minorHAnsi" w:hAnsiTheme="minorHAnsi" w:cstheme="minorHAnsi"/>
        </w:rPr>
        <w:t>.</w:t>
      </w:r>
    </w:p>
    <w:p w14:paraId="287CE16D" w14:textId="35199AA2" w:rsidR="00BE0587" w:rsidRPr="003777D8" w:rsidRDefault="00BE0587" w:rsidP="00BE0587">
      <w:pPr>
        <w:pStyle w:val="Paragraph1"/>
        <w:rPr>
          <w:rFonts w:asciiTheme="minorHAnsi" w:hAnsiTheme="minorHAnsi" w:cstheme="minorHAnsi"/>
        </w:rPr>
      </w:pPr>
      <w:r w:rsidRPr="003777D8">
        <w:rPr>
          <w:rFonts w:asciiTheme="minorHAnsi" w:hAnsiTheme="minorHAnsi" w:cstheme="minorHAnsi"/>
        </w:rPr>
        <w:t xml:space="preserve">Review the maintenance requirements </w:t>
      </w:r>
      <w:r>
        <w:rPr>
          <w:rFonts w:asciiTheme="minorHAnsi" w:hAnsiTheme="minorHAnsi" w:cstheme="minorHAnsi"/>
        </w:rPr>
        <w:t>for</w:t>
      </w:r>
      <w:r w:rsidRPr="003777D8">
        <w:rPr>
          <w:rFonts w:asciiTheme="minorHAnsi" w:hAnsiTheme="minorHAnsi" w:cstheme="minorHAnsi"/>
        </w:rPr>
        <w:t xml:space="preserve"> the </w:t>
      </w:r>
      <w:r w:rsidR="00D331F4">
        <w:rPr>
          <w:rFonts w:eastAsia="Calibri"/>
        </w:rPr>
        <w:t>diesel-engine-driven generator set</w:t>
      </w:r>
      <w:r w:rsidRPr="003777D8">
        <w:rPr>
          <w:rFonts w:asciiTheme="minorHAnsi" w:hAnsiTheme="minorHAnsi" w:cstheme="minorHAnsi"/>
        </w:rPr>
        <w:t>.</w:t>
      </w:r>
    </w:p>
    <w:p w14:paraId="391B33F3" w14:textId="014851E5" w:rsidR="002243F1" w:rsidRPr="00BE0587" w:rsidRDefault="00BE0587" w:rsidP="00BE0587">
      <w:pPr>
        <w:pStyle w:val="Paragraph1"/>
        <w:rPr>
          <w:rFonts w:asciiTheme="minorHAnsi" w:eastAsia="Calibri" w:hAnsiTheme="minorHAnsi" w:cstheme="minorHAnsi"/>
        </w:rPr>
      </w:pPr>
      <w:r w:rsidRPr="003777D8">
        <w:rPr>
          <w:rFonts w:asciiTheme="minorHAnsi" w:hAnsiTheme="minorHAnsi" w:cstheme="minorHAnsi"/>
        </w:rPr>
        <w:t xml:space="preserve">Review safety concerns with operating the </w:t>
      </w:r>
      <w:r w:rsidR="00D331F4">
        <w:rPr>
          <w:rFonts w:eastAsia="Calibri"/>
        </w:rPr>
        <w:t>diesel-engine-driven generator set</w:t>
      </w:r>
      <w:r w:rsidRPr="003777D8">
        <w:rPr>
          <w:rFonts w:asciiTheme="minorHAnsi" w:hAnsiTheme="minorHAnsi" w:cstheme="minorHAnsi"/>
        </w:rPr>
        <w:t>.</w:t>
      </w:r>
    </w:p>
    <w:p w14:paraId="13EA9F6B" w14:textId="77777777" w:rsidR="00B51737" w:rsidRDefault="00B51737" w:rsidP="0087039E">
      <w:pPr>
        <w:pStyle w:val="EndofSection"/>
        <w:rPr>
          <w:rFonts w:eastAsia="Calibri"/>
        </w:rPr>
      </w:pPr>
      <w:r w:rsidRPr="00542D37">
        <w:rPr>
          <w:rFonts w:eastAsia="Calibri"/>
        </w:rPr>
        <w:t>+ + END OF SECTION +</w:t>
      </w:r>
      <w:r>
        <w:rPr>
          <w:rFonts w:eastAsia="Calibri"/>
        </w:rPr>
        <w:t xml:space="preserve"> +</w:t>
      </w:r>
    </w:p>
    <w:p w14:paraId="4B384422" w14:textId="77777777" w:rsidR="008472F3" w:rsidRDefault="008472F3" w:rsidP="00E45246">
      <w:pPr>
        <w:pStyle w:val="Heading1"/>
        <w:rPr>
          <w:rStyle w:val="SpecNumber"/>
        </w:rPr>
        <w:sectPr w:rsidR="008472F3" w:rsidSect="008D00BF">
          <w:headerReference w:type="default" r:id="rId54"/>
          <w:pgSz w:w="12240" w:h="15840"/>
          <w:pgMar w:top="1440" w:right="1440" w:bottom="1440" w:left="1440" w:header="545" w:footer="545" w:gutter="0"/>
          <w:pgNumType w:start="1"/>
          <w:cols w:space="708"/>
        </w:sectPr>
      </w:pPr>
    </w:p>
    <w:p w14:paraId="0AD5DE5D" w14:textId="77777777" w:rsidR="00F57BAF" w:rsidRPr="00BA4ABE" w:rsidRDefault="00F57BAF" w:rsidP="00F57BAF">
      <w:pPr>
        <w:pStyle w:val="Heading1"/>
      </w:pPr>
      <w:r w:rsidRPr="00AD6FCE">
        <w:rPr>
          <w:rStyle w:val="SpecNumber"/>
        </w:rPr>
        <w:lastRenderedPageBreak/>
        <w:t>26 32 13.1</w:t>
      </w:r>
      <w:r>
        <w:rPr>
          <w:rStyle w:val="SpecNumber"/>
        </w:rPr>
        <w:t>6</w:t>
      </w:r>
      <w:r w:rsidRPr="00AD6FCE">
        <w:br/>
      </w:r>
      <w:r>
        <w:rPr>
          <w:rStyle w:val="SpecName"/>
        </w:rPr>
        <w:t>GASEOUS</w:t>
      </w:r>
      <w:r w:rsidRPr="00D06B53">
        <w:rPr>
          <w:rStyle w:val="SpecName"/>
        </w:rPr>
        <w:t>-ENGINE-DRIVEN GENERATOR SETS</w:t>
      </w:r>
    </w:p>
    <w:p w14:paraId="49C05433" w14:textId="77777777" w:rsidR="00F57BAF" w:rsidRPr="00E9424B" w:rsidRDefault="00F57BAF" w:rsidP="00F57BAF">
      <w:pPr>
        <w:pStyle w:val="Version"/>
        <w:rPr>
          <w:rFonts w:eastAsia="Calibri"/>
        </w:rPr>
      </w:pPr>
      <w:r>
        <w:rPr>
          <w:rFonts w:eastAsia="Calibri"/>
        </w:rPr>
        <w:t>v. 4.25</w:t>
      </w:r>
    </w:p>
    <w:p w14:paraId="726B0E21" w14:textId="77777777" w:rsidR="00F57BAF" w:rsidRPr="00542D37" w:rsidRDefault="00F57BAF" w:rsidP="002E7233">
      <w:pPr>
        <w:pStyle w:val="PartDesignation"/>
        <w:numPr>
          <w:ilvl w:val="0"/>
          <w:numId w:val="54"/>
        </w:numPr>
      </w:pPr>
      <w:r w:rsidRPr="00542D37">
        <w:t>GENERAL</w:t>
      </w:r>
    </w:p>
    <w:p w14:paraId="1009ED85" w14:textId="77777777" w:rsidR="00F57BAF" w:rsidRPr="00542D37" w:rsidRDefault="00F57BAF" w:rsidP="00F57BAF">
      <w:pPr>
        <w:pStyle w:val="ArticleHeading"/>
      </w:pPr>
      <w:r>
        <w:t>DESCRIPTION</w:t>
      </w:r>
    </w:p>
    <w:p w14:paraId="67E9BF96" w14:textId="77777777" w:rsidR="00F57BAF" w:rsidRDefault="00F57BAF" w:rsidP="00F57BAF">
      <w:pPr>
        <w:pStyle w:val="Paragraph"/>
      </w:pPr>
      <w:r>
        <w:t>Scope:</w:t>
      </w:r>
    </w:p>
    <w:p w14:paraId="0D67C725" w14:textId="77777777" w:rsidR="00F57BAF" w:rsidRPr="00542D37" w:rsidRDefault="00F57BAF" w:rsidP="00F57BAF">
      <w:pPr>
        <w:pStyle w:val="Paragraph1"/>
        <w:rPr>
          <w:rFonts w:eastAsia="Calibri"/>
        </w:rPr>
      </w:pPr>
      <w:r w:rsidRPr="00542D37">
        <w:rPr>
          <w:rFonts w:eastAsia="Calibri"/>
        </w:rPr>
        <w:t xml:space="preserve">Contractor shall provide all labor, materials, equipment, and incidentals shown, specified, and required to furnish and install </w:t>
      </w:r>
      <w:r>
        <w:rPr>
          <w:rFonts w:eastAsia="Calibri"/>
        </w:rPr>
        <w:t xml:space="preserve">gaseous engine driven generator and associated </w:t>
      </w:r>
      <w:r w:rsidRPr="00542D37">
        <w:rPr>
          <w:rFonts w:eastAsia="Calibri"/>
        </w:rPr>
        <w:t>electrical Work.</w:t>
      </w:r>
    </w:p>
    <w:p w14:paraId="614F8E43" w14:textId="77777777" w:rsidR="00F57BAF" w:rsidRPr="00542D37" w:rsidRDefault="00F57BAF" w:rsidP="00F57BAF">
      <w:pPr>
        <w:pStyle w:val="Paragraph1"/>
      </w:pPr>
      <w:r>
        <w:t>Section Includes:</w:t>
      </w:r>
    </w:p>
    <w:p w14:paraId="4411868B" w14:textId="77777777" w:rsidR="00F57BAF" w:rsidRPr="00542D37" w:rsidRDefault="00F57BAF" w:rsidP="00F57BAF">
      <w:pPr>
        <w:pStyle w:val="Subparagrapha"/>
      </w:pPr>
      <w:r w:rsidRPr="00542D37">
        <w:t>Engine generator set.</w:t>
      </w:r>
    </w:p>
    <w:p w14:paraId="6F63530B" w14:textId="77777777" w:rsidR="00F57BAF" w:rsidRPr="00542D37" w:rsidRDefault="00F57BAF" w:rsidP="00F57BAF">
      <w:pPr>
        <w:pStyle w:val="Subparagrapha"/>
      </w:pPr>
      <w:r w:rsidRPr="00542D37">
        <w:t>Cooling system.</w:t>
      </w:r>
    </w:p>
    <w:p w14:paraId="5075B0F3" w14:textId="77777777" w:rsidR="00F57BAF" w:rsidRPr="00542D37" w:rsidRDefault="00F57BAF" w:rsidP="00F57BAF">
      <w:pPr>
        <w:pStyle w:val="Subparagrapha"/>
        <w:rPr>
          <w:rFonts w:cs="Calibri"/>
        </w:rPr>
      </w:pPr>
      <w:r w:rsidRPr="00542D37">
        <w:rPr>
          <w:rFonts w:cs="Calibri"/>
        </w:rPr>
        <w:t>Fuel system.</w:t>
      </w:r>
    </w:p>
    <w:p w14:paraId="4E12401B" w14:textId="77777777" w:rsidR="00F57BAF" w:rsidRPr="00542D37" w:rsidRDefault="00F57BAF" w:rsidP="00F57BAF">
      <w:pPr>
        <w:pStyle w:val="Subparagrapha"/>
        <w:rPr>
          <w:rFonts w:cs="Calibri"/>
        </w:rPr>
      </w:pPr>
      <w:r w:rsidRPr="00542D37">
        <w:rPr>
          <w:rFonts w:cs="Calibri"/>
        </w:rPr>
        <w:t>Starting system.</w:t>
      </w:r>
    </w:p>
    <w:p w14:paraId="2D321FE1" w14:textId="77777777" w:rsidR="00F57BAF" w:rsidRPr="00542D37" w:rsidRDefault="00F57BAF" w:rsidP="00F57BAF">
      <w:pPr>
        <w:pStyle w:val="Subparagrapha"/>
        <w:rPr>
          <w:rFonts w:cs="Calibri"/>
        </w:rPr>
      </w:pPr>
      <w:r w:rsidRPr="00542D37">
        <w:rPr>
          <w:rFonts w:cs="Calibri"/>
        </w:rPr>
        <w:t>Combustion air intake and engine exhaust systems.</w:t>
      </w:r>
    </w:p>
    <w:p w14:paraId="76FDCCEE" w14:textId="77777777" w:rsidR="00F57BAF" w:rsidRDefault="00F57BAF" w:rsidP="00F57BAF">
      <w:pPr>
        <w:pStyle w:val="Subparagrapha"/>
        <w:rPr>
          <w:rFonts w:cs="Calibri"/>
        </w:rPr>
      </w:pPr>
      <w:r w:rsidRPr="00542D37">
        <w:rPr>
          <w:rFonts w:cs="Calibri"/>
        </w:rPr>
        <w:t>Weatherproof housing.</w:t>
      </w:r>
    </w:p>
    <w:p w14:paraId="01ABD0A2" w14:textId="77777777" w:rsidR="00F57BAF" w:rsidRDefault="00F57BAF" w:rsidP="00F57BAF">
      <w:pPr>
        <w:pStyle w:val="Subparagrapha"/>
        <w:rPr>
          <w:rFonts w:cs="Calibri"/>
        </w:rPr>
      </w:pPr>
      <w:r>
        <w:rPr>
          <w:rFonts w:cs="Calibri"/>
        </w:rPr>
        <w:t>Annunciator panel.</w:t>
      </w:r>
    </w:p>
    <w:p w14:paraId="376F883B" w14:textId="77777777" w:rsidR="00F57BAF" w:rsidRPr="00A246EF" w:rsidRDefault="00F57BAF" w:rsidP="00F57BAF">
      <w:pPr>
        <w:pStyle w:val="NTS"/>
      </w:pPr>
      <w:r>
        <w:t>*********************************************************************************************</w:t>
      </w:r>
    </w:p>
    <w:p w14:paraId="4CCA0DCF" w14:textId="77777777" w:rsidR="00F57BAF" w:rsidRDefault="00F57BAF" w:rsidP="00F57BAF">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7E80AEE3" w14:textId="77777777" w:rsidR="00F57BAF" w:rsidRPr="005605FF" w:rsidRDefault="00F57BAF" w:rsidP="00F57BAF">
      <w:pPr>
        <w:pStyle w:val="NTS"/>
      </w:pPr>
      <w:r>
        <w:t>*********************************************************************************************</w:t>
      </w:r>
    </w:p>
    <w:p w14:paraId="29C241DD" w14:textId="77777777" w:rsidR="00F57BAF" w:rsidRPr="004D6605" w:rsidRDefault="00F57BAF" w:rsidP="00F57BAF">
      <w:pPr>
        <w:pStyle w:val="Paragraph"/>
      </w:pPr>
      <w:r w:rsidRPr="004D6605">
        <w:rPr>
          <w:rFonts w:eastAsia="Calibri"/>
        </w:rPr>
        <w:t>Related Sections:</w:t>
      </w:r>
    </w:p>
    <w:p w14:paraId="1C657774" w14:textId="77777777" w:rsidR="00F57BAF" w:rsidRPr="004D6605" w:rsidRDefault="00F57BAF" w:rsidP="00F57BAF">
      <w:pPr>
        <w:pStyle w:val="Paragraph1"/>
        <w:rPr>
          <w:rFonts w:eastAsia="Calibri"/>
        </w:rPr>
      </w:pPr>
      <w:r w:rsidRPr="004D6605">
        <w:rPr>
          <w:rFonts w:eastAsia="Calibri"/>
        </w:rPr>
        <w:t>Section 26 05 05, General Provisions for Electrical Systems</w:t>
      </w:r>
    </w:p>
    <w:p w14:paraId="7BA47182" w14:textId="77777777" w:rsidR="00F57BAF" w:rsidRPr="004D6605" w:rsidRDefault="00F57BAF" w:rsidP="00F57BAF">
      <w:pPr>
        <w:pStyle w:val="Paragraph1"/>
        <w:rPr>
          <w:rFonts w:eastAsia="Calibri"/>
        </w:rPr>
      </w:pPr>
      <w:r w:rsidRPr="004D6605">
        <w:rPr>
          <w:rFonts w:eastAsia="Calibri"/>
        </w:rPr>
        <w:t>Section 26 05 53, Identification for Electrical Systems.</w:t>
      </w:r>
    </w:p>
    <w:p w14:paraId="6EA3764B" w14:textId="77777777" w:rsidR="00F57BAF" w:rsidRDefault="00F57BAF" w:rsidP="00F57BAF">
      <w:pPr>
        <w:pStyle w:val="Paragraph1"/>
        <w:rPr>
          <w:rFonts w:eastAsia="Calibri"/>
        </w:rPr>
      </w:pPr>
      <w:r w:rsidRPr="004D6605">
        <w:rPr>
          <w:rFonts w:eastAsia="Calibri"/>
        </w:rPr>
        <w:t>Section 26 05 73, Electrical Power Distribution System Studies.</w:t>
      </w:r>
    </w:p>
    <w:p w14:paraId="0FFE1502" w14:textId="77777777" w:rsidR="00F57BAF" w:rsidRDefault="00F57BAF" w:rsidP="00F57BAF">
      <w:pPr>
        <w:pStyle w:val="Paragraph1"/>
        <w:rPr>
          <w:rFonts w:eastAsia="Calibri"/>
        </w:rPr>
      </w:pPr>
      <w:r>
        <w:rPr>
          <w:rFonts w:eastAsia="Calibri"/>
        </w:rPr>
        <w:t>Section 26 36 23, Automatic Transfer Switches.</w:t>
      </w:r>
    </w:p>
    <w:p w14:paraId="2178A7A6" w14:textId="77777777" w:rsidR="00F57BAF" w:rsidRPr="00542D37" w:rsidRDefault="00F57BAF" w:rsidP="00F57BAF">
      <w:pPr>
        <w:pStyle w:val="Paragraph"/>
      </w:pPr>
      <w:r>
        <w:t>Definitions:</w:t>
      </w:r>
    </w:p>
    <w:p w14:paraId="2CC44E71" w14:textId="77777777" w:rsidR="00F57BAF" w:rsidRDefault="00F57BAF" w:rsidP="00F57BAF">
      <w:pPr>
        <w:pStyle w:val="Paragraph1"/>
      </w:pPr>
      <w:r>
        <w:t>ECM: Engine Control Module.</w:t>
      </w:r>
    </w:p>
    <w:p w14:paraId="0202154E" w14:textId="77777777" w:rsidR="00F57BAF" w:rsidRDefault="00F57BAF" w:rsidP="00F57BAF">
      <w:pPr>
        <w:pStyle w:val="Paragraph1"/>
      </w:pPr>
      <w:r>
        <w:t>EPS: Emergency Power Supply.</w:t>
      </w:r>
    </w:p>
    <w:p w14:paraId="24F7F30E" w14:textId="77777777" w:rsidR="00F57BAF" w:rsidRDefault="00F57BAF" w:rsidP="00F57BAF">
      <w:pPr>
        <w:pStyle w:val="Paragraph1"/>
      </w:pPr>
      <w:r>
        <w:t>EPSS: Emergency Power Supply System.</w:t>
      </w:r>
    </w:p>
    <w:p w14:paraId="57342FE3" w14:textId="77777777" w:rsidR="00F57BAF" w:rsidRDefault="00F57BAF" w:rsidP="00F57BAF">
      <w:pPr>
        <w:pStyle w:val="Paragraph1"/>
      </w:pPr>
      <w:r>
        <w:t>LP: Liquid propane.</w:t>
      </w:r>
    </w:p>
    <w:p w14:paraId="081DF31B" w14:textId="77777777" w:rsidR="00F57BAF" w:rsidRDefault="00F57BAF" w:rsidP="00F57BAF">
      <w:pPr>
        <w:pStyle w:val="Paragraph1"/>
      </w:pPr>
      <w:r>
        <w:t>NG: Natural gas.</w:t>
      </w:r>
    </w:p>
    <w:p w14:paraId="00040BE8" w14:textId="77777777" w:rsidR="00F57BAF" w:rsidRPr="00542D37" w:rsidRDefault="00F57BAF" w:rsidP="00F57BAF">
      <w:pPr>
        <w:pStyle w:val="Paragraph1"/>
      </w:pPr>
      <w:r w:rsidRPr="00542D37">
        <w:t>Emergency or Standby Rating: Power output rating equal to power that generator set delivers continuously under normally varying load factors for duration of power outage with capability of 24 continuous operating hours.</w:t>
      </w:r>
    </w:p>
    <w:p w14:paraId="3649867E" w14:textId="77777777" w:rsidR="00F57BAF" w:rsidRPr="00542D37" w:rsidRDefault="00F57BAF" w:rsidP="00F57BAF">
      <w:pPr>
        <w:pStyle w:val="Paragraph1"/>
      </w:pPr>
      <w:r w:rsidRPr="00542D37">
        <w:t>Operational Bandwidth: Total variation from lowest to highest value of parameter over range of conditions indicated, expressed as percentage of nominal value of parameter.</w:t>
      </w:r>
    </w:p>
    <w:p w14:paraId="3DB966FE" w14:textId="77777777" w:rsidR="00F57BAF" w:rsidRPr="00542D37" w:rsidRDefault="00F57BAF" w:rsidP="00F57BAF">
      <w:pPr>
        <w:pStyle w:val="Paragraph1"/>
      </w:pPr>
      <w:r w:rsidRPr="00542D37">
        <w:t>Power Output Rating: Gross electrical power output of generator set minus total power requirements of electric motor</w:t>
      </w:r>
      <w:r w:rsidRPr="00542D37">
        <w:noBreakHyphen/>
        <w:t>driven accessories normally constituting part of engine assembly.</w:t>
      </w:r>
    </w:p>
    <w:p w14:paraId="0CB0F019" w14:textId="77777777" w:rsidR="00F57BAF" w:rsidRPr="00542D37" w:rsidRDefault="00F57BAF" w:rsidP="00F57BAF">
      <w:pPr>
        <w:pStyle w:val="Paragraph1"/>
      </w:pPr>
      <w:r w:rsidRPr="00542D37">
        <w:t>Steady</w:t>
      </w:r>
      <w:r w:rsidRPr="00542D37">
        <w:noBreakHyphen/>
        <w:t>State Voltage Modulation: Uniform cyclical variation of voltage within operational bandwidth, expressed in Hertz or cycles per second.</w:t>
      </w:r>
    </w:p>
    <w:p w14:paraId="7AF7B00B" w14:textId="77777777" w:rsidR="00F57BAF" w:rsidRPr="00D8230A" w:rsidRDefault="00F57BAF" w:rsidP="00F57BAF">
      <w:pPr>
        <w:pStyle w:val="ArticleHeading"/>
      </w:pPr>
      <w:r>
        <w:t>MEASUREMENT AND PAYMENT</w:t>
      </w:r>
    </w:p>
    <w:p w14:paraId="0B298259" w14:textId="77777777" w:rsidR="00F57BAF" w:rsidRDefault="00F57BAF" w:rsidP="00F57BAF">
      <w:pPr>
        <w:pStyle w:val="Paragraph"/>
        <w:rPr>
          <w:rFonts w:eastAsia="Calibri"/>
        </w:rPr>
      </w:pPr>
      <w:r w:rsidRPr="00542D37">
        <w:rPr>
          <w:rFonts w:eastAsia="Calibri"/>
        </w:rPr>
        <w:lastRenderedPageBreak/>
        <w:t xml:space="preserve">This item is to be included in overall Project cost and not bid as a separate Work item.  </w:t>
      </w:r>
    </w:p>
    <w:p w14:paraId="527A369F" w14:textId="77777777" w:rsidR="00F57BAF" w:rsidRPr="00D8230A" w:rsidRDefault="00F57BAF" w:rsidP="00F57BAF">
      <w:pPr>
        <w:pStyle w:val="ArticleHeading"/>
      </w:pPr>
      <w:r>
        <w:t>REFERENCES</w:t>
      </w:r>
    </w:p>
    <w:p w14:paraId="358E44A2" w14:textId="77777777" w:rsidR="00F57BAF" w:rsidRPr="00A246EF" w:rsidRDefault="00F57BAF" w:rsidP="00F57BAF">
      <w:pPr>
        <w:pStyle w:val="NTS"/>
      </w:pPr>
      <w:r>
        <w:t>*********************************************************************************************</w:t>
      </w:r>
    </w:p>
    <w:p w14:paraId="2DEBD0A5" w14:textId="77777777" w:rsidR="00F57BAF" w:rsidRDefault="00F57BAF" w:rsidP="00F57BAF">
      <w:pPr>
        <w:pStyle w:val="NTS0"/>
        <w:rPr>
          <w:rFonts w:eastAsia="Calibri"/>
        </w:rPr>
      </w:pPr>
      <w:r>
        <w:rPr>
          <w:rFonts w:eastAsia="Calibri"/>
        </w:rPr>
        <w:t>NTS: Retain applicable standards and add others as required.</w:t>
      </w:r>
    </w:p>
    <w:p w14:paraId="4AB022F5" w14:textId="77777777" w:rsidR="00F57BAF" w:rsidRPr="005A0EFB" w:rsidRDefault="00F57BAF" w:rsidP="00F57BAF">
      <w:pPr>
        <w:pStyle w:val="NTS"/>
      </w:pPr>
      <w:r>
        <w:t>*********************************************************************************************</w:t>
      </w:r>
    </w:p>
    <w:p w14:paraId="6239E2C0" w14:textId="77777777" w:rsidR="00F57BAF" w:rsidRPr="00542D37" w:rsidRDefault="00F57BAF" w:rsidP="00F57BAF">
      <w:pPr>
        <w:pStyle w:val="Paragraph"/>
      </w:pPr>
      <w:r w:rsidRPr="00542D37">
        <w:t>Standards referenced in this Section are:</w:t>
      </w:r>
    </w:p>
    <w:p w14:paraId="61BCC01B" w14:textId="77777777" w:rsidR="00F57BAF" w:rsidRPr="00542D37" w:rsidRDefault="00F57BAF" w:rsidP="00F57BAF">
      <w:pPr>
        <w:pStyle w:val="Paragraph1"/>
      </w:pPr>
      <w:r w:rsidRPr="00542D37">
        <w:t>Comply with NFPA 70, National Electrical Code (NEC).</w:t>
      </w:r>
    </w:p>
    <w:p w14:paraId="2122BC47" w14:textId="77777777" w:rsidR="00F57BAF" w:rsidRPr="00542D37" w:rsidRDefault="00F57BAF" w:rsidP="00F57BAF">
      <w:pPr>
        <w:pStyle w:val="ArticleHeading"/>
        <w:rPr>
          <w:rFonts w:eastAsia="Calibri"/>
        </w:rPr>
      </w:pPr>
      <w:r>
        <w:rPr>
          <w:rFonts w:eastAsia="Calibri"/>
        </w:rPr>
        <w:t>COORDINATION</w:t>
      </w:r>
    </w:p>
    <w:p w14:paraId="4C9DBBEB" w14:textId="77777777" w:rsidR="00F57BAF" w:rsidRPr="00542D37" w:rsidRDefault="00F57BAF" w:rsidP="00F57BAF">
      <w:pPr>
        <w:pStyle w:val="Paragraph"/>
        <w:rPr>
          <w:rFonts w:eastAsia="Calibri"/>
        </w:rPr>
      </w:pPr>
      <w:r w:rsidRPr="00542D37">
        <w:rPr>
          <w:rFonts w:eastAsia="Calibri"/>
        </w:rPr>
        <w:t xml:space="preserve">Coordinate </w:t>
      </w:r>
      <w:r>
        <w:rPr>
          <w:rFonts w:eastAsia="Calibri"/>
        </w:rPr>
        <w:t xml:space="preserve">layout and installation of gaseous-engine-driven generator with other construction that penetrates walls or is </w:t>
      </w:r>
      <w:r w:rsidRPr="00135409">
        <w:rPr>
          <w:rFonts w:eastAsia="Calibri"/>
        </w:rPr>
        <w:t>supporte</w:t>
      </w:r>
      <w:r>
        <w:rPr>
          <w:rFonts w:eastAsia="Calibri"/>
        </w:rPr>
        <w:t>d by them including</w:t>
      </w:r>
      <w:r w:rsidRPr="00542D37">
        <w:rPr>
          <w:rFonts w:eastAsia="Calibri"/>
        </w:rPr>
        <w:t xml:space="preserve"> electrical and other types of equipment, raceways, piping, encumbrances to workspace clearance requirements, and adjacent surfaces.  Maintain required workspace clearances and required clearances for equipment access doors and panels.</w:t>
      </w:r>
    </w:p>
    <w:p w14:paraId="5A3F1530" w14:textId="77777777" w:rsidR="00F57BAF" w:rsidRPr="00542D37" w:rsidRDefault="00F57BAF" w:rsidP="00F57BAF">
      <w:pPr>
        <w:pStyle w:val="Paragraph"/>
        <w:rPr>
          <w:rFonts w:eastAsia="Calibri"/>
        </w:rPr>
      </w:pPr>
      <w:r w:rsidRPr="00542D37">
        <w:rPr>
          <w:rFonts w:eastAsia="Calibri"/>
        </w:rPr>
        <w:t>Coordinate sizes and locations of concrete bases with actual equipment provided.  Cast anchor-bolt inserts into bases.  Concrete, reinforcement, and formwork requirements are specified in Division 03.</w:t>
      </w:r>
    </w:p>
    <w:p w14:paraId="411CC514" w14:textId="77777777" w:rsidR="00F57BAF" w:rsidRDefault="00F57BAF" w:rsidP="00F57BAF">
      <w:pPr>
        <w:pStyle w:val="Paragraph"/>
        <w:rPr>
          <w:rFonts w:eastAsia="Calibri"/>
        </w:rPr>
      </w:pPr>
      <w:r w:rsidRPr="00542D37">
        <w:rPr>
          <w:rFonts w:eastAsia="Calibri"/>
        </w:rPr>
        <w:t>Coordinate installation of identifying devices with location of access panels and doors.</w:t>
      </w:r>
    </w:p>
    <w:p w14:paraId="07C166A9" w14:textId="77777777" w:rsidR="00F57BAF" w:rsidRPr="00A246EF" w:rsidRDefault="00F57BAF" w:rsidP="00F57BAF">
      <w:pPr>
        <w:pStyle w:val="NTS"/>
      </w:pPr>
      <w:r>
        <w:t>*********************************************************************************************</w:t>
      </w:r>
    </w:p>
    <w:p w14:paraId="218C256E" w14:textId="77777777" w:rsidR="00F57BAF" w:rsidRDefault="00F57BAF" w:rsidP="00F57BAF">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884C41B" w14:textId="77777777" w:rsidR="00F57BAF" w:rsidRPr="008D0A64" w:rsidRDefault="00F57BAF" w:rsidP="00F57BAF">
      <w:pPr>
        <w:pStyle w:val="NTS"/>
      </w:pPr>
      <w:r w:rsidRPr="009B6138">
        <w:t>****************************************************************************</w:t>
      </w:r>
      <w:r>
        <w:t>*****************</w:t>
      </w:r>
    </w:p>
    <w:p w14:paraId="3863FCCD" w14:textId="77777777" w:rsidR="00F57BAF" w:rsidRPr="004879CB" w:rsidRDefault="00F57BAF" w:rsidP="00F57BAF">
      <w:pPr>
        <w:pStyle w:val="ArticleHeading"/>
        <w:rPr>
          <w:rFonts w:eastAsia="Calibri"/>
        </w:rPr>
      </w:pPr>
      <w:r w:rsidRPr="004879CB">
        <w:rPr>
          <w:rFonts w:eastAsia="Calibri"/>
        </w:rPr>
        <w:t>SUBMITTALS</w:t>
      </w:r>
    </w:p>
    <w:p w14:paraId="6EE618C4" w14:textId="77777777" w:rsidR="00F57BAF" w:rsidRPr="004879CB" w:rsidRDefault="00F57BAF" w:rsidP="00F57BAF">
      <w:pPr>
        <w:pStyle w:val="Paragraph"/>
        <w:rPr>
          <w:rFonts w:eastAsia="Calibri"/>
        </w:rPr>
      </w:pPr>
      <w:r w:rsidRPr="004879CB">
        <w:rPr>
          <w:rFonts w:eastAsia="Calibri"/>
        </w:rPr>
        <w:t>Action Submittals. Submit the following:</w:t>
      </w:r>
    </w:p>
    <w:p w14:paraId="0C50FE4F" w14:textId="77777777" w:rsidR="00F57BAF" w:rsidRPr="004879CB" w:rsidRDefault="00F57BAF" w:rsidP="00F57BAF">
      <w:pPr>
        <w:pStyle w:val="Paragraph1"/>
        <w:rPr>
          <w:rFonts w:eastAsia="Calibri"/>
        </w:rPr>
      </w:pPr>
      <w:r w:rsidRPr="004879CB">
        <w:rPr>
          <w:rFonts w:eastAsia="Calibri"/>
        </w:rPr>
        <w:t>Product Data:</w:t>
      </w:r>
    </w:p>
    <w:p w14:paraId="1A38CDC8" w14:textId="77777777" w:rsidR="00F57BAF" w:rsidRPr="004879CB" w:rsidRDefault="00F57BAF" w:rsidP="00F57BAF">
      <w:pPr>
        <w:pStyle w:val="Subparagrapha"/>
        <w:rPr>
          <w:rFonts w:eastAsia="Calibri"/>
        </w:rPr>
      </w:pPr>
      <w:r>
        <w:rPr>
          <w:rFonts w:eastAsia="Calibri"/>
        </w:rPr>
        <w:t>Gaseous</w:t>
      </w:r>
      <w:r w:rsidRPr="004879CB">
        <w:rPr>
          <w:rFonts w:eastAsia="Calibri"/>
        </w:rPr>
        <w:t>-</w:t>
      </w:r>
      <w:r>
        <w:rPr>
          <w:rFonts w:eastAsia="Calibri"/>
        </w:rPr>
        <w:t>Engine-</w:t>
      </w:r>
      <w:r w:rsidRPr="004879CB">
        <w:rPr>
          <w:rFonts w:eastAsia="Calibri"/>
        </w:rPr>
        <w:t>Driven Generator Sets - Product Data</w:t>
      </w:r>
    </w:p>
    <w:p w14:paraId="103B2429" w14:textId="77777777" w:rsidR="00F57BAF" w:rsidRPr="004879CB" w:rsidRDefault="00F57BAF" w:rsidP="00F57BAF">
      <w:pPr>
        <w:pStyle w:val="Subparagraph1"/>
        <w:rPr>
          <w:rFonts w:eastAsia="Calibri"/>
        </w:rPr>
      </w:pPr>
      <w:r w:rsidRPr="004879CB">
        <w:rPr>
          <w:rFonts w:eastAsia="Calibri"/>
        </w:rPr>
        <w:t xml:space="preserve">Manufacturer’s technical specifications.  Include data on generator characteristics, including, but not limited to, kilowatt rating, efficiency, reactances, and short-circuit current capability, fuel consumption in </w:t>
      </w:r>
      <w:r>
        <w:rPr>
          <w:rFonts w:eastAsia="Calibri"/>
        </w:rPr>
        <w:t>cubic feet</w:t>
      </w:r>
      <w:r w:rsidRPr="004879CB">
        <w:rPr>
          <w:rFonts w:eastAsia="Calibri"/>
        </w:rPr>
        <w:t xml:space="preserve"> per hour at 0.8 power factor for 50%, 75% and 100% load conditions, operating characteristics, electrical characteristics, and furnished specialties and accessories.</w:t>
      </w:r>
    </w:p>
    <w:p w14:paraId="47E6FCB4" w14:textId="77777777" w:rsidR="00F57BAF" w:rsidRPr="004879CB" w:rsidRDefault="00F57BAF" w:rsidP="00F57BAF">
      <w:pPr>
        <w:pStyle w:val="Subparagraph1"/>
        <w:rPr>
          <w:rFonts w:eastAsia="Calibri"/>
        </w:rPr>
      </w:pPr>
      <w:r w:rsidRPr="004879CB">
        <w:rPr>
          <w:rFonts w:eastAsia="Calibri"/>
        </w:rPr>
        <w:t>Manufacturer’s catalog cut sheets and product literature.  Include product data information about the overload current protection device.</w:t>
      </w:r>
    </w:p>
    <w:p w14:paraId="03796DFF" w14:textId="77777777" w:rsidR="00F57BAF" w:rsidRPr="004879CB" w:rsidRDefault="00F57BAF" w:rsidP="00F57BAF">
      <w:pPr>
        <w:pStyle w:val="Paragraph1"/>
        <w:rPr>
          <w:rFonts w:eastAsia="Calibri"/>
        </w:rPr>
      </w:pPr>
      <w:r w:rsidRPr="004879CB">
        <w:rPr>
          <w:rFonts w:eastAsia="Calibri"/>
        </w:rPr>
        <w:t>Shop Drawings:</w:t>
      </w:r>
    </w:p>
    <w:p w14:paraId="647D72A0" w14:textId="77777777" w:rsidR="00F57BAF" w:rsidRPr="004879CB" w:rsidRDefault="00F57BAF" w:rsidP="00F57BAF">
      <w:pPr>
        <w:pStyle w:val="Subparagrapha"/>
        <w:rPr>
          <w:rFonts w:eastAsia="Calibri"/>
        </w:rPr>
      </w:pPr>
      <w:r>
        <w:rPr>
          <w:rFonts w:eastAsia="Calibri"/>
        </w:rPr>
        <w:t>Gaseous</w:t>
      </w:r>
      <w:r w:rsidRPr="004879CB">
        <w:rPr>
          <w:rFonts w:eastAsia="Calibri"/>
        </w:rPr>
        <w:t>-</w:t>
      </w:r>
      <w:r>
        <w:rPr>
          <w:rFonts w:eastAsia="Calibri"/>
        </w:rPr>
        <w:t>Engine-</w:t>
      </w:r>
      <w:r w:rsidRPr="004879CB">
        <w:rPr>
          <w:rFonts w:eastAsia="Calibri"/>
        </w:rPr>
        <w:t>Driven Generator Sets - Shop Drawings</w:t>
      </w:r>
    </w:p>
    <w:p w14:paraId="3BA35DA9" w14:textId="77777777" w:rsidR="00F57BAF" w:rsidRPr="004879CB" w:rsidRDefault="00F57BAF" w:rsidP="00F57BAF">
      <w:pPr>
        <w:pStyle w:val="Subparagraph1"/>
        <w:rPr>
          <w:rFonts w:eastAsia="Calibri"/>
        </w:rPr>
      </w:pPr>
      <w:r w:rsidRPr="004879CB">
        <w:rPr>
          <w:rFonts w:eastAsia="Calibri"/>
        </w:rPr>
        <w:t>Dimensional information and construction details of enclosures.  Enclosure details shall consist of plans and elevations for engine generator and other components specified.  Indicate access requirements affected by height of subbass fuel tank assembly.</w:t>
      </w:r>
    </w:p>
    <w:p w14:paraId="054CE7B4" w14:textId="77777777" w:rsidR="00F57BAF" w:rsidRPr="004879CB" w:rsidRDefault="00F57BAF" w:rsidP="00F57BAF">
      <w:pPr>
        <w:pStyle w:val="Subparagraph1"/>
        <w:rPr>
          <w:rFonts w:eastAsia="Calibri"/>
        </w:rPr>
      </w:pPr>
      <w:r w:rsidRPr="004879CB">
        <w:rPr>
          <w:rFonts w:eastAsia="Calibri"/>
        </w:rPr>
        <w:lastRenderedPageBreak/>
        <w:t>Details of equipment assemblies with dimensions, weights, loads, required clearances, method of field assembly, components, and location and size of each field connection.</w:t>
      </w:r>
    </w:p>
    <w:p w14:paraId="7261868E" w14:textId="77777777" w:rsidR="00F57BAF" w:rsidRPr="00957871" w:rsidRDefault="00F57BAF" w:rsidP="00F57BAF">
      <w:pPr>
        <w:pStyle w:val="StyleParagraph1NOTUSED"/>
        <w:rPr>
          <w:rFonts w:eastAsia="Calibri"/>
        </w:rPr>
      </w:pPr>
      <w:r w:rsidRPr="00957871">
        <w:rPr>
          <w:rFonts w:eastAsia="Calibri"/>
        </w:rPr>
        <w:t>Samples (NOT USED)</w:t>
      </w:r>
    </w:p>
    <w:p w14:paraId="2273EF32" w14:textId="77777777" w:rsidR="00F57BAF" w:rsidRPr="00957871" w:rsidRDefault="00F57BAF" w:rsidP="00F57BAF">
      <w:pPr>
        <w:pStyle w:val="StyleParagraph1NOTUSED"/>
        <w:rPr>
          <w:rFonts w:eastAsia="Calibri"/>
        </w:rPr>
      </w:pPr>
      <w:r w:rsidRPr="00957871">
        <w:rPr>
          <w:rFonts w:eastAsia="Calibri"/>
        </w:rPr>
        <w:t>Delegated Design Submittal (NOT USED)</w:t>
      </w:r>
    </w:p>
    <w:p w14:paraId="54AC2382" w14:textId="77777777" w:rsidR="00F57BAF" w:rsidRPr="00957871" w:rsidRDefault="00F57BAF" w:rsidP="00F57BAF">
      <w:pPr>
        <w:pStyle w:val="Paragraph"/>
        <w:rPr>
          <w:rFonts w:eastAsia="Calibri"/>
        </w:rPr>
      </w:pPr>
      <w:r w:rsidRPr="00957871">
        <w:rPr>
          <w:rFonts w:eastAsia="Calibri"/>
        </w:rPr>
        <w:t>Informational Submittals. Submit the following:</w:t>
      </w:r>
    </w:p>
    <w:p w14:paraId="6ADB23F7" w14:textId="77777777" w:rsidR="00F57BAF" w:rsidRPr="006A767A" w:rsidRDefault="00F57BAF" w:rsidP="00F57BAF">
      <w:pPr>
        <w:pStyle w:val="StyleParagraph1NOTUSED"/>
        <w:rPr>
          <w:rFonts w:eastAsia="Calibri"/>
        </w:rPr>
      </w:pPr>
      <w:r w:rsidRPr="006A767A">
        <w:rPr>
          <w:rFonts w:eastAsia="Calibri"/>
        </w:rPr>
        <w:t>Certificates</w:t>
      </w:r>
      <w:r>
        <w:rPr>
          <w:rFonts w:eastAsia="Calibri"/>
        </w:rPr>
        <w:t xml:space="preserve"> (NOT USED)</w:t>
      </w:r>
    </w:p>
    <w:p w14:paraId="3489AC41" w14:textId="77777777" w:rsidR="00F57BAF" w:rsidRPr="00957871" w:rsidRDefault="00F57BAF" w:rsidP="00F57BAF">
      <w:pPr>
        <w:pStyle w:val="Paragraph1"/>
        <w:rPr>
          <w:rFonts w:eastAsia="Calibri"/>
        </w:rPr>
      </w:pPr>
      <w:r w:rsidRPr="00957871">
        <w:rPr>
          <w:rFonts w:eastAsia="Calibri"/>
        </w:rPr>
        <w:t>Test and Evaluation Reports:</w:t>
      </w:r>
    </w:p>
    <w:p w14:paraId="20A210E8" w14:textId="64C66E78" w:rsidR="00C41792" w:rsidRPr="00957871" w:rsidRDefault="007A2045" w:rsidP="00C41792">
      <w:pPr>
        <w:pStyle w:val="Subparagrapha"/>
        <w:rPr>
          <w:rFonts w:eastAsia="Calibri"/>
        </w:rPr>
      </w:pPr>
      <w:r>
        <w:rPr>
          <w:rFonts w:eastAsia="Calibri"/>
        </w:rPr>
        <w:t>Gaseous</w:t>
      </w:r>
      <w:r w:rsidR="00C41792">
        <w:rPr>
          <w:rFonts w:eastAsia="Calibri"/>
        </w:rPr>
        <w:t>-Engine-Driven Generator Sets – Test Reports</w:t>
      </w:r>
    </w:p>
    <w:p w14:paraId="046F5F37" w14:textId="77777777" w:rsidR="00F57BAF" w:rsidRPr="00957871" w:rsidRDefault="00F57BAF" w:rsidP="00C41792">
      <w:pPr>
        <w:pStyle w:val="Subparagraph1"/>
      </w:pPr>
      <w:r w:rsidRPr="00957871">
        <w:t>Certified Summary of Prototype Unit Test Report: Submit certified copies of actual prototype unit test report if requested by Engineer.</w:t>
      </w:r>
    </w:p>
    <w:p w14:paraId="3FA466AB" w14:textId="77777777" w:rsidR="00F57BAF" w:rsidRPr="00957871" w:rsidRDefault="00F57BAF" w:rsidP="00C41792">
      <w:pPr>
        <w:pStyle w:val="Subparagraph1"/>
      </w:pPr>
      <w:r w:rsidRPr="00957871">
        <w:t>Certified Test Reports of Components and Accessories: Submit for devices that are equivalent, but not identical, to those tested on prototype unit if requested by Engineer.</w:t>
      </w:r>
    </w:p>
    <w:p w14:paraId="210395F9" w14:textId="77777777" w:rsidR="00F57BAF" w:rsidRPr="00957871" w:rsidRDefault="00F57BAF" w:rsidP="00C41792">
      <w:pPr>
        <w:pStyle w:val="Subparagraph1"/>
      </w:pPr>
      <w:r w:rsidRPr="00957871">
        <w:t>Exhaust Emissions Test Report.  Include proof of compliance with applicable requirements.</w:t>
      </w:r>
    </w:p>
    <w:p w14:paraId="219D41DB" w14:textId="64B11FF6" w:rsidR="00F57BAF" w:rsidRPr="00957871" w:rsidRDefault="00F57BAF" w:rsidP="00C41792">
      <w:pPr>
        <w:pStyle w:val="Subparagraph1"/>
      </w:pPr>
      <w:r w:rsidRPr="00957871">
        <w:t xml:space="preserve">Certification of Torsional Vibration Compatibility: Conform to </w:t>
      </w:r>
      <w:r w:rsidR="00C41792" w:rsidRPr="00957871">
        <w:t>Nation</w:t>
      </w:r>
      <w:r w:rsidR="00BA77D4">
        <w:t>al</w:t>
      </w:r>
      <w:r w:rsidRPr="00957871">
        <w:t xml:space="preserve"> Fire Protection Association (NFPA) 110.</w:t>
      </w:r>
    </w:p>
    <w:p w14:paraId="28F44494" w14:textId="77777777" w:rsidR="00F57BAF" w:rsidRPr="00957871" w:rsidRDefault="00F57BAF" w:rsidP="00C41792">
      <w:pPr>
        <w:pStyle w:val="Subparagraph1"/>
      </w:pPr>
      <w:r w:rsidRPr="00957871">
        <w:t>Factory Project</w:t>
      </w:r>
      <w:r w:rsidRPr="00957871">
        <w:noBreakHyphen/>
        <w:t>Specific Equipment Test Reports:  For units to be shipped for this Project showing evidence of compliance with specified requirements.</w:t>
      </w:r>
    </w:p>
    <w:p w14:paraId="4FB0FE8C" w14:textId="3DF7A953" w:rsidR="00F57BAF" w:rsidRPr="00957871" w:rsidRDefault="00F57BAF" w:rsidP="00C41792">
      <w:pPr>
        <w:pStyle w:val="Subparagraph1"/>
      </w:pPr>
      <w:r w:rsidRPr="00957871">
        <w:t>Field Test Report.</w:t>
      </w:r>
    </w:p>
    <w:p w14:paraId="54220FAF" w14:textId="77777777" w:rsidR="00F57BAF" w:rsidRPr="00903794" w:rsidRDefault="00F57BAF" w:rsidP="00F57BAF">
      <w:pPr>
        <w:pStyle w:val="StyleParagraph1NOTUSED"/>
        <w:rPr>
          <w:rFonts w:eastAsia="Calibri"/>
        </w:rPr>
      </w:pPr>
      <w:r w:rsidRPr="00903794">
        <w:rPr>
          <w:rFonts w:eastAsia="Calibri"/>
        </w:rPr>
        <w:t>Manufacturers’ Instructions (NOT USED)</w:t>
      </w:r>
    </w:p>
    <w:p w14:paraId="39C089B6" w14:textId="77777777" w:rsidR="00F57BAF" w:rsidRPr="00957871" w:rsidRDefault="00F57BAF" w:rsidP="00F57BAF">
      <w:pPr>
        <w:pStyle w:val="Paragraph1"/>
        <w:rPr>
          <w:rFonts w:eastAsia="Calibri"/>
        </w:rPr>
      </w:pPr>
      <w:r w:rsidRPr="00957871">
        <w:rPr>
          <w:rFonts w:eastAsia="Calibri"/>
        </w:rPr>
        <w:t>Source Quality Control Submittals</w:t>
      </w:r>
    </w:p>
    <w:p w14:paraId="2B7083FE" w14:textId="3F53EAE7" w:rsidR="003D1A84" w:rsidRPr="00957871" w:rsidRDefault="003D1A84" w:rsidP="003D1A84">
      <w:pPr>
        <w:pStyle w:val="Subparagrapha"/>
        <w:rPr>
          <w:rFonts w:eastAsia="Calibri"/>
        </w:rPr>
      </w:pPr>
      <w:r>
        <w:rPr>
          <w:rFonts w:eastAsia="Calibri"/>
        </w:rPr>
        <w:t>Gaseous-Engine-Driven Generator Sets – Source Quality Control</w:t>
      </w:r>
    </w:p>
    <w:p w14:paraId="2A6FDC7E" w14:textId="77777777" w:rsidR="00F57BAF" w:rsidRPr="00957871" w:rsidRDefault="00F57BAF" w:rsidP="003D1A84">
      <w:pPr>
        <w:pStyle w:val="Subparagraph1"/>
        <w:rPr>
          <w:rFonts w:eastAsia="Calibri"/>
        </w:rPr>
      </w:pPr>
      <w:r w:rsidRPr="00957871">
        <w:rPr>
          <w:rFonts w:eastAsia="Calibri"/>
        </w:rPr>
        <w:t>Report of factory test on units to be shipped for this Project showing evidence of compliance with specified requirements.</w:t>
      </w:r>
    </w:p>
    <w:p w14:paraId="206A8B4B" w14:textId="77777777" w:rsidR="00F57BAF" w:rsidRPr="00957871" w:rsidRDefault="00F57BAF" w:rsidP="003D1A84">
      <w:pPr>
        <w:pStyle w:val="Subparagraph1"/>
        <w:rPr>
          <w:rFonts w:eastAsia="Calibri"/>
        </w:rPr>
      </w:pPr>
      <w:r w:rsidRPr="00957871">
        <w:rPr>
          <w:rFonts w:eastAsia="Calibri"/>
        </w:rPr>
        <w:t xml:space="preserve">Report of sound levels for generator with enclosure installed at a distance of </w:t>
      </w:r>
      <w:r>
        <w:rPr>
          <w:rFonts w:eastAsia="Calibri"/>
        </w:rPr>
        <w:t>25</w:t>
      </w:r>
      <w:r w:rsidRPr="00957871">
        <w:rPr>
          <w:rFonts w:eastAsia="Calibri"/>
        </w:rPr>
        <w:t xml:space="preserve"> feet from enclosure.</w:t>
      </w:r>
    </w:p>
    <w:p w14:paraId="326E7498" w14:textId="77777777" w:rsidR="00F57BAF" w:rsidRPr="00957871" w:rsidRDefault="00F57BAF" w:rsidP="003D1A84">
      <w:pPr>
        <w:pStyle w:val="Subparagraph1"/>
        <w:rPr>
          <w:rFonts w:eastAsia="Calibri"/>
        </w:rPr>
      </w:pPr>
      <w:r w:rsidRPr="00957871">
        <w:rPr>
          <w:rFonts w:eastAsia="Calibri"/>
        </w:rPr>
        <w:t>Report of exhaust emissions showing compliance with applicable regulations.</w:t>
      </w:r>
    </w:p>
    <w:p w14:paraId="527BB579" w14:textId="77777777" w:rsidR="00F57BAF" w:rsidRPr="00903794" w:rsidRDefault="00F57BAF" w:rsidP="00F57BAF">
      <w:pPr>
        <w:pStyle w:val="StyleParagraph1NOTUSED"/>
        <w:rPr>
          <w:rFonts w:eastAsia="Calibri"/>
        </w:rPr>
      </w:pPr>
      <w:r w:rsidRPr="00903794">
        <w:rPr>
          <w:rFonts w:eastAsia="Calibri"/>
        </w:rPr>
        <w:t>Field Quality Control Submittals (NOT USED)</w:t>
      </w:r>
    </w:p>
    <w:p w14:paraId="6EEDBD05" w14:textId="77777777" w:rsidR="00F57BAF" w:rsidRPr="00903794" w:rsidRDefault="00F57BAF" w:rsidP="00F57BAF">
      <w:pPr>
        <w:pStyle w:val="StyleParagraph1NOTUSED"/>
        <w:rPr>
          <w:rFonts w:eastAsia="Calibri"/>
        </w:rPr>
      </w:pPr>
      <w:r w:rsidRPr="00903794">
        <w:rPr>
          <w:rFonts w:eastAsia="Calibri"/>
        </w:rPr>
        <w:t>Qualifications Statements (NOT USED)</w:t>
      </w:r>
    </w:p>
    <w:p w14:paraId="31794F65" w14:textId="77777777" w:rsidR="00F57BAF" w:rsidRPr="00903794" w:rsidRDefault="00F57BAF" w:rsidP="00F57BAF">
      <w:pPr>
        <w:pStyle w:val="StyleParagraph1NOTUSED"/>
        <w:rPr>
          <w:rFonts w:eastAsia="Calibri"/>
        </w:rPr>
      </w:pPr>
      <w:r w:rsidRPr="00903794">
        <w:rPr>
          <w:rFonts w:eastAsia="Calibri"/>
        </w:rPr>
        <w:t>Manufacturer Reports</w:t>
      </w:r>
    </w:p>
    <w:p w14:paraId="15E7A2CC" w14:textId="77777777" w:rsidR="00F57BAF" w:rsidRPr="00903794" w:rsidRDefault="00F57BAF" w:rsidP="00F57BAF">
      <w:pPr>
        <w:pStyle w:val="StyleParagraph1NOTUSED"/>
        <w:rPr>
          <w:rFonts w:eastAsia="Calibri"/>
        </w:rPr>
      </w:pPr>
      <w:r w:rsidRPr="00903794">
        <w:rPr>
          <w:rFonts w:eastAsia="Calibri"/>
        </w:rPr>
        <w:t>Sustainable Design Submittals (NOT USED)</w:t>
      </w:r>
    </w:p>
    <w:p w14:paraId="725D1C10" w14:textId="77777777" w:rsidR="00F57BAF" w:rsidRPr="00903794" w:rsidRDefault="00F57BAF" w:rsidP="00F57BAF">
      <w:pPr>
        <w:pStyle w:val="StyleParagraph1NOTUSED"/>
        <w:rPr>
          <w:rFonts w:eastAsia="Calibri"/>
        </w:rPr>
      </w:pPr>
      <w:r w:rsidRPr="00903794">
        <w:rPr>
          <w:rFonts w:eastAsia="Calibri"/>
        </w:rPr>
        <w:t>Special Procedure Submittals (NOT USED)</w:t>
      </w:r>
    </w:p>
    <w:p w14:paraId="790A753D" w14:textId="77777777" w:rsidR="00F57BAF" w:rsidRPr="00957871" w:rsidRDefault="00F57BAF" w:rsidP="00F57BAF">
      <w:pPr>
        <w:pStyle w:val="Paragraph"/>
        <w:rPr>
          <w:rFonts w:eastAsia="Calibri"/>
        </w:rPr>
      </w:pPr>
      <w:r w:rsidRPr="00957871">
        <w:rPr>
          <w:rFonts w:eastAsia="Calibri"/>
        </w:rPr>
        <w:t xml:space="preserve">Closeout Submittals. Submit the following: </w:t>
      </w:r>
    </w:p>
    <w:p w14:paraId="2140A6DD" w14:textId="77777777" w:rsidR="00F57BAF" w:rsidRPr="00957871" w:rsidRDefault="00F57BAF" w:rsidP="00F57BAF">
      <w:pPr>
        <w:pStyle w:val="Paragraph1"/>
        <w:rPr>
          <w:rFonts w:eastAsia="Calibri"/>
        </w:rPr>
      </w:pPr>
      <w:r w:rsidRPr="00957871">
        <w:rPr>
          <w:rFonts w:eastAsia="Calibri"/>
        </w:rPr>
        <w:t>Operation and Maintenance Data:</w:t>
      </w:r>
    </w:p>
    <w:p w14:paraId="484E2FF2" w14:textId="77777777" w:rsidR="00F57BAF" w:rsidRDefault="00F57BAF" w:rsidP="00F57BAF">
      <w:pPr>
        <w:pStyle w:val="Subparagrapha"/>
        <w:rPr>
          <w:rFonts w:eastAsia="Calibri"/>
        </w:rPr>
      </w:pPr>
      <w:r>
        <w:rPr>
          <w:rFonts w:eastAsia="Calibri"/>
        </w:rPr>
        <w:t>Gaseous-Driven Generator Sets</w:t>
      </w:r>
      <w:r w:rsidRPr="00307C4F">
        <w:rPr>
          <w:rFonts w:eastAsia="Calibri"/>
        </w:rPr>
        <w:t xml:space="preserve"> - Operation and Maintenance Data</w:t>
      </w:r>
    </w:p>
    <w:p w14:paraId="7A923193" w14:textId="77777777" w:rsidR="00F57BAF" w:rsidRPr="00957871" w:rsidRDefault="00F57BAF" w:rsidP="00F57BAF">
      <w:pPr>
        <w:pStyle w:val="Subparagraph1"/>
        <w:rPr>
          <w:rFonts w:eastAsia="Calibri"/>
        </w:rPr>
      </w:pPr>
      <w:r w:rsidRPr="00957871">
        <w:rPr>
          <w:rFonts w:eastAsia="Calibri"/>
        </w:rPr>
        <w:t>Comply with Section 01 78 23, Operations and Maintenance Data.</w:t>
      </w:r>
    </w:p>
    <w:p w14:paraId="5584CC5D" w14:textId="77777777" w:rsidR="00F57BAF" w:rsidRPr="00957871" w:rsidRDefault="00F57BAF" w:rsidP="00F57BAF">
      <w:pPr>
        <w:pStyle w:val="Subparagraph1"/>
        <w:rPr>
          <w:rFonts w:eastAsia="Calibri"/>
        </w:rPr>
      </w:pPr>
      <w:r w:rsidRPr="00957871">
        <w:rPr>
          <w:rFonts w:eastAsia="Calibri"/>
        </w:rPr>
        <w:t>Include acceptable test reports, maintenance data and schedules, and wiring diagrams.</w:t>
      </w:r>
    </w:p>
    <w:p w14:paraId="62A0DE48" w14:textId="77777777" w:rsidR="00F57BAF" w:rsidRPr="00957871" w:rsidRDefault="00F57BAF" w:rsidP="00F57BAF">
      <w:pPr>
        <w:pStyle w:val="Subparagraph1"/>
        <w:rPr>
          <w:rFonts w:eastAsia="Calibri"/>
        </w:rPr>
      </w:pPr>
      <w:r w:rsidRPr="00957871">
        <w:t>Detailed Operating Instructions: Describe operation under both normal and abnormal conditions.</w:t>
      </w:r>
    </w:p>
    <w:p w14:paraId="507C4978" w14:textId="77777777" w:rsidR="00F57BAF" w:rsidRPr="00957871" w:rsidRDefault="00F57BAF" w:rsidP="00F57BAF">
      <w:pPr>
        <w:pStyle w:val="Subparagraph1"/>
      </w:pPr>
      <w:r w:rsidRPr="00957871">
        <w:t>Lists: Tools, test equipment, spare parts, and replacement items recommended to be stored at site for ready access.  Include part and drawing numbers, current unit prices, and source of supply.</w:t>
      </w:r>
    </w:p>
    <w:p w14:paraId="4B1B6E37" w14:textId="77777777" w:rsidR="00F57BAF" w:rsidRPr="00957871" w:rsidRDefault="00F57BAF" w:rsidP="00F57BAF">
      <w:pPr>
        <w:pStyle w:val="StyleParagraph1NOTUSED"/>
        <w:rPr>
          <w:rFonts w:eastAsia="Calibri"/>
        </w:rPr>
      </w:pPr>
      <w:r w:rsidRPr="00957871">
        <w:rPr>
          <w:rFonts w:eastAsia="Calibri"/>
        </w:rPr>
        <w:t>Record Documentation (NOT USED)</w:t>
      </w:r>
    </w:p>
    <w:p w14:paraId="766003DA" w14:textId="77777777" w:rsidR="00F57BAF" w:rsidRDefault="00F57BAF" w:rsidP="00F57BAF">
      <w:pPr>
        <w:pStyle w:val="Paragraph1"/>
        <w:rPr>
          <w:rFonts w:eastAsia="Calibri"/>
        </w:rPr>
      </w:pPr>
      <w:r w:rsidRPr="009D1F28">
        <w:rPr>
          <w:rFonts w:eastAsia="Calibri"/>
        </w:rPr>
        <w:t>Training Material</w:t>
      </w:r>
    </w:p>
    <w:p w14:paraId="5C80B429" w14:textId="77777777" w:rsidR="00F57BAF" w:rsidRPr="00957871" w:rsidRDefault="00F57BAF" w:rsidP="00F57BAF">
      <w:pPr>
        <w:pStyle w:val="Subparagrapha"/>
        <w:numPr>
          <w:ilvl w:val="4"/>
          <w:numId w:val="42"/>
        </w:numPr>
        <w:rPr>
          <w:rFonts w:eastAsia="Calibri"/>
        </w:rPr>
      </w:pPr>
      <w:r w:rsidRPr="00957871">
        <w:rPr>
          <w:rFonts w:eastAsia="Calibri"/>
        </w:rPr>
        <w:lastRenderedPageBreak/>
        <w:t>Provide training material in accordance with Section 01 79 23, Instruction of Operation and Maintenance Personnel.</w:t>
      </w:r>
    </w:p>
    <w:p w14:paraId="508C6D5F" w14:textId="77777777" w:rsidR="00F57BAF" w:rsidRPr="00957871" w:rsidRDefault="00F57BAF" w:rsidP="00F57BAF">
      <w:pPr>
        <w:pStyle w:val="Subparagrapha"/>
        <w:rPr>
          <w:rFonts w:eastAsia="Calibri"/>
        </w:rPr>
      </w:pPr>
      <w:r w:rsidRPr="00957871">
        <w:rPr>
          <w:rFonts w:eastAsia="Calibri"/>
        </w:rPr>
        <w:t>Training Program – For each piece of operating equipment</w:t>
      </w:r>
    </w:p>
    <w:p w14:paraId="364CC59B" w14:textId="77777777" w:rsidR="00F57BAF" w:rsidRPr="00957871" w:rsidRDefault="00F57BAF" w:rsidP="00F57BAF">
      <w:pPr>
        <w:pStyle w:val="Subparagraph1"/>
        <w:numPr>
          <w:ilvl w:val="5"/>
          <w:numId w:val="42"/>
        </w:numPr>
        <w:rPr>
          <w:rFonts w:eastAsia="Calibri"/>
        </w:rPr>
      </w:pPr>
      <w:r w:rsidRPr="00957871">
        <w:rPr>
          <w:rFonts w:eastAsia="Calibri"/>
        </w:rPr>
        <w:t>Student training manual and instructor guide.</w:t>
      </w:r>
    </w:p>
    <w:p w14:paraId="3A459AF5" w14:textId="77777777" w:rsidR="00F57BAF" w:rsidRPr="00957871" w:rsidRDefault="00F57BAF" w:rsidP="00F57BAF">
      <w:pPr>
        <w:pStyle w:val="Subparagraph1"/>
        <w:rPr>
          <w:rFonts w:eastAsia="Calibri"/>
        </w:rPr>
      </w:pPr>
      <w:r w:rsidRPr="00957871">
        <w:rPr>
          <w:rFonts w:eastAsia="Calibri"/>
        </w:rPr>
        <w:t>Provide 30 student training manuals</w:t>
      </w:r>
    </w:p>
    <w:p w14:paraId="1B568611" w14:textId="77777777" w:rsidR="00F57BAF" w:rsidRPr="00957871" w:rsidRDefault="00F57BAF" w:rsidP="00F57BAF">
      <w:pPr>
        <w:pStyle w:val="Subparagraph1"/>
        <w:rPr>
          <w:rFonts w:eastAsia="Calibri"/>
        </w:rPr>
      </w:pPr>
      <w:r w:rsidRPr="00957871">
        <w:rPr>
          <w:rFonts w:eastAsia="Calibri"/>
        </w:rPr>
        <w:t xml:space="preserve">One (1) reproducible student-training </w:t>
      </w:r>
    </w:p>
    <w:p w14:paraId="61620494" w14:textId="77777777" w:rsidR="00F57BAF" w:rsidRPr="00957871" w:rsidRDefault="00F57BAF" w:rsidP="00F57BAF">
      <w:pPr>
        <w:pStyle w:val="Subparagrapha"/>
        <w:numPr>
          <w:ilvl w:val="4"/>
          <w:numId w:val="42"/>
        </w:numPr>
        <w:rPr>
          <w:rFonts w:eastAsia="Calibri"/>
        </w:rPr>
      </w:pPr>
      <w:r w:rsidRPr="00957871">
        <w:rPr>
          <w:rFonts w:eastAsia="Calibri"/>
        </w:rPr>
        <w:t>Resumes – For each piece of operating equipment</w:t>
      </w:r>
    </w:p>
    <w:p w14:paraId="085689C5" w14:textId="77777777" w:rsidR="00F57BAF" w:rsidRPr="00957871" w:rsidRDefault="00F57BAF" w:rsidP="00F57BAF">
      <w:pPr>
        <w:pStyle w:val="Subparagraph1"/>
        <w:numPr>
          <w:ilvl w:val="5"/>
          <w:numId w:val="42"/>
        </w:numPr>
        <w:rPr>
          <w:rFonts w:eastAsia="Calibri"/>
        </w:rPr>
      </w:pPr>
      <w:r w:rsidRPr="00957871">
        <w:rPr>
          <w:rFonts w:eastAsia="Calibri"/>
        </w:rPr>
        <w:t>For each instructor proposed for training program, including three outside references.</w:t>
      </w:r>
    </w:p>
    <w:p w14:paraId="7AF00289" w14:textId="77777777" w:rsidR="00F57BAF" w:rsidRPr="00957871" w:rsidRDefault="00F57BAF" w:rsidP="00F57BAF">
      <w:pPr>
        <w:pStyle w:val="StyleParagraph1NOTUSED"/>
        <w:rPr>
          <w:rFonts w:eastAsia="Calibri"/>
        </w:rPr>
      </w:pPr>
      <w:r w:rsidRPr="00957871">
        <w:rPr>
          <w:rFonts w:eastAsia="Calibri"/>
        </w:rPr>
        <w:t>Warranty Documentation (NOT USED)</w:t>
      </w:r>
      <w:r w:rsidRPr="00957871">
        <w:rPr>
          <w:rFonts w:eastAsia="Calibri"/>
        </w:rPr>
        <w:tab/>
      </w:r>
    </w:p>
    <w:p w14:paraId="649E35E8" w14:textId="77777777" w:rsidR="00F57BAF" w:rsidRPr="00957871" w:rsidRDefault="00F57BAF" w:rsidP="00F57BAF">
      <w:pPr>
        <w:pStyle w:val="StyleParagraph1NOTUSED"/>
        <w:rPr>
          <w:rFonts w:eastAsia="Calibri"/>
        </w:rPr>
      </w:pPr>
      <w:r w:rsidRPr="00957871">
        <w:rPr>
          <w:rFonts w:eastAsia="Calibri"/>
        </w:rPr>
        <w:t>Software (NOT USED)</w:t>
      </w:r>
    </w:p>
    <w:p w14:paraId="2486F41A" w14:textId="77777777" w:rsidR="00F57BAF" w:rsidRPr="00957871" w:rsidRDefault="00F57BAF" w:rsidP="00F57BAF">
      <w:pPr>
        <w:pStyle w:val="StyleParagraph1NOTUSED"/>
        <w:rPr>
          <w:rFonts w:eastAsia="Calibri"/>
        </w:rPr>
      </w:pPr>
      <w:r w:rsidRPr="00957871">
        <w:rPr>
          <w:rFonts w:eastAsia="Calibri"/>
        </w:rPr>
        <w:t>Bonds (NOT USED)</w:t>
      </w:r>
    </w:p>
    <w:p w14:paraId="684F55B8" w14:textId="77777777" w:rsidR="00F57BAF" w:rsidRPr="00957871" w:rsidRDefault="00F57BAF" w:rsidP="00F57BAF">
      <w:pPr>
        <w:pStyle w:val="StyleParagraph1NOTUSED"/>
        <w:rPr>
          <w:rFonts w:eastAsia="Calibri"/>
        </w:rPr>
      </w:pPr>
      <w:r w:rsidRPr="00957871">
        <w:rPr>
          <w:rFonts w:eastAsia="Calibri"/>
        </w:rPr>
        <w:t>Maintenance Contracts (NOT USED)</w:t>
      </w:r>
    </w:p>
    <w:p w14:paraId="46987099" w14:textId="77777777" w:rsidR="00F57BAF" w:rsidRPr="00957871" w:rsidRDefault="00F57BAF" w:rsidP="00F57BAF">
      <w:pPr>
        <w:pStyle w:val="StyleParagraph1NOTUSED"/>
        <w:rPr>
          <w:rFonts w:eastAsia="Calibri"/>
        </w:rPr>
      </w:pPr>
      <w:r w:rsidRPr="00957871">
        <w:rPr>
          <w:rFonts w:eastAsia="Calibri"/>
        </w:rPr>
        <w:t>Sustainable Design Closeout Documentation (NOT USED)</w:t>
      </w:r>
    </w:p>
    <w:p w14:paraId="612487FA" w14:textId="77777777" w:rsidR="00F57BAF" w:rsidRPr="00957871" w:rsidRDefault="00F57BAF" w:rsidP="00F57BAF">
      <w:pPr>
        <w:pStyle w:val="Paragraph"/>
        <w:rPr>
          <w:rFonts w:eastAsia="Calibri"/>
        </w:rPr>
      </w:pPr>
      <w:r w:rsidRPr="00957871">
        <w:rPr>
          <w:rFonts w:eastAsia="Calibri"/>
        </w:rPr>
        <w:t xml:space="preserve">Maintenance Material Submittals. </w:t>
      </w:r>
    </w:p>
    <w:p w14:paraId="51817F53" w14:textId="77777777" w:rsidR="00F57BAF" w:rsidRDefault="00F57BAF" w:rsidP="00F57BAF">
      <w:pPr>
        <w:pStyle w:val="Paragraph1"/>
        <w:rPr>
          <w:rFonts w:eastAsia="Calibri"/>
        </w:rPr>
      </w:pPr>
      <w:r w:rsidRPr="00645347">
        <w:rPr>
          <w:rFonts w:eastAsia="Calibri"/>
        </w:rPr>
        <w:t>Spare Parts</w:t>
      </w:r>
    </w:p>
    <w:p w14:paraId="6FFE7681" w14:textId="77777777" w:rsidR="00F57BAF" w:rsidRPr="00957871" w:rsidRDefault="00F57BAF" w:rsidP="00F57BAF">
      <w:pPr>
        <w:pStyle w:val="Subparagrapha"/>
        <w:rPr>
          <w:rFonts w:eastAsia="Calibri"/>
        </w:rPr>
      </w:pPr>
      <w:r w:rsidRPr="00957871">
        <w:rPr>
          <w:rFonts w:eastAsia="Calibri"/>
        </w:rPr>
        <w:t>Fuses: One (1) for every ten (10) of each type and rating, but no fewer than one of each.</w:t>
      </w:r>
    </w:p>
    <w:p w14:paraId="10152D86" w14:textId="77777777" w:rsidR="00F57BAF" w:rsidRPr="00957871" w:rsidRDefault="00F57BAF" w:rsidP="00F57BAF">
      <w:pPr>
        <w:pStyle w:val="Subparagrapha"/>
        <w:rPr>
          <w:rFonts w:eastAsia="Calibri"/>
        </w:rPr>
      </w:pPr>
      <w:r w:rsidRPr="00957871">
        <w:rPr>
          <w:rFonts w:eastAsia="Calibri"/>
        </w:rPr>
        <w:t>Pilot Lights: Two (2) for every six of each type used, but no fewer than two of each.</w:t>
      </w:r>
    </w:p>
    <w:p w14:paraId="17802E7F" w14:textId="77777777" w:rsidR="00F57BAF" w:rsidRPr="00957871" w:rsidRDefault="00F57BAF" w:rsidP="00F57BAF">
      <w:pPr>
        <w:pStyle w:val="Subparagrapha"/>
        <w:rPr>
          <w:rFonts w:eastAsia="Calibri"/>
        </w:rPr>
      </w:pPr>
      <w:r w:rsidRPr="00957871">
        <w:rPr>
          <w:rFonts w:eastAsia="Calibri"/>
        </w:rPr>
        <w:t>Filters: One (1) set each of lubricating oil, fuel, and combustion air filters.</w:t>
      </w:r>
    </w:p>
    <w:p w14:paraId="2B84762F" w14:textId="77777777" w:rsidR="00F57BAF" w:rsidRPr="00957871" w:rsidRDefault="00F57BAF" w:rsidP="00F57BAF">
      <w:pPr>
        <w:pStyle w:val="StyleParagraph1NOTUSED"/>
        <w:rPr>
          <w:rFonts w:eastAsia="Calibri"/>
        </w:rPr>
      </w:pPr>
      <w:r w:rsidRPr="00957871">
        <w:rPr>
          <w:rFonts w:eastAsia="Calibri"/>
        </w:rPr>
        <w:t>Extra Stock Materials (NOT USED)</w:t>
      </w:r>
    </w:p>
    <w:p w14:paraId="13B6BDD2" w14:textId="77777777" w:rsidR="00F57BAF" w:rsidRPr="00957871" w:rsidRDefault="00F57BAF" w:rsidP="00F57BAF">
      <w:pPr>
        <w:pStyle w:val="StyleParagraph1NOTUSED"/>
        <w:rPr>
          <w:rFonts w:eastAsia="Calibri"/>
        </w:rPr>
      </w:pPr>
      <w:r w:rsidRPr="00957871">
        <w:rPr>
          <w:rFonts w:eastAsia="Calibri"/>
        </w:rPr>
        <w:t>Tools (NOT USED)</w:t>
      </w:r>
    </w:p>
    <w:p w14:paraId="649CE579" w14:textId="77777777" w:rsidR="00F57BAF" w:rsidRPr="002D38CF" w:rsidRDefault="00F57BAF" w:rsidP="00F57BAF">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721C3808" w14:textId="77777777" w:rsidR="00F57BAF" w:rsidRPr="002D38CF" w:rsidRDefault="00F57BAF" w:rsidP="00F57BAF">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3F9E8C62" w14:textId="77777777" w:rsidR="00F57BAF" w:rsidRPr="002D38CF" w:rsidRDefault="00F57BAF" w:rsidP="00F57BAF">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407C60A5" w14:textId="77777777" w:rsidR="00F57BAF" w:rsidRPr="002D38CF" w:rsidRDefault="00F57BAF" w:rsidP="00F57BAF">
      <w:pPr>
        <w:pStyle w:val="ListParagraph"/>
        <w:keepLines/>
        <w:widowControl w:val="0"/>
        <w:numPr>
          <w:ilvl w:val="1"/>
          <w:numId w:val="46"/>
        </w:numPr>
        <w:tabs>
          <w:tab w:val="left" w:pos="1080"/>
          <w:tab w:val="left" w:pos="1440"/>
          <w:tab w:val="left" w:pos="1800"/>
          <w:tab w:val="left" w:pos="2160"/>
          <w:tab w:val="left" w:pos="2520"/>
          <w:tab w:val="left" w:pos="2880"/>
          <w:tab w:val="left" w:pos="3240"/>
          <w:tab w:val="left" w:pos="3600"/>
          <w:tab w:val="left" w:pos="3960"/>
        </w:tabs>
        <w:spacing w:before="120"/>
        <w:contextualSpacing w:val="0"/>
        <w:rPr>
          <w:rFonts w:cs="Calibri"/>
          <w:vanish/>
          <w:szCs w:val="22"/>
        </w:rPr>
      </w:pPr>
    </w:p>
    <w:p w14:paraId="7E9479FF" w14:textId="77777777" w:rsidR="00F57BAF" w:rsidRDefault="00F57BAF" w:rsidP="00F57BAF">
      <w:pPr>
        <w:pStyle w:val="ArticleHeading"/>
      </w:pPr>
      <w:r>
        <w:t>WARRANTY</w:t>
      </w:r>
    </w:p>
    <w:p w14:paraId="21192699" w14:textId="77777777" w:rsidR="00F57BAF" w:rsidRDefault="00F57BAF" w:rsidP="00F57BAF">
      <w:pPr>
        <w:pStyle w:val="Paragraph"/>
      </w:pPr>
      <w:r>
        <w:t>Manufacturer’s Warranty: Manufacturer agrees to repair or replace components of packaged engine generators and associated auxiliary components that fail in material or workmanship within specified warranty period.</w:t>
      </w:r>
    </w:p>
    <w:p w14:paraId="5CEA71E7" w14:textId="77777777" w:rsidR="00F57BAF" w:rsidRDefault="00F57BAF" w:rsidP="00F57BAF">
      <w:pPr>
        <w:pStyle w:val="Paragraph1"/>
      </w:pPr>
      <w:r>
        <w:t>Warranty Period: Twelve (12) months from date of registered startup or commissioning or Eighteen (18) months from date of delivery to Project site.</w:t>
      </w:r>
    </w:p>
    <w:p w14:paraId="29209F35" w14:textId="77777777" w:rsidR="00F57BAF" w:rsidRPr="00D8230A" w:rsidRDefault="00F57BAF" w:rsidP="00F57BAF">
      <w:pPr>
        <w:pStyle w:val="ArticleHeading"/>
      </w:pPr>
      <w:r w:rsidRPr="00D8230A">
        <w:t>QUALITY ASSURANCE</w:t>
      </w:r>
    </w:p>
    <w:p w14:paraId="63888A7F" w14:textId="77777777" w:rsidR="00F57BAF" w:rsidRDefault="00F57BAF" w:rsidP="00F57BAF">
      <w:pPr>
        <w:pStyle w:val="Paragraph"/>
      </w:pPr>
      <w:r>
        <w:t>Regulatory Requirements</w:t>
      </w:r>
    </w:p>
    <w:p w14:paraId="0836069A" w14:textId="77777777" w:rsidR="00F57BAF" w:rsidRPr="00A246EF" w:rsidRDefault="00F57BAF" w:rsidP="00F57BAF">
      <w:pPr>
        <w:pStyle w:val="NTS"/>
      </w:pPr>
      <w:r>
        <w:t>*********************************************************************************************</w:t>
      </w:r>
    </w:p>
    <w:p w14:paraId="1BA7FAF8" w14:textId="77777777" w:rsidR="00F57BAF" w:rsidRDefault="00F57BAF" w:rsidP="00F57BAF">
      <w:pPr>
        <w:pStyle w:val="NTS0"/>
        <w:rPr>
          <w:rFonts w:eastAsia="Calibri"/>
        </w:rPr>
      </w:pPr>
      <w:r>
        <w:rPr>
          <w:rFonts w:eastAsia="Calibri"/>
        </w:rPr>
        <w:t>NTS: Retain applicable regulations and add others as required.</w:t>
      </w:r>
    </w:p>
    <w:p w14:paraId="1653B857" w14:textId="77777777" w:rsidR="00F57BAF" w:rsidRPr="00612D22" w:rsidRDefault="00F57BAF" w:rsidP="00F57BAF">
      <w:pPr>
        <w:pStyle w:val="NTS"/>
      </w:pPr>
      <w:r w:rsidRPr="009B6138">
        <w:t>*************************************************</w:t>
      </w:r>
      <w:r>
        <w:t>********************************************</w:t>
      </w:r>
    </w:p>
    <w:p w14:paraId="24D39695" w14:textId="77777777" w:rsidR="00F57BAF" w:rsidRDefault="00F57BAF" w:rsidP="00F57BAF">
      <w:pPr>
        <w:pStyle w:val="Paragraph1"/>
      </w:pPr>
      <w:r>
        <w:t>Comply with NFPA 30.</w:t>
      </w:r>
    </w:p>
    <w:p w14:paraId="644495B6" w14:textId="77777777" w:rsidR="00F57BAF" w:rsidRDefault="00F57BAF" w:rsidP="00F57BAF">
      <w:pPr>
        <w:pStyle w:val="Paragraph1"/>
      </w:pPr>
      <w:r>
        <w:t>Comply with NFPA 37.</w:t>
      </w:r>
    </w:p>
    <w:p w14:paraId="3630612D" w14:textId="77777777" w:rsidR="00F57BAF" w:rsidRDefault="00F57BAF" w:rsidP="00F57BAF">
      <w:pPr>
        <w:pStyle w:val="Paragraph1"/>
      </w:pPr>
      <w:r>
        <w:t xml:space="preserve">Comply with NFPA </w:t>
      </w:r>
      <w:r w:rsidRPr="003B71B2">
        <w:rPr>
          <w:b/>
          <w:bCs/>
        </w:rPr>
        <w:t>[58] [58A]</w:t>
      </w:r>
      <w:r>
        <w:t>.</w:t>
      </w:r>
    </w:p>
    <w:p w14:paraId="790CD110" w14:textId="77777777" w:rsidR="00F57BAF" w:rsidRDefault="00F57BAF" w:rsidP="00F57BAF">
      <w:pPr>
        <w:pStyle w:val="Paragraph1"/>
      </w:pPr>
      <w:r>
        <w:t>Comply with NFPA 70.</w:t>
      </w:r>
    </w:p>
    <w:p w14:paraId="7BBD4B38" w14:textId="77777777" w:rsidR="00F57BAF" w:rsidRDefault="00F57BAF" w:rsidP="00F57BAF">
      <w:pPr>
        <w:pStyle w:val="Paragraph1"/>
      </w:pPr>
      <w:r>
        <w:t>Comply with NFPA 99.</w:t>
      </w:r>
    </w:p>
    <w:p w14:paraId="27FB9FA7" w14:textId="77777777" w:rsidR="00F57BAF" w:rsidRDefault="00F57BAF" w:rsidP="00F57BAF">
      <w:pPr>
        <w:pStyle w:val="Paragraph1"/>
      </w:pPr>
      <w:r>
        <w:t xml:space="preserve">Comply with NFPA 110 requirements for Level </w:t>
      </w:r>
      <w:r w:rsidRPr="003B71B2">
        <w:rPr>
          <w:b/>
          <w:bCs/>
        </w:rPr>
        <w:t>[1] [2]</w:t>
      </w:r>
      <w:r>
        <w:t xml:space="preserve"> EPSS.</w:t>
      </w:r>
    </w:p>
    <w:p w14:paraId="7B288A54" w14:textId="45BE8D46" w:rsidR="00F57BAF" w:rsidRDefault="00F57BAF" w:rsidP="00F57BAF">
      <w:pPr>
        <w:pStyle w:val="Paragraph1"/>
      </w:pPr>
      <w:r>
        <w:t xml:space="preserve">Comply with </w:t>
      </w:r>
      <w:r w:rsidR="00A42FE5">
        <w:t>ANSI</w:t>
      </w:r>
      <w:r>
        <w:t xml:space="preserve"> B11.19</w:t>
      </w:r>
    </w:p>
    <w:p w14:paraId="5D4FAF5A" w14:textId="77777777" w:rsidR="00F57BAF" w:rsidRDefault="00F57BAF" w:rsidP="00F57BAF">
      <w:pPr>
        <w:pStyle w:val="Paragraph1"/>
      </w:pPr>
      <w:r>
        <w:t>Comply with UL 2200.</w:t>
      </w:r>
    </w:p>
    <w:p w14:paraId="5506ECD5" w14:textId="77777777" w:rsidR="00F57BAF" w:rsidRDefault="00F57BAF" w:rsidP="00F57BAF">
      <w:pPr>
        <w:pStyle w:val="Paragraph1"/>
      </w:pPr>
      <w:r>
        <w:t>Comply with UL 6200.</w:t>
      </w:r>
    </w:p>
    <w:p w14:paraId="05B878C1" w14:textId="77777777" w:rsidR="00F57BAF" w:rsidRPr="00D8230A" w:rsidRDefault="00F57BAF" w:rsidP="00F57BAF">
      <w:pPr>
        <w:pStyle w:val="Paragraph"/>
      </w:pPr>
      <w:r w:rsidRPr="00D8230A">
        <w:t>Engine Exhaust Emissions and Fuel System: Comply with applicable Federal, State, and local government requirements.</w:t>
      </w:r>
    </w:p>
    <w:p w14:paraId="10FD41A2" w14:textId="77777777" w:rsidR="00F57BAF" w:rsidRPr="00D8230A" w:rsidRDefault="00F57BAF" w:rsidP="00F57BAF">
      <w:pPr>
        <w:pStyle w:val="Paragraph"/>
      </w:pPr>
      <w:r w:rsidRPr="00D8230A">
        <w:lastRenderedPageBreak/>
        <w:t>Permits: Provide required air permitting and fuel system permitting required in accordance with applicable Federal, State, and local government requirements.</w:t>
      </w:r>
    </w:p>
    <w:p w14:paraId="5ECB9C32" w14:textId="77777777" w:rsidR="00F57BAF" w:rsidRPr="00542D37" w:rsidRDefault="00F57BAF" w:rsidP="00F57BAF">
      <w:pPr>
        <w:pStyle w:val="Paragraph"/>
      </w:pPr>
      <w:r w:rsidRPr="00542D37">
        <w:t>Environmental Conditions: Engine generator system withstands following environmental conditions without mechanical or electrical damage or degradation of performance capability:</w:t>
      </w:r>
    </w:p>
    <w:p w14:paraId="44341AC8" w14:textId="77777777" w:rsidR="00F57BAF" w:rsidRPr="00542D37" w:rsidRDefault="00F57BAF" w:rsidP="00F57BAF">
      <w:pPr>
        <w:pStyle w:val="Paragraph1"/>
      </w:pPr>
      <w:r w:rsidRPr="00542D37">
        <w:t>Ambient Temperature</w:t>
      </w:r>
      <w:r>
        <w:t>: (--1--) ° F</w:t>
      </w:r>
      <w:r w:rsidRPr="00542D37">
        <w:t xml:space="preserve"> to </w:t>
      </w:r>
      <w:r>
        <w:t xml:space="preserve">(--2--) </w:t>
      </w:r>
      <w:r w:rsidRPr="00542D37">
        <w:rPr>
          <w:vertAlign w:val="superscript"/>
        </w:rPr>
        <w:t>o</w:t>
      </w:r>
      <w:r>
        <w:rPr>
          <w:vertAlign w:val="superscript"/>
        </w:rPr>
        <w:t xml:space="preserve"> </w:t>
      </w:r>
      <w:r>
        <w:t>F</w:t>
      </w:r>
      <w:r w:rsidRPr="00542D37">
        <w:t>.</w:t>
      </w:r>
    </w:p>
    <w:p w14:paraId="1DF444B9" w14:textId="77777777" w:rsidR="00F57BAF" w:rsidRDefault="00F57BAF" w:rsidP="00F57BAF">
      <w:pPr>
        <w:pStyle w:val="Paragraph1"/>
      </w:pPr>
      <w:r w:rsidRPr="00542D37">
        <w:t xml:space="preserve">Altitude: Sea level to </w:t>
      </w:r>
      <w:r>
        <w:t xml:space="preserve">(--3--) </w:t>
      </w:r>
      <w:r w:rsidRPr="00542D37">
        <w:t>feet.</w:t>
      </w:r>
    </w:p>
    <w:p w14:paraId="3EFD2D6C" w14:textId="77777777" w:rsidR="00F57BAF" w:rsidRPr="00D8230A" w:rsidRDefault="00F57BAF" w:rsidP="00F57BAF">
      <w:pPr>
        <w:pStyle w:val="Paragraph"/>
      </w:pPr>
      <w:r w:rsidRPr="00D8230A">
        <w:t>Single</w:t>
      </w:r>
      <w:r w:rsidRPr="00D8230A">
        <w:noBreakHyphen/>
        <w:t>Source Responsibility: Obtain engine generator system components from single manufacturer with responsibility for entire system.  Unit shall be representative product built from components that have proven compatibility and reliability and are coordinated to operate as unit as evidenced by records of prototype testing.</w:t>
      </w:r>
    </w:p>
    <w:p w14:paraId="11C45544" w14:textId="77777777" w:rsidR="00F57BAF" w:rsidRPr="00D8230A" w:rsidRDefault="00F57BAF" w:rsidP="00F57BAF">
      <w:pPr>
        <w:pStyle w:val="Paragraph"/>
      </w:pPr>
      <w:r w:rsidRPr="00D8230A">
        <w:t>Manufacturer Qualifications: Firms experienced in manufacturing equipment of types and capacities indicated that have a record of successful in</w:t>
      </w:r>
      <w:r w:rsidRPr="00D8230A">
        <w:noBreakHyphen/>
        <w:t>service performance.</w:t>
      </w:r>
    </w:p>
    <w:p w14:paraId="3407BAB1" w14:textId="77777777" w:rsidR="00F57BAF" w:rsidRPr="00D8230A" w:rsidRDefault="00F57BAF" w:rsidP="00F57BAF">
      <w:pPr>
        <w:pStyle w:val="Paragraph1"/>
      </w:pPr>
      <w:r w:rsidRPr="00D8230A">
        <w:t>Emergency Service: System manufacturer maintains service center capable of providing training, parts, and emergency maintenance and repairs at Project site with 4 hours maximum response time.</w:t>
      </w:r>
    </w:p>
    <w:p w14:paraId="2791D97D" w14:textId="77777777" w:rsidR="00F57BAF" w:rsidRPr="00D8230A" w:rsidRDefault="00F57BAF" w:rsidP="00F57BAF">
      <w:pPr>
        <w:pStyle w:val="ArticleHeading"/>
      </w:pPr>
      <w:r w:rsidRPr="00D8230A">
        <w:t>DELIVERY, STORAGE, AND HANDLING</w:t>
      </w:r>
    </w:p>
    <w:p w14:paraId="21516B4D" w14:textId="77777777" w:rsidR="00F57BAF" w:rsidRPr="00D8230A" w:rsidRDefault="00F57BAF" w:rsidP="00F57BAF">
      <w:pPr>
        <w:pStyle w:val="Paragraph"/>
      </w:pPr>
      <w:r w:rsidRPr="00D8230A">
        <w:t>Deliver engine generator set and system components to their final locations in protective wrappings, containers, and other protection that will exclude dirt and moisture and prevent damage from construction operations. Remove protection only after equipment is made safe from such hazards.</w:t>
      </w:r>
    </w:p>
    <w:p w14:paraId="4B8E291C" w14:textId="77777777" w:rsidR="00F57BAF" w:rsidRPr="00542D37" w:rsidRDefault="00F57BAF" w:rsidP="00F57BAF">
      <w:pPr>
        <w:pStyle w:val="PartDesignation"/>
      </w:pPr>
      <w:r w:rsidRPr="00542D37">
        <w:t>PRODUCTS</w:t>
      </w:r>
    </w:p>
    <w:p w14:paraId="27CC0398" w14:textId="77777777" w:rsidR="00F57BAF" w:rsidRPr="00542D37" w:rsidRDefault="00F57BAF" w:rsidP="00F57BAF">
      <w:pPr>
        <w:pStyle w:val="ArticleHeading"/>
      </w:pPr>
      <w:r w:rsidRPr="00542D37">
        <w:t>MANUFACTURERS</w:t>
      </w:r>
    </w:p>
    <w:p w14:paraId="58B2B1B0" w14:textId="77777777" w:rsidR="00F57BAF" w:rsidRPr="00A246EF" w:rsidRDefault="00F57BAF" w:rsidP="00F57BAF">
      <w:pPr>
        <w:pStyle w:val="NTS"/>
      </w:pPr>
      <w:r>
        <w:t>*********************************************************************************************</w:t>
      </w:r>
    </w:p>
    <w:p w14:paraId="5A57941D" w14:textId="77777777" w:rsidR="00F57BAF" w:rsidRDefault="00F57BAF" w:rsidP="00F57BAF">
      <w:pPr>
        <w:pStyle w:val="NTS0"/>
        <w:rPr>
          <w:rFonts w:eastAsia="Calibri"/>
        </w:rPr>
      </w:pPr>
      <w:r>
        <w:rPr>
          <w:rFonts w:eastAsia="Calibri"/>
        </w:rPr>
        <w:t>NTS: Coordinate paragraph A. 5 below with bidding documents.</w:t>
      </w:r>
    </w:p>
    <w:p w14:paraId="6CD9FAF1" w14:textId="77777777" w:rsidR="00F57BAF" w:rsidRPr="00934D33" w:rsidRDefault="00F57BAF" w:rsidP="00F57BAF">
      <w:pPr>
        <w:pStyle w:val="NTS"/>
      </w:pPr>
      <w:r w:rsidRPr="009B6138">
        <w:t>*************************************************************************</w:t>
      </w:r>
      <w:r>
        <w:t>********************</w:t>
      </w:r>
    </w:p>
    <w:p w14:paraId="017CEAAA" w14:textId="77777777" w:rsidR="00F57BAF" w:rsidRPr="00542D37" w:rsidRDefault="00F57BAF" w:rsidP="00F57BAF">
      <w:pPr>
        <w:pStyle w:val="Paragraph"/>
      </w:pPr>
      <w:r>
        <w:t>Manufacturers: Provide equipment from one of the following:</w:t>
      </w:r>
    </w:p>
    <w:p w14:paraId="304319A8" w14:textId="77777777" w:rsidR="00F57BAF" w:rsidRPr="00542D37" w:rsidRDefault="00F57BAF" w:rsidP="00F57BAF">
      <w:pPr>
        <w:pStyle w:val="Paragraph1"/>
      </w:pPr>
      <w:r w:rsidRPr="00542D37">
        <w:t>Caterpillar</w:t>
      </w:r>
    </w:p>
    <w:p w14:paraId="193C07B8" w14:textId="77777777" w:rsidR="00F57BAF" w:rsidRPr="00542D37" w:rsidRDefault="00F57BAF" w:rsidP="00F57BAF">
      <w:pPr>
        <w:pStyle w:val="Paragraph1"/>
      </w:pPr>
      <w:r w:rsidRPr="00542D37">
        <w:t>Cummins Power Generation</w:t>
      </w:r>
    </w:p>
    <w:p w14:paraId="2F00D9FA" w14:textId="77777777" w:rsidR="00F57BAF" w:rsidRPr="00542D37" w:rsidRDefault="00F57BAF" w:rsidP="00F57BAF">
      <w:pPr>
        <w:pStyle w:val="Paragraph1"/>
      </w:pPr>
      <w:r w:rsidRPr="00542D37">
        <w:t>Generac</w:t>
      </w:r>
    </w:p>
    <w:p w14:paraId="4EB70986" w14:textId="77777777" w:rsidR="00F57BAF" w:rsidRDefault="00F57BAF" w:rsidP="00F57BAF">
      <w:pPr>
        <w:pStyle w:val="Paragraph1"/>
      </w:pPr>
      <w:r w:rsidRPr="00542D37">
        <w:t>MTU</w:t>
      </w:r>
    </w:p>
    <w:p w14:paraId="5EF536A0" w14:textId="326669F0" w:rsidR="00F57BAF" w:rsidRDefault="00F57BAF" w:rsidP="00F57BAF">
      <w:pPr>
        <w:pStyle w:val="Paragraph1"/>
      </w:pPr>
      <w:r>
        <w:t xml:space="preserve">All others shall be approved by the Designer prior to bidding.  Submit to </w:t>
      </w:r>
      <w:r w:rsidR="003C7281">
        <w:t xml:space="preserve">the </w:t>
      </w:r>
      <w:r>
        <w:t xml:space="preserve">Designer </w:t>
      </w:r>
      <w:r w:rsidR="003C7281">
        <w:t xml:space="preserve">a minimum of </w:t>
      </w:r>
      <w:r>
        <w:t>10 days prior to the bid due date.</w:t>
      </w:r>
    </w:p>
    <w:p w14:paraId="003D91AA" w14:textId="77777777" w:rsidR="00F57BAF" w:rsidRPr="00542D37" w:rsidRDefault="00F57BAF" w:rsidP="00F57BAF">
      <w:pPr>
        <w:pStyle w:val="Paragraph"/>
      </w:pPr>
      <w:r>
        <w:t>Source Limitations: Obtain packaged engine generator and auxiliary components from single source from a single manufacturer.</w:t>
      </w:r>
    </w:p>
    <w:p w14:paraId="5509CBB2" w14:textId="77777777" w:rsidR="00F57BAF" w:rsidRPr="00A246EF" w:rsidRDefault="00F57BAF" w:rsidP="00F57BAF">
      <w:pPr>
        <w:pStyle w:val="NTS"/>
      </w:pPr>
      <w:r>
        <w:t>*********************************************************************************************</w:t>
      </w:r>
    </w:p>
    <w:p w14:paraId="73D85A8E" w14:textId="77777777" w:rsidR="00F57BAF" w:rsidRDefault="00F57BAF" w:rsidP="00F57BAF">
      <w:pPr>
        <w:pStyle w:val="NTS0"/>
        <w:rPr>
          <w:rFonts w:eastAsia="Calibri"/>
        </w:rPr>
      </w:pPr>
      <w:r>
        <w:rPr>
          <w:rFonts w:eastAsia="Calibri"/>
        </w:rPr>
        <w:t>NTS: Edit PART 2 articles below to suit the Project.</w:t>
      </w:r>
    </w:p>
    <w:p w14:paraId="4E170195" w14:textId="77777777" w:rsidR="00F57BAF" w:rsidRPr="0013417D" w:rsidRDefault="00F57BAF" w:rsidP="00F57BAF">
      <w:pPr>
        <w:pStyle w:val="NTS"/>
      </w:pPr>
      <w:r>
        <w:t>*********************************************************************************************</w:t>
      </w:r>
    </w:p>
    <w:p w14:paraId="63A47EAE" w14:textId="77777777" w:rsidR="00F57BAF" w:rsidRPr="00542D37" w:rsidRDefault="00F57BAF" w:rsidP="00F57BAF">
      <w:pPr>
        <w:pStyle w:val="ArticleHeading"/>
      </w:pPr>
      <w:r w:rsidRPr="00542D37">
        <w:t>SYSTEM DESCRIPTION</w:t>
      </w:r>
    </w:p>
    <w:p w14:paraId="389CB2FA" w14:textId="77777777" w:rsidR="00F57BAF" w:rsidRPr="00542D37" w:rsidRDefault="00F57BAF" w:rsidP="00F57BAF">
      <w:pPr>
        <w:pStyle w:val="Paragraph"/>
      </w:pPr>
      <w:r w:rsidRPr="00542D37">
        <w:t>Design Requirements:</w:t>
      </w:r>
    </w:p>
    <w:p w14:paraId="6E8AEB85" w14:textId="77777777" w:rsidR="00F57BAF" w:rsidRPr="00542D37" w:rsidRDefault="00F57BAF" w:rsidP="00F57BAF">
      <w:pPr>
        <w:pStyle w:val="Paragraph1"/>
      </w:pPr>
      <w:r w:rsidRPr="00542D37">
        <w:t>System Includes: Standby</w:t>
      </w:r>
      <w:r w:rsidRPr="00542D37">
        <w:noBreakHyphen/>
        <w:t xml:space="preserve">rated, automatically started </w:t>
      </w:r>
      <w:r>
        <w:t>gaseous</w:t>
      </w:r>
      <w:r w:rsidRPr="00542D37">
        <w:t xml:space="preserve"> engine coupled to ac generator unit. Engine and generator are factory</w:t>
      </w:r>
      <w:r w:rsidRPr="00542D37">
        <w:noBreakHyphen/>
        <w:t>mounted and factory</w:t>
      </w:r>
      <w:r w:rsidRPr="00542D37">
        <w:noBreakHyphen/>
        <w:t xml:space="preserve">aligned on </w:t>
      </w:r>
      <w:r w:rsidRPr="00542D37">
        <w:lastRenderedPageBreak/>
        <w:t>structural steel skid. Subsystems and auxiliary components and equipment are as indicated.</w:t>
      </w:r>
    </w:p>
    <w:p w14:paraId="627A5130" w14:textId="77777777" w:rsidR="00F57BAF" w:rsidRDefault="00F57BAF" w:rsidP="00F57BAF">
      <w:pPr>
        <w:pStyle w:val="Paragraph1"/>
        <w:rPr>
          <w:rFonts w:cs="Calibri"/>
        </w:rPr>
      </w:pPr>
      <w:r>
        <w:rPr>
          <w:rFonts w:cs="Calibri"/>
        </w:rPr>
        <w:t>Noise Emission: Comply with Owner requirements for acceptable noise level at adjacent property boundaries.</w:t>
      </w:r>
    </w:p>
    <w:p w14:paraId="098992A8" w14:textId="77777777" w:rsidR="00F57BAF" w:rsidRDefault="00F57BAF" w:rsidP="00F57BAF">
      <w:pPr>
        <w:pStyle w:val="Subparagrapha"/>
      </w:pPr>
      <w:r>
        <w:t>Maximum sound pressure emitted by engine generator within a Level 2 sound-attenuating enclosure of 69 dB(A) at a distance of 25 feet while operating at 100% load and including engine, engine exhaust, engine cooling-air intake and discharge, and other components of installation.</w:t>
      </w:r>
    </w:p>
    <w:p w14:paraId="7DCBDFF0" w14:textId="77777777" w:rsidR="00F57BAF" w:rsidRPr="00542D37" w:rsidRDefault="00F57BAF" w:rsidP="00F57BAF">
      <w:pPr>
        <w:pStyle w:val="Paragraph"/>
      </w:pPr>
      <w:r w:rsidRPr="00542D37">
        <w:t>Performance Requirements:</w:t>
      </w:r>
    </w:p>
    <w:p w14:paraId="115B0123" w14:textId="77777777" w:rsidR="00F57BAF" w:rsidRPr="00542D37" w:rsidRDefault="00F57BAF" w:rsidP="00F57BAF">
      <w:pPr>
        <w:pStyle w:val="Paragraph1"/>
      </w:pPr>
      <w:r w:rsidRPr="00542D37">
        <w:t>System Performance</w:t>
      </w:r>
    </w:p>
    <w:p w14:paraId="6B47546F" w14:textId="77777777" w:rsidR="00F57BAF" w:rsidRPr="00542D37" w:rsidRDefault="00F57BAF" w:rsidP="00F57BAF">
      <w:pPr>
        <w:pStyle w:val="Subparagrapha"/>
      </w:pPr>
      <w:r w:rsidRPr="00542D37">
        <w:t>Steady</w:t>
      </w:r>
      <w:r w:rsidRPr="00542D37">
        <w:noBreakHyphen/>
        <w:t>State Voltage Operational Bandwidth</w:t>
      </w:r>
      <w:r>
        <w:t xml:space="preserve">: </w:t>
      </w:r>
      <w:r w:rsidRPr="00542D37">
        <w:t>1% of rated output voltage from no load to full load.</w:t>
      </w:r>
    </w:p>
    <w:p w14:paraId="2A7F136C" w14:textId="77777777" w:rsidR="00F57BAF" w:rsidRPr="00542D37" w:rsidRDefault="00F57BAF" w:rsidP="00F57BAF">
      <w:pPr>
        <w:pStyle w:val="Subparagrapha"/>
      </w:pPr>
      <w:r w:rsidRPr="00542D37">
        <w:t>Steady</w:t>
      </w:r>
      <w:r w:rsidRPr="00542D37">
        <w:noBreakHyphen/>
        <w:t>State Voltage Modulation: Less than 0.25 Hertz.</w:t>
      </w:r>
    </w:p>
    <w:p w14:paraId="6818DBB1" w14:textId="77777777" w:rsidR="00F57BAF" w:rsidRPr="00542D37" w:rsidRDefault="00F57BAF" w:rsidP="00F57BAF">
      <w:pPr>
        <w:pStyle w:val="Subparagrapha"/>
      </w:pPr>
      <w:r w:rsidRPr="00542D37">
        <w:t>Transient Voltage Performance: Not more than 10% variation for 50% step</w:t>
      </w:r>
      <w:r w:rsidRPr="00542D37">
        <w:noBreakHyphen/>
        <w:t>load increase or decrease. Voltage recovers to remain within steady</w:t>
      </w:r>
      <w:r w:rsidRPr="00542D37">
        <w:noBreakHyphen/>
        <w:t>state operating band within 2 seconds.</w:t>
      </w:r>
    </w:p>
    <w:p w14:paraId="1CB0FDC1" w14:textId="77777777" w:rsidR="00F57BAF" w:rsidRPr="00542D37" w:rsidRDefault="00F57BAF" w:rsidP="00F57BAF">
      <w:pPr>
        <w:pStyle w:val="Subparagrapha"/>
      </w:pPr>
      <w:r w:rsidRPr="00542D37">
        <w:t>Steady</w:t>
      </w:r>
      <w:r w:rsidRPr="00542D37">
        <w:noBreakHyphen/>
        <w:t>State Frequency Operational Bandwidth</w:t>
      </w:r>
      <w:r>
        <w:t xml:space="preserve">: </w:t>
      </w:r>
      <w:r w:rsidRPr="00542D37">
        <w:t>0.5% of rated frequency from no load to full load.</w:t>
      </w:r>
    </w:p>
    <w:p w14:paraId="4D039088" w14:textId="77777777" w:rsidR="00F57BAF" w:rsidRPr="00542D37" w:rsidRDefault="00F57BAF" w:rsidP="00F57BAF">
      <w:pPr>
        <w:pStyle w:val="Subparagrapha"/>
      </w:pPr>
      <w:r w:rsidRPr="00542D37">
        <w:t>Steady</w:t>
      </w:r>
      <w:r w:rsidRPr="00542D37">
        <w:noBreakHyphen/>
        <w:t>State Frequency Stability: When system is operating at constant load within rated load, there are no random speed variations outside steady</w:t>
      </w:r>
      <w:r w:rsidRPr="00542D37">
        <w:noBreakHyphen/>
        <w:t>state operational band and no regular or cyclical hunting or surging of speed.</w:t>
      </w:r>
    </w:p>
    <w:p w14:paraId="1CCC8CD2" w14:textId="77777777" w:rsidR="00F57BAF" w:rsidRPr="00542D37" w:rsidRDefault="00F57BAF" w:rsidP="00F57BAF">
      <w:pPr>
        <w:pStyle w:val="Subparagrapha"/>
      </w:pPr>
      <w:r w:rsidRPr="00542D37">
        <w:t>Transient Frequency Performance: Less than 3 Hertz variation for 50% step</w:t>
      </w:r>
      <w:r w:rsidRPr="00542D37">
        <w:noBreakHyphen/>
        <w:t>load increase or decrease.  Frequency recovers to remain within steady</w:t>
      </w:r>
      <w:r w:rsidRPr="00542D37">
        <w:noBreakHyphen/>
        <w:t>state operating band within 3 seconds.</w:t>
      </w:r>
    </w:p>
    <w:p w14:paraId="6E431ED7" w14:textId="77777777" w:rsidR="00F57BAF" w:rsidRPr="00542D37" w:rsidRDefault="00F57BAF" w:rsidP="00F57BAF">
      <w:pPr>
        <w:pStyle w:val="Subparagrapha"/>
      </w:pPr>
      <w:r w:rsidRPr="00542D37">
        <w:t>Output Waveform</w:t>
      </w:r>
      <w:r>
        <w:t xml:space="preserve">: </w:t>
      </w:r>
      <w:r w:rsidRPr="00542D37">
        <w:t>At no load, harmonic content measured line</w:t>
      </w:r>
      <w:r w:rsidRPr="00542D37">
        <w:noBreakHyphen/>
        <w:t>to</w:t>
      </w:r>
      <w:r w:rsidRPr="00542D37">
        <w:noBreakHyphen/>
        <w:t>line or line</w:t>
      </w:r>
      <w:r w:rsidRPr="00542D37">
        <w:noBreakHyphen/>
        <w:t>to</w:t>
      </w:r>
      <w:r w:rsidRPr="00542D37">
        <w:noBreakHyphen/>
        <w:t>neutral does not exceed 5% total and 3% for single harmonics. Telephone influence factor determined according to NEMA MG1 does not exceed 50.</w:t>
      </w:r>
    </w:p>
    <w:p w14:paraId="2003140B" w14:textId="77777777" w:rsidR="00F57BAF" w:rsidRPr="00542D37" w:rsidRDefault="00F57BAF" w:rsidP="00F57BAF">
      <w:pPr>
        <w:pStyle w:val="Subparagrapha"/>
      </w:pPr>
      <w:r w:rsidRPr="00542D37">
        <w:t>Sustained Short</w:t>
      </w:r>
      <w:r w:rsidRPr="00542D37">
        <w:noBreakHyphen/>
        <w:t>Circuit Current: For 3</w:t>
      </w:r>
      <w:r w:rsidRPr="00542D37">
        <w:noBreakHyphen/>
        <w:t>phase bolted short circuit at system output terminals, system will supply minimum of 300% of rated full</w:t>
      </w:r>
      <w:r w:rsidRPr="00542D37">
        <w:noBreakHyphen/>
        <w:t>load current for not less than 10 seconds and then clear fault automatically, without damage to any generator system component.</w:t>
      </w:r>
    </w:p>
    <w:p w14:paraId="3124C03D" w14:textId="77777777" w:rsidR="00F57BAF" w:rsidRPr="00542D37" w:rsidRDefault="00F57BAF" w:rsidP="00F57BAF">
      <w:pPr>
        <w:pStyle w:val="Subparagrapha"/>
      </w:pPr>
      <w:r w:rsidRPr="00542D37">
        <w:t>Temperature Rise of Generator</w:t>
      </w:r>
      <w:r>
        <w:t xml:space="preserve">: </w:t>
      </w:r>
      <w:r w:rsidRPr="00542D37">
        <w:t>Within acceptable limits for insulation systems used according to NEMA MG 1 when operating continuously at standby rating conditions. Temperature rise shall not exceed 125</w:t>
      </w:r>
      <w:r w:rsidRPr="00542D37">
        <w:rPr>
          <w:vertAlign w:val="superscript"/>
        </w:rPr>
        <w:t>o</w:t>
      </w:r>
      <w:r w:rsidRPr="00542D37">
        <w:t>C.</w:t>
      </w:r>
    </w:p>
    <w:p w14:paraId="69EFC09F" w14:textId="77777777" w:rsidR="00F57BAF" w:rsidRDefault="00F57BAF" w:rsidP="00F57BAF">
      <w:pPr>
        <w:pStyle w:val="Subparagrapha"/>
      </w:pPr>
      <w:r w:rsidRPr="00542D37">
        <w:t>Nonlinear Load Performance: System performance is not degraded from that specified in this Article by continuous operation, with load current having minimum total harmonic content of 15% root mean square (rms), and minimum single harmonic content of 10% rms.</w:t>
      </w:r>
    </w:p>
    <w:p w14:paraId="2DBD7326" w14:textId="77777777" w:rsidR="00F57BAF" w:rsidRPr="00D841A1" w:rsidRDefault="00F57BAF" w:rsidP="00F57BAF">
      <w:pPr>
        <w:pStyle w:val="Subparagrapha"/>
      </w:pPr>
      <w:r w:rsidRPr="00542D37">
        <w:t xml:space="preserve">Starting Time: Maximum total time period for cold start, with ambient temperature at low end of specified range, is </w:t>
      </w:r>
      <w:r w:rsidRPr="00AF5CC4">
        <w:rPr>
          <w:b/>
          <w:bCs/>
        </w:rPr>
        <w:t>(--1--)</w:t>
      </w:r>
      <w:r w:rsidRPr="00542D37">
        <w:t> seconds. Time period includes output voltage and frequency settlement within specified steady</w:t>
      </w:r>
      <w:r w:rsidRPr="00542D37">
        <w:noBreakHyphen/>
        <w:t>state bands.</w:t>
      </w:r>
    </w:p>
    <w:p w14:paraId="57F7350C" w14:textId="77777777" w:rsidR="00F57BAF" w:rsidRPr="008B0917" w:rsidRDefault="00F57BAF" w:rsidP="00F57BAF">
      <w:pPr>
        <w:pStyle w:val="ListParagraph"/>
        <w:keepLines/>
        <w:widowControl w:val="0"/>
        <w:numPr>
          <w:ilvl w:val="0"/>
          <w:numId w:val="44"/>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41BAE8B2" w14:textId="77777777" w:rsidR="00F57BAF" w:rsidRPr="008B0917" w:rsidRDefault="00F57BAF" w:rsidP="00F57BAF">
      <w:pPr>
        <w:pStyle w:val="ListParagraph"/>
        <w:keepLines/>
        <w:widowControl w:val="0"/>
        <w:numPr>
          <w:ilvl w:val="1"/>
          <w:numId w:val="44"/>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3A7DDE9D" w14:textId="77777777" w:rsidR="00F57BAF" w:rsidRPr="00542D37" w:rsidRDefault="00F57BAF" w:rsidP="00F57BAF">
      <w:pPr>
        <w:pStyle w:val="ArticleHeading"/>
      </w:pPr>
      <w:r w:rsidRPr="00542D37">
        <w:t xml:space="preserve">ENGINE GENERATOR </w:t>
      </w:r>
      <w:r>
        <w:t xml:space="preserve">ASSEMBLY </w:t>
      </w:r>
      <w:r w:rsidRPr="00542D37">
        <w:t>SYSTEM</w:t>
      </w:r>
    </w:p>
    <w:p w14:paraId="09D200BC" w14:textId="77777777" w:rsidR="00F57BAF" w:rsidRPr="00542D37" w:rsidRDefault="00F57BAF" w:rsidP="00F57BAF">
      <w:pPr>
        <w:pStyle w:val="Paragraph"/>
      </w:pPr>
      <w:r>
        <w:t xml:space="preserve">The engine-generator system </w:t>
      </w:r>
      <w:r w:rsidRPr="00542D37">
        <w:t xml:space="preserve">is </w:t>
      </w:r>
      <w:r>
        <w:t xml:space="preserve">a </w:t>
      </w:r>
      <w:r w:rsidRPr="00542D37">
        <w:t>coordinated assembly of compatible components.</w:t>
      </w:r>
    </w:p>
    <w:p w14:paraId="5872DBA7" w14:textId="77777777" w:rsidR="00F57BAF" w:rsidRPr="00092FAD" w:rsidRDefault="00F57BAF" w:rsidP="00F57BAF">
      <w:pPr>
        <w:pStyle w:val="Paragraph"/>
      </w:pPr>
      <w:r>
        <w:t xml:space="preserve">Power </w:t>
      </w:r>
      <w:r w:rsidRPr="00542D37">
        <w:t xml:space="preserve">Ratings: </w:t>
      </w:r>
      <w:r w:rsidRPr="00AE3E51">
        <w:rPr>
          <w:b/>
          <w:bCs/>
        </w:rPr>
        <w:t>[Prime] [Standby]</w:t>
      </w:r>
    </w:p>
    <w:p w14:paraId="496167B7" w14:textId="77777777" w:rsidR="00F57BAF" w:rsidRPr="00092FAD" w:rsidRDefault="00F57BAF" w:rsidP="00F57BAF">
      <w:pPr>
        <w:pStyle w:val="Paragraph"/>
      </w:pPr>
      <w:r w:rsidRPr="00092FAD">
        <w:t xml:space="preserve">Overload </w:t>
      </w:r>
      <w:r>
        <w:t>C</w:t>
      </w:r>
      <w:r w:rsidRPr="00092FAD">
        <w:t>apacity:</w:t>
      </w:r>
      <w:r>
        <w:t xml:space="preserve"> 110% of service load for 1 hour in 12 consecutive hours.</w:t>
      </w:r>
    </w:p>
    <w:p w14:paraId="38D4AD59" w14:textId="77777777" w:rsidR="00F57BAF" w:rsidRDefault="00F57BAF" w:rsidP="00F57BAF">
      <w:pPr>
        <w:pStyle w:val="Paragraph"/>
      </w:pPr>
      <w:r>
        <w:lastRenderedPageBreak/>
        <w:t xml:space="preserve">Fuel Type: </w:t>
      </w:r>
      <w:r>
        <w:rPr>
          <w:b/>
          <w:bCs/>
        </w:rPr>
        <w:t>[NG] [LP] [Dual Fuel]</w:t>
      </w:r>
      <w:r>
        <w:t>.</w:t>
      </w:r>
    </w:p>
    <w:p w14:paraId="520B0F50" w14:textId="77777777" w:rsidR="00F57BAF" w:rsidRDefault="00F57BAF" w:rsidP="00F57BAF">
      <w:pPr>
        <w:pStyle w:val="Paragraph"/>
      </w:pPr>
      <w:r w:rsidRPr="00F32FA4">
        <w:t xml:space="preserve">Generator Ratings: </w:t>
      </w:r>
      <w:r w:rsidRPr="0013692D">
        <w:rPr>
          <w:b/>
          <w:bCs/>
        </w:rPr>
        <w:t>(--1--)</w:t>
      </w:r>
      <w:r w:rsidRPr="00F32FA4">
        <w:t xml:space="preserve"> kW</w:t>
      </w:r>
      <w:r>
        <w:t xml:space="preserve">, </w:t>
      </w:r>
      <w:r w:rsidRPr="00F32FA4">
        <w:t>60 Hertz</w:t>
      </w:r>
      <w:r>
        <w:t xml:space="preserve">, </w:t>
      </w:r>
      <w:r w:rsidRPr="00F32FA4">
        <w:rPr>
          <w:b/>
          <w:bCs/>
        </w:rPr>
        <w:t>[120/240] [120/208] [277/480]</w:t>
      </w:r>
      <w:r w:rsidRPr="00F32FA4">
        <w:t>-volt,</w:t>
      </w:r>
      <w:r w:rsidRPr="00F32FA4">
        <w:rPr>
          <w:b/>
          <w:bCs/>
        </w:rPr>
        <w:t xml:space="preserve"> [1] [3]</w:t>
      </w:r>
      <w:r w:rsidRPr="00F32FA4">
        <w:noBreakHyphen/>
        <w:t xml:space="preserve">phase, </w:t>
      </w:r>
      <w:r w:rsidRPr="00F32FA4">
        <w:rPr>
          <w:b/>
          <w:bCs/>
        </w:rPr>
        <w:t>[3] [4]</w:t>
      </w:r>
      <w:r w:rsidRPr="00F32FA4">
        <w:noBreakHyphen/>
        <w:t>wire</w:t>
      </w:r>
      <w:r>
        <w:t xml:space="preserve">, </w:t>
      </w:r>
      <w:r w:rsidRPr="0013692D">
        <w:rPr>
          <w:b/>
          <w:bCs/>
        </w:rPr>
        <w:t>[delta] [wye]</w:t>
      </w:r>
      <w:r>
        <w:t xml:space="preserve"> system with 0.8 lagging power factor</w:t>
      </w:r>
      <w:r w:rsidRPr="00F32FA4">
        <w:t>.</w:t>
      </w:r>
    </w:p>
    <w:p w14:paraId="0D57640E" w14:textId="77777777" w:rsidR="00F57BAF" w:rsidRDefault="00F57BAF" w:rsidP="00F57BAF">
      <w:pPr>
        <w:pStyle w:val="Paragraph"/>
      </w:pPr>
      <w:r>
        <w:t>Governor: Adjustable isochronous with speed sensing.</w:t>
      </w:r>
    </w:p>
    <w:p w14:paraId="6CA62774" w14:textId="77777777" w:rsidR="00F57BAF" w:rsidRDefault="00F57BAF" w:rsidP="00F57BAF">
      <w:pPr>
        <w:pStyle w:val="Paragraph"/>
      </w:pPr>
      <w:r>
        <w:t>Mounting Frame: Structural Steel framework to maintain alignment of mounted components without depending on concrete foundation.  Provide lifting attachments sized and spaced top prevent deflection of base during lifting and moving.</w:t>
      </w:r>
    </w:p>
    <w:p w14:paraId="3D447A16" w14:textId="77777777" w:rsidR="00F57BAF" w:rsidRPr="00F32FA4" w:rsidRDefault="00F57BAF" w:rsidP="00F57BAF">
      <w:pPr>
        <w:pStyle w:val="Paragraph"/>
      </w:pPr>
      <w:r>
        <w:t>Engine Exhaust Emissions: Comply with EPA Tier 4 requirements and applicable state and local government requirements.</w:t>
      </w:r>
    </w:p>
    <w:p w14:paraId="070C7C08" w14:textId="77777777" w:rsidR="00F57BAF" w:rsidRPr="00A246EF" w:rsidRDefault="00F57BAF" w:rsidP="00F57BAF">
      <w:pPr>
        <w:pStyle w:val="NTS"/>
      </w:pPr>
      <w:r>
        <w:t>*********************************************************************************************</w:t>
      </w:r>
    </w:p>
    <w:p w14:paraId="04FEF0D0" w14:textId="77777777" w:rsidR="00F57BAF" w:rsidRDefault="00F57BAF" w:rsidP="00F57BAF">
      <w:pPr>
        <w:pStyle w:val="NTS0"/>
        <w:rPr>
          <w:rFonts w:eastAsia="Calibri"/>
        </w:rPr>
      </w:pPr>
      <w:r>
        <w:rPr>
          <w:rFonts w:eastAsia="Calibri"/>
        </w:rPr>
        <w:t>NTS: Edit section below for scope of Project.  Delete item if not required.</w:t>
      </w:r>
    </w:p>
    <w:p w14:paraId="43690DFD" w14:textId="77777777" w:rsidR="00F57BAF" w:rsidRPr="00934D33" w:rsidRDefault="00F57BAF" w:rsidP="00F57BAF">
      <w:pPr>
        <w:pStyle w:val="NTS"/>
      </w:pPr>
      <w:r w:rsidRPr="009B6138">
        <w:t>*************************************************************************</w:t>
      </w:r>
      <w:r>
        <w:t>********************</w:t>
      </w:r>
    </w:p>
    <w:p w14:paraId="304A861E" w14:textId="77777777" w:rsidR="00F57BAF" w:rsidRPr="00542D37" w:rsidRDefault="00F57BAF" w:rsidP="00F57BAF">
      <w:pPr>
        <w:pStyle w:val="Paragraph"/>
      </w:pPr>
      <w:r w:rsidRPr="00542D37">
        <w:t>Motor starting kilovoltamp (KVA) of 1725 minimum required to start and operate following load steps without exceeding 35% maximum voltage dip and with return to steady state in less than 2 seconds.</w:t>
      </w:r>
    </w:p>
    <w:p w14:paraId="3607F342" w14:textId="77777777" w:rsidR="00F57BAF" w:rsidRPr="00542D37" w:rsidRDefault="00F57BAF" w:rsidP="00F57BAF">
      <w:pPr>
        <w:pStyle w:val="Paragraph1"/>
      </w:pPr>
      <w:r w:rsidRPr="00542D37">
        <w:t>Step No. 1: 15 KW misc. loads.</w:t>
      </w:r>
    </w:p>
    <w:p w14:paraId="6A0BF3F4" w14:textId="77777777" w:rsidR="00F57BAF" w:rsidRPr="00542D37" w:rsidRDefault="00F57BAF" w:rsidP="00F57BAF">
      <w:pPr>
        <w:pStyle w:val="Paragraph1"/>
        <w:numPr>
          <w:ilvl w:val="0"/>
          <w:numId w:val="0"/>
        </w:numPr>
        <w:ind w:left="2520"/>
      </w:pPr>
      <w:r w:rsidRPr="00542D37">
        <w:t>5 KW HVAC load.</w:t>
      </w:r>
    </w:p>
    <w:p w14:paraId="679AD4B2" w14:textId="77777777" w:rsidR="00F57BAF" w:rsidRPr="00542D37" w:rsidRDefault="00F57BAF" w:rsidP="00F57BAF">
      <w:pPr>
        <w:pStyle w:val="Paragraph1"/>
        <w:numPr>
          <w:ilvl w:val="0"/>
          <w:numId w:val="0"/>
        </w:numPr>
        <w:ind w:left="2520"/>
      </w:pPr>
      <w:r w:rsidRPr="00542D37">
        <w:t>60 HP (103 FLA) loaded motor operating on a variable frequency drive (VFD)</w:t>
      </w:r>
    </w:p>
    <w:p w14:paraId="39DE9093" w14:textId="77777777" w:rsidR="00F57BAF" w:rsidRPr="00542D37" w:rsidRDefault="00F57BAF" w:rsidP="00F57BAF">
      <w:pPr>
        <w:pStyle w:val="Paragraph1"/>
      </w:pPr>
      <w:r w:rsidRPr="00542D37">
        <w:t>Step No. 2</w:t>
      </w:r>
      <w:r>
        <w:t xml:space="preserve">: </w:t>
      </w:r>
      <w:r w:rsidRPr="00542D37">
        <w:t>5 KW HVAC load</w:t>
      </w:r>
    </w:p>
    <w:p w14:paraId="2A5D1E10" w14:textId="77777777" w:rsidR="00F57BAF" w:rsidRPr="00542D37" w:rsidRDefault="00F57BAF" w:rsidP="00F57BAF">
      <w:pPr>
        <w:pStyle w:val="Paragraph1"/>
        <w:numPr>
          <w:ilvl w:val="0"/>
          <w:numId w:val="0"/>
        </w:numPr>
        <w:ind w:left="2520"/>
      </w:pPr>
      <w:r w:rsidRPr="00542D37">
        <w:t>60 HP (103 FLA) loaded motor operating on a variable frequency drive (VFD)</w:t>
      </w:r>
    </w:p>
    <w:p w14:paraId="51570A4D" w14:textId="77777777" w:rsidR="00F57BAF" w:rsidRPr="00542D37" w:rsidRDefault="00F57BAF" w:rsidP="00F57BAF">
      <w:pPr>
        <w:pStyle w:val="Paragraph1"/>
      </w:pPr>
      <w:r w:rsidRPr="00542D37">
        <w:t>Step No. 3: 150 HP (248 FLA) loaded motor operating on a solid-state reduced voltage starter</w:t>
      </w:r>
      <w:r w:rsidRPr="00542D37">
        <w:tab/>
        <w:t>(SSRV)</w:t>
      </w:r>
    </w:p>
    <w:p w14:paraId="1333188C" w14:textId="77777777" w:rsidR="00F57BAF" w:rsidRPr="00542D37" w:rsidRDefault="00F57BAF" w:rsidP="00F57BAF">
      <w:pPr>
        <w:pStyle w:val="Paragraph"/>
      </w:pPr>
      <w:r w:rsidRPr="00542D37">
        <w:t xml:space="preserve">Safety Standard: Comply with </w:t>
      </w:r>
      <w:r w:rsidRPr="00542D37">
        <w:rPr>
          <w:color w:val="000000"/>
        </w:rPr>
        <w:t>American Society of Mechanical Engineers (</w:t>
      </w:r>
      <w:r w:rsidRPr="00542D37">
        <w:t>ASME) B15.1.</w:t>
      </w:r>
    </w:p>
    <w:p w14:paraId="2A416DE8" w14:textId="77777777" w:rsidR="00F57BAF" w:rsidRPr="00D841A1" w:rsidRDefault="00F57BAF" w:rsidP="00F57BAF">
      <w:pPr>
        <w:pStyle w:val="Paragraph"/>
      </w:pPr>
      <w:r w:rsidRPr="00542D37">
        <w:t>Nameplates</w:t>
      </w:r>
      <w:r>
        <w:t xml:space="preserve">: </w:t>
      </w:r>
      <w:r w:rsidRPr="00542D37">
        <w:t xml:space="preserve">Equip each major system component with conspicuous nameplate of component manufacturer. Nameplate identifies manufacturer of origin and address, and model and serial number of </w:t>
      </w:r>
      <w:r>
        <w:t xml:space="preserve">the </w:t>
      </w:r>
      <w:r w:rsidRPr="00542D37">
        <w:t>item</w:t>
      </w:r>
      <w:r>
        <w:t>s</w:t>
      </w:r>
      <w:r w:rsidRPr="00542D37">
        <w:t>.</w:t>
      </w:r>
    </w:p>
    <w:p w14:paraId="2B2215DB" w14:textId="77777777" w:rsidR="00F57BAF" w:rsidRPr="00542D37" w:rsidRDefault="00F57BAF" w:rsidP="00F57BAF">
      <w:pPr>
        <w:pStyle w:val="ArticleHeading"/>
      </w:pPr>
      <w:r w:rsidRPr="00542D37">
        <w:t>ENGINE GENERATOR SET</w:t>
      </w:r>
    </w:p>
    <w:p w14:paraId="55AD2B5A" w14:textId="77777777" w:rsidR="00F57BAF" w:rsidRPr="00542D37" w:rsidRDefault="00F57BAF" w:rsidP="00F57BAF">
      <w:pPr>
        <w:pStyle w:val="Paragraph"/>
      </w:pPr>
      <w:r w:rsidRPr="00542D37">
        <w:t>Power Output Rating: Nominal ratings as indicated, with capacity as evidenced by records of prototype testing.</w:t>
      </w:r>
    </w:p>
    <w:p w14:paraId="6F650FC2" w14:textId="77777777" w:rsidR="00F57BAF" w:rsidRPr="00542D37" w:rsidRDefault="00F57BAF" w:rsidP="00F57BAF">
      <w:pPr>
        <w:pStyle w:val="Paragraph"/>
      </w:pPr>
      <w:r w:rsidRPr="00542D37">
        <w:t>Skid: Welded steel base securely mounted with anchored mounting bolts. Adequate strength and rigidity to maintain alignment of mounted components without dependence on concrete foundation.  Free from sharp edges and corners. Lifting attachments arranged to facilitate lifting with slings without damaging components.</w:t>
      </w:r>
    </w:p>
    <w:p w14:paraId="131A6D2E" w14:textId="77777777" w:rsidR="00F57BAF" w:rsidRPr="00542D37" w:rsidRDefault="00F57BAF" w:rsidP="00F57BAF">
      <w:pPr>
        <w:pStyle w:val="Paragraph"/>
      </w:pPr>
      <w:r w:rsidRPr="00542D37">
        <w:t>Vibration Isolation: In accordance with manufacturer’s recommendations.  Integral vibration isolators may be provided.  When integral vibration isolators are not provided, provide 95% efficient spring type vibration isolators as manufactured by Vibration Eliminator, Mason Company, or equal.  Mount isolators between steel base and floor or concrete pad.</w:t>
      </w:r>
    </w:p>
    <w:p w14:paraId="77DB402B" w14:textId="77777777" w:rsidR="00F57BAF" w:rsidRPr="00D841A1" w:rsidRDefault="00F57BAF" w:rsidP="00F57BAF">
      <w:pPr>
        <w:pStyle w:val="Paragraph"/>
      </w:pPr>
      <w:r w:rsidRPr="00542D37">
        <w:t>Rigging Diagram: Inscribed on metal plate permanently attached to skid.  Diagram indicates location and lifting capacity of each lifting attachment and location of center of gravity.</w:t>
      </w:r>
    </w:p>
    <w:p w14:paraId="3139B63F" w14:textId="77777777" w:rsidR="00F57BAF" w:rsidRPr="00542D37" w:rsidRDefault="00F57BAF" w:rsidP="00F57BAF">
      <w:pPr>
        <w:pStyle w:val="ArticleHeading"/>
      </w:pPr>
      <w:r w:rsidRPr="00542D37">
        <w:t>ENGINE</w:t>
      </w:r>
    </w:p>
    <w:p w14:paraId="0E1155D9" w14:textId="77777777" w:rsidR="00F57BAF" w:rsidRPr="00542D37" w:rsidRDefault="00F57BAF" w:rsidP="00F57BAF">
      <w:pPr>
        <w:pStyle w:val="Paragraph"/>
      </w:pPr>
      <w:r w:rsidRPr="00542D37">
        <w:t>Comply with NFPA 37.</w:t>
      </w:r>
    </w:p>
    <w:p w14:paraId="4A1719D5" w14:textId="77777777" w:rsidR="00F57BAF" w:rsidRPr="00542D37" w:rsidRDefault="00F57BAF" w:rsidP="00F57BAF">
      <w:pPr>
        <w:pStyle w:val="Paragraph"/>
      </w:pPr>
      <w:r w:rsidRPr="00542D37">
        <w:lastRenderedPageBreak/>
        <w:t>Fuel</w:t>
      </w:r>
      <w:r>
        <w:t xml:space="preserve">: </w:t>
      </w:r>
      <w:r>
        <w:rPr>
          <w:b/>
          <w:bCs/>
        </w:rPr>
        <w:t>[Natural gas] [and] [LP gas] [Natural gas with LP gas backup]</w:t>
      </w:r>
      <w:r>
        <w:t xml:space="preserve"> vapor withdrawal system</w:t>
      </w:r>
      <w:r w:rsidRPr="00542D37">
        <w:t>.</w:t>
      </w:r>
    </w:p>
    <w:p w14:paraId="7346DC77" w14:textId="77777777" w:rsidR="00F57BAF" w:rsidRPr="00542D37" w:rsidRDefault="00F57BAF" w:rsidP="00F57BAF">
      <w:pPr>
        <w:pStyle w:val="Paragraph"/>
      </w:pPr>
      <w:r w:rsidRPr="00542D37">
        <w:t>Maximum Speeds:</w:t>
      </w:r>
    </w:p>
    <w:p w14:paraId="0084A424" w14:textId="77777777" w:rsidR="00F57BAF" w:rsidRPr="00542D37" w:rsidRDefault="00F57BAF" w:rsidP="00F57BAF">
      <w:pPr>
        <w:pStyle w:val="Paragraph1"/>
      </w:pPr>
      <w:r w:rsidRPr="00542D37">
        <w:t>Engine</w:t>
      </w:r>
      <w:r>
        <w:t xml:space="preserve">: </w:t>
      </w:r>
      <w:r w:rsidRPr="00542D37">
        <w:t>1,800 rpm.</w:t>
      </w:r>
    </w:p>
    <w:p w14:paraId="7B99A38F" w14:textId="77777777" w:rsidR="00F57BAF" w:rsidRPr="00542D37" w:rsidRDefault="00F57BAF" w:rsidP="00F57BAF">
      <w:pPr>
        <w:pStyle w:val="Paragraph"/>
      </w:pPr>
      <w:r w:rsidRPr="00542D37">
        <w:t>Lubrication System</w:t>
      </w:r>
      <w:r>
        <w:t xml:space="preserve">: </w:t>
      </w:r>
      <w:r w:rsidRPr="00542D37">
        <w:t>Pressurized by positive displacement pump driven from engine crankshaft.  Mount following items on engine or skid:</w:t>
      </w:r>
    </w:p>
    <w:p w14:paraId="5024A4C7" w14:textId="77777777" w:rsidR="00F57BAF" w:rsidRPr="00542D37" w:rsidRDefault="00F57BAF" w:rsidP="00F57BAF">
      <w:pPr>
        <w:pStyle w:val="Paragraph1"/>
      </w:pPr>
      <w:r w:rsidRPr="00542D37">
        <w:t>Filter and Strainer: Rated to remove 90% of particles 5 microns and larger while passing full flow.</w:t>
      </w:r>
    </w:p>
    <w:p w14:paraId="28D24707" w14:textId="77777777" w:rsidR="00F57BAF" w:rsidRDefault="00F57BAF" w:rsidP="00F57BAF">
      <w:pPr>
        <w:pStyle w:val="Paragraph1"/>
      </w:pPr>
      <w:r w:rsidRPr="00542D37">
        <w:t>Oil Cooler</w:t>
      </w:r>
      <w:r>
        <w:t xml:space="preserve">: </w:t>
      </w:r>
      <w:r w:rsidRPr="00542D37">
        <w:t>Maintains lubricating oil at manufacturer's recommended optimum temperature.</w:t>
      </w:r>
    </w:p>
    <w:p w14:paraId="25FB9E21" w14:textId="77777777" w:rsidR="00F57BAF" w:rsidRPr="00542D37" w:rsidRDefault="00F57BAF" w:rsidP="00F57BAF">
      <w:pPr>
        <w:pStyle w:val="Paragraph1"/>
      </w:pPr>
      <w:r>
        <w:t>Closed Crankcase Ventilation System: Prevents crankcase oil vapor from draining or escaping the engine.</w:t>
      </w:r>
    </w:p>
    <w:p w14:paraId="40EE0F83" w14:textId="77777777" w:rsidR="00F57BAF" w:rsidRPr="00542D37" w:rsidRDefault="00F57BAF" w:rsidP="00F57BAF">
      <w:pPr>
        <w:pStyle w:val="Paragraph1"/>
      </w:pPr>
      <w:r w:rsidRPr="00542D37">
        <w:t>Thermostatic Control Valve</w:t>
      </w:r>
      <w:r>
        <w:t xml:space="preserve">: </w:t>
      </w:r>
      <w:r w:rsidRPr="00542D37">
        <w:t>Controls flow in system to maintain optimum oil temperature. Unit is capable of full flow and is designed to be fail</w:t>
      </w:r>
      <w:r w:rsidRPr="00542D37">
        <w:noBreakHyphen/>
        <w:t>safe.</w:t>
      </w:r>
    </w:p>
    <w:p w14:paraId="07D5DEEC" w14:textId="77777777" w:rsidR="00F57BAF" w:rsidRDefault="00F57BAF" w:rsidP="00F57BAF">
      <w:pPr>
        <w:pStyle w:val="Paragraph1"/>
      </w:pPr>
      <w:r w:rsidRPr="00542D37">
        <w:t>Crankcase Drain</w:t>
      </w:r>
      <w:r>
        <w:t xml:space="preserve">: </w:t>
      </w:r>
      <w:r w:rsidRPr="00542D37">
        <w:t>Arranged for complete gravity drainage to an easily removable container with no disassembly and without use of pumps or siphons or special tools or appliances.</w:t>
      </w:r>
    </w:p>
    <w:p w14:paraId="32D5BE68" w14:textId="77777777" w:rsidR="00F57BAF" w:rsidRPr="00A246EF" w:rsidRDefault="00F57BAF" w:rsidP="00F57BAF">
      <w:pPr>
        <w:pStyle w:val="NTS"/>
      </w:pPr>
      <w:r>
        <w:t>*********************************************************************************************</w:t>
      </w:r>
    </w:p>
    <w:p w14:paraId="4CF657E0" w14:textId="77777777" w:rsidR="00F57BAF" w:rsidRDefault="00F57BAF" w:rsidP="00F57BAF">
      <w:pPr>
        <w:pStyle w:val="NTS0"/>
        <w:rPr>
          <w:rFonts w:eastAsia="Calibri"/>
        </w:rPr>
      </w:pPr>
      <w:r>
        <w:rPr>
          <w:rFonts w:eastAsia="Calibri"/>
        </w:rPr>
        <w:t>NTS: Edit section below for scope of Project.  Delete item #3 if not required.</w:t>
      </w:r>
    </w:p>
    <w:p w14:paraId="2195F9C7" w14:textId="77777777" w:rsidR="00F57BAF" w:rsidRPr="00934D33" w:rsidRDefault="00F57BAF" w:rsidP="00F57BAF">
      <w:pPr>
        <w:pStyle w:val="NTS"/>
      </w:pPr>
      <w:r w:rsidRPr="009B6138">
        <w:t>*************************************************************************</w:t>
      </w:r>
      <w:r>
        <w:t>********************</w:t>
      </w:r>
    </w:p>
    <w:p w14:paraId="119C1320" w14:textId="77777777" w:rsidR="00F57BAF" w:rsidRPr="00542D37" w:rsidRDefault="00F57BAF" w:rsidP="00F57BAF">
      <w:pPr>
        <w:pStyle w:val="Paragraph"/>
      </w:pPr>
      <w:r w:rsidRPr="00542D37">
        <w:t>Jacket Coolant Heater</w:t>
      </w:r>
      <w:r>
        <w:t xml:space="preserve">: </w:t>
      </w:r>
      <w:r w:rsidRPr="00542D37">
        <w:t>Electric immersion type, factory</w:t>
      </w:r>
      <w:r w:rsidRPr="00542D37">
        <w:noBreakHyphen/>
        <w:t>installed in jacket coolant system.  Unit is rated and thermostatically controlled to maintain an engine temperature of 25</w:t>
      </w:r>
      <w:r w:rsidRPr="004A6829">
        <w:rPr>
          <w:vertAlign w:val="superscript"/>
        </w:rPr>
        <w:t xml:space="preserve"> </w:t>
      </w:r>
      <w:r w:rsidRPr="00542D37">
        <w:t>degrees Celsius at low end of specified ambient temperature range.</w:t>
      </w:r>
    </w:p>
    <w:p w14:paraId="2B965F35" w14:textId="77777777" w:rsidR="00F57BAF" w:rsidRPr="00542D37" w:rsidRDefault="00F57BAF" w:rsidP="00F57BAF">
      <w:pPr>
        <w:pStyle w:val="Paragraph1"/>
      </w:pPr>
      <w:r w:rsidRPr="00542D37">
        <w:t>Voltage</w:t>
      </w:r>
      <w:r>
        <w:t>: (--1--)</w:t>
      </w:r>
      <w:r w:rsidRPr="00542D37">
        <w:t xml:space="preserve"> V</w:t>
      </w:r>
      <w:r>
        <w:t>olts</w:t>
      </w:r>
      <w:r w:rsidRPr="00542D37">
        <w:t>.</w:t>
      </w:r>
    </w:p>
    <w:p w14:paraId="42CF5104" w14:textId="77777777" w:rsidR="00F57BAF" w:rsidRDefault="00F57BAF" w:rsidP="00F57BAF">
      <w:pPr>
        <w:pStyle w:val="Paragraph1"/>
      </w:pPr>
      <w:r w:rsidRPr="00542D37">
        <w:t>Watts</w:t>
      </w:r>
      <w:r>
        <w:t>: (--2--)</w:t>
      </w:r>
      <w:r w:rsidRPr="00542D37">
        <w:t xml:space="preserve"> Watt</w:t>
      </w:r>
      <w:r>
        <w:t>s or manufacturer’s recommended size</w:t>
      </w:r>
      <w:r w:rsidRPr="00542D37">
        <w:t>.</w:t>
      </w:r>
    </w:p>
    <w:p w14:paraId="2663DB59" w14:textId="77777777" w:rsidR="00F57BAF" w:rsidRPr="00542D37" w:rsidRDefault="00F57BAF" w:rsidP="00F57BAF">
      <w:pPr>
        <w:pStyle w:val="Paragraph1"/>
      </w:pPr>
      <w:r>
        <w:t>Powered from load center in generator enclosure.</w:t>
      </w:r>
    </w:p>
    <w:p w14:paraId="5FE2B774" w14:textId="77777777" w:rsidR="00F57BAF" w:rsidRPr="00542D37" w:rsidRDefault="00F57BAF" w:rsidP="00F57BAF">
      <w:pPr>
        <w:pStyle w:val="Paragraph"/>
      </w:pPr>
      <w:r w:rsidRPr="00542D37">
        <w:t>Speed Governor</w:t>
      </w:r>
      <w:r>
        <w:t xml:space="preserve">: </w:t>
      </w:r>
      <w:r w:rsidRPr="00542D37">
        <w:t>Adjustable isochronous type, with speed sensing.</w:t>
      </w:r>
    </w:p>
    <w:p w14:paraId="564CFD4B" w14:textId="77777777" w:rsidR="00F57BAF" w:rsidRPr="00577CCE" w:rsidRDefault="00F57BAF" w:rsidP="00F57BAF">
      <w:pPr>
        <w:pStyle w:val="ArticleHeading"/>
      </w:pPr>
      <w:r>
        <w:t>ENGINE COOLING SYSTEM</w:t>
      </w:r>
    </w:p>
    <w:p w14:paraId="629E0D92" w14:textId="77777777" w:rsidR="00F57BAF" w:rsidRPr="00542D37" w:rsidRDefault="00F57BAF" w:rsidP="00F57BAF">
      <w:pPr>
        <w:pStyle w:val="Paragraph"/>
      </w:pPr>
      <w:r w:rsidRPr="00542D37">
        <w:t>Closed</w:t>
      </w:r>
      <w:r w:rsidRPr="00542D37">
        <w:noBreakHyphen/>
        <w:t>loop, liquid</w:t>
      </w:r>
      <w:r w:rsidRPr="00542D37">
        <w:noBreakHyphen/>
        <w:t>cooled, with radiator factory</w:t>
      </w:r>
      <w:r w:rsidRPr="00542D37">
        <w:noBreakHyphen/>
        <w:t>mounted on engine generator set skid and integral engine</w:t>
      </w:r>
      <w:r w:rsidRPr="00542D37">
        <w:noBreakHyphen/>
        <w:t>driven coolant pumping.</w:t>
      </w:r>
    </w:p>
    <w:p w14:paraId="647B8662" w14:textId="77777777" w:rsidR="00F57BAF" w:rsidRPr="00542D37" w:rsidRDefault="00F57BAF" w:rsidP="00F57BAF">
      <w:pPr>
        <w:pStyle w:val="Paragraph1"/>
      </w:pPr>
      <w:r w:rsidRPr="00542D37">
        <w:t>Factory</w:t>
      </w:r>
      <w:r w:rsidRPr="00542D37">
        <w:noBreakHyphen/>
        <w:t xml:space="preserve">piped and </w:t>
      </w:r>
      <w:r w:rsidRPr="00542D37">
        <w:noBreakHyphen/>
        <w:t>rated for specified coolant.</w:t>
      </w:r>
    </w:p>
    <w:p w14:paraId="71DF5077" w14:textId="77777777" w:rsidR="00F57BAF" w:rsidRPr="00542D37" w:rsidRDefault="00F57BAF" w:rsidP="00F57BAF">
      <w:pPr>
        <w:pStyle w:val="Paragraph1"/>
      </w:pPr>
      <w:r w:rsidRPr="00542D37">
        <w:t>Fan</w:t>
      </w:r>
      <w:r>
        <w:t xml:space="preserve">: </w:t>
      </w:r>
      <w:r w:rsidRPr="00542D37">
        <w:t>Driven by multiple belts from engine shaft.</w:t>
      </w:r>
    </w:p>
    <w:p w14:paraId="1F1ED088" w14:textId="77777777" w:rsidR="00F57BAF" w:rsidRPr="00542D37" w:rsidRDefault="00F57BAF" w:rsidP="00F57BAF">
      <w:pPr>
        <w:pStyle w:val="Paragraph1"/>
      </w:pPr>
      <w:r w:rsidRPr="00542D37">
        <w:t>Overflow fill bottle on radiator to maintain proper coolant level in radiator.</w:t>
      </w:r>
    </w:p>
    <w:p w14:paraId="7C32A913" w14:textId="77777777" w:rsidR="00F57BAF" w:rsidRPr="00542D37" w:rsidRDefault="00F57BAF" w:rsidP="00F57BAF">
      <w:pPr>
        <w:pStyle w:val="Paragraph"/>
      </w:pPr>
      <w:r w:rsidRPr="00542D37">
        <w:t>Radiator Core Tubes</w:t>
      </w:r>
      <w:r>
        <w:t xml:space="preserve">: </w:t>
      </w:r>
      <w:r w:rsidRPr="00542D37">
        <w:t>Nonferrous metal construction other than aluminum.</w:t>
      </w:r>
    </w:p>
    <w:p w14:paraId="3E8D3C88" w14:textId="77777777" w:rsidR="00F57BAF" w:rsidRPr="00542D37" w:rsidRDefault="00F57BAF" w:rsidP="00F57BAF">
      <w:pPr>
        <w:pStyle w:val="Paragraph"/>
      </w:pPr>
      <w:r w:rsidRPr="00542D37">
        <w:t>Size of Radiator</w:t>
      </w:r>
      <w:r>
        <w:t xml:space="preserve">: </w:t>
      </w:r>
      <w:r w:rsidRPr="00542D37">
        <w:t>Adequate to contain expansion of total system coolant from cold start to 100% load condition.</w:t>
      </w:r>
    </w:p>
    <w:p w14:paraId="4B580659" w14:textId="77777777" w:rsidR="00F57BAF" w:rsidRPr="00542D37" w:rsidRDefault="00F57BAF" w:rsidP="00F57BAF">
      <w:pPr>
        <w:pStyle w:val="Paragraph"/>
      </w:pPr>
      <w:r w:rsidRPr="00542D37">
        <w:t>Coolant</w:t>
      </w:r>
      <w:r>
        <w:t xml:space="preserve">: </w:t>
      </w:r>
      <w:r w:rsidRPr="00542D37">
        <w:t>Solution of 50% ethylene glycol and 50% water.</w:t>
      </w:r>
    </w:p>
    <w:p w14:paraId="0AF84F1D" w14:textId="77777777" w:rsidR="00F57BAF" w:rsidRPr="00542D37" w:rsidRDefault="00F57BAF" w:rsidP="00F57BAF">
      <w:pPr>
        <w:pStyle w:val="Paragraph"/>
      </w:pPr>
      <w:r w:rsidRPr="00542D37">
        <w:t>Temperature Control: Self</w:t>
      </w:r>
      <w:r w:rsidRPr="00542D37">
        <w:noBreakHyphen/>
        <w:t>contained thermostatic control valve modulates coolant flow automatically to maintain optimum constant coolant temperature as recommended by engine manufacturer.  Features include:</w:t>
      </w:r>
    </w:p>
    <w:p w14:paraId="72FFC9A6" w14:textId="77777777" w:rsidR="00F57BAF" w:rsidRPr="00542D37" w:rsidRDefault="00F57BAF" w:rsidP="00F57BAF">
      <w:pPr>
        <w:pStyle w:val="Paragraph1"/>
      </w:pPr>
      <w:r w:rsidRPr="00542D37">
        <w:t>Thermostatic Elements</w:t>
      </w:r>
      <w:r>
        <w:t xml:space="preserve">: </w:t>
      </w:r>
      <w:r w:rsidRPr="00542D37">
        <w:t>Interchangeable and nonadjustable.</w:t>
      </w:r>
    </w:p>
    <w:p w14:paraId="59E7D565" w14:textId="77777777" w:rsidR="00F57BAF" w:rsidRPr="00542D37" w:rsidRDefault="00F57BAF" w:rsidP="00F57BAF">
      <w:pPr>
        <w:pStyle w:val="Paragraph1"/>
      </w:pPr>
      <w:r w:rsidRPr="00542D37">
        <w:t>Actuator Design</w:t>
      </w:r>
      <w:r>
        <w:t xml:space="preserve">: </w:t>
      </w:r>
      <w:r w:rsidRPr="00542D37">
        <w:t>Normally</w:t>
      </w:r>
      <w:r w:rsidRPr="00542D37">
        <w:noBreakHyphen/>
        <w:t>open valves to return to open position when actuator fails.</w:t>
      </w:r>
    </w:p>
    <w:p w14:paraId="2DF279B4" w14:textId="77777777" w:rsidR="00F57BAF" w:rsidRPr="00542D37" w:rsidRDefault="00F57BAF" w:rsidP="00F57BAF">
      <w:pPr>
        <w:pStyle w:val="Paragraph"/>
      </w:pPr>
      <w:r w:rsidRPr="00542D37">
        <w:t>Coolant Hose</w:t>
      </w:r>
      <w:r>
        <w:t xml:space="preserve">: </w:t>
      </w:r>
      <w:r w:rsidRPr="00542D37">
        <w:t>Flexible assembly with nonporous rubber inside surface and aging, ultraviolet, and abrasion</w:t>
      </w:r>
      <w:r w:rsidRPr="00542D37">
        <w:noBreakHyphen/>
        <w:t>resistant fabric outer covering.</w:t>
      </w:r>
    </w:p>
    <w:p w14:paraId="4A33CB74" w14:textId="77777777" w:rsidR="00F57BAF" w:rsidRPr="00542D37" w:rsidRDefault="00F57BAF" w:rsidP="00F57BAF">
      <w:pPr>
        <w:pStyle w:val="Paragraph1"/>
      </w:pPr>
      <w:r w:rsidRPr="00542D37">
        <w:lastRenderedPageBreak/>
        <w:t>Rating: 50 Pounds psi maximum working pressure with 180</w:t>
      </w:r>
      <w:r w:rsidRPr="00542D37">
        <w:rPr>
          <w:vertAlign w:val="superscript"/>
        </w:rPr>
        <w:t xml:space="preserve"> o</w:t>
      </w:r>
      <w:r>
        <w:rPr>
          <w:vertAlign w:val="superscript"/>
        </w:rPr>
        <w:t xml:space="preserve"> </w:t>
      </w:r>
      <w:r w:rsidRPr="00542D37">
        <w:t>F coolant and non</w:t>
      </w:r>
      <w:r>
        <w:t>-</w:t>
      </w:r>
      <w:r w:rsidRPr="00542D37">
        <w:t>collapsible under vacuum.</w:t>
      </w:r>
    </w:p>
    <w:p w14:paraId="4010EB8B" w14:textId="77777777" w:rsidR="00F57BAF" w:rsidRPr="00542D37" w:rsidRDefault="00F57BAF" w:rsidP="00F57BAF">
      <w:pPr>
        <w:pStyle w:val="Paragraph1"/>
      </w:pPr>
      <w:r w:rsidRPr="00542D37">
        <w:t>End Fittings: Flanges or steel pipe nipples with clamps to suit piping and equipment connections.</w:t>
      </w:r>
    </w:p>
    <w:p w14:paraId="1810B579" w14:textId="77777777" w:rsidR="00F57BAF" w:rsidRPr="00DC58DA" w:rsidRDefault="00F57BAF" w:rsidP="00F57BAF">
      <w:pPr>
        <w:pStyle w:val="ArticleHeading"/>
      </w:pPr>
      <w:r w:rsidRPr="00DC58DA">
        <w:t>GASEOUS FUEL SUPPLY SYSTEM</w:t>
      </w:r>
    </w:p>
    <w:p w14:paraId="540EB0BB" w14:textId="77777777" w:rsidR="00F57BAF" w:rsidRDefault="00F57BAF" w:rsidP="00F57BAF">
      <w:pPr>
        <w:pStyle w:val="Paragraph"/>
      </w:pPr>
      <w:r>
        <w:t>Natural Gas Piping: Comply with requirements in Section 231123 "Facility Natural Gas Piping."</w:t>
      </w:r>
    </w:p>
    <w:p w14:paraId="529EE49A" w14:textId="77777777" w:rsidR="00F57BAF" w:rsidRDefault="00F57BAF" w:rsidP="00F57BAF">
      <w:pPr>
        <w:pStyle w:val="Paragraph"/>
      </w:pPr>
      <w:r>
        <w:t>LP Gas Piping: Comply with requirements in Section 231126 "Facility Liquefied-Petroleum Gas Piping."</w:t>
      </w:r>
    </w:p>
    <w:p w14:paraId="34B4CCA6" w14:textId="77777777" w:rsidR="00F57BAF" w:rsidRPr="00686AD3" w:rsidRDefault="00F57BAF" w:rsidP="00F57BAF">
      <w:pPr>
        <w:pStyle w:val="Paragraph"/>
      </w:pPr>
      <w:r>
        <w:t>Gas Train: Comply with NFPA 37.</w:t>
      </w:r>
    </w:p>
    <w:p w14:paraId="171BDAF1" w14:textId="77777777" w:rsidR="00F57BAF" w:rsidRDefault="00F57BAF" w:rsidP="00F57BAF">
      <w:pPr>
        <w:pStyle w:val="Paragraph"/>
      </w:pPr>
      <w:r>
        <w:t>Engine Fuel System:</w:t>
      </w:r>
    </w:p>
    <w:p w14:paraId="22AB12D7" w14:textId="77777777" w:rsidR="00F57BAF" w:rsidRDefault="00F57BAF" w:rsidP="00F57BAF">
      <w:pPr>
        <w:pStyle w:val="Paragraph1"/>
      </w:pPr>
      <w:r>
        <w:t>Carburetor.</w:t>
      </w:r>
    </w:p>
    <w:p w14:paraId="17FE79EE" w14:textId="77777777" w:rsidR="00F57BAF" w:rsidRDefault="00F57BAF" w:rsidP="00F57BAF">
      <w:pPr>
        <w:pStyle w:val="Paragraph1"/>
      </w:pPr>
      <w:r>
        <w:t>Secondary Gas Regulators: One for each fuel type, with atmospheric vents piped to the building exterior.</w:t>
      </w:r>
    </w:p>
    <w:p w14:paraId="18985F4D" w14:textId="77777777" w:rsidR="00F57BAF" w:rsidRDefault="00F57BAF" w:rsidP="00F57BAF">
      <w:pPr>
        <w:pStyle w:val="Paragraph1"/>
      </w:pPr>
      <w:r>
        <w:t>Fuel-Shutoff Solenoid Valves: UL-listed, normally closed, safety shutoff valves; one for each fuel source.</w:t>
      </w:r>
    </w:p>
    <w:p w14:paraId="288CDD86" w14:textId="77777777" w:rsidR="00F57BAF" w:rsidRDefault="00F57BAF" w:rsidP="00F57BAF">
      <w:pPr>
        <w:pStyle w:val="Paragraph1"/>
      </w:pPr>
      <w:r>
        <w:t>Fuel Filters: One for each fuel type.</w:t>
      </w:r>
    </w:p>
    <w:p w14:paraId="3F1B1B45" w14:textId="77777777" w:rsidR="00F57BAF" w:rsidRDefault="00F57BAF" w:rsidP="00F57BAF">
      <w:pPr>
        <w:pStyle w:val="Paragraph1"/>
      </w:pPr>
      <w:r>
        <w:t>Manual Fuel Shutoff Valves: One for each fuel type.</w:t>
      </w:r>
    </w:p>
    <w:p w14:paraId="0DF20BBF" w14:textId="77777777" w:rsidR="00F57BAF" w:rsidRDefault="00F57BAF" w:rsidP="00F57BAF">
      <w:pPr>
        <w:pStyle w:val="Paragraph1"/>
      </w:pPr>
      <w:r>
        <w:t>Flexible Fuel Connectors: Minimum one for each fuel connection.</w:t>
      </w:r>
    </w:p>
    <w:p w14:paraId="19B96486" w14:textId="77777777" w:rsidR="00F57BAF" w:rsidRDefault="00F57BAF" w:rsidP="00F57BAF">
      <w:pPr>
        <w:pStyle w:val="Paragraph1"/>
      </w:pPr>
      <w:r>
        <w:t>LP gas orifice provision.</w:t>
      </w:r>
    </w:p>
    <w:p w14:paraId="78521CC0" w14:textId="77777777" w:rsidR="00F57BAF" w:rsidRDefault="00F57BAF" w:rsidP="00F57BAF">
      <w:pPr>
        <w:pStyle w:val="Paragraph1"/>
      </w:pPr>
      <w:r>
        <w:t>The fuel inlet should be integrated into the side of the generator skid from the factory for ease of installation. Both LP and NG fuel inlets must be on the same side integrated into the generator skid.</w:t>
      </w:r>
    </w:p>
    <w:p w14:paraId="0125FB2C" w14:textId="77777777" w:rsidR="00F57BAF" w:rsidRDefault="00F57BAF" w:rsidP="00F57BAF">
      <w:pPr>
        <w:pStyle w:val="Paragraph"/>
      </w:pPr>
      <w:r>
        <w:t>Natural Gas with LP Backup Operation:</w:t>
      </w:r>
    </w:p>
    <w:p w14:paraId="29217F8F" w14:textId="77777777" w:rsidR="00F57BAF" w:rsidRDefault="00F57BAF" w:rsidP="00F57BAF">
      <w:pPr>
        <w:pStyle w:val="Paragraph1"/>
      </w:pPr>
      <w:r>
        <w:t>Automatic transition from the primary fuel source (natural gas) to the secondary fuel source (propane), if primary fuel source pressure becomes insufficient.</w:t>
      </w:r>
    </w:p>
    <w:p w14:paraId="052749C0" w14:textId="77777777" w:rsidR="00F57BAF" w:rsidRDefault="00F57BAF" w:rsidP="00F57BAF">
      <w:pPr>
        <w:pStyle w:val="Paragraph1"/>
      </w:pPr>
      <w:r>
        <w:t>Generator continues to operate on the secondary fuel source until one of three conditions occur at which point the generator will transition back to the primary fuel source:</w:t>
      </w:r>
    </w:p>
    <w:p w14:paraId="4F44FD97" w14:textId="77777777" w:rsidR="00F57BAF" w:rsidRDefault="00F57BAF" w:rsidP="00F57BAF">
      <w:pPr>
        <w:pStyle w:val="Subparagrapha"/>
      </w:pPr>
      <w:r>
        <w:t>Secondary fuel source pressure becomes insufficient.</w:t>
      </w:r>
    </w:p>
    <w:p w14:paraId="24C159D8" w14:textId="77777777" w:rsidR="00F57BAF" w:rsidRDefault="00F57BAF" w:rsidP="00F57BAF">
      <w:pPr>
        <w:pStyle w:val="Subparagrapha"/>
      </w:pPr>
      <w:r>
        <w:t>Generator shuts down.</w:t>
      </w:r>
    </w:p>
    <w:p w14:paraId="28A0764E" w14:textId="77777777" w:rsidR="00F57BAF" w:rsidRDefault="00F57BAF" w:rsidP="00F57BAF">
      <w:pPr>
        <w:pStyle w:val="Subparagrapha"/>
      </w:pPr>
      <w:r>
        <w:t>User manually engages dual fuel reset box.</w:t>
      </w:r>
    </w:p>
    <w:p w14:paraId="2EE76913" w14:textId="77777777" w:rsidR="00F57BAF" w:rsidRDefault="00F57BAF" w:rsidP="00F57BAF">
      <w:pPr>
        <w:pStyle w:val="Paragraph1"/>
      </w:pPr>
      <w:r>
        <w:t>The controller must adjust internal ratings and control set points automatically when switching between fuel sources. The controller must use ratings for natural gas when operating on natural gas and adjust to the ratings for LP when operating on LP.</w:t>
      </w:r>
    </w:p>
    <w:p w14:paraId="7EB6D677" w14:textId="77777777" w:rsidR="00F57BAF" w:rsidRDefault="00F57BAF" w:rsidP="00F57BAF">
      <w:pPr>
        <w:pStyle w:val="Paragraph1"/>
      </w:pPr>
      <w:r>
        <w:t>The controller must offer a means to use load shed to ensure the generator does not experience an overload condition when operating on a fuel source with a lower rating.</w:t>
      </w:r>
    </w:p>
    <w:p w14:paraId="2AC02EFD" w14:textId="77777777" w:rsidR="00F57BAF" w:rsidRPr="00542D37" w:rsidRDefault="00F57BAF" w:rsidP="00F57BAF">
      <w:pPr>
        <w:pStyle w:val="ArticleHeading"/>
      </w:pPr>
      <w:r w:rsidRPr="00542D37">
        <w:t>ENGINE EXHAUST SYSTEM</w:t>
      </w:r>
    </w:p>
    <w:p w14:paraId="29D76EBD" w14:textId="77777777" w:rsidR="00F57BAF" w:rsidRPr="00542D37" w:rsidRDefault="00F57BAF" w:rsidP="00F57BAF">
      <w:pPr>
        <w:pStyle w:val="Paragraph"/>
      </w:pPr>
      <w:r w:rsidRPr="00542D37">
        <w:t>Muffler</w:t>
      </w:r>
      <w:r>
        <w:t xml:space="preserve">: </w:t>
      </w:r>
      <w:r w:rsidRPr="00542D37">
        <w:t>Residential</w:t>
      </w:r>
      <w:r w:rsidRPr="00542D37">
        <w:noBreakHyphen/>
        <w:t>type</w:t>
      </w:r>
      <w:r>
        <w:t>,</w:t>
      </w:r>
      <w:r w:rsidRPr="00542D37">
        <w:t xml:space="preserve"> sized as recommended by engine manufacturer.  Measured sound level at distance of 10 feet from exhaust discharge, is 95 dB "A" or less.</w:t>
      </w:r>
    </w:p>
    <w:p w14:paraId="48BFFF6F" w14:textId="77777777" w:rsidR="00F57BAF" w:rsidRDefault="00F57BAF" w:rsidP="00F57BAF">
      <w:pPr>
        <w:pStyle w:val="Paragraph"/>
      </w:pPr>
      <w:r w:rsidRPr="00542D37">
        <w:t>Connections from Engine to Exhaust System</w:t>
      </w:r>
      <w:r>
        <w:t xml:space="preserve">: </w:t>
      </w:r>
      <w:r w:rsidRPr="00542D37">
        <w:t xml:space="preserve">Furnish flexible section of corrugated stainless-steel pipe with generator set.  </w:t>
      </w:r>
    </w:p>
    <w:p w14:paraId="08B716B3" w14:textId="77777777" w:rsidR="00F57BAF" w:rsidRPr="00963817" w:rsidRDefault="00F57BAF" w:rsidP="00F57BAF">
      <w:pPr>
        <w:pStyle w:val="Paragraph"/>
      </w:pPr>
      <w:r w:rsidRPr="00963817">
        <w:t>Muffler/Silencer/ Exhaust Aftertreatment:</w:t>
      </w:r>
    </w:p>
    <w:p w14:paraId="72EE8E8A" w14:textId="77777777" w:rsidR="00F57BAF" w:rsidRPr="00963817" w:rsidRDefault="00F57BAF" w:rsidP="00F57BAF">
      <w:pPr>
        <w:pStyle w:val="Paragraph1"/>
      </w:pPr>
      <w:r w:rsidRPr="00963817">
        <w:lastRenderedPageBreak/>
        <w:t>Selective Catalytic Reduction (SCR)</w:t>
      </w:r>
      <w:r>
        <w:t xml:space="preserve"> technology</w:t>
      </w:r>
      <w:r w:rsidRPr="00963817">
        <w:t xml:space="preserve">. </w:t>
      </w:r>
    </w:p>
    <w:p w14:paraId="44DF4935" w14:textId="77777777" w:rsidR="00F57BAF" w:rsidRPr="00542D37" w:rsidRDefault="00F57BAF" w:rsidP="00F57BAF">
      <w:pPr>
        <w:pStyle w:val="Paragraph"/>
      </w:pPr>
      <w:r w:rsidRPr="00963817">
        <w:t>Air-Intake Filter: Heavy-duty, engine-mounted air cleaner with replaceable dry-filter element and "blocked filter" indicator.</w:t>
      </w:r>
    </w:p>
    <w:p w14:paraId="689F954A" w14:textId="77777777" w:rsidR="00F57BAF" w:rsidRPr="00542D37" w:rsidRDefault="00F57BAF" w:rsidP="00F57BAF">
      <w:pPr>
        <w:pStyle w:val="ArticleHeading"/>
      </w:pPr>
      <w:r>
        <w:t>ENGINE STARTING SYSTEM</w:t>
      </w:r>
    </w:p>
    <w:p w14:paraId="4D2F1E76" w14:textId="77777777" w:rsidR="00F57BAF" w:rsidRPr="00542D37" w:rsidRDefault="00F57BAF" w:rsidP="00F57BAF">
      <w:pPr>
        <w:pStyle w:val="Paragraph"/>
      </w:pPr>
      <w:r w:rsidRPr="00542D37">
        <w:t>Description</w:t>
      </w:r>
      <w:r>
        <w:t xml:space="preserve">: </w:t>
      </w:r>
      <w:r w:rsidRPr="0035617D">
        <w:rPr>
          <w:b/>
          <w:bCs/>
        </w:rPr>
        <w:t>[12] [24]</w:t>
      </w:r>
      <w:r>
        <w:t>-</w:t>
      </w:r>
      <w:r w:rsidRPr="00542D37">
        <w:t>volt electric with negative ground and including following items:</w:t>
      </w:r>
    </w:p>
    <w:p w14:paraId="23B061E5" w14:textId="77777777" w:rsidR="00F57BAF" w:rsidRPr="00542D37" w:rsidRDefault="00F57BAF" w:rsidP="00F57BAF">
      <w:pPr>
        <w:pStyle w:val="Paragraph1"/>
      </w:pPr>
      <w:r w:rsidRPr="00542D37">
        <w:t>Components: Size so they will not be damaged during full engine</w:t>
      </w:r>
      <w:r w:rsidRPr="00542D37">
        <w:noBreakHyphen/>
        <w:t>cranking cycle with specified maximum ambient temperature.</w:t>
      </w:r>
    </w:p>
    <w:p w14:paraId="40A85D8A" w14:textId="77777777" w:rsidR="00F57BAF" w:rsidRPr="00542D37" w:rsidRDefault="00F57BAF" w:rsidP="00F57BAF">
      <w:pPr>
        <w:pStyle w:val="Paragraph1"/>
      </w:pPr>
      <w:r w:rsidRPr="00542D37">
        <w:t>Cranking Motor</w:t>
      </w:r>
      <w:r>
        <w:t xml:space="preserve">: </w:t>
      </w:r>
      <w:r w:rsidRPr="00542D37">
        <w:t>Heavy</w:t>
      </w:r>
      <w:r w:rsidRPr="00542D37">
        <w:noBreakHyphen/>
        <w:t>duty unit that automatically engages and releases from engine flywheel without binding.</w:t>
      </w:r>
    </w:p>
    <w:p w14:paraId="16195EB0" w14:textId="77777777" w:rsidR="00F57BAF" w:rsidRPr="00542D37" w:rsidRDefault="00F57BAF" w:rsidP="00F57BAF">
      <w:pPr>
        <w:pStyle w:val="Paragraph1"/>
      </w:pPr>
      <w:r w:rsidRPr="00542D37">
        <w:t>Cranking Cycle: As required by NFPA 110 for system level specified</w:t>
      </w:r>
      <w:r>
        <w:t>.</w:t>
      </w:r>
    </w:p>
    <w:p w14:paraId="66523A76" w14:textId="77777777" w:rsidR="00F57BAF" w:rsidRPr="00542D37" w:rsidRDefault="00F57BAF" w:rsidP="00F57BAF">
      <w:pPr>
        <w:pStyle w:val="Paragraph1"/>
      </w:pPr>
      <w:r w:rsidRPr="00542D37">
        <w:t>Battery complies with Society of Automotive Engineers (SAE) J537 and has adequate capacity within ambient temperature range specified in Part </w:t>
      </w:r>
      <w:r>
        <w:t>1</w:t>
      </w:r>
      <w:r w:rsidRPr="00542D37">
        <w:t xml:space="preserve"> to provide specified cranking cycle series at least twice without recharging.</w:t>
      </w:r>
    </w:p>
    <w:p w14:paraId="7B99A75E" w14:textId="77777777" w:rsidR="00F57BAF" w:rsidRPr="00542D37" w:rsidRDefault="00F57BAF" w:rsidP="00F57BAF">
      <w:pPr>
        <w:pStyle w:val="Paragraph1"/>
      </w:pPr>
      <w:r w:rsidRPr="00542D37">
        <w:t>Battery Cable: Size as recommended by generator set manufacturer for cable length required for connection to battery.  Include required interconnecting conductors and connection accessories.</w:t>
      </w:r>
    </w:p>
    <w:p w14:paraId="50B6AD92" w14:textId="77777777" w:rsidR="00F57BAF" w:rsidRPr="00542D37" w:rsidRDefault="00F57BAF" w:rsidP="00F57BAF">
      <w:pPr>
        <w:pStyle w:val="Paragraph1"/>
      </w:pPr>
      <w:r w:rsidRPr="00542D37">
        <w:t>Battery Compartment: Factory</w:t>
      </w:r>
      <w:r w:rsidRPr="00542D37">
        <w:noBreakHyphen/>
        <w:t>fabricated of metal with acid</w:t>
      </w:r>
      <w:r w:rsidRPr="00542D37">
        <w:noBreakHyphen/>
        <w:t xml:space="preserve">resistant finish and thermal insulation. Thermostatically controlled heater is arranged to maintain battery above </w:t>
      </w:r>
      <w:r>
        <w:t>50° F</w:t>
      </w:r>
      <w:r w:rsidRPr="00542D37">
        <w:t xml:space="preserve"> regardless of external ambient temperature within range specified under Part </w:t>
      </w:r>
      <w:r>
        <w:t>1</w:t>
      </w:r>
      <w:r w:rsidRPr="00542D37">
        <w:t>.  Thermostat to turn off heater when ambient temperature is above 5</w:t>
      </w:r>
      <w:r w:rsidRPr="00542D37">
        <w:rPr>
          <w:vertAlign w:val="superscript"/>
        </w:rPr>
        <w:t>o</w:t>
      </w:r>
      <w:r w:rsidRPr="00542D37">
        <w:t>C. Include accessories required to support and fasten batteries in place.</w:t>
      </w:r>
      <w:r>
        <w:t xml:space="preserve"> Battery heater powered from load center in generator enclosure.</w:t>
      </w:r>
    </w:p>
    <w:p w14:paraId="0B2D8D96" w14:textId="77777777" w:rsidR="00F57BAF" w:rsidRPr="00542D37" w:rsidRDefault="00F57BAF" w:rsidP="00F57BAF">
      <w:pPr>
        <w:pStyle w:val="Paragraph1"/>
      </w:pPr>
      <w:r w:rsidRPr="00542D37">
        <w:t>Battery</w:t>
      </w:r>
      <w:r w:rsidRPr="00542D37">
        <w:noBreakHyphen/>
        <w:t>Charging Alternator</w:t>
      </w:r>
      <w:r>
        <w:t xml:space="preserve">: </w:t>
      </w:r>
      <w:r w:rsidRPr="00542D37">
        <w:t>Factory</w:t>
      </w:r>
      <w:r w:rsidRPr="00542D37">
        <w:noBreakHyphen/>
        <w:t>mounted on engine with solid</w:t>
      </w:r>
      <w:r w:rsidRPr="00542D37">
        <w:noBreakHyphen/>
        <w:t>state voltage</w:t>
      </w:r>
      <w:r w:rsidRPr="00542D37">
        <w:noBreakHyphen/>
        <w:t>regulation and continuous rating</w:t>
      </w:r>
      <w:r>
        <w:t xml:space="preserve"> per manufacturer’s standard</w:t>
      </w:r>
      <w:r w:rsidRPr="00542D37">
        <w:t>.</w:t>
      </w:r>
    </w:p>
    <w:p w14:paraId="6D9D7B45" w14:textId="77777777" w:rsidR="00F57BAF" w:rsidRPr="00542D37" w:rsidRDefault="00F57BAF" w:rsidP="00F57BAF">
      <w:pPr>
        <w:pStyle w:val="Paragraph1"/>
      </w:pPr>
      <w:r w:rsidRPr="00542D37">
        <w:t>Battery Charger</w:t>
      </w:r>
      <w:r>
        <w:t xml:space="preserve">: </w:t>
      </w:r>
      <w:r w:rsidRPr="00542D37">
        <w:t>Current limiting, automatic equalizing and float charging</w:t>
      </w:r>
      <w:r w:rsidRPr="00542D37">
        <w:noBreakHyphen/>
        <w:t>type designed for operation from 120-volt 60 Hertz supply source.  Unit complies with</w:t>
      </w:r>
      <w:r>
        <w:t xml:space="preserve"> NFPA 110 and </w:t>
      </w:r>
      <w:r w:rsidRPr="00542D37">
        <w:t>UL 508 and includes the following features:</w:t>
      </w:r>
    </w:p>
    <w:p w14:paraId="4D8F06B8" w14:textId="77777777" w:rsidR="00F57BAF" w:rsidRPr="00542D37" w:rsidRDefault="00F57BAF" w:rsidP="00F57BAF">
      <w:pPr>
        <w:pStyle w:val="Subparagrapha"/>
      </w:pPr>
      <w:r w:rsidRPr="00542D37">
        <w:t>Operation</w:t>
      </w:r>
      <w:r>
        <w:t xml:space="preserve">: </w:t>
      </w:r>
      <w:r w:rsidRPr="00542D37">
        <w:t>Equalizing charging rate of 10 amps is initiated automatically after battery has lost charge until adjustable equalizing voltage is achieved at battery terminals.  Unit then automatically switches to lower float</w:t>
      </w:r>
      <w:r w:rsidRPr="00542D37">
        <w:noBreakHyphen/>
        <w:t>charging mode, and continues operating in that mode until battery is discharged again</w:t>
      </w:r>
    </w:p>
    <w:p w14:paraId="0301960B" w14:textId="77777777" w:rsidR="00F57BAF" w:rsidRPr="00C45B80" w:rsidRDefault="00F57BAF" w:rsidP="00F57BAF">
      <w:pPr>
        <w:pStyle w:val="Subparagrapha"/>
      </w:pPr>
      <w:r w:rsidRPr="00542D37">
        <w:t xml:space="preserve">Automatic Temperature Compensation: Adjusts float and equalizes voltages for variations in ambient temperature from </w:t>
      </w:r>
      <w:r w:rsidRPr="00542D37">
        <w:noBreakHyphen/>
        <w:t>40</w:t>
      </w:r>
      <w:r>
        <w:t>° F</w:t>
      </w:r>
      <w:r w:rsidRPr="00542D37">
        <w:t xml:space="preserve"> to +</w:t>
      </w:r>
      <w:r>
        <w:t>185° F</w:t>
      </w:r>
      <w:r w:rsidRPr="00542D37">
        <w:t xml:space="preserve"> </w:t>
      </w:r>
      <w:r>
        <w:t xml:space="preserve">and conditions of 0 to 95% relative humidity </w:t>
      </w:r>
      <w:r w:rsidRPr="00542D37">
        <w:t>to prevent overcharging at high temperatures and undercharging at low temperatures.</w:t>
      </w:r>
    </w:p>
    <w:p w14:paraId="6EE5C543" w14:textId="77777777" w:rsidR="00F57BAF" w:rsidRPr="00542D37" w:rsidRDefault="00F57BAF" w:rsidP="00F57BAF">
      <w:pPr>
        <w:pStyle w:val="Subparagrapha"/>
      </w:pPr>
      <w:r w:rsidRPr="00542D37">
        <w:t>Automatic Voltage Regulation: Maintains output voltage constant regardless of input voltage variations up to +10%.</w:t>
      </w:r>
    </w:p>
    <w:p w14:paraId="7FCD8E0E" w14:textId="77777777" w:rsidR="00F57BAF" w:rsidRPr="00542D37" w:rsidRDefault="00F57BAF" w:rsidP="00F57BAF">
      <w:pPr>
        <w:pStyle w:val="Subparagrapha"/>
      </w:pPr>
      <w:r w:rsidRPr="00542D37">
        <w:t>Ammeter and Voltmeter</w:t>
      </w:r>
      <w:r>
        <w:t xml:space="preserve">: </w:t>
      </w:r>
      <w:r w:rsidRPr="00542D37">
        <w:t xml:space="preserve">Flush mounted </w:t>
      </w:r>
      <w:r>
        <w:t>inside generator enclosure</w:t>
      </w:r>
      <w:r w:rsidRPr="00542D37">
        <w:t>. Meters indicate charging rates.</w:t>
      </w:r>
    </w:p>
    <w:p w14:paraId="0BCFA374" w14:textId="77777777" w:rsidR="00F57BAF" w:rsidRPr="00542D37" w:rsidRDefault="00F57BAF" w:rsidP="00F57BAF">
      <w:pPr>
        <w:pStyle w:val="Subparagrapha"/>
      </w:pPr>
      <w:r w:rsidRPr="00542D37">
        <w:t>Safety Functions</w:t>
      </w:r>
      <w:r>
        <w:t xml:space="preserve">: </w:t>
      </w:r>
      <w:r w:rsidRPr="00542D37">
        <w:t>Include sensing of abnormally low battery voltage arranged to close contacts providing "low battery voltage" indication on control and monitoring panel.  Also include sensing of high battery voltage and loss of ac input or dc output of battery charger.  Either of these conditions closes contacts that provide "battery charger malfunction" indication at system control and monitoring panel.</w:t>
      </w:r>
    </w:p>
    <w:p w14:paraId="37BE5010" w14:textId="77777777" w:rsidR="00F57BAF" w:rsidRDefault="00F57BAF" w:rsidP="00F57BAF">
      <w:pPr>
        <w:pStyle w:val="Subparagrapha"/>
      </w:pPr>
      <w:r w:rsidRPr="00542D37">
        <w:t>Enclosure and Mounting</w:t>
      </w:r>
      <w:r>
        <w:t xml:space="preserve">: </w:t>
      </w:r>
      <w:r w:rsidRPr="00542D37">
        <w:t>NEMA Class 1 wall</w:t>
      </w:r>
      <w:r w:rsidRPr="00542D37">
        <w:noBreakHyphen/>
        <w:t>mounted cabinet.</w:t>
      </w:r>
    </w:p>
    <w:p w14:paraId="1B125520" w14:textId="77777777" w:rsidR="00F57BAF" w:rsidRPr="00A246EF" w:rsidRDefault="00F57BAF" w:rsidP="00F57BAF">
      <w:pPr>
        <w:pStyle w:val="NTS"/>
      </w:pPr>
      <w:r>
        <w:t>*********************************************************************************************</w:t>
      </w:r>
    </w:p>
    <w:p w14:paraId="295861E7" w14:textId="77777777" w:rsidR="00F57BAF" w:rsidRDefault="00F57BAF" w:rsidP="00F57BAF">
      <w:pPr>
        <w:pStyle w:val="NTS0"/>
        <w:rPr>
          <w:rFonts w:eastAsia="Calibri"/>
        </w:rPr>
      </w:pPr>
      <w:r>
        <w:rPr>
          <w:rFonts w:eastAsia="Calibri"/>
        </w:rPr>
        <w:t>NTS: Delete item g. if not required.</w:t>
      </w:r>
    </w:p>
    <w:p w14:paraId="3EB09404" w14:textId="77777777" w:rsidR="00F57BAF" w:rsidRPr="00934D33" w:rsidRDefault="00F57BAF" w:rsidP="00F57BAF">
      <w:pPr>
        <w:pStyle w:val="NTS"/>
      </w:pPr>
      <w:r w:rsidRPr="009B6138">
        <w:lastRenderedPageBreak/>
        <w:t>*************************************************************************</w:t>
      </w:r>
      <w:r>
        <w:t>********************</w:t>
      </w:r>
    </w:p>
    <w:p w14:paraId="172B20AB" w14:textId="77777777" w:rsidR="00F57BAF" w:rsidRPr="00D259AD" w:rsidRDefault="00F57BAF" w:rsidP="00F57BAF">
      <w:pPr>
        <w:pStyle w:val="Subparagrapha"/>
      </w:pPr>
      <w:r>
        <w:t>Powered from load center in generator enclosure.</w:t>
      </w:r>
    </w:p>
    <w:p w14:paraId="6C90F0F9" w14:textId="77777777" w:rsidR="00F57BAF" w:rsidRPr="00542D37" w:rsidRDefault="00F57BAF" w:rsidP="00F57BAF">
      <w:pPr>
        <w:pStyle w:val="ArticleHeading"/>
      </w:pPr>
      <w:r w:rsidRPr="00542D37">
        <w:t>CONTROL AND MONITORING</w:t>
      </w:r>
    </w:p>
    <w:p w14:paraId="0F796AC9" w14:textId="77777777" w:rsidR="00F57BAF" w:rsidRDefault="00F57BAF" w:rsidP="00F57BAF">
      <w:pPr>
        <w:pStyle w:val="Paragraph"/>
        <w:rPr>
          <w:rFonts w:cs="Calibri"/>
        </w:rPr>
      </w:pPr>
      <w:r w:rsidRPr="00A05284">
        <w:t>Automatic Starting System Sequence of Operation: When mode-selector witch on the control and monitoring panel is in the automatic position, remote-control contacts in one or more separate automatic transfer switches initiate starting and stopping of the engine generator.  When the mode-selector switch is switched to the "On" position, the engine generator starts</w:t>
      </w:r>
      <w:r w:rsidRPr="00A05284">
        <w:rPr>
          <w:rFonts w:cs="Calibri"/>
        </w:rPr>
        <w:t xml:space="preserve">.  The "Off" position of same switch initiates generator-set shutdown.  </w:t>
      </w:r>
    </w:p>
    <w:p w14:paraId="40024AE8" w14:textId="77777777" w:rsidR="00F57BAF" w:rsidRDefault="00F57BAF" w:rsidP="00F57BAF">
      <w:pPr>
        <w:pStyle w:val="Paragraph1"/>
      </w:pPr>
      <w:r w:rsidRPr="00A05284">
        <w:t>When the engine generator is running, specified system or equipment failures or derangements automatically shut down the engine generator and initiate alarms.</w:t>
      </w:r>
    </w:p>
    <w:p w14:paraId="33006E5D" w14:textId="77777777" w:rsidR="00F57BAF" w:rsidRDefault="00F57BAF" w:rsidP="00F57BAF">
      <w:pPr>
        <w:pStyle w:val="Paragraph1"/>
      </w:pPr>
      <w:r w:rsidRPr="00A05284">
        <w:t>Operation of remote emergency stop switch also shuts down the engine generator.</w:t>
      </w:r>
    </w:p>
    <w:p w14:paraId="3296B596" w14:textId="77777777" w:rsidR="00F57BAF" w:rsidRDefault="00F57BAF" w:rsidP="00F57BAF">
      <w:pPr>
        <w:pStyle w:val="Paragraph"/>
      </w:pPr>
      <w:r>
        <w:t>Comply with UL 6200.</w:t>
      </w:r>
    </w:p>
    <w:p w14:paraId="5AC10020" w14:textId="77777777" w:rsidR="00F57BAF" w:rsidRDefault="00F57BAF" w:rsidP="00F57BAF">
      <w:pPr>
        <w:pStyle w:val="Paragraph"/>
      </w:pPr>
      <w:r>
        <w:t xml:space="preserve">Configuration: </w:t>
      </w:r>
      <w:r w:rsidRPr="00A05284">
        <w:t xml:space="preserve">Operating and safety indications, protective devices, basic system controls, and engine gages are grouped on common control and monitoring panel mounted on generator set.  </w:t>
      </w:r>
    </w:p>
    <w:p w14:paraId="392EB427" w14:textId="77777777" w:rsidR="00F57BAF" w:rsidRDefault="00F57BAF" w:rsidP="00F57BAF">
      <w:pPr>
        <w:pStyle w:val="Paragraph1"/>
      </w:pPr>
      <w:r>
        <w:t>The m</w:t>
      </w:r>
      <w:r w:rsidRPr="00A05284">
        <w:t>ounting method isolates control panel from generator set vibration.</w:t>
      </w:r>
    </w:p>
    <w:p w14:paraId="4FC1FE8E" w14:textId="77777777" w:rsidR="00F57BAF" w:rsidRDefault="00F57BAF" w:rsidP="00F57BAF">
      <w:pPr>
        <w:pStyle w:val="Paragraph1"/>
      </w:pPr>
      <w:r>
        <w:t>Panel will be powered from the engine generator battery.</w:t>
      </w:r>
    </w:p>
    <w:p w14:paraId="604F64E0" w14:textId="77777777" w:rsidR="00F57BAF" w:rsidRDefault="00F57BAF" w:rsidP="00F57BAF">
      <w:pPr>
        <w:pStyle w:val="Paragraph"/>
      </w:pPr>
      <w:r w:rsidRPr="009D4B97">
        <w:t>Control and Monitoring Panel:</w:t>
      </w:r>
      <w:r>
        <w:t xml:space="preserve"> </w:t>
      </w:r>
    </w:p>
    <w:p w14:paraId="60DDD6AA" w14:textId="77777777" w:rsidR="00F57BAF" w:rsidRPr="0025522D" w:rsidRDefault="00F57BAF" w:rsidP="00F57BAF">
      <w:pPr>
        <w:pStyle w:val="Paragraph1"/>
      </w:pPr>
      <w:r>
        <w:t xml:space="preserve">Digital engine controller with </w:t>
      </w:r>
      <w:r w:rsidRPr="0025522D">
        <w:t>integrated LCD graphical display. The display has back lighting for ease of operator use in high- and low-light conditions. Capable of local and remote control, monitoring, and programming.</w:t>
      </w:r>
    </w:p>
    <w:p w14:paraId="39812A2D" w14:textId="77777777" w:rsidR="00F57BAF" w:rsidRPr="0025522D" w:rsidRDefault="00F57BAF" w:rsidP="00F57BAF">
      <w:pPr>
        <w:pStyle w:val="Paragraph1"/>
      </w:pPr>
      <w:r w:rsidRPr="0025522D">
        <w:t>Operating Temperature: Minus 40 to plus 158 deg F (Minus 40 to plus 70 deg C).</w:t>
      </w:r>
    </w:p>
    <w:p w14:paraId="2B3BC1D6" w14:textId="77777777" w:rsidR="00F57BAF" w:rsidRPr="0025522D" w:rsidRDefault="00F57BAF" w:rsidP="00F57BAF">
      <w:pPr>
        <w:pStyle w:val="Paragraph1"/>
      </w:pPr>
      <w:r w:rsidRPr="0025522D">
        <w:t>Maximum Operating Humidity: 95 percent noncondensing.</w:t>
      </w:r>
    </w:p>
    <w:p w14:paraId="2E87FF24" w14:textId="77777777" w:rsidR="00F57BAF" w:rsidRDefault="00F57BAF" w:rsidP="00F57BAF">
      <w:pPr>
        <w:pStyle w:val="Paragraph1"/>
      </w:pPr>
      <w:r w:rsidRPr="0025522D">
        <w:t>Corrosion Resistant: Tested in accordance with ASTM B117 (salt spray test).</w:t>
      </w:r>
    </w:p>
    <w:p w14:paraId="3253DE19" w14:textId="77777777" w:rsidR="00F57BAF" w:rsidRDefault="00F57BAF" w:rsidP="00F57BAF">
      <w:pPr>
        <w:pStyle w:val="Paragraph1"/>
      </w:pPr>
      <w:r>
        <w:t>Controller Features:</w:t>
      </w:r>
    </w:p>
    <w:p w14:paraId="567C2CA3" w14:textId="77777777" w:rsidR="00F57BAF" w:rsidRDefault="00F57BAF" w:rsidP="00F57BAF">
      <w:pPr>
        <w:pStyle w:val="Subparagrapha"/>
      </w:pPr>
      <w:r>
        <w:t>Mode Selector: Allow selection of one of the following modes:</w:t>
      </w:r>
    </w:p>
    <w:p w14:paraId="74C954F5" w14:textId="77777777" w:rsidR="00F57BAF" w:rsidRDefault="00F57BAF" w:rsidP="00F57BAF">
      <w:pPr>
        <w:pStyle w:val="Subparagraph1"/>
      </w:pPr>
      <w:r>
        <w:t>Off/Reset: Prohibits the generator from starting and resets shutdowns. In this mode, the controller does not respond to remote start and stop commands.</w:t>
      </w:r>
    </w:p>
    <w:p w14:paraId="6ACD42D9" w14:textId="77777777" w:rsidR="00F57BAF" w:rsidRDefault="00F57BAF" w:rsidP="00F57BAF">
      <w:pPr>
        <w:pStyle w:val="Subparagraph1"/>
      </w:pPr>
      <w:r>
        <w:t>Manual: Allows user to locally start and stop to operate the generator. In this mode, the controller does not respond to remote start and stop commands.</w:t>
      </w:r>
    </w:p>
    <w:p w14:paraId="5F8A64CF" w14:textId="77777777" w:rsidR="00F57BAF" w:rsidRDefault="00F57BAF" w:rsidP="00F57BAF">
      <w:pPr>
        <w:pStyle w:val="Subparagraph1"/>
      </w:pPr>
      <w:r>
        <w:t>Auto: Allows generator to start and stop based on remote commands. In this mode, the generator does not respond to manual start and stop commands.</w:t>
      </w:r>
    </w:p>
    <w:p w14:paraId="5B4A3B47" w14:textId="77777777" w:rsidR="00F57BAF" w:rsidRDefault="00F57BAF" w:rsidP="00F57BAF">
      <w:pPr>
        <w:pStyle w:val="Subparagrapha"/>
      </w:pPr>
      <w:r>
        <w:t>Emergency Stop Switch: Latch-type remote stop switch, red in color with mushroom-type head. Depressing the stop button will immediately stop the generator set and lock out any automatic remote starting.</w:t>
      </w:r>
    </w:p>
    <w:p w14:paraId="49D10A14" w14:textId="77777777" w:rsidR="00F57BAF" w:rsidRDefault="00F57BAF" w:rsidP="00F57BAF">
      <w:pPr>
        <w:pStyle w:val="Subparagrapha"/>
      </w:pPr>
      <w:r>
        <w:t>Audible Alarm: Horn sounds for specific warning and shutdown conditions.</w:t>
      </w:r>
    </w:p>
    <w:p w14:paraId="737C81B2" w14:textId="77777777" w:rsidR="00F57BAF" w:rsidRDefault="00F57BAF" w:rsidP="00F57BAF">
      <w:pPr>
        <w:pStyle w:val="Subparagrapha"/>
      </w:pPr>
      <w:r>
        <w:t>Alarm Silence/Lamp Test Pushbutton: Silences audible alarm when depressed. All controller-indicating lights are simultaneously illuminated while actuated.</w:t>
      </w:r>
    </w:p>
    <w:p w14:paraId="0A88811A" w14:textId="77777777" w:rsidR="00F57BAF" w:rsidRDefault="00F57BAF" w:rsidP="00F57BAF">
      <w:pPr>
        <w:pStyle w:val="Subparagrapha"/>
      </w:pPr>
      <w:r>
        <w:t>Fault Light: LED indicating abnormal conditions:</w:t>
      </w:r>
    </w:p>
    <w:p w14:paraId="31CD8A9A" w14:textId="77777777" w:rsidR="00F57BAF" w:rsidRDefault="00F57BAF" w:rsidP="00F57BAF">
      <w:pPr>
        <w:pStyle w:val="Subparagraph1"/>
      </w:pPr>
      <w:r>
        <w:t>Yellow: Active warning condition or mode selector switch not in automatic.</w:t>
      </w:r>
    </w:p>
    <w:p w14:paraId="354B0CB7" w14:textId="77777777" w:rsidR="00F57BAF" w:rsidRDefault="00F57BAF" w:rsidP="00F57BAF">
      <w:pPr>
        <w:pStyle w:val="Subparagraph1"/>
      </w:pPr>
      <w:r>
        <w:t>Red: Active shutdown condition.</w:t>
      </w:r>
    </w:p>
    <w:p w14:paraId="1B3388FF" w14:textId="77777777" w:rsidR="00F57BAF" w:rsidRDefault="00F57BAF" w:rsidP="00F57BAF">
      <w:pPr>
        <w:pStyle w:val="Subparagrapha"/>
      </w:pPr>
      <w:r>
        <w:t>Load Management:</w:t>
      </w:r>
    </w:p>
    <w:p w14:paraId="231B612D" w14:textId="77777777" w:rsidR="00F57BAF" w:rsidRDefault="00F57BAF" w:rsidP="00F57BAF">
      <w:pPr>
        <w:pStyle w:val="Subparagraph1"/>
      </w:pPr>
      <w:r>
        <w:t>Programmable outputs to command the connect and disconnect of loads based on system state:</w:t>
      </w:r>
    </w:p>
    <w:p w14:paraId="6C6BBA36" w14:textId="77777777" w:rsidR="00F57BAF" w:rsidRDefault="00F57BAF" w:rsidP="00F57BAF">
      <w:pPr>
        <w:pStyle w:val="Subparagrapha0"/>
      </w:pPr>
      <w:r>
        <w:t>Loads connected based on available capacity.</w:t>
      </w:r>
    </w:p>
    <w:p w14:paraId="7BD392AA" w14:textId="77777777" w:rsidR="00F57BAF" w:rsidRDefault="00F57BAF" w:rsidP="00F57BAF">
      <w:pPr>
        <w:pStyle w:val="Subparagrapha0"/>
      </w:pPr>
      <w:r>
        <w:t>Loads disconnected at system startup.</w:t>
      </w:r>
    </w:p>
    <w:p w14:paraId="7EAE7712" w14:textId="77777777" w:rsidR="00F57BAF" w:rsidRDefault="00F57BAF" w:rsidP="00F57BAF">
      <w:pPr>
        <w:pStyle w:val="Subparagrapha0"/>
      </w:pPr>
      <w:r>
        <w:lastRenderedPageBreak/>
        <w:t>Loads disconnected based on a maximum kW setting or underfrequency setting.</w:t>
      </w:r>
    </w:p>
    <w:p w14:paraId="061ADC5D" w14:textId="77777777" w:rsidR="00F57BAF" w:rsidRDefault="00F57BAF" w:rsidP="00F57BAF">
      <w:pPr>
        <w:pStyle w:val="Subparagraph1"/>
      </w:pPr>
      <w:r>
        <w:t>Support up to 6 load steps.</w:t>
      </w:r>
    </w:p>
    <w:p w14:paraId="4F8481C6" w14:textId="77777777" w:rsidR="00F57BAF" w:rsidRDefault="00F57BAF" w:rsidP="00F57BAF">
      <w:pPr>
        <w:pStyle w:val="Subparagrapha"/>
      </w:pPr>
      <w:r>
        <w:t>Engine Control Features:</w:t>
      </w:r>
    </w:p>
    <w:p w14:paraId="2973664B" w14:textId="77777777" w:rsidR="00F57BAF" w:rsidRDefault="00F57BAF" w:rsidP="00F57BAF">
      <w:pPr>
        <w:pStyle w:val="Subparagraph1"/>
      </w:pPr>
      <w:r>
        <w:t>Programmable engine start delay.</w:t>
      </w:r>
    </w:p>
    <w:p w14:paraId="4B280B29" w14:textId="77777777" w:rsidR="00F57BAF" w:rsidRDefault="00F57BAF" w:rsidP="00F57BAF">
      <w:pPr>
        <w:pStyle w:val="Subparagraph1"/>
      </w:pPr>
      <w:r>
        <w:t>Programmable engine cool-down delay.</w:t>
      </w:r>
    </w:p>
    <w:p w14:paraId="5A40FB69" w14:textId="77777777" w:rsidR="00F57BAF" w:rsidRDefault="00F57BAF" w:rsidP="00F57BAF">
      <w:pPr>
        <w:pStyle w:val="Subparagraph1"/>
      </w:pPr>
      <w:r>
        <w:t>Programmable warm-up delay based on time or engine temperature.</w:t>
      </w:r>
    </w:p>
    <w:p w14:paraId="09F9CAFB" w14:textId="77777777" w:rsidR="00F57BAF" w:rsidRDefault="00F57BAF" w:rsidP="00F57BAF">
      <w:pPr>
        <w:pStyle w:val="Subparagraph1"/>
      </w:pPr>
      <w:r>
        <w:t>Programmable idle speed.</w:t>
      </w:r>
    </w:p>
    <w:p w14:paraId="4EECBEDF" w14:textId="77777777" w:rsidR="00F57BAF" w:rsidRDefault="00F57BAF" w:rsidP="00F57BAF">
      <w:pPr>
        <w:pStyle w:val="Subparagraph1"/>
      </w:pPr>
      <w:r>
        <w:t>Programmable cyclic cranking with adjustable on time, off time, and number of cycles.</w:t>
      </w:r>
    </w:p>
    <w:p w14:paraId="6B6359FC" w14:textId="77777777" w:rsidR="00F57BAF" w:rsidRDefault="00F57BAF" w:rsidP="00F57BAF">
      <w:pPr>
        <w:pStyle w:val="Subparagrapha"/>
      </w:pPr>
      <w:r>
        <w:t>Event Logging:</w:t>
      </w:r>
    </w:p>
    <w:p w14:paraId="5D8004BE" w14:textId="77777777" w:rsidR="00F57BAF" w:rsidRDefault="00F57BAF" w:rsidP="00F57BAF">
      <w:pPr>
        <w:pStyle w:val="Subparagraph1"/>
      </w:pPr>
      <w:r>
        <w:t>Maintain record of a minimum of 1,000 events with date and time locally for warning and shutdown faults.</w:t>
      </w:r>
    </w:p>
    <w:p w14:paraId="1342D1F4" w14:textId="77777777" w:rsidR="00F57BAF" w:rsidRDefault="00F57BAF" w:rsidP="00F57BAF">
      <w:pPr>
        <w:pStyle w:val="Paragraph1"/>
      </w:pPr>
      <w:r>
        <w:t>Monitoring Instruments: Accessible through the digital engine generator controller and viewable during operation.</w:t>
      </w:r>
    </w:p>
    <w:p w14:paraId="057D4AD2" w14:textId="77777777" w:rsidR="00F57BAF" w:rsidRDefault="00F57BAF" w:rsidP="00F57BAF">
      <w:pPr>
        <w:pStyle w:val="Subparagrapha"/>
      </w:pPr>
      <w:r>
        <w:t>Engine-coolant temperature.</w:t>
      </w:r>
    </w:p>
    <w:p w14:paraId="32AC1136" w14:textId="77777777" w:rsidR="00F57BAF" w:rsidRDefault="00F57BAF" w:rsidP="00F57BAF">
      <w:pPr>
        <w:pStyle w:val="Subparagrapha"/>
      </w:pPr>
      <w:r>
        <w:t>Battery voltage.</w:t>
      </w:r>
    </w:p>
    <w:p w14:paraId="0E1D23EE" w14:textId="77777777" w:rsidR="00F57BAF" w:rsidRDefault="00F57BAF" w:rsidP="00F57BAF">
      <w:pPr>
        <w:pStyle w:val="Subparagrapha"/>
      </w:pPr>
      <w:r>
        <w:t>Running-time meter.</w:t>
      </w:r>
    </w:p>
    <w:p w14:paraId="0EF816BD" w14:textId="77777777" w:rsidR="00F57BAF" w:rsidRDefault="00F57BAF" w:rsidP="00F57BAF">
      <w:pPr>
        <w:pStyle w:val="Subparagrapha"/>
      </w:pPr>
      <w:r>
        <w:t>Engine speed.</w:t>
      </w:r>
    </w:p>
    <w:p w14:paraId="5E8D09C1" w14:textId="77777777" w:rsidR="00F57BAF" w:rsidRDefault="00F57BAF" w:rsidP="00F57BAF">
      <w:pPr>
        <w:pStyle w:val="Subparagrapha"/>
      </w:pPr>
      <w:r>
        <w:t>Oil pressure.</w:t>
      </w:r>
    </w:p>
    <w:p w14:paraId="63BC1AAF" w14:textId="77777777" w:rsidR="00F57BAF" w:rsidRDefault="00F57BAF" w:rsidP="00F57BAF">
      <w:pPr>
        <w:pStyle w:val="Subparagrapha"/>
      </w:pPr>
      <w:r>
        <w:t>Fuel level (with optional sensor)</w:t>
      </w:r>
    </w:p>
    <w:p w14:paraId="4258A927" w14:textId="77777777" w:rsidR="00F57BAF" w:rsidRDefault="00F57BAF" w:rsidP="00F57BAF">
      <w:pPr>
        <w:pStyle w:val="Subparagrapha"/>
      </w:pPr>
      <w:r>
        <w:t>Fuel pressure.</w:t>
      </w:r>
    </w:p>
    <w:p w14:paraId="5E5E277D" w14:textId="77777777" w:rsidR="00F57BAF" w:rsidRDefault="00F57BAF" w:rsidP="00F57BAF">
      <w:pPr>
        <w:pStyle w:val="Subparagrapha"/>
      </w:pPr>
      <w:r>
        <w:t>AC output voltage for each phase, 0.5 percent accuracy.</w:t>
      </w:r>
    </w:p>
    <w:p w14:paraId="5D1DDCF2" w14:textId="77777777" w:rsidR="00F57BAF" w:rsidRDefault="00F57BAF" w:rsidP="00F57BAF">
      <w:pPr>
        <w:pStyle w:val="Subparagrapha"/>
      </w:pPr>
      <w:r>
        <w:t>AC output current for each phase, 0.5 percent accuracy.</w:t>
      </w:r>
    </w:p>
    <w:p w14:paraId="5DB21763" w14:textId="77777777" w:rsidR="00F57BAF" w:rsidRDefault="00F57BAF" w:rsidP="00F57BAF">
      <w:pPr>
        <w:pStyle w:val="Subparagrapha"/>
      </w:pPr>
      <w:r>
        <w:t>AC frequency meter, 0.5 percent accuracy.</w:t>
      </w:r>
    </w:p>
    <w:p w14:paraId="14382B40" w14:textId="77777777" w:rsidR="00F57BAF" w:rsidRDefault="00F57BAF" w:rsidP="00F57BAF">
      <w:pPr>
        <w:pStyle w:val="Subparagrapha"/>
      </w:pPr>
      <w:r>
        <w:t>kW total and per phase, 1.0 percent accuracy.</w:t>
      </w:r>
    </w:p>
    <w:p w14:paraId="49DFFA82" w14:textId="77777777" w:rsidR="00F57BAF" w:rsidRDefault="00F57BAF" w:rsidP="00F57BAF">
      <w:pPr>
        <w:pStyle w:val="Subparagrapha"/>
      </w:pPr>
      <w:r>
        <w:t>kVARS total and per phase, 1.0 percent accuracy.</w:t>
      </w:r>
    </w:p>
    <w:p w14:paraId="309A3946" w14:textId="77777777" w:rsidR="00F57BAF" w:rsidRDefault="00F57BAF" w:rsidP="00F57BAF">
      <w:pPr>
        <w:pStyle w:val="Subparagrapha"/>
      </w:pPr>
      <w:r>
        <w:t>kVA total and per phase, 1.0 percent accuracy.</w:t>
      </w:r>
    </w:p>
    <w:p w14:paraId="2794096C" w14:textId="77777777" w:rsidR="00F57BAF" w:rsidRDefault="00F57BAF" w:rsidP="00F57BAF">
      <w:pPr>
        <w:pStyle w:val="Subparagrapha"/>
      </w:pPr>
      <w:r>
        <w:t>kW hours.</w:t>
      </w:r>
    </w:p>
    <w:p w14:paraId="753A49A6" w14:textId="77777777" w:rsidR="00F57BAF" w:rsidRDefault="00F57BAF" w:rsidP="00F57BAF">
      <w:pPr>
        <w:pStyle w:val="Paragraph1"/>
      </w:pPr>
      <w:r>
        <w:t>Operational Records: Stored in controller beginning at system startup.</w:t>
      </w:r>
    </w:p>
    <w:p w14:paraId="58286834" w14:textId="77777777" w:rsidR="00F57BAF" w:rsidRDefault="00F57BAF" w:rsidP="00F57BAF">
      <w:pPr>
        <w:pStyle w:val="Subparagrapha"/>
      </w:pPr>
      <w:r>
        <w:t>Total run-time hours.</w:t>
      </w:r>
    </w:p>
    <w:p w14:paraId="21327952" w14:textId="77777777" w:rsidR="00F57BAF" w:rsidRDefault="00F57BAF" w:rsidP="00F57BAF">
      <w:pPr>
        <w:pStyle w:val="Subparagrapha"/>
      </w:pPr>
      <w:r>
        <w:t>Total loaded hours.</w:t>
      </w:r>
    </w:p>
    <w:p w14:paraId="2864FDE1" w14:textId="77777777" w:rsidR="00F57BAF" w:rsidRDefault="00F57BAF" w:rsidP="00F57BAF">
      <w:pPr>
        <w:pStyle w:val="Subparagrapha"/>
      </w:pPr>
      <w:r>
        <w:t>Total kW hours.</w:t>
      </w:r>
    </w:p>
    <w:p w14:paraId="456C7854" w14:textId="77777777" w:rsidR="00F57BAF" w:rsidRDefault="00F57BAF" w:rsidP="00F57BAF">
      <w:pPr>
        <w:pStyle w:val="Subparagrapha"/>
      </w:pPr>
      <w:r>
        <w:t>Controller run-time hours.</w:t>
      </w:r>
    </w:p>
    <w:p w14:paraId="6D511551" w14:textId="77777777" w:rsidR="00F57BAF" w:rsidRDefault="00F57BAF" w:rsidP="00F57BAF">
      <w:pPr>
        <w:pStyle w:val="Subparagrapha"/>
      </w:pPr>
      <w:r>
        <w:t>Number of starts.</w:t>
      </w:r>
    </w:p>
    <w:p w14:paraId="5AABA65B" w14:textId="77777777" w:rsidR="00F57BAF" w:rsidRDefault="00F57BAF" w:rsidP="00F57BAF">
      <w:pPr>
        <w:pStyle w:val="Subparagrapha"/>
      </w:pPr>
      <w:r>
        <w:t>Total unloaded hours.</w:t>
      </w:r>
    </w:p>
    <w:p w14:paraId="0619DA7D" w14:textId="77777777" w:rsidR="00F57BAF" w:rsidRDefault="00F57BAF" w:rsidP="00F57BAF">
      <w:pPr>
        <w:pStyle w:val="Subparagrapha"/>
      </w:pPr>
      <w:r>
        <w:t>Controller hours.</w:t>
      </w:r>
    </w:p>
    <w:p w14:paraId="28DF9054" w14:textId="77777777" w:rsidR="00F57BAF" w:rsidRDefault="00F57BAF" w:rsidP="00F57BAF">
      <w:pPr>
        <w:pStyle w:val="Subparagrapha"/>
      </w:pPr>
      <w:r>
        <w:t>ECM run-time hours.</w:t>
      </w:r>
    </w:p>
    <w:p w14:paraId="23B0B2B8" w14:textId="77777777" w:rsidR="00F57BAF" w:rsidRDefault="00F57BAF" w:rsidP="00F57BAF">
      <w:pPr>
        <w:pStyle w:val="Subparagrapha"/>
      </w:pPr>
      <w:r>
        <w:t>Last start runtime duration.</w:t>
      </w:r>
    </w:p>
    <w:p w14:paraId="4CC50C44" w14:textId="77777777" w:rsidR="00F57BAF" w:rsidRDefault="00F57BAF" w:rsidP="00F57BAF">
      <w:pPr>
        <w:pStyle w:val="Subparagrapha"/>
      </w:pPr>
      <w:r>
        <w:t>Last start date and time.</w:t>
      </w:r>
    </w:p>
    <w:p w14:paraId="3E747B39" w14:textId="77777777" w:rsidR="00F57BAF" w:rsidRDefault="00F57BAF" w:rsidP="00F57BAF">
      <w:pPr>
        <w:pStyle w:val="Paragraph1"/>
      </w:pPr>
      <w:r>
        <w:t>Maintenance Records: Stored in controller beginning at system startup, user resettable to zero.</w:t>
      </w:r>
    </w:p>
    <w:p w14:paraId="15A8107A" w14:textId="77777777" w:rsidR="00F57BAF" w:rsidRDefault="00F57BAF" w:rsidP="00F57BAF">
      <w:pPr>
        <w:pStyle w:val="Subparagrapha"/>
      </w:pPr>
      <w:r>
        <w:t>Total run-time hours since last maintenance.</w:t>
      </w:r>
    </w:p>
    <w:p w14:paraId="6B8CD8D5" w14:textId="77777777" w:rsidR="00F57BAF" w:rsidRDefault="00F57BAF" w:rsidP="00F57BAF">
      <w:pPr>
        <w:pStyle w:val="Subparagrapha"/>
      </w:pPr>
      <w:r>
        <w:t>Total loaded hours since last maintenance.</w:t>
      </w:r>
    </w:p>
    <w:p w14:paraId="15674C48" w14:textId="77777777" w:rsidR="00F57BAF" w:rsidRDefault="00F57BAF" w:rsidP="00F57BAF">
      <w:pPr>
        <w:pStyle w:val="Subparagrapha"/>
      </w:pPr>
      <w:r>
        <w:t>Total unloaded hours since last maintenance.</w:t>
      </w:r>
    </w:p>
    <w:p w14:paraId="36E62506" w14:textId="77777777" w:rsidR="00F57BAF" w:rsidRDefault="00F57BAF" w:rsidP="00F57BAF">
      <w:pPr>
        <w:pStyle w:val="Subparagrapha"/>
      </w:pPr>
      <w:r>
        <w:t>Total kW hours since last maintenance.</w:t>
      </w:r>
    </w:p>
    <w:p w14:paraId="362719DE" w14:textId="77777777" w:rsidR="00F57BAF" w:rsidRPr="009D4B97" w:rsidRDefault="00F57BAF" w:rsidP="00F57BAF">
      <w:pPr>
        <w:pStyle w:val="Paragraph1"/>
      </w:pPr>
      <w:r w:rsidRPr="009D4B97">
        <w:t>Indicating and Protective Devices, and Controls: Include those required by NFPA 110 for Level 2 system plus following:</w:t>
      </w:r>
    </w:p>
    <w:p w14:paraId="15182674" w14:textId="77777777" w:rsidR="00F57BAF" w:rsidRPr="00542D37" w:rsidRDefault="00F57BAF" w:rsidP="00F57BAF">
      <w:pPr>
        <w:pStyle w:val="Subparagrapha"/>
      </w:pPr>
      <w:r w:rsidRPr="00542D37">
        <w:lastRenderedPageBreak/>
        <w:t>Alternating current Voltmeter.</w:t>
      </w:r>
    </w:p>
    <w:p w14:paraId="5A87EA95" w14:textId="77777777" w:rsidR="00F57BAF" w:rsidRPr="00542D37" w:rsidRDefault="00F57BAF" w:rsidP="00F57BAF">
      <w:pPr>
        <w:pStyle w:val="Subparagrapha"/>
      </w:pPr>
      <w:r w:rsidRPr="00542D37">
        <w:t>Alternating current Ammeter.</w:t>
      </w:r>
    </w:p>
    <w:p w14:paraId="2B3F4A0B" w14:textId="77777777" w:rsidR="00F57BAF" w:rsidRPr="00542D37" w:rsidRDefault="00F57BAF" w:rsidP="00F57BAF">
      <w:pPr>
        <w:pStyle w:val="Subparagrapha"/>
      </w:pPr>
      <w:r w:rsidRPr="00542D37">
        <w:t>Alternating current Frequency Meter.</w:t>
      </w:r>
    </w:p>
    <w:p w14:paraId="360861C3" w14:textId="77777777" w:rsidR="00F57BAF" w:rsidRPr="00542D37" w:rsidRDefault="00F57BAF" w:rsidP="00F57BAF">
      <w:pPr>
        <w:pStyle w:val="Subparagrapha"/>
      </w:pPr>
      <w:r w:rsidRPr="00542D37">
        <w:t>Direct current Voltmeter (Alternator Battery Charging).</w:t>
      </w:r>
    </w:p>
    <w:p w14:paraId="7A9B408A" w14:textId="77777777" w:rsidR="00F57BAF" w:rsidRPr="00542D37" w:rsidRDefault="00F57BAF" w:rsidP="00F57BAF">
      <w:pPr>
        <w:pStyle w:val="Subparagrapha"/>
      </w:pPr>
      <w:r w:rsidRPr="00542D37">
        <w:t>Engine Coolant Temperature Gage.</w:t>
      </w:r>
    </w:p>
    <w:p w14:paraId="3107F202" w14:textId="77777777" w:rsidR="00F57BAF" w:rsidRPr="00542D37" w:rsidRDefault="00F57BAF" w:rsidP="00F57BAF">
      <w:pPr>
        <w:pStyle w:val="Subparagrapha"/>
      </w:pPr>
      <w:r w:rsidRPr="00542D37">
        <w:t>Engine</w:t>
      </w:r>
      <w:r w:rsidRPr="00542D37">
        <w:noBreakHyphen/>
        <w:t>Lubricating Oil Pressure Gage.</w:t>
      </w:r>
    </w:p>
    <w:p w14:paraId="18DC0494" w14:textId="77777777" w:rsidR="00F57BAF" w:rsidRPr="00542D37" w:rsidRDefault="00F57BAF" w:rsidP="00F57BAF">
      <w:pPr>
        <w:pStyle w:val="Subparagrapha"/>
      </w:pPr>
      <w:r w:rsidRPr="00542D37">
        <w:t>Running Time Meter.</w:t>
      </w:r>
    </w:p>
    <w:p w14:paraId="4BA8710A" w14:textId="77777777" w:rsidR="00F57BAF" w:rsidRPr="00542D37" w:rsidRDefault="00F57BAF" w:rsidP="00F57BAF">
      <w:pPr>
        <w:pStyle w:val="Subparagrapha"/>
      </w:pPr>
      <w:r w:rsidRPr="00542D37">
        <w:t>Ammeter/Voltmeter Phase Selector Switch or Switches.</w:t>
      </w:r>
    </w:p>
    <w:p w14:paraId="18056D38" w14:textId="77777777" w:rsidR="00F57BAF" w:rsidRPr="00542D37" w:rsidRDefault="00F57BAF" w:rsidP="00F57BAF">
      <w:pPr>
        <w:pStyle w:val="Subparagrapha"/>
      </w:pPr>
      <w:r w:rsidRPr="00542D37">
        <w:t>Generator Voltage</w:t>
      </w:r>
      <w:r w:rsidRPr="00542D37">
        <w:noBreakHyphen/>
        <w:t>Adjusting Rheostat.</w:t>
      </w:r>
    </w:p>
    <w:p w14:paraId="233BB5FE" w14:textId="77777777" w:rsidR="00F57BAF" w:rsidRPr="00542D37" w:rsidRDefault="00F57BAF" w:rsidP="00F57BAF">
      <w:pPr>
        <w:pStyle w:val="Subparagrapha"/>
      </w:pPr>
      <w:r w:rsidRPr="00542D37">
        <w:t>Frequency Adjusting Rheostat.</w:t>
      </w:r>
    </w:p>
    <w:p w14:paraId="44C1910A" w14:textId="77777777" w:rsidR="00F57BAF" w:rsidRPr="00542D37" w:rsidRDefault="00F57BAF" w:rsidP="00F57BAF">
      <w:pPr>
        <w:pStyle w:val="Subparagrapha"/>
      </w:pPr>
      <w:r w:rsidRPr="00542D37">
        <w:t>Start</w:t>
      </w:r>
      <w:r w:rsidRPr="00542D37">
        <w:noBreakHyphen/>
        <w:t>Stop Switch.</w:t>
      </w:r>
    </w:p>
    <w:p w14:paraId="50E5F636" w14:textId="77777777" w:rsidR="00F57BAF" w:rsidRPr="00542D37" w:rsidRDefault="00F57BAF" w:rsidP="00F57BAF">
      <w:pPr>
        <w:pStyle w:val="Subparagrapha"/>
      </w:pPr>
      <w:r w:rsidRPr="00542D37">
        <w:t>Overspeed Shutdown Device.</w:t>
      </w:r>
    </w:p>
    <w:p w14:paraId="21235DB2" w14:textId="77777777" w:rsidR="00F57BAF" w:rsidRPr="00542D37" w:rsidRDefault="00F57BAF" w:rsidP="00F57BAF">
      <w:pPr>
        <w:pStyle w:val="Subparagrapha"/>
      </w:pPr>
      <w:r w:rsidRPr="00542D37">
        <w:t>High Coolant</w:t>
      </w:r>
      <w:r w:rsidRPr="00542D37">
        <w:noBreakHyphen/>
        <w:t>Temperature Shutdown Device.</w:t>
      </w:r>
    </w:p>
    <w:p w14:paraId="64CE349A" w14:textId="77777777" w:rsidR="00F57BAF" w:rsidRPr="00542D37" w:rsidRDefault="00F57BAF" w:rsidP="00F57BAF">
      <w:pPr>
        <w:pStyle w:val="Subparagrapha"/>
      </w:pPr>
      <w:r w:rsidRPr="00542D37">
        <w:t>Low Coolant</w:t>
      </w:r>
      <w:r w:rsidRPr="00542D37">
        <w:noBreakHyphen/>
        <w:t>Level Shutdown Device.</w:t>
      </w:r>
    </w:p>
    <w:p w14:paraId="55C4E7F6" w14:textId="77777777" w:rsidR="00F57BAF" w:rsidRPr="00542D37" w:rsidRDefault="00F57BAF" w:rsidP="00F57BAF">
      <w:pPr>
        <w:pStyle w:val="Subparagrapha"/>
      </w:pPr>
      <w:r w:rsidRPr="00542D37">
        <w:t>Low Oil Pressure Shutdown Device.</w:t>
      </w:r>
    </w:p>
    <w:p w14:paraId="7E03B768" w14:textId="77777777" w:rsidR="00F57BAF" w:rsidRPr="00542D37" w:rsidRDefault="00F57BAF" w:rsidP="00F57BAF">
      <w:pPr>
        <w:pStyle w:val="Subparagrapha"/>
      </w:pPr>
      <w:r w:rsidRPr="00542D37">
        <w:t>Fuel Tank Derangement Alarm.</w:t>
      </w:r>
    </w:p>
    <w:p w14:paraId="6FA01853" w14:textId="77777777" w:rsidR="00F57BAF" w:rsidRDefault="00F57BAF" w:rsidP="00F57BAF">
      <w:pPr>
        <w:pStyle w:val="Subparagrapha"/>
      </w:pPr>
      <w:r w:rsidRPr="00542D37">
        <w:t>High Fuel Tank Level</w:t>
      </w:r>
      <w:r w:rsidRPr="00542D37">
        <w:noBreakHyphen/>
        <w:t>Shutdown of Fuel Supply Alarm.</w:t>
      </w:r>
    </w:p>
    <w:p w14:paraId="6BD2189E" w14:textId="77777777" w:rsidR="00F57BAF" w:rsidRDefault="00F57BAF" w:rsidP="00F57BAF">
      <w:pPr>
        <w:pStyle w:val="Paragraph"/>
      </w:pPr>
      <w:r>
        <w:t>Supporting Items: Include sensors, transducers, terminals, relays, and other devices, and wiring required to support specified items. Locate sensors and other supporting items on engine, generator, or elsewhere as indicated. Where not indicated, locate to suit manufacturer's standard.</w:t>
      </w:r>
    </w:p>
    <w:p w14:paraId="760757F6" w14:textId="77777777" w:rsidR="00F57BAF" w:rsidRDefault="00F57BAF" w:rsidP="00F57BAF">
      <w:pPr>
        <w:pStyle w:val="Paragraph"/>
      </w:pPr>
      <w:r>
        <w:t>Connection to Data Link: Status indication for transmission of generator status and alarms by data link to remote data terminals. Generator control panel shall be provided with Ethernet/IP communication capability. Data system connections to terminals are covered in another Section.</w:t>
      </w:r>
    </w:p>
    <w:p w14:paraId="12C66E3C" w14:textId="77777777" w:rsidR="00F57BAF" w:rsidRDefault="00F57BAF" w:rsidP="00F57BAF">
      <w:pPr>
        <w:pStyle w:val="Paragraph"/>
      </w:pPr>
      <w:r>
        <w:t>Separate terminal block factory wired to Form C dry contacts for each alarm.</w:t>
      </w:r>
    </w:p>
    <w:p w14:paraId="617F9CA2" w14:textId="77777777" w:rsidR="00F57BAF" w:rsidRDefault="00F57BAF" w:rsidP="00F57BAF">
      <w:pPr>
        <w:pStyle w:val="Paragraph"/>
      </w:pPr>
      <w:r>
        <w:t>Common Remote Audible Alarms: Signal occurrence of events listed below. Locate audible device and silencing means where indicated.  Connect so that after an alarm is silenced, clearing of initiating condition will reactivate alarm until silencing switch is reset.</w:t>
      </w:r>
    </w:p>
    <w:p w14:paraId="77A8CC76" w14:textId="77777777" w:rsidR="00F57BAF" w:rsidRDefault="00F57BAF" w:rsidP="00F57BAF">
      <w:pPr>
        <w:pStyle w:val="Paragraph1"/>
      </w:pPr>
      <w:r>
        <w:t>High Engine Temperature Shutdown.</w:t>
      </w:r>
    </w:p>
    <w:p w14:paraId="21B8D45D" w14:textId="77777777" w:rsidR="00F57BAF" w:rsidRDefault="00F57BAF" w:rsidP="00F57BAF">
      <w:pPr>
        <w:pStyle w:val="Paragraph1"/>
      </w:pPr>
      <w:r>
        <w:t>Low Lube Oil Pressure Shutdown.</w:t>
      </w:r>
    </w:p>
    <w:p w14:paraId="4AB7B340" w14:textId="77777777" w:rsidR="00F57BAF" w:rsidRDefault="00F57BAF" w:rsidP="00F57BAF">
      <w:pPr>
        <w:pStyle w:val="Paragraph1"/>
      </w:pPr>
      <w:r>
        <w:t>Overspeed Shutdown.</w:t>
      </w:r>
    </w:p>
    <w:p w14:paraId="04647253" w14:textId="77777777" w:rsidR="00F57BAF" w:rsidRDefault="00F57BAF" w:rsidP="00F57BAF">
      <w:pPr>
        <w:pStyle w:val="Paragraph1"/>
      </w:pPr>
      <w:r>
        <w:t>Remote Emergency Stop Shutdown.</w:t>
      </w:r>
    </w:p>
    <w:p w14:paraId="1C8285FD" w14:textId="77777777" w:rsidR="00F57BAF" w:rsidRDefault="00F57BAF" w:rsidP="00F57BAF">
      <w:pPr>
        <w:pStyle w:val="Paragraph1"/>
      </w:pPr>
      <w:r>
        <w:t>High Engine Temperature Pre alarm.</w:t>
      </w:r>
    </w:p>
    <w:p w14:paraId="565AF85A" w14:textId="77777777" w:rsidR="00F57BAF" w:rsidRDefault="00F57BAF" w:rsidP="00F57BAF">
      <w:pPr>
        <w:pStyle w:val="Paragraph1"/>
      </w:pPr>
      <w:r>
        <w:t>Low Lube Oil Pressure Pre alarm.</w:t>
      </w:r>
    </w:p>
    <w:p w14:paraId="7AF66C6F" w14:textId="77777777" w:rsidR="00F57BAF" w:rsidRDefault="00F57BAF" w:rsidP="00F57BAF">
      <w:pPr>
        <w:pStyle w:val="Paragraph1"/>
      </w:pPr>
      <w:r>
        <w:t>Low Fuel Tank Level.</w:t>
      </w:r>
    </w:p>
    <w:p w14:paraId="5AAAD310" w14:textId="77777777" w:rsidR="00F57BAF" w:rsidRDefault="00F57BAF" w:rsidP="00F57BAF">
      <w:pPr>
        <w:pStyle w:val="Paragraph1"/>
      </w:pPr>
      <w:r>
        <w:t>Overcrank Shutdown.</w:t>
      </w:r>
    </w:p>
    <w:p w14:paraId="666FE6A6" w14:textId="77777777" w:rsidR="00F57BAF" w:rsidRDefault="00F57BAF" w:rsidP="00F57BAF">
      <w:pPr>
        <w:pStyle w:val="Paragraph1"/>
      </w:pPr>
      <w:r>
        <w:t>Low Coolant Temperature Alarm.</w:t>
      </w:r>
    </w:p>
    <w:p w14:paraId="6DF06656" w14:textId="77777777" w:rsidR="00F57BAF" w:rsidRDefault="00F57BAF" w:rsidP="00F57BAF">
      <w:pPr>
        <w:pStyle w:val="Paragraph1"/>
      </w:pPr>
      <w:r>
        <w:t>Control Switch Not in "Auto" position.</w:t>
      </w:r>
    </w:p>
    <w:p w14:paraId="3A92F0FF" w14:textId="77777777" w:rsidR="00F57BAF" w:rsidRDefault="00F57BAF" w:rsidP="00F57BAF">
      <w:pPr>
        <w:pStyle w:val="Paragraph1"/>
      </w:pPr>
      <w:r>
        <w:t>Battery Charger Malfunction Alarm.</w:t>
      </w:r>
    </w:p>
    <w:p w14:paraId="323434F0" w14:textId="77777777" w:rsidR="00F57BAF" w:rsidRDefault="00F57BAF" w:rsidP="00F57BAF">
      <w:pPr>
        <w:pStyle w:val="Paragraph1"/>
      </w:pPr>
      <w:r>
        <w:t>Low Battery Voltage Alarm.</w:t>
      </w:r>
    </w:p>
    <w:p w14:paraId="17DFADE9" w14:textId="77777777" w:rsidR="00F57BAF" w:rsidRPr="00723FCC" w:rsidRDefault="00F57BAF" w:rsidP="00F57BAF">
      <w:pPr>
        <w:pStyle w:val="Paragraph"/>
      </w:pPr>
      <w:r w:rsidRPr="00723FCC">
        <w:t>Remote Alarm Annunciator: Comply with NFPA 99. Labeled LEDs indicate alarm events.  Common audible signal sounds for alarm conditions.  Silencing switch in face of panel silences signal without altering visual indication. Connect s</w:t>
      </w:r>
      <w:r>
        <w:t>uch</w:t>
      </w:r>
      <w:r w:rsidRPr="00723FCC">
        <w:t xml:space="preserve"> that after alarm is silenced, clearing of initiating condition will reactivate alarm until silencing switch is reset. Cabinet and faceplate are surface or flush mounting type to suit mounting conditions indicated.</w:t>
      </w:r>
    </w:p>
    <w:p w14:paraId="7B1F8B7F" w14:textId="77777777" w:rsidR="00F57BAF" w:rsidRPr="00C41B2C" w:rsidRDefault="00F57BAF" w:rsidP="00F57BAF">
      <w:pPr>
        <w:pStyle w:val="Paragraph"/>
      </w:pPr>
      <w:r w:rsidRPr="00C41B2C">
        <w:lastRenderedPageBreak/>
        <w:t xml:space="preserve">Remote Emergency Stop Switches:  </w:t>
      </w:r>
    </w:p>
    <w:p w14:paraId="04378EC3" w14:textId="77777777" w:rsidR="00F57BAF" w:rsidRDefault="00F57BAF" w:rsidP="00F57BAF">
      <w:pPr>
        <w:pStyle w:val="Paragraph1"/>
      </w:pPr>
      <w:r>
        <w:t>One mounted outside of the outdoor generator enclosure.</w:t>
      </w:r>
    </w:p>
    <w:p w14:paraId="626C799F" w14:textId="77777777" w:rsidR="00F57BAF" w:rsidRDefault="00F57BAF" w:rsidP="00F57BAF">
      <w:pPr>
        <w:pStyle w:val="Paragraph1"/>
      </w:pPr>
      <w:r>
        <w:t>One mounted inside the electrical building.</w:t>
      </w:r>
    </w:p>
    <w:p w14:paraId="7682BE19" w14:textId="77777777" w:rsidR="00F57BAF" w:rsidRDefault="00F57BAF" w:rsidP="00F57BAF">
      <w:pPr>
        <w:pStyle w:val="Paragraph1"/>
      </w:pPr>
      <w:r>
        <w:t>Protect pushbutton from accidental operation.</w:t>
      </w:r>
    </w:p>
    <w:p w14:paraId="10C3B028" w14:textId="77777777" w:rsidR="00F57BAF" w:rsidRDefault="00F57BAF" w:rsidP="00F57BAF">
      <w:pPr>
        <w:pStyle w:val="Paragraph1"/>
      </w:pPr>
      <w:r>
        <w:t>Provide switches with provisions to be locked in the open position.</w:t>
      </w:r>
    </w:p>
    <w:p w14:paraId="3E49B7BD" w14:textId="77777777" w:rsidR="00F57BAF" w:rsidRDefault="00F57BAF" w:rsidP="00F57BAF">
      <w:pPr>
        <w:pStyle w:val="ArticleHeading"/>
      </w:pPr>
      <w:r>
        <w:t>GENERATOR OVERCURRENT AND FAULT PROTECTION</w:t>
      </w:r>
    </w:p>
    <w:p w14:paraId="2D1A92E5" w14:textId="77777777" w:rsidR="00F57BAF" w:rsidRDefault="00F57BAF" w:rsidP="00F57BAF">
      <w:pPr>
        <w:pStyle w:val="Paragraph"/>
      </w:pPr>
      <w:r>
        <w:t>Overcurrent protective devices to be coordinated to optimize selective tripping when a short circuit occurs.</w:t>
      </w:r>
    </w:p>
    <w:p w14:paraId="6F822EBC" w14:textId="77777777" w:rsidR="00F57BAF" w:rsidRDefault="00F57BAF" w:rsidP="00F57BAF">
      <w:pPr>
        <w:pStyle w:val="Paragraph1"/>
      </w:pPr>
      <w:r>
        <w:t>Overcurrent protective devices for the entire EPSS to be coordinated to optimize selective tripping when a short circuit occurs.  Coordination of protective devices considers both utility and EPSS as the voltage source.</w:t>
      </w:r>
    </w:p>
    <w:p w14:paraId="7047D070" w14:textId="77777777" w:rsidR="00F57BAF" w:rsidRDefault="00F57BAF" w:rsidP="00F57BAF">
      <w:pPr>
        <w:pStyle w:val="Paragraph1"/>
      </w:pPr>
      <w:r>
        <w:t>Overcurrent protective devices for the EPSS to be accessible only to authorized personnel.</w:t>
      </w:r>
    </w:p>
    <w:p w14:paraId="0E14597E" w14:textId="77777777" w:rsidR="00F57BAF" w:rsidRDefault="00F57BAF" w:rsidP="00F57BAF">
      <w:pPr>
        <w:pStyle w:val="Paragraph"/>
      </w:pPr>
      <w:r w:rsidRPr="0067452A">
        <w:t>Generator Overcurrent Protective Device</w:t>
      </w:r>
    </w:p>
    <w:p w14:paraId="3DB9F38A" w14:textId="77777777" w:rsidR="00F57BAF" w:rsidRDefault="00F57BAF" w:rsidP="00F57BAF">
      <w:pPr>
        <w:pStyle w:val="Paragraph1"/>
      </w:pPr>
      <w:r>
        <w:t>Molded-case circuit breaker, thermal-magnetic type; [80] [100] percent rated; complying with UL 489:</w:t>
      </w:r>
    </w:p>
    <w:p w14:paraId="21C0DAE3" w14:textId="77777777" w:rsidR="00F57BAF" w:rsidRDefault="00F57BAF" w:rsidP="00F57BAF">
      <w:pPr>
        <w:pStyle w:val="Subparagrapha"/>
      </w:pPr>
      <w:r>
        <w:t>Tripping Characteristic: Designed specifically for generator protection.</w:t>
      </w:r>
    </w:p>
    <w:p w14:paraId="7E9A0390" w14:textId="77777777" w:rsidR="00F57BAF" w:rsidRDefault="00F57BAF" w:rsidP="00F57BAF">
      <w:pPr>
        <w:pStyle w:val="Subparagrapha"/>
      </w:pPr>
      <w:r>
        <w:t>Trip Rating: Matched to generator output rating.</w:t>
      </w:r>
    </w:p>
    <w:p w14:paraId="7587A7FD" w14:textId="77777777" w:rsidR="00F57BAF" w:rsidRDefault="00F57BAF" w:rsidP="00F57BAF">
      <w:pPr>
        <w:pStyle w:val="Subparagrapha"/>
      </w:pPr>
      <w:r>
        <w:t>Shunt Trip: Connected to trip breaker when engine generator is shut down by other protective devices.</w:t>
      </w:r>
    </w:p>
    <w:p w14:paraId="70449EB3" w14:textId="77777777" w:rsidR="00F57BAF" w:rsidRDefault="00F57BAF" w:rsidP="00F57BAF">
      <w:pPr>
        <w:pStyle w:val="Subparagrapha"/>
      </w:pPr>
      <w:r>
        <w:t>Mounting: Adjacent to, or integrated with, control and monitoring panel.</w:t>
      </w:r>
    </w:p>
    <w:p w14:paraId="13893ABB" w14:textId="77777777" w:rsidR="00F57BAF" w:rsidRDefault="00F57BAF" w:rsidP="00F57BAF">
      <w:pPr>
        <w:pStyle w:val="Paragraph1"/>
      </w:pPr>
      <w:r>
        <w:t>Molded-case circuit breaker, electronic-trip type; [80] [100] percent rated; complying with UL 489:</w:t>
      </w:r>
    </w:p>
    <w:p w14:paraId="129EDB99" w14:textId="77777777" w:rsidR="00F57BAF" w:rsidRDefault="00F57BAF" w:rsidP="00F57BAF">
      <w:pPr>
        <w:pStyle w:val="Subparagrapha"/>
      </w:pPr>
      <w:r>
        <w:t>Tripping Characteristics: Adjustable long-time and short-time delay and instantaneous.</w:t>
      </w:r>
    </w:p>
    <w:p w14:paraId="735B30E1" w14:textId="77777777" w:rsidR="00F57BAF" w:rsidRDefault="00F57BAF" w:rsidP="00F57BAF">
      <w:pPr>
        <w:pStyle w:val="Subparagrapha"/>
      </w:pPr>
      <w:r>
        <w:t>Trip Settings: Selected to coordinate with generator thermal damage curve.</w:t>
      </w:r>
    </w:p>
    <w:p w14:paraId="0C6F1FB4" w14:textId="77777777" w:rsidR="00F57BAF" w:rsidRDefault="00F57BAF" w:rsidP="00F57BAF">
      <w:pPr>
        <w:pStyle w:val="Subparagrapha"/>
      </w:pPr>
      <w:r>
        <w:t>Shunt Trip: Connected to trip breaker when engine generator is shut down by other protective devices.</w:t>
      </w:r>
    </w:p>
    <w:p w14:paraId="1E1FE887" w14:textId="77777777" w:rsidR="00F57BAF" w:rsidRDefault="00F57BAF" w:rsidP="00F57BAF">
      <w:pPr>
        <w:pStyle w:val="Subparagrapha"/>
      </w:pPr>
      <w:r>
        <w:t>Mounting: Adjacent to, or integrated with, control and monitoring panel.</w:t>
      </w:r>
    </w:p>
    <w:p w14:paraId="492835FE" w14:textId="77777777" w:rsidR="00F57BAF" w:rsidRDefault="00F57BAF" w:rsidP="00F57BAF">
      <w:pPr>
        <w:pStyle w:val="Paragraph1"/>
      </w:pPr>
      <w:r>
        <w:t>Insulated-case circuit breaker, electronic-trip type; [80] [100] percent rated; complying with UL 489:</w:t>
      </w:r>
    </w:p>
    <w:p w14:paraId="26AC3EE5" w14:textId="77777777" w:rsidR="00F57BAF" w:rsidRDefault="00F57BAF" w:rsidP="00F57BAF">
      <w:pPr>
        <w:pStyle w:val="Subparagrapha"/>
      </w:pPr>
      <w:r>
        <w:t>Tripping Characteristics: Adjustable long-time and short-time delay and instantaneous.</w:t>
      </w:r>
    </w:p>
    <w:p w14:paraId="38F5A711" w14:textId="77777777" w:rsidR="00F57BAF" w:rsidRDefault="00F57BAF" w:rsidP="00F57BAF">
      <w:pPr>
        <w:pStyle w:val="Subparagrapha"/>
      </w:pPr>
      <w:r>
        <w:t>Trip Settings: Selected to coordinate with generator thermal damage curve.</w:t>
      </w:r>
    </w:p>
    <w:p w14:paraId="431702C7" w14:textId="77777777" w:rsidR="00F57BAF" w:rsidRDefault="00F57BAF" w:rsidP="00F57BAF">
      <w:pPr>
        <w:pStyle w:val="Paragraph1"/>
      </w:pPr>
      <w:r>
        <w:t>Under three-phase fault conditions, generator to supply 300 percent of rated full-load current for up to 10 seconds.</w:t>
      </w:r>
    </w:p>
    <w:p w14:paraId="64D270B2" w14:textId="77777777" w:rsidR="00F57BAF" w:rsidRDefault="00F57BAF" w:rsidP="00F57BAF">
      <w:pPr>
        <w:pStyle w:val="Subparagrapha"/>
      </w:pPr>
      <w:r>
        <w:t>Shunt Trip: Connected to trip breaker when engine generator is shut down by other protective devices.</w:t>
      </w:r>
    </w:p>
    <w:p w14:paraId="783A45C9" w14:textId="77777777" w:rsidR="00F57BAF" w:rsidRDefault="00F57BAF" w:rsidP="00F57BAF">
      <w:pPr>
        <w:pStyle w:val="Subparagrapha"/>
      </w:pPr>
      <w:r>
        <w:t>Mounting: Adjacent to, or integrated with, control and monitoring panel.</w:t>
      </w:r>
    </w:p>
    <w:p w14:paraId="6E942A26" w14:textId="77777777" w:rsidR="00F57BAF" w:rsidRDefault="00F57BAF" w:rsidP="00F57BAF">
      <w:pPr>
        <w:pStyle w:val="Paragraph1"/>
      </w:pPr>
      <w:r>
        <w:t>Molded-Case-Type Disconnect Switch:</w:t>
      </w:r>
    </w:p>
    <w:p w14:paraId="4521F701" w14:textId="77777777" w:rsidR="00F57BAF" w:rsidRDefault="00F57BAF" w:rsidP="00F57BAF">
      <w:pPr>
        <w:pStyle w:val="Subparagrapha"/>
      </w:pPr>
      <w:r>
        <w:t>Trip Rating: Matched to generator output rating.</w:t>
      </w:r>
    </w:p>
    <w:p w14:paraId="430DBD4D" w14:textId="77777777" w:rsidR="00F57BAF" w:rsidRDefault="00F57BAF" w:rsidP="00F57BAF">
      <w:pPr>
        <w:pStyle w:val="Subparagrapha"/>
      </w:pPr>
      <w:r>
        <w:t>Shunt Trip: Connected to trip switch when signaled by generator protector or by other protective devices.</w:t>
      </w:r>
    </w:p>
    <w:p w14:paraId="012407F2" w14:textId="77777777" w:rsidR="00F57BAF" w:rsidRDefault="00F57BAF" w:rsidP="00F57BAF">
      <w:pPr>
        <w:pStyle w:val="Paragraph1"/>
      </w:pPr>
      <w:r>
        <w:t xml:space="preserve">Initiates a generator overload alarm when generator has operated at an overload equivalent to 110 percent of full-rated load for 60 seconds. Indication for this alarm is </w:t>
      </w:r>
      <w:r>
        <w:lastRenderedPageBreak/>
        <w:t>integrated with other engine generator malfunction alarms. Contacts to be available for load shed functions.</w:t>
      </w:r>
    </w:p>
    <w:p w14:paraId="5E5181A4" w14:textId="77777777" w:rsidR="00F57BAF" w:rsidRDefault="00F57BAF" w:rsidP="00F57BAF">
      <w:pPr>
        <w:pStyle w:val="Paragraph1"/>
      </w:pPr>
      <w:r>
        <w:t>Under three-phase fault conditions, generator to supply 300 percent of rated full-load current for up to 10 seconds.</w:t>
      </w:r>
    </w:p>
    <w:p w14:paraId="77E7494B" w14:textId="77777777" w:rsidR="00F57BAF" w:rsidRDefault="00F57BAF" w:rsidP="00F57BAF">
      <w:pPr>
        <w:pStyle w:val="Paragraph"/>
      </w:pPr>
      <w:r>
        <w:t xml:space="preserve">Generator Protective Relay: Multifunctional, microprocessor-based relay systems complying with IEEE C37.90. </w:t>
      </w:r>
    </w:p>
    <w:p w14:paraId="7EF3A9F1" w14:textId="77777777" w:rsidR="00F57BAF" w:rsidRDefault="00F57BAF" w:rsidP="00F57BAF">
      <w:pPr>
        <w:pStyle w:val="Paragraph1"/>
      </w:pPr>
      <w:r>
        <w:t>Standard generator protective functions for shutdown with user-adjustable limits and time delays:</w:t>
      </w:r>
    </w:p>
    <w:p w14:paraId="64CB91BD" w14:textId="77777777" w:rsidR="00F57BAF" w:rsidRDefault="00F57BAF" w:rsidP="00F57BAF">
      <w:pPr>
        <w:pStyle w:val="Subparagrapha"/>
      </w:pPr>
      <w:r>
        <w:t>Over Voltage (ANSI Device 59):</w:t>
      </w:r>
    </w:p>
    <w:p w14:paraId="70A2DDFE" w14:textId="77777777" w:rsidR="00F57BAF" w:rsidRDefault="00F57BAF" w:rsidP="00F57BAF">
      <w:pPr>
        <w:pStyle w:val="Subparagraph1"/>
      </w:pPr>
      <w:r>
        <w:t>User-Adjustable Pickup: 100 to 130 percent.</w:t>
      </w:r>
    </w:p>
    <w:p w14:paraId="332B4D6A" w14:textId="77777777" w:rsidR="00F57BAF" w:rsidRDefault="00F57BAF" w:rsidP="00F57BAF">
      <w:pPr>
        <w:pStyle w:val="Subparagraph1"/>
      </w:pPr>
      <w:r>
        <w:t>User-Adjustable Time Delay: Zero to 120 seconds.</w:t>
      </w:r>
    </w:p>
    <w:p w14:paraId="1F45A3F7" w14:textId="77777777" w:rsidR="00F57BAF" w:rsidRDefault="00F57BAF" w:rsidP="00F57BAF">
      <w:pPr>
        <w:pStyle w:val="Subparagrapha"/>
      </w:pPr>
      <w:r>
        <w:t>Under Voltage (ANSI Device 27):</w:t>
      </w:r>
    </w:p>
    <w:p w14:paraId="4DB00702" w14:textId="77777777" w:rsidR="00F57BAF" w:rsidRDefault="00F57BAF" w:rsidP="00F57BAF">
      <w:pPr>
        <w:pStyle w:val="Subparagraph1"/>
      </w:pPr>
      <w:r>
        <w:t>User-Adjustable Pickup: 70 to 100 percent.</w:t>
      </w:r>
    </w:p>
    <w:p w14:paraId="7509AE1E" w14:textId="77777777" w:rsidR="00F57BAF" w:rsidRDefault="00F57BAF" w:rsidP="00F57BAF">
      <w:pPr>
        <w:pStyle w:val="Subparagraph1"/>
      </w:pPr>
      <w:r>
        <w:t>User-Adjustable Time Delay: Zero to 120 seconds.</w:t>
      </w:r>
    </w:p>
    <w:p w14:paraId="0F699F4D" w14:textId="77777777" w:rsidR="00F57BAF" w:rsidRDefault="00F57BAF" w:rsidP="00F57BAF">
      <w:pPr>
        <w:pStyle w:val="Subparagrapha"/>
      </w:pPr>
      <w:r>
        <w:t>Over Frequency (ANSI Device 81O):</w:t>
      </w:r>
    </w:p>
    <w:p w14:paraId="6210FDC0" w14:textId="77777777" w:rsidR="00F57BAF" w:rsidRDefault="00F57BAF" w:rsidP="00F57BAF">
      <w:pPr>
        <w:pStyle w:val="Subparagraph1"/>
      </w:pPr>
      <w:r>
        <w:t>User-Adjustable Pickup: 100 to 140 percent.</w:t>
      </w:r>
    </w:p>
    <w:p w14:paraId="40E3921B" w14:textId="77777777" w:rsidR="00F57BAF" w:rsidRDefault="00F57BAF" w:rsidP="00F57BAF">
      <w:pPr>
        <w:pStyle w:val="Subparagraph1"/>
      </w:pPr>
      <w:r>
        <w:t>User-Adjustable Time Delay: Zero to 120 seconds.</w:t>
      </w:r>
    </w:p>
    <w:p w14:paraId="7568EA1A" w14:textId="77777777" w:rsidR="00F57BAF" w:rsidRDefault="00F57BAF" w:rsidP="00F57BAF">
      <w:pPr>
        <w:pStyle w:val="Subparagrapha"/>
      </w:pPr>
      <w:r>
        <w:t>Reverse Power (ANSI Device 32R):</w:t>
      </w:r>
    </w:p>
    <w:p w14:paraId="54E9CE8C" w14:textId="77777777" w:rsidR="00F57BAF" w:rsidRDefault="00F57BAF" w:rsidP="00F57BAF">
      <w:pPr>
        <w:pStyle w:val="Subparagraph1"/>
      </w:pPr>
      <w:r>
        <w:t>User-Adjustable Pickup: Zero to 50 percent.</w:t>
      </w:r>
    </w:p>
    <w:p w14:paraId="28A5A84D" w14:textId="77777777" w:rsidR="00F57BAF" w:rsidRDefault="00F57BAF" w:rsidP="00F57BAF">
      <w:pPr>
        <w:pStyle w:val="Subparagraph1"/>
      </w:pPr>
      <w:r>
        <w:t>User-Adjustable Time Delay: Zero to 120 seconds.</w:t>
      </w:r>
    </w:p>
    <w:p w14:paraId="76366AD6" w14:textId="77777777" w:rsidR="00F57BAF" w:rsidRDefault="00F57BAF" w:rsidP="00F57BAF">
      <w:pPr>
        <w:pStyle w:val="Subparagrapha"/>
      </w:pPr>
      <w:r>
        <w:t>Over Power (ANSI Device 32O):</w:t>
      </w:r>
    </w:p>
    <w:p w14:paraId="20AD7DEB" w14:textId="77777777" w:rsidR="00F57BAF" w:rsidRDefault="00F57BAF" w:rsidP="00F57BAF">
      <w:pPr>
        <w:pStyle w:val="Subparagraph1"/>
      </w:pPr>
      <w:r>
        <w:t>User-Adjustable Pickup: 90 to 150 percent.</w:t>
      </w:r>
    </w:p>
    <w:p w14:paraId="3AC462AF" w14:textId="77777777" w:rsidR="00F57BAF" w:rsidRDefault="00F57BAF" w:rsidP="00F57BAF">
      <w:pPr>
        <w:pStyle w:val="Subparagraph1"/>
      </w:pPr>
      <w:r>
        <w:t>User-Adjustable Time Delay: Zero to 120 seconds.</w:t>
      </w:r>
    </w:p>
    <w:p w14:paraId="1B0AA3E6" w14:textId="77777777" w:rsidR="00F57BAF" w:rsidRDefault="00F57BAF" w:rsidP="00F57BAF">
      <w:pPr>
        <w:pStyle w:val="Subparagrapha"/>
      </w:pPr>
      <w:r>
        <w:t>Loss of Field (ANSI Device 40 Reverse VARS):</w:t>
      </w:r>
    </w:p>
    <w:p w14:paraId="023E7D9C" w14:textId="77777777" w:rsidR="00F57BAF" w:rsidRDefault="00F57BAF" w:rsidP="00F57BAF">
      <w:pPr>
        <w:pStyle w:val="Subparagraph1"/>
      </w:pPr>
      <w:r>
        <w:t>User-Adjustable Pickup: 10 to 100 percent.</w:t>
      </w:r>
    </w:p>
    <w:p w14:paraId="32656EFD" w14:textId="77777777" w:rsidR="00F57BAF" w:rsidRDefault="00F57BAF" w:rsidP="00F57BAF">
      <w:pPr>
        <w:pStyle w:val="Subparagraph1"/>
      </w:pPr>
      <w:r>
        <w:t>User-Adjustable Time Delay: Zero to 120 seconds.</w:t>
      </w:r>
    </w:p>
    <w:p w14:paraId="785FA4EB" w14:textId="77777777" w:rsidR="00F57BAF" w:rsidRDefault="00F57BAF" w:rsidP="00F57BAF">
      <w:pPr>
        <w:pStyle w:val="Subparagrapha"/>
      </w:pPr>
      <w:r>
        <w:t>Overcurrent with Voltage Range:</w:t>
      </w:r>
    </w:p>
    <w:p w14:paraId="0846C762" w14:textId="77777777" w:rsidR="00F57BAF" w:rsidRDefault="00F57BAF" w:rsidP="00F57BAF">
      <w:pPr>
        <w:pStyle w:val="Subparagraph1"/>
      </w:pPr>
      <w:r>
        <w:t>User-Adjustable Range: 100 to 200 percent.</w:t>
      </w:r>
    </w:p>
    <w:p w14:paraId="1E5B9F65" w14:textId="77777777" w:rsidR="00F57BAF" w:rsidRDefault="00F57BAF" w:rsidP="00F57BAF">
      <w:pPr>
        <w:pStyle w:val="Subparagraph1"/>
      </w:pPr>
      <w:r>
        <w:t>User-Adjustable Time Delay: Zero to 120 seconds.</w:t>
      </w:r>
    </w:p>
    <w:p w14:paraId="3BFEA049" w14:textId="77777777" w:rsidR="00F57BAF" w:rsidRDefault="00F57BAF" w:rsidP="00F57BAF">
      <w:pPr>
        <w:pStyle w:val="Paragraph"/>
      </w:pPr>
      <w:r>
        <w:t>Ground-Fault Indication: Comply with NFPA 70, "Emergency System" signals for ground fault.</w:t>
      </w:r>
    </w:p>
    <w:p w14:paraId="3257EC02" w14:textId="77777777" w:rsidR="00F57BAF" w:rsidRDefault="00F57BAF" w:rsidP="00F57BAF">
      <w:pPr>
        <w:pStyle w:val="Paragraph1"/>
      </w:pPr>
      <w:r>
        <w:t>Indicate ground fault with other engine generator alarm indications.</w:t>
      </w:r>
    </w:p>
    <w:p w14:paraId="7205DA3F" w14:textId="77777777" w:rsidR="00F57BAF" w:rsidRDefault="00F57BAF" w:rsidP="00F57BAF">
      <w:pPr>
        <w:pStyle w:val="Paragraph1"/>
      </w:pPr>
      <w:r>
        <w:t>Trip generator protective device on ground fault.</w:t>
      </w:r>
    </w:p>
    <w:p w14:paraId="659294B3" w14:textId="77777777" w:rsidR="00F57BAF" w:rsidRPr="00542D37" w:rsidRDefault="00F57BAF" w:rsidP="00F57BAF">
      <w:pPr>
        <w:pStyle w:val="ArticleHeading"/>
      </w:pPr>
      <w:r>
        <w:t>ALTERNATOR</w:t>
      </w:r>
      <w:r w:rsidRPr="00542D37">
        <w:t>, EXCITER, AND VOLTAGE REGULATOR</w:t>
      </w:r>
    </w:p>
    <w:p w14:paraId="435F93EF" w14:textId="77777777" w:rsidR="00F57BAF" w:rsidRDefault="00F57BAF" w:rsidP="00F57BAF">
      <w:pPr>
        <w:pStyle w:val="Paragraph"/>
      </w:pPr>
      <w:r w:rsidRPr="00542D37">
        <w:t>Comply with NEMA MG 1</w:t>
      </w:r>
      <w:r>
        <w:t>.</w:t>
      </w:r>
    </w:p>
    <w:p w14:paraId="44BB09CC" w14:textId="77777777" w:rsidR="00F57BAF" w:rsidRPr="00542D37" w:rsidRDefault="00F57BAF" w:rsidP="00F57BAF">
      <w:pPr>
        <w:pStyle w:val="Paragraph"/>
      </w:pPr>
      <w:r>
        <w:t>Maximum Temperature Rise:</w:t>
      </w:r>
      <w:r w:rsidRPr="00542D37">
        <w:t xml:space="preserve"> </w:t>
      </w:r>
      <w:r w:rsidRPr="00846201">
        <w:rPr>
          <w:b/>
          <w:bCs/>
        </w:rPr>
        <w:t>[105] [130]</w:t>
      </w:r>
      <w:r>
        <w:t>°C at full load over 40° C ambient</w:t>
      </w:r>
      <w:r w:rsidRPr="00542D37">
        <w:t>.</w:t>
      </w:r>
    </w:p>
    <w:p w14:paraId="5673A602" w14:textId="77777777" w:rsidR="00F57BAF" w:rsidRPr="00542D37" w:rsidRDefault="00F57BAF" w:rsidP="00F57BAF">
      <w:pPr>
        <w:pStyle w:val="Paragraph"/>
      </w:pPr>
      <w:r w:rsidRPr="00542D37">
        <w:t xml:space="preserve">Drive: </w:t>
      </w:r>
      <w:r>
        <w:t xml:space="preserve">Alternator </w:t>
      </w:r>
      <w:r w:rsidRPr="00542D37">
        <w:t xml:space="preserve">shaft is directly connected to engine shaft. Exciter is rotated integrally with </w:t>
      </w:r>
      <w:r>
        <w:t xml:space="preserve">alternator </w:t>
      </w:r>
      <w:r w:rsidRPr="00542D37">
        <w:t>rotor.</w:t>
      </w:r>
    </w:p>
    <w:p w14:paraId="2DB47ED5" w14:textId="77777777" w:rsidR="00F57BAF" w:rsidRPr="00542D37" w:rsidRDefault="00F57BAF" w:rsidP="00F57BAF">
      <w:pPr>
        <w:pStyle w:val="Paragraph"/>
      </w:pPr>
      <w:r w:rsidRPr="00542D37">
        <w:t>Electrical Insulation: Class </w:t>
      </w:r>
      <w:r w:rsidRPr="00F80B8E">
        <w:rPr>
          <w:b/>
          <w:bCs/>
        </w:rPr>
        <w:t>[H] [F]</w:t>
      </w:r>
      <w:r w:rsidRPr="00542D37">
        <w:t xml:space="preserve">. </w:t>
      </w:r>
    </w:p>
    <w:p w14:paraId="00727EA2" w14:textId="77777777" w:rsidR="00F57BAF" w:rsidRPr="00542D37" w:rsidRDefault="00F57BAF" w:rsidP="00F57BAF">
      <w:pPr>
        <w:pStyle w:val="Paragraph"/>
      </w:pPr>
      <w:r w:rsidRPr="00542D37">
        <w:t>Stator Winding Leads: Brought out to terminal box to permit future reconnection for other voltages if required.</w:t>
      </w:r>
    </w:p>
    <w:p w14:paraId="4370CABE" w14:textId="77777777" w:rsidR="00F57BAF" w:rsidRPr="00542D37" w:rsidRDefault="00F57BAF" w:rsidP="00F57BAF">
      <w:pPr>
        <w:pStyle w:val="Paragraph"/>
      </w:pPr>
      <w:r w:rsidRPr="00542D37">
        <w:t>Construction prevents mechanical, electrical, and thermal damage due to vibration, overspeed up to 125% of rating, and heat during operation at 100% of rated capacity.</w:t>
      </w:r>
    </w:p>
    <w:p w14:paraId="591EB636" w14:textId="77777777" w:rsidR="00F57BAF" w:rsidRPr="00542D37" w:rsidRDefault="00F57BAF" w:rsidP="00F57BAF">
      <w:pPr>
        <w:pStyle w:val="Paragraph"/>
      </w:pPr>
      <w:r w:rsidRPr="00542D37">
        <w:lastRenderedPageBreak/>
        <w:t>Excitation uses no</w:t>
      </w:r>
      <w:r w:rsidRPr="00542D37">
        <w:noBreakHyphen/>
        <w:t>slip or collector rings, or brushes, and is arranged to sustain generator output under short circuit conditions as specified.</w:t>
      </w:r>
    </w:p>
    <w:p w14:paraId="0A411D19" w14:textId="77777777" w:rsidR="00F57BAF" w:rsidRPr="00542D37" w:rsidRDefault="00F57BAF" w:rsidP="00F57BAF">
      <w:pPr>
        <w:pStyle w:val="Paragraph"/>
      </w:pPr>
      <w:r w:rsidRPr="00542D37">
        <w:t>Enclosure: Dripproof.</w:t>
      </w:r>
    </w:p>
    <w:p w14:paraId="7F05F5A3" w14:textId="77777777" w:rsidR="00F57BAF" w:rsidRPr="00542D37" w:rsidRDefault="00F57BAF" w:rsidP="00F57BAF">
      <w:pPr>
        <w:pStyle w:val="Paragraph"/>
      </w:pPr>
      <w:r w:rsidRPr="00542D37">
        <w:t>Instrument Transformers: Mounted within generator enclosure.</w:t>
      </w:r>
    </w:p>
    <w:p w14:paraId="22AD58D7" w14:textId="77777777" w:rsidR="00F57BAF" w:rsidRPr="00542D37" w:rsidRDefault="00F57BAF" w:rsidP="00F57BAF">
      <w:pPr>
        <w:pStyle w:val="Paragraph"/>
      </w:pPr>
      <w:r w:rsidRPr="00542D37">
        <w:t>Voltage Regulator</w:t>
      </w:r>
      <w:r>
        <w:t xml:space="preserve">: </w:t>
      </w:r>
      <w:r w:rsidRPr="00542D37">
        <w:t>Solid</w:t>
      </w:r>
      <w:r w:rsidRPr="00542D37">
        <w:noBreakHyphen/>
        <w:t>state</w:t>
      </w:r>
      <w:r w:rsidRPr="00542D37">
        <w:noBreakHyphen/>
        <w:t>type, separate from exciter, providing performance as specified</w:t>
      </w:r>
      <w:r>
        <w:t xml:space="preserve"> </w:t>
      </w:r>
      <w:r w:rsidRPr="00143321">
        <w:rPr>
          <w:b/>
          <w:bCs/>
        </w:rPr>
        <w:t>[and as required by NFPA 110]</w:t>
      </w:r>
      <w:r w:rsidRPr="00542D37">
        <w:t>.</w:t>
      </w:r>
    </w:p>
    <w:p w14:paraId="6F35F5DC" w14:textId="77777777" w:rsidR="00F57BAF" w:rsidRDefault="00F57BAF" w:rsidP="00F57BAF">
      <w:pPr>
        <w:pStyle w:val="Paragraph1"/>
      </w:pPr>
      <w:r>
        <w:t>Maintain steady-state voltage within 0.5% from no load to full load.</w:t>
      </w:r>
    </w:p>
    <w:p w14:paraId="0425FD40" w14:textId="77777777" w:rsidR="00F57BAF" w:rsidRPr="00542D37" w:rsidRDefault="00F57BAF" w:rsidP="00F57BAF">
      <w:pPr>
        <w:pStyle w:val="Paragraph1"/>
      </w:pPr>
      <w:r w:rsidRPr="00542D37">
        <w:t>Adjusting rheostat on control and monitoring panel provides +</w:t>
      </w:r>
      <w:r>
        <w:t>/-10</w:t>
      </w:r>
      <w:r w:rsidRPr="00542D37">
        <w:t>% adjustment of output voltage operating band.</w:t>
      </w:r>
    </w:p>
    <w:p w14:paraId="40712B56" w14:textId="77777777" w:rsidR="00F57BAF" w:rsidRDefault="00F57BAF" w:rsidP="00F57BAF">
      <w:pPr>
        <w:pStyle w:val="Paragraph"/>
      </w:pPr>
      <w:r w:rsidRPr="00542D37">
        <w:t>Strip Heater: Thermostatically controlled unit arranged to maintain stator windings above dew point.</w:t>
      </w:r>
      <w:r>
        <w:t xml:space="preserve"> Powered from load center in generator enclosure.</w:t>
      </w:r>
    </w:p>
    <w:p w14:paraId="509846BA" w14:textId="77777777" w:rsidR="00F57BAF" w:rsidRPr="00542D37" w:rsidRDefault="00F57BAF" w:rsidP="00F57BAF">
      <w:pPr>
        <w:pStyle w:val="Paragraph"/>
      </w:pPr>
      <w:r w:rsidRPr="00542D37">
        <w:t>Surge Protection</w:t>
      </w:r>
      <w:r>
        <w:t xml:space="preserve">: </w:t>
      </w:r>
      <w:r w:rsidRPr="00542D37">
        <w:t>Conform to UL 1449.  Mount suppressors in generator enclosure and connect to load terminals.</w:t>
      </w:r>
    </w:p>
    <w:p w14:paraId="7CDE2828" w14:textId="77777777" w:rsidR="00F57BAF" w:rsidRPr="00542D37" w:rsidRDefault="00F57BAF" w:rsidP="00F57BAF">
      <w:pPr>
        <w:pStyle w:val="ArticleHeading"/>
      </w:pPr>
      <w:r w:rsidRPr="00542D37">
        <w:t>OUTDOOR GENERATOR SET ENCLOSURE</w:t>
      </w:r>
    </w:p>
    <w:p w14:paraId="71B77785" w14:textId="77777777" w:rsidR="00F57BAF" w:rsidRDefault="00F57BAF" w:rsidP="00F57BAF">
      <w:pPr>
        <w:pStyle w:val="Paragraph"/>
      </w:pPr>
      <w:r w:rsidRPr="00542D37">
        <w:t>Description: Weatherproof steel housing. Multiple panels are lockable and provide adequate access to components requiring maintenance. Panels are removable by one person without tools.</w:t>
      </w:r>
      <w:r>
        <w:t xml:space="preserve">  Access to controller and main line circuit breaker in accordance with latest addition of the NEC (NFPA).</w:t>
      </w:r>
    </w:p>
    <w:p w14:paraId="26712639" w14:textId="77777777" w:rsidR="00F57BAF" w:rsidRPr="00542D37" w:rsidRDefault="00F57BAF" w:rsidP="00F57BAF">
      <w:pPr>
        <w:pStyle w:val="Paragraph"/>
      </w:pPr>
      <w:r>
        <w:t>Access doors and panels shall be rubber sealed to prevent water infiltration and to minimize noise.</w:t>
      </w:r>
    </w:p>
    <w:p w14:paraId="5DD42AC1" w14:textId="77777777" w:rsidR="00F57BAF" w:rsidRPr="00542D37" w:rsidRDefault="00F57BAF" w:rsidP="00F57BAF">
      <w:pPr>
        <w:pStyle w:val="Paragraph"/>
      </w:pPr>
      <w:r w:rsidRPr="00542D37">
        <w:t>Fixed Louvers</w:t>
      </w:r>
      <w:r>
        <w:t xml:space="preserve">: </w:t>
      </w:r>
      <w:r w:rsidRPr="00542D37">
        <w:t>At air inlet and discharge. Louvers prevent entry of rain and snow.</w:t>
      </w:r>
    </w:p>
    <w:p w14:paraId="2F7903FC" w14:textId="77777777" w:rsidR="00F57BAF" w:rsidRPr="00542D37" w:rsidRDefault="00F57BAF" w:rsidP="00F57BAF">
      <w:pPr>
        <w:pStyle w:val="Paragraph"/>
      </w:pPr>
      <w:r w:rsidRPr="00542D37">
        <w:t>Automatic Dampers</w:t>
      </w:r>
      <w:r>
        <w:t xml:space="preserve">: </w:t>
      </w:r>
      <w:r w:rsidRPr="00542D37">
        <w:t>At air inlet and discharge. Dampers are closed to reduce engine and battery heat loss in cold weather when unit is not operating.</w:t>
      </w:r>
    </w:p>
    <w:p w14:paraId="509A942B" w14:textId="77777777" w:rsidR="00F57BAF" w:rsidRPr="00542D37" w:rsidRDefault="00F57BAF" w:rsidP="00F57BAF">
      <w:pPr>
        <w:pStyle w:val="Paragraph"/>
      </w:pPr>
      <w:r w:rsidRPr="00542D37">
        <w:t>Air Flow Through Housing</w:t>
      </w:r>
      <w:r>
        <w:t xml:space="preserve">: </w:t>
      </w:r>
      <w:r w:rsidRPr="00542D37">
        <w:t>Adequate to maintain temperature rise of system components within required limits.</w:t>
      </w:r>
    </w:p>
    <w:p w14:paraId="5533033F" w14:textId="77777777" w:rsidR="00F57BAF" w:rsidRDefault="00F57BAF" w:rsidP="00F57BAF">
      <w:pPr>
        <w:pStyle w:val="Paragraph"/>
      </w:pPr>
      <w:r w:rsidRPr="00542D37">
        <w:t>Muffler/Silencer mounted inside enclosure.</w:t>
      </w:r>
    </w:p>
    <w:p w14:paraId="2110689F" w14:textId="77777777" w:rsidR="00F57BAF" w:rsidRPr="00542D37" w:rsidRDefault="00F57BAF" w:rsidP="00F57BAF">
      <w:pPr>
        <w:pStyle w:val="Paragraph"/>
      </w:pPr>
      <w:r>
        <w:t>Stainless-steel latches, hinges, and hardware on external panels of enclosure.</w:t>
      </w:r>
    </w:p>
    <w:p w14:paraId="0D8A6259" w14:textId="77777777" w:rsidR="00F57BAF" w:rsidRDefault="00F57BAF" w:rsidP="00F57BAF">
      <w:pPr>
        <w:pStyle w:val="Paragraph"/>
      </w:pPr>
      <w:r w:rsidRPr="00AA36D5">
        <w:t>Level II</w:t>
      </w:r>
      <w:r w:rsidRPr="00542D37">
        <w:t xml:space="preserve"> </w:t>
      </w:r>
      <w:r>
        <w:t>s</w:t>
      </w:r>
      <w:r w:rsidRPr="00542D37">
        <w:t>ound attenuation</w:t>
      </w:r>
      <w:r w:rsidRPr="00AA36D5">
        <w:t xml:space="preserve"> enclosure. Maximum 73 d</w:t>
      </w:r>
      <w:r w:rsidRPr="00542D37">
        <w:t xml:space="preserve">B at distance of </w:t>
      </w:r>
      <w:r>
        <w:t>25</w:t>
      </w:r>
      <w:r w:rsidRPr="00AA36D5">
        <w:t xml:space="preserve"> meters.</w:t>
      </w:r>
      <w:r w:rsidRPr="00542D37">
        <w:t xml:space="preserve"> </w:t>
      </w:r>
    </w:p>
    <w:p w14:paraId="10EBA7DB" w14:textId="77777777" w:rsidR="00F57BAF" w:rsidRDefault="00F57BAF" w:rsidP="00F57BAF">
      <w:pPr>
        <w:pStyle w:val="ArticleHeading"/>
      </w:pPr>
      <w:r w:rsidRPr="00186770">
        <w:t>VIBRATION ISOLATION DEVICES</w:t>
      </w:r>
    </w:p>
    <w:p w14:paraId="3B9346E3" w14:textId="77777777" w:rsidR="00F57BAF" w:rsidRDefault="00F57BAF" w:rsidP="00F57BAF">
      <w:pPr>
        <w:pStyle w:val="Paragraph"/>
      </w:pPr>
      <w:r>
        <w:t>Elastomeric Vibration Isolators: Oil- and water-resistant elastomer neoprene or natural rubber, molded with a nonslip pattern and baseplates of sufficient stiffness for uniform loading over pad area, and factory cut to sizes that match requirements of supported equipment. Compliant with ISO 8528.</w:t>
      </w:r>
    </w:p>
    <w:p w14:paraId="1C135380" w14:textId="77777777" w:rsidR="00F57BAF" w:rsidRDefault="00F57BAF" w:rsidP="00F57BAF">
      <w:pPr>
        <w:pStyle w:val="Paragraph"/>
      </w:pPr>
      <w:r>
        <w:t>Comply with requirements in Section 232116 "Hydronic Piping Specialties" for vibration isolation and flexible connector materials for steel piping.</w:t>
      </w:r>
    </w:p>
    <w:p w14:paraId="2C771198" w14:textId="77777777" w:rsidR="00F57BAF" w:rsidRDefault="00F57BAF" w:rsidP="00F57BAF">
      <w:pPr>
        <w:pStyle w:val="Paragraph"/>
      </w:pPr>
      <w:r>
        <w:t>Comply with requirements in Section 233113 "Metal Ducts" for vibration isolation and flexible connector materials for exhaust shroud and ductwork.</w:t>
      </w:r>
    </w:p>
    <w:p w14:paraId="6EEAC19E" w14:textId="77777777" w:rsidR="00F57BAF" w:rsidRPr="0087039E" w:rsidRDefault="00F57BAF" w:rsidP="00F57BAF">
      <w:pPr>
        <w:pStyle w:val="Paragraph"/>
      </w:pPr>
      <w:r>
        <w:t>Vibration isolation devices will not be used to accommodate misalignments or to make bends.</w:t>
      </w:r>
    </w:p>
    <w:p w14:paraId="3F12BC97" w14:textId="77777777" w:rsidR="00F57BAF" w:rsidRPr="00542D37" w:rsidRDefault="00F57BAF" w:rsidP="00F57BAF">
      <w:pPr>
        <w:pStyle w:val="ArticleHeading"/>
      </w:pPr>
      <w:r w:rsidRPr="00542D37">
        <w:lastRenderedPageBreak/>
        <w:t>FINISHES</w:t>
      </w:r>
    </w:p>
    <w:p w14:paraId="4CD9BFCD" w14:textId="77777777" w:rsidR="00F57BAF" w:rsidRDefault="00F57BAF" w:rsidP="00F57BAF">
      <w:pPr>
        <w:pStyle w:val="Paragraph"/>
      </w:pPr>
      <w:r>
        <w:t>Outdoor Enclosures and Components: Heavy-duty, high-durability, fade-, scratch- and corrosion-resistant finish:</w:t>
      </w:r>
    </w:p>
    <w:p w14:paraId="589FF83C" w14:textId="77777777" w:rsidR="00F57BAF" w:rsidRDefault="00F57BAF" w:rsidP="00F57BAF">
      <w:pPr>
        <w:pStyle w:val="Paragraph1"/>
      </w:pPr>
      <w:r>
        <w:t>Pre-cleaning: Enclosure components and skid cleaned to remove grease, grit, and grime from parts.</w:t>
      </w:r>
    </w:p>
    <w:p w14:paraId="0C02EAB2" w14:textId="77777777" w:rsidR="00F57BAF" w:rsidRDefault="00F57BAF" w:rsidP="00F57BAF">
      <w:pPr>
        <w:pStyle w:val="Paragraph1"/>
      </w:pPr>
      <w:r>
        <w:t>Finish Coating: Powder baked paint for superior finish, durability, and appearance.</w:t>
      </w:r>
    </w:p>
    <w:p w14:paraId="66F25A6C" w14:textId="77777777" w:rsidR="00F57BAF" w:rsidRDefault="00F57BAF" w:rsidP="00F57BAF">
      <w:pPr>
        <w:pStyle w:val="Paragraph1"/>
      </w:pPr>
      <w:r>
        <w:t>Minimum Enclosure Corrosion Resistance: 1000 hours salt spray test in accordance with ASTM B117.</w:t>
      </w:r>
    </w:p>
    <w:p w14:paraId="7A83BE11" w14:textId="77777777" w:rsidR="00F57BAF" w:rsidRDefault="00F57BAF" w:rsidP="00F57BAF">
      <w:pPr>
        <w:pStyle w:val="ArticleHeading"/>
      </w:pPr>
      <w:r>
        <w:t>GENERATOR LOAD CENTER</w:t>
      </w:r>
    </w:p>
    <w:p w14:paraId="2B1F9467" w14:textId="77777777" w:rsidR="00F57BAF" w:rsidRDefault="00F57BAF" w:rsidP="00F57BAF">
      <w:pPr>
        <w:pStyle w:val="Paragraph"/>
      </w:pPr>
      <w:r>
        <w:t>Provide 120/208V, 3-phase, 4-wire load center in generator enclosure.</w:t>
      </w:r>
    </w:p>
    <w:p w14:paraId="758D0191" w14:textId="77777777" w:rsidR="00F57BAF" w:rsidRDefault="00F57BAF" w:rsidP="00F57BAF">
      <w:pPr>
        <w:pStyle w:val="Paragraph1"/>
      </w:pPr>
      <w:r>
        <w:t>Provide a transformer to convert primary power to secondary power source.</w:t>
      </w:r>
    </w:p>
    <w:p w14:paraId="3D8202D3" w14:textId="77777777" w:rsidR="00F57BAF" w:rsidRDefault="00F57BAF" w:rsidP="00F57BAF">
      <w:pPr>
        <w:pStyle w:val="Paragraph1"/>
      </w:pPr>
      <w:r>
        <w:t>Size transformer per connected load of this load center.</w:t>
      </w:r>
    </w:p>
    <w:p w14:paraId="3FB328E7" w14:textId="77777777" w:rsidR="00F57BAF" w:rsidRDefault="00F57BAF" w:rsidP="00F57BAF">
      <w:pPr>
        <w:pStyle w:val="Paragraph"/>
      </w:pPr>
      <w:r>
        <w:t>Factory wire generator loads to load center in generator enclosure.</w:t>
      </w:r>
    </w:p>
    <w:p w14:paraId="5734EDFF" w14:textId="77777777" w:rsidR="00F57BAF" w:rsidRPr="0087039E" w:rsidRDefault="00F57BAF" w:rsidP="00F57BAF">
      <w:pPr>
        <w:pStyle w:val="Paragraph"/>
      </w:pPr>
      <w:r>
        <w:t>Provide 120V convenience receptacle next to load center powered from load center in generator enclosure.</w:t>
      </w:r>
    </w:p>
    <w:p w14:paraId="249B45CD" w14:textId="77777777" w:rsidR="00F57BAF" w:rsidRPr="0067452A" w:rsidRDefault="00F57BAF" w:rsidP="00F57BAF">
      <w:pPr>
        <w:pStyle w:val="ListParagraph"/>
        <w:keepLines/>
        <w:widowControl w:val="0"/>
        <w:numPr>
          <w:ilvl w:val="0"/>
          <w:numId w:val="45"/>
        </w:numPr>
        <w:tabs>
          <w:tab w:val="left" w:pos="720"/>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73D18E1B" w14:textId="77777777" w:rsidR="00F57BAF" w:rsidRPr="0067452A" w:rsidRDefault="00F57BAF" w:rsidP="00F57BAF">
      <w:pPr>
        <w:pStyle w:val="ListParagraph"/>
        <w:keepLines/>
        <w:widowControl w:val="0"/>
        <w:numPr>
          <w:ilvl w:val="1"/>
          <w:numId w:val="45"/>
        </w:numPr>
        <w:tabs>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49458A55" w14:textId="77777777" w:rsidR="00F57BAF" w:rsidRPr="0067452A" w:rsidRDefault="00F57BAF" w:rsidP="00F57BAF">
      <w:pPr>
        <w:pStyle w:val="ListParagraph"/>
        <w:keepLines/>
        <w:widowControl w:val="0"/>
        <w:numPr>
          <w:ilvl w:val="1"/>
          <w:numId w:val="45"/>
        </w:numPr>
        <w:tabs>
          <w:tab w:val="left" w:pos="1080"/>
          <w:tab w:val="left" w:pos="1440"/>
          <w:tab w:val="left" w:pos="1800"/>
          <w:tab w:val="left" w:pos="2160"/>
          <w:tab w:val="left" w:pos="2520"/>
          <w:tab w:val="left" w:pos="2880"/>
          <w:tab w:val="left" w:pos="3240"/>
          <w:tab w:val="left" w:pos="3600"/>
          <w:tab w:val="left" w:pos="3960"/>
        </w:tabs>
        <w:contextualSpacing w:val="0"/>
        <w:rPr>
          <w:rFonts w:cs="Calibri"/>
          <w:vanish/>
          <w:szCs w:val="22"/>
        </w:rPr>
      </w:pPr>
    </w:p>
    <w:p w14:paraId="0BD8C7B5" w14:textId="77777777" w:rsidR="00F57BAF" w:rsidRPr="00542D37" w:rsidRDefault="00F57BAF" w:rsidP="00F57BAF">
      <w:pPr>
        <w:pStyle w:val="ArticleHeading"/>
      </w:pPr>
      <w:r w:rsidRPr="00542D37">
        <w:t>SOURCE QUALITY CONTROL</w:t>
      </w:r>
    </w:p>
    <w:p w14:paraId="167222A7" w14:textId="77777777" w:rsidR="00F57BAF" w:rsidRPr="00542D37" w:rsidRDefault="00F57BAF" w:rsidP="00F57BAF">
      <w:pPr>
        <w:pStyle w:val="Paragraph"/>
      </w:pPr>
      <w:r w:rsidRPr="00542D37">
        <w:t>Factory Tests: Include prototype testing and Project</w:t>
      </w:r>
      <w:r w:rsidRPr="00542D37">
        <w:noBreakHyphen/>
        <w:t>specific equipment tests (equipment manufactured specifically for this Project).</w:t>
      </w:r>
    </w:p>
    <w:p w14:paraId="33A8277A" w14:textId="77777777" w:rsidR="00F57BAF" w:rsidRDefault="00F57BAF" w:rsidP="00F57BAF">
      <w:pPr>
        <w:pStyle w:val="Paragraph"/>
      </w:pPr>
      <w:r w:rsidRPr="00542D37">
        <w:t>Prototype Testing: Performed on separate engine generator set using same engine model, constructed of identical or equivalent components and equipped with identical or equivalent accessories.</w:t>
      </w:r>
    </w:p>
    <w:p w14:paraId="54FF3FBF" w14:textId="77777777" w:rsidR="00F57BAF" w:rsidRPr="00542D37" w:rsidRDefault="00F57BAF" w:rsidP="00F57BAF">
      <w:pPr>
        <w:pStyle w:val="Paragraph1"/>
      </w:pPr>
      <w:r>
        <w:t xml:space="preserve">Comply with IEEE 115 </w:t>
      </w:r>
      <w:r>
        <w:rPr>
          <w:b/>
          <w:bCs/>
        </w:rPr>
        <w:t>[and with NFPA 110, Level 1 Energy Converters]</w:t>
      </w:r>
      <w:r>
        <w:t>.</w:t>
      </w:r>
    </w:p>
    <w:p w14:paraId="5F3D66B7" w14:textId="77777777" w:rsidR="00F57BAF" w:rsidRPr="00542D37" w:rsidRDefault="00F57BAF" w:rsidP="00F57BAF">
      <w:pPr>
        <w:pStyle w:val="Paragraph1"/>
      </w:pPr>
      <w:r w:rsidRPr="00542D37">
        <w:t>Components and Accessories: Items furnished with installed unit that are not identical to those on tested prototype have been acceptably tested to demonstrate compatibility and reliability.</w:t>
      </w:r>
    </w:p>
    <w:p w14:paraId="519A5CA3" w14:textId="77777777" w:rsidR="00F57BAF" w:rsidRDefault="00F57BAF" w:rsidP="00F57BAF">
      <w:pPr>
        <w:pStyle w:val="Paragraph"/>
      </w:pPr>
      <w:r>
        <w:t>Project-Specific Equipment Tests: Before shipment, factory test engine generator and other system components and accessories manufactured specifically for this Project. Perform tests at rated load and power factor. Include the following tests:</w:t>
      </w:r>
    </w:p>
    <w:p w14:paraId="29E0B11B" w14:textId="77777777" w:rsidR="00F57BAF" w:rsidRDefault="00F57BAF" w:rsidP="00F57BAF">
      <w:pPr>
        <w:pStyle w:val="Paragraph1"/>
      </w:pPr>
      <w:r>
        <w:t>Test generator, exciter, and voltage regulator as a unit.</w:t>
      </w:r>
    </w:p>
    <w:p w14:paraId="2BF7351F" w14:textId="77777777" w:rsidR="00F57BAF" w:rsidRDefault="00F57BAF" w:rsidP="00F57BAF">
      <w:pPr>
        <w:pStyle w:val="Paragraph1"/>
      </w:pPr>
      <w:r>
        <w:t>Load Test: 25, 50, 75 and 100 percent rated load.</w:t>
      </w:r>
    </w:p>
    <w:p w14:paraId="45BDB7B5" w14:textId="77777777" w:rsidR="00F57BAF" w:rsidRDefault="00F57BAF" w:rsidP="00F57BAF">
      <w:pPr>
        <w:pStyle w:val="Paragraph1"/>
      </w:pPr>
      <w:r>
        <w:t>Single-step load pickup.</w:t>
      </w:r>
    </w:p>
    <w:p w14:paraId="1A3D859B" w14:textId="77777777" w:rsidR="00F57BAF" w:rsidRDefault="00F57BAF" w:rsidP="00F57BAF">
      <w:pPr>
        <w:pStyle w:val="Paragraph1"/>
      </w:pPr>
      <w:r>
        <w:t>Safety shutdown.</w:t>
      </w:r>
    </w:p>
    <w:p w14:paraId="453B3F89" w14:textId="77777777" w:rsidR="00F57BAF" w:rsidRDefault="00F57BAF" w:rsidP="00F57BAF">
      <w:pPr>
        <w:pStyle w:val="Paragraph1"/>
      </w:pPr>
      <w:r>
        <w:t>Overcrank.</w:t>
      </w:r>
    </w:p>
    <w:p w14:paraId="0D013567" w14:textId="77777777" w:rsidR="00F57BAF" w:rsidRDefault="00F57BAF" w:rsidP="00F57BAF">
      <w:pPr>
        <w:pStyle w:val="Paragraph1"/>
      </w:pPr>
      <w:r>
        <w:t>Locked rotor.</w:t>
      </w:r>
    </w:p>
    <w:p w14:paraId="026A609A" w14:textId="77777777" w:rsidR="00F57BAF" w:rsidRDefault="00F57BAF" w:rsidP="00F57BAF">
      <w:pPr>
        <w:pStyle w:val="Paragraph1"/>
      </w:pPr>
      <w:r>
        <w:t>Mechanical Readings: Oil pressure, ambient temperature, and coolant temperature.</w:t>
      </w:r>
    </w:p>
    <w:p w14:paraId="46089F8E" w14:textId="77777777" w:rsidR="00F57BAF" w:rsidRDefault="00F57BAF" w:rsidP="00F57BAF">
      <w:pPr>
        <w:pStyle w:val="Paragraph1"/>
      </w:pPr>
      <w:r>
        <w:t>Test components and accessories furnished with installed unit that are not identical to those on tested prototype to demonstrate compatibility and reliability.</w:t>
      </w:r>
    </w:p>
    <w:p w14:paraId="53DDD97D" w14:textId="77777777" w:rsidR="00F57BAF" w:rsidRDefault="00F57BAF" w:rsidP="00F57BAF">
      <w:pPr>
        <w:pStyle w:val="Paragraph1"/>
      </w:pPr>
      <w:r>
        <w:t>Maximum power.</w:t>
      </w:r>
    </w:p>
    <w:p w14:paraId="00ED6529" w14:textId="77777777" w:rsidR="00F57BAF" w:rsidRDefault="00F57BAF" w:rsidP="00F57BAF">
      <w:pPr>
        <w:pStyle w:val="Paragraph1"/>
      </w:pPr>
      <w:r>
        <w:t>Voltage regulation.</w:t>
      </w:r>
    </w:p>
    <w:p w14:paraId="2E4E73B8" w14:textId="77777777" w:rsidR="00F57BAF" w:rsidRDefault="00F57BAF" w:rsidP="00F57BAF">
      <w:pPr>
        <w:pStyle w:val="Paragraph1"/>
      </w:pPr>
      <w:r>
        <w:t>Transient and steady-state governing.</w:t>
      </w:r>
    </w:p>
    <w:p w14:paraId="12BA1890" w14:textId="77777777" w:rsidR="00F57BAF" w:rsidRDefault="00F57BAF" w:rsidP="00F57BAF">
      <w:pPr>
        <w:pStyle w:val="Paragraph1"/>
      </w:pPr>
      <w:r>
        <w:t>Provide 14 days' advance notice of tests and opportunity for observation of tests by Owner's representative.</w:t>
      </w:r>
    </w:p>
    <w:p w14:paraId="084D0C91" w14:textId="77777777" w:rsidR="00F57BAF" w:rsidRDefault="00F57BAF" w:rsidP="00F57BAF">
      <w:pPr>
        <w:pStyle w:val="Paragraph1"/>
      </w:pPr>
      <w:r>
        <w:t>Report factory test results within 10 days of completion of test.</w:t>
      </w:r>
    </w:p>
    <w:p w14:paraId="0EE7D402" w14:textId="77777777" w:rsidR="00F57BAF" w:rsidRPr="0067452A" w:rsidRDefault="00F57BAF" w:rsidP="00F57BAF">
      <w:pPr>
        <w:pStyle w:val="PartDesignation"/>
      </w:pPr>
      <w:r w:rsidRPr="0067452A">
        <w:lastRenderedPageBreak/>
        <w:t>EXECUTION</w:t>
      </w:r>
    </w:p>
    <w:p w14:paraId="6EBD0AD5" w14:textId="77777777" w:rsidR="00F57BAF" w:rsidRDefault="00F57BAF" w:rsidP="00F57BAF">
      <w:pPr>
        <w:pStyle w:val="ArticleHeading"/>
      </w:pPr>
      <w:r>
        <w:t>EXAMINATION</w:t>
      </w:r>
    </w:p>
    <w:p w14:paraId="6555751D" w14:textId="77777777" w:rsidR="00F57BAF" w:rsidRDefault="00F57BAF" w:rsidP="00F57BAF">
      <w:pPr>
        <w:pStyle w:val="Paragraph"/>
      </w:pPr>
      <w:r>
        <w:t>Examine areas, equipment bases, and conditions, with Installer present, for compliance with requirements for installation and other conditions affecting packaged engine generator performance.</w:t>
      </w:r>
    </w:p>
    <w:p w14:paraId="1A7AD924" w14:textId="77777777" w:rsidR="00F57BAF" w:rsidRDefault="00F57BAF" w:rsidP="00F57BAF">
      <w:pPr>
        <w:pStyle w:val="Paragraph"/>
      </w:pPr>
      <w:r>
        <w:t>Examine roughing-in for piping systems and electrical connections. Verify actual locations of connections before packaged engine generator installation.</w:t>
      </w:r>
    </w:p>
    <w:p w14:paraId="75E8FA5D" w14:textId="77777777" w:rsidR="00F57BAF" w:rsidRDefault="00F57BAF" w:rsidP="00F57BAF">
      <w:pPr>
        <w:pStyle w:val="Paragraph"/>
      </w:pPr>
      <w:r>
        <w:t>Proceed with installation only after unsatisfactory conditions have been corrected.</w:t>
      </w:r>
    </w:p>
    <w:p w14:paraId="05D9BC26" w14:textId="77777777" w:rsidR="00F57BAF" w:rsidRDefault="00F57BAF" w:rsidP="00F57BAF">
      <w:pPr>
        <w:pStyle w:val="ArticleHeading"/>
      </w:pPr>
      <w:r>
        <w:t>PREPARATION</w:t>
      </w:r>
    </w:p>
    <w:p w14:paraId="0D13A2BF" w14:textId="77777777" w:rsidR="00F57BAF" w:rsidRDefault="00F57BAF" w:rsidP="00F57BAF">
      <w:pPr>
        <w:pStyle w:val="Paragraph"/>
      </w:pPr>
      <w:r>
        <w:t>Interruption of Existing Electrical Service: Do not interrupt electrical service to facilities occupied by Owner or others unless permitted under the following conditions and then only after arranging to provide temporary electrical service in accordance with requirements indicated:</w:t>
      </w:r>
    </w:p>
    <w:p w14:paraId="455741EB" w14:textId="77777777" w:rsidR="00F57BAF" w:rsidRDefault="00F57BAF" w:rsidP="00F57BAF">
      <w:pPr>
        <w:pStyle w:val="Paragraph1"/>
      </w:pPr>
      <w:r>
        <w:t>Notify Engineer no fewer than 14 working days in advance of proposed interruption of electrical service.</w:t>
      </w:r>
    </w:p>
    <w:p w14:paraId="3F88A79E" w14:textId="77777777" w:rsidR="00F57BAF" w:rsidRDefault="00F57BAF" w:rsidP="00F57BAF">
      <w:pPr>
        <w:pStyle w:val="Paragraph1"/>
      </w:pPr>
      <w:r>
        <w:t>Do not proceed with interruption of electrical service without Engineer’s written permission.</w:t>
      </w:r>
    </w:p>
    <w:p w14:paraId="78932AAB" w14:textId="77777777" w:rsidR="00F57BAF" w:rsidRPr="00542D37" w:rsidRDefault="00F57BAF" w:rsidP="00F57BAF">
      <w:pPr>
        <w:pStyle w:val="ArticleHeading"/>
      </w:pPr>
      <w:r w:rsidRPr="00542D37">
        <w:t>INSTALLATION</w:t>
      </w:r>
    </w:p>
    <w:p w14:paraId="40D8CCE5" w14:textId="77777777" w:rsidR="00F57BAF" w:rsidRDefault="00F57BAF" w:rsidP="00F57BAF">
      <w:pPr>
        <w:pStyle w:val="Paragraph"/>
      </w:pPr>
      <w:r>
        <w:t>Comply with NECA 1 and NECA 404.</w:t>
      </w:r>
    </w:p>
    <w:p w14:paraId="583940E3" w14:textId="77777777" w:rsidR="00F57BAF" w:rsidRDefault="00F57BAF" w:rsidP="00F57BAF">
      <w:pPr>
        <w:pStyle w:val="Paragraph"/>
      </w:pPr>
      <w:r>
        <w:t xml:space="preserve">Comply with packaged engine generator manufacturers' written installation and alignment instructions </w:t>
      </w:r>
      <w:r w:rsidRPr="00D70442">
        <w:rPr>
          <w:b/>
          <w:bCs/>
        </w:rPr>
        <w:t>[ and with NFPA 110]</w:t>
      </w:r>
      <w:r>
        <w:t>.</w:t>
      </w:r>
    </w:p>
    <w:p w14:paraId="277B1A2F" w14:textId="77777777" w:rsidR="00F57BAF" w:rsidRDefault="00F57BAF" w:rsidP="00F57BAF">
      <w:pPr>
        <w:pStyle w:val="Paragraph"/>
      </w:pPr>
      <w:r>
        <w:t>Equipment Mounting:</w:t>
      </w:r>
    </w:p>
    <w:p w14:paraId="38A84F1F" w14:textId="77777777" w:rsidR="00F57BAF" w:rsidRDefault="00F57BAF" w:rsidP="00F57BAF">
      <w:pPr>
        <w:pStyle w:val="Paragraph1"/>
      </w:pPr>
      <w:r>
        <w:t>Install engine generators on cast-in-place concrete equipment bases. Comply with requirements for equipment bases and foundations specified in Section 033000 "Cast-in-Place Concrete."</w:t>
      </w:r>
    </w:p>
    <w:p w14:paraId="2BF02E22" w14:textId="77777777" w:rsidR="00F57BAF" w:rsidRDefault="00F57BAF" w:rsidP="00F57BAF">
      <w:pPr>
        <w:pStyle w:val="Paragraph1"/>
      </w:pPr>
      <w:r>
        <w:t>Coordinate size and location of concrete bases for engine generators. Cast anchor-bolt inserts into bases. Concrete, reinforcement, and formwork requirements are specified with concrete.</w:t>
      </w:r>
    </w:p>
    <w:p w14:paraId="382687F9" w14:textId="77777777" w:rsidR="00F57BAF" w:rsidRDefault="00F57BAF" w:rsidP="00F57BAF">
      <w:pPr>
        <w:pStyle w:val="Paragraph1"/>
      </w:pPr>
      <w:r>
        <w:t xml:space="preserve">Install </w:t>
      </w:r>
      <w:r w:rsidRPr="00A42483">
        <w:rPr>
          <w:b/>
          <w:bCs/>
        </w:rPr>
        <w:t>[engine generator with a skin-tight enclosure] [engine generator with a walk-in enclosure]</w:t>
      </w:r>
      <w:r>
        <w:t>.</w:t>
      </w:r>
    </w:p>
    <w:p w14:paraId="393B2915" w14:textId="77777777" w:rsidR="00F57BAF" w:rsidRPr="00D77977" w:rsidRDefault="00F57BAF" w:rsidP="00F57BAF">
      <w:pPr>
        <w:pStyle w:val="Paragraph1"/>
      </w:pPr>
      <w:r w:rsidRPr="00D77977">
        <w:t>Anchor generator set and other system components on concrete bases.  Provide anchorage and vibration isolation according to manufacturer's recommendations.</w:t>
      </w:r>
    </w:p>
    <w:p w14:paraId="2DA3EB5D" w14:textId="77777777" w:rsidR="00F57BAF" w:rsidRDefault="00F57BAF" w:rsidP="00F57BAF">
      <w:pPr>
        <w:pStyle w:val="Paragraph1"/>
      </w:pPr>
      <w:r>
        <w:t>Remote Radiators:</w:t>
      </w:r>
    </w:p>
    <w:p w14:paraId="0489155F" w14:textId="77777777" w:rsidR="00F57BAF" w:rsidRDefault="00F57BAF" w:rsidP="00F57BAF">
      <w:pPr>
        <w:pStyle w:val="Subparagrapha"/>
      </w:pPr>
      <w:r>
        <w:t xml:space="preserve">Install remote radiator with </w:t>
      </w:r>
      <w:r w:rsidRPr="00A42483">
        <w:rPr>
          <w:b/>
          <w:bCs/>
        </w:rPr>
        <w:t>[elastomeric isolator pads] [restrained spring isolators] on [concrete base on grade] [roof equipment supports on roof]</w:t>
      </w:r>
      <w:r>
        <w:t>.</w:t>
      </w:r>
    </w:p>
    <w:p w14:paraId="1A059509" w14:textId="77777777" w:rsidR="00F57BAF" w:rsidRDefault="00F57BAF" w:rsidP="00F57BAF">
      <w:pPr>
        <w:pStyle w:val="Subparagrapha"/>
      </w:pPr>
      <w:r>
        <w:t>Coordinate size and location of roof curbs, equipment supports, and roof penetrations for remote radiators. These items are specified in Section 077200 "Roof Accessories."</w:t>
      </w:r>
    </w:p>
    <w:p w14:paraId="63334499" w14:textId="77777777" w:rsidR="00F57BAF" w:rsidRDefault="00F57BAF" w:rsidP="00F57BAF">
      <w:pPr>
        <w:pStyle w:val="Paragraph"/>
      </w:pPr>
      <w:r>
        <w:t>Install packaged engine generator to provide access, without removing connections or accessories, for periodic maintenance.</w:t>
      </w:r>
    </w:p>
    <w:p w14:paraId="40DB829D" w14:textId="77777777" w:rsidR="00F57BAF" w:rsidRDefault="00F57BAF" w:rsidP="00F57BAF">
      <w:pPr>
        <w:pStyle w:val="Paragraph"/>
      </w:pPr>
      <w:r>
        <w:lastRenderedPageBreak/>
        <w:t>Exhaust System: Install Schedule 40, black steel piping with welded joints and connect to engine muffler. Install thimble at wall. Piping sized in accordance with allowable back pressure for the engine and indicated on mechanical plans.</w:t>
      </w:r>
    </w:p>
    <w:p w14:paraId="402EA37E" w14:textId="77777777" w:rsidR="00F57BAF" w:rsidRDefault="00F57BAF" w:rsidP="00F57BAF">
      <w:pPr>
        <w:pStyle w:val="Paragraph1"/>
      </w:pPr>
      <w:r>
        <w:t>Install flexible connectors and steel piping materials in accordance with requirements in Section 232116 "Hydronic Piping Specialties."</w:t>
      </w:r>
    </w:p>
    <w:p w14:paraId="5842E62C" w14:textId="77777777" w:rsidR="00F57BAF" w:rsidRDefault="00F57BAF" w:rsidP="00F57BAF">
      <w:pPr>
        <w:pStyle w:val="Paragraph1"/>
      </w:pPr>
      <w:r>
        <w:t>Insulate muffler/silencer and exhaust system components in accordance with requirements in Section 230719 "HVAC Piping Insulation."</w:t>
      </w:r>
    </w:p>
    <w:p w14:paraId="1985182E" w14:textId="77777777" w:rsidR="00F57BAF" w:rsidRDefault="00F57BAF" w:rsidP="00F57BAF">
      <w:pPr>
        <w:pStyle w:val="Paragraph1"/>
      </w:pPr>
      <w:r>
        <w:t>Install isolating thimbles where exhaust piping penetrates combustible surfaces with a minimum of 9-inch (225-mm) clearance from combustibles.</w:t>
      </w:r>
    </w:p>
    <w:p w14:paraId="21FD494C" w14:textId="77777777" w:rsidR="00F57BAF" w:rsidRDefault="00F57BAF" w:rsidP="00F57BAF">
      <w:pPr>
        <w:pStyle w:val="Paragraph"/>
      </w:pPr>
      <w:r>
        <w:t>Drain Piping: Install condensate drain piping to muffler drain outlet with a shutoff valve, stainless steel flexible connector, and Schedule 40, black steel pipe, the full size of the drain connection.</w:t>
      </w:r>
    </w:p>
    <w:p w14:paraId="0CF19F03" w14:textId="77777777" w:rsidR="00F57BAF" w:rsidRDefault="00F57BAF" w:rsidP="00F57BAF">
      <w:pPr>
        <w:pStyle w:val="Paragraph"/>
      </w:pPr>
      <w:r>
        <w:t>Gaseous Fuel Piping:</w:t>
      </w:r>
    </w:p>
    <w:p w14:paraId="2C6DE49F" w14:textId="77777777" w:rsidR="00F57BAF" w:rsidRDefault="00F57BAF" w:rsidP="00F57BAF">
      <w:pPr>
        <w:pStyle w:val="Paragraph1"/>
      </w:pPr>
      <w:r>
        <w:t>Natural gas piping, valves, and specialties for gas distribution are specified in Section 231123 "Facility Natural Gas Piping."</w:t>
      </w:r>
    </w:p>
    <w:p w14:paraId="0EE879E3" w14:textId="77777777" w:rsidR="00F57BAF" w:rsidRDefault="00F57BAF" w:rsidP="00F57BAF">
      <w:pPr>
        <w:pStyle w:val="Paragraph1"/>
      </w:pPr>
      <w:r>
        <w:t>LP gas piping, valves, and specialties for gas piping are specified in Section 231126 "Facility Liquefied-Petroleum Gas Piping."</w:t>
      </w:r>
    </w:p>
    <w:p w14:paraId="0798AFF1" w14:textId="77777777" w:rsidR="00F57BAF" w:rsidRDefault="00F57BAF" w:rsidP="00F57BAF">
      <w:pPr>
        <w:pStyle w:val="Paragraph"/>
      </w:pPr>
      <w:r w:rsidRPr="00542D37">
        <w:t>If selected manufacturer ships fuel filters loose for field installation, Contractor shall install in accordance with manufacturer’s written installation instructions.</w:t>
      </w:r>
    </w:p>
    <w:p w14:paraId="07A2660E" w14:textId="77777777" w:rsidR="00F57BAF" w:rsidRDefault="00F57BAF" w:rsidP="00F57BAF">
      <w:pPr>
        <w:pStyle w:val="Paragraph"/>
      </w:pPr>
      <w:r w:rsidRPr="001D161F">
        <w:t>Install electrical devices furnished by equipment manufacturers but not specified to be factory mounted.</w:t>
      </w:r>
    </w:p>
    <w:p w14:paraId="7C31CEB8" w14:textId="77777777" w:rsidR="00F57BAF" w:rsidRDefault="00F57BAF" w:rsidP="00F57BAF">
      <w:pPr>
        <w:pStyle w:val="Paragraph"/>
      </w:pPr>
      <w:r>
        <w:t>Ground equipment in accordance with the NEC (NFPA 70) and Section 260526, Grounding and Bonding for Electrical Systems.</w:t>
      </w:r>
    </w:p>
    <w:p w14:paraId="1DD46C6C" w14:textId="77777777" w:rsidR="00F57BAF" w:rsidRPr="00542D37" w:rsidRDefault="00F57BAF" w:rsidP="00F57BAF">
      <w:pPr>
        <w:pStyle w:val="Paragraph"/>
      </w:pPr>
      <w:r>
        <w:t>Connect wiring in accordance with the NEC (NFPA 70) and Section 260519 Low-Voltage Electrical Power Conductors and Cables.  Provide flexible conduit routed to the engine generator from a stationary element.</w:t>
      </w:r>
    </w:p>
    <w:p w14:paraId="79501D35" w14:textId="77777777" w:rsidR="00F57BAF" w:rsidRPr="0087039E" w:rsidRDefault="00F57BAF" w:rsidP="00F57BAF">
      <w:pPr>
        <w:pStyle w:val="Paragraph"/>
      </w:pPr>
      <w:r w:rsidRPr="00542D37">
        <w:t>Maintain minimum working space around components according to manufacturer's approved submittals and NEC.</w:t>
      </w:r>
    </w:p>
    <w:p w14:paraId="117D8061" w14:textId="77777777" w:rsidR="00F57BAF" w:rsidRDefault="00F57BAF" w:rsidP="00F57BAF">
      <w:pPr>
        <w:pStyle w:val="ArticleHeading"/>
      </w:pPr>
      <w:r>
        <w:t>CONNECTIONS</w:t>
      </w:r>
    </w:p>
    <w:p w14:paraId="16B2C21D" w14:textId="77777777" w:rsidR="00F57BAF" w:rsidRDefault="00F57BAF" w:rsidP="00F57BAF">
      <w:pPr>
        <w:pStyle w:val="Paragraph"/>
      </w:pPr>
      <w:r>
        <w:t>Piping installation requirements are specified in other Sections. Drawings indicate general arrangement of piping and specialties.</w:t>
      </w:r>
    </w:p>
    <w:p w14:paraId="62CD80D7" w14:textId="77777777" w:rsidR="00F57BAF" w:rsidRDefault="00F57BAF" w:rsidP="00F57BAF">
      <w:pPr>
        <w:pStyle w:val="Paragraph"/>
      </w:pPr>
      <w:r>
        <w:t>Connect fuel, cooling-system, and exhaust-system piping adjacent to packaged engine generator to allow service and maintenance.</w:t>
      </w:r>
    </w:p>
    <w:p w14:paraId="00D49BB0" w14:textId="77777777" w:rsidR="00F57BAF" w:rsidRDefault="00F57BAF" w:rsidP="00F57BAF">
      <w:pPr>
        <w:pStyle w:val="Paragraph"/>
      </w:pPr>
      <w:r>
        <w:t>Connect engine exhaust pipe to engine with flexible connector.</w:t>
      </w:r>
    </w:p>
    <w:p w14:paraId="776571C5" w14:textId="77777777" w:rsidR="00F57BAF" w:rsidRDefault="00F57BAF" w:rsidP="00F57BAF">
      <w:pPr>
        <w:pStyle w:val="Paragraph"/>
      </w:pPr>
      <w:r>
        <w:t>Gaseous Fuel Connections:</w:t>
      </w:r>
    </w:p>
    <w:p w14:paraId="09CA93AC" w14:textId="77777777" w:rsidR="00F57BAF" w:rsidRDefault="00F57BAF" w:rsidP="00F57BAF">
      <w:pPr>
        <w:pStyle w:val="Paragraph1"/>
      </w:pPr>
      <w:r>
        <w:t>Connect fuel piping to engines with a gate valve and union and flexible connector.</w:t>
      </w:r>
    </w:p>
    <w:p w14:paraId="3B8FEB4D" w14:textId="77777777" w:rsidR="00F57BAF" w:rsidRDefault="00F57BAF" w:rsidP="00F57BAF">
      <w:pPr>
        <w:pStyle w:val="Paragraph1"/>
      </w:pPr>
      <w:r>
        <w:t>Install manual shutoff valve in a remote location to isolate gaseous fuel supply to the generator.</w:t>
      </w:r>
    </w:p>
    <w:p w14:paraId="1B42BD32" w14:textId="77777777" w:rsidR="00F57BAF" w:rsidRDefault="00F57BAF" w:rsidP="00F57BAF">
      <w:pPr>
        <w:pStyle w:val="Paragraph1"/>
      </w:pPr>
      <w:r>
        <w:t>Vent gas pressure regulators outside building a minimum of 60 inches (1500 mm) from building openings.</w:t>
      </w:r>
    </w:p>
    <w:p w14:paraId="6A60E0EE" w14:textId="77777777" w:rsidR="00F57BAF" w:rsidRDefault="00F57BAF" w:rsidP="00F57BAF">
      <w:pPr>
        <w:pStyle w:val="Paragraph"/>
      </w:pPr>
      <w:r>
        <w:t>Ground equipment in accordance with Section 26 05 26, Grounding and Bonding for Electrical Systems.</w:t>
      </w:r>
    </w:p>
    <w:p w14:paraId="21A20C64" w14:textId="77777777" w:rsidR="00F57BAF" w:rsidRDefault="00F57BAF" w:rsidP="00F57BAF">
      <w:pPr>
        <w:pStyle w:val="Paragraph"/>
      </w:pPr>
      <w:r>
        <w:lastRenderedPageBreak/>
        <w:t>Connect wiring in accordance with Section 26 05 19, Low-Voltage Electrical Power Conductors and Cables.  Provide flexible conduit routed to the engine generator from a stationary element.</w:t>
      </w:r>
    </w:p>
    <w:p w14:paraId="60C20A74" w14:textId="77777777" w:rsidR="00F57BAF" w:rsidRPr="0087039E" w:rsidRDefault="00F57BAF" w:rsidP="00F57BAF">
      <w:pPr>
        <w:pStyle w:val="ArticleHeading"/>
      </w:pPr>
      <w:r w:rsidRPr="00542D37">
        <w:t>IDENTIFICATION</w:t>
      </w:r>
    </w:p>
    <w:p w14:paraId="0F17F1D7" w14:textId="77777777" w:rsidR="00F57BAF" w:rsidRDefault="00F57BAF" w:rsidP="00F57BAF">
      <w:pPr>
        <w:pStyle w:val="Paragraph"/>
      </w:pPr>
      <w:r>
        <w:t>Identify system components in accordance with Section 26 05 53, Identification for Electrical Systems.</w:t>
      </w:r>
    </w:p>
    <w:p w14:paraId="24A57596" w14:textId="77777777" w:rsidR="00F57BAF" w:rsidRDefault="00F57BAF" w:rsidP="00F57BAF">
      <w:pPr>
        <w:pStyle w:val="Paragraph"/>
      </w:pPr>
      <w:r>
        <w:t xml:space="preserve">Install a sign indicating the generator’s </w:t>
      </w:r>
      <w:r w:rsidRPr="00787250">
        <w:rPr>
          <w:b/>
          <w:bCs/>
        </w:rPr>
        <w:t>[neutral is bonded to the main service neutral at the main service location] [is installed as a separately derived source per NFPA 70]</w:t>
      </w:r>
      <w:r>
        <w:t>.</w:t>
      </w:r>
    </w:p>
    <w:p w14:paraId="7A9CC2F8" w14:textId="77777777" w:rsidR="00F57BAF" w:rsidRPr="0087039E" w:rsidRDefault="00F57BAF" w:rsidP="00F57BAF">
      <w:pPr>
        <w:pStyle w:val="ArticleHeading"/>
      </w:pPr>
      <w:r w:rsidRPr="00542D37">
        <w:t>FIELD QUALITY CONTROL</w:t>
      </w:r>
    </w:p>
    <w:p w14:paraId="6AF0AF3C" w14:textId="77777777" w:rsidR="00F57BAF" w:rsidRDefault="00F57BAF" w:rsidP="00F57BAF">
      <w:pPr>
        <w:pStyle w:val="Paragraph"/>
      </w:pPr>
      <w:r>
        <w:t>Testing Agency:</w:t>
      </w:r>
    </w:p>
    <w:p w14:paraId="2E7F767A" w14:textId="77777777" w:rsidR="00F57BAF" w:rsidRDefault="00F57BAF" w:rsidP="00F57BAF">
      <w:pPr>
        <w:pStyle w:val="Paragraph1"/>
      </w:pPr>
      <w:r>
        <w:t>Owner will engage a qualified testing agency to perform tests and inspections.</w:t>
      </w:r>
    </w:p>
    <w:p w14:paraId="6AF0EC87" w14:textId="77777777" w:rsidR="00F57BAF" w:rsidRDefault="00F57BAF" w:rsidP="00F57BAF">
      <w:pPr>
        <w:pStyle w:val="Paragraph1"/>
      </w:pPr>
      <w:r>
        <w:t>Engage a qualified testing agency to perform tests and inspections.</w:t>
      </w:r>
    </w:p>
    <w:p w14:paraId="37AED873" w14:textId="77777777" w:rsidR="00F57BAF" w:rsidRDefault="00F57BAF" w:rsidP="00F57BAF">
      <w:pPr>
        <w:pStyle w:val="Paragraph1"/>
      </w:pPr>
      <w:r>
        <w:t>Engage a factory-authorized service representative to test and inspect components, assemblies, and equipment installations, including connections.</w:t>
      </w:r>
    </w:p>
    <w:p w14:paraId="49B292B6" w14:textId="77777777" w:rsidR="00F57BAF" w:rsidRDefault="00F57BAF" w:rsidP="00F57BAF">
      <w:pPr>
        <w:pStyle w:val="Paragraph1"/>
      </w:pPr>
      <w:r>
        <w:t xml:space="preserve">Perform tests and inspections </w:t>
      </w:r>
      <w:r w:rsidRPr="00BD3EEA">
        <w:rPr>
          <w:b/>
          <w:bCs/>
        </w:rPr>
        <w:t>[with the assistance of a factory-authorized service representative]</w:t>
      </w:r>
      <w:r>
        <w:t>.</w:t>
      </w:r>
    </w:p>
    <w:p w14:paraId="62B32F46" w14:textId="77777777" w:rsidR="00F57BAF" w:rsidRDefault="00F57BAF" w:rsidP="00F57BAF">
      <w:pPr>
        <w:pStyle w:val="Paragraph"/>
      </w:pPr>
      <w:r>
        <w:t>Tests and Inspections:</w:t>
      </w:r>
    </w:p>
    <w:p w14:paraId="0F29847F" w14:textId="77777777" w:rsidR="00F57BAF" w:rsidRDefault="00F57BAF" w:rsidP="00F57BAF">
      <w:pPr>
        <w:pStyle w:val="Paragraph1"/>
      </w:pPr>
      <w:r>
        <w:t>Perform tests recommended by manufacturer and each visual and mechanical inspection and electrical and mechanical test listed in first two subparagraphs below, as specified in NETA ATS. Certify compliance with test parameters.</w:t>
      </w:r>
    </w:p>
    <w:p w14:paraId="46CCBD79" w14:textId="77777777" w:rsidR="00F57BAF" w:rsidRDefault="00F57BAF" w:rsidP="00F57BAF">
      <w:pPr>
        <w:pStyle w:val="Subparagrapha"/>
      </w:pPr>
      <w:r>
        <w:t>Visual and Mechanical Inspection:</w:t>
      </w:r>
    </w:p>
    <w:p w14:paraId="378DB3C8" w14:textId="77777777" w:rsidR="00F57BAF" w:rsidRDefault="00F57BAF" w:rsidP="00F57BAF">
      <w:pPr>
        <w:pStyle w:val="Subparagraph1"/>
      </w:pPr>
      <w:r>
        <w:t>Compare equipment nameplate data with Drawings and the Specifications.</w:t>
      </w:r>
    </w:p>
    <w:p w14:paraId="5236DDEA" w14:textId="77777777" w:rsidR="00F57BAF" w:rsidRDefault="00F57BAF" w:rsidP="00F57BAF">
      <w:pPr>
        <w:pStyle w:val="Subparagraph1"/>
      </w:pPr>
      <w:r>
        <w:t>Inspect physical and mechanical condition.</w:t>
      </w:r>
    </w:p>
    <w:p w14:paraId="1DEC472E" w14:textId="77777777" w:rsidR="00F57BAF" w:rsidRDefault="00F57BAF" w:rsidP="00F57BAF">
      <w:pPr>
        <w:pStyle w:val="Subparagraph1"/>
      </w:pPr>
      <w:r>
        <w:t>Inspect anchorage, alignment, and grounding.</w:t>
      </w:r>
    </w:p>
    <w:p w14:paraId="0C737C24" w14:textId="77777777" w:rsidR="00F57BAF" w:rsidRDefault="00F57BAF" w:rsidP="00F57BAF">
      <w:pPr>
        <w:pStyle w:val="Subparagraph1"/>
      </w:pPr>
      <w:r>
        <w:t>Verify that the unit is clean.</w:t>
      </w:r>
    </w:p>
    <w:p w14:paraId="456E2F0B" w14:textId="77777777" w:rsidR="00F57BAF" w:rsidRDefault="00F57BAF" w:rsidP="00F57BAF">
      <w:pPr>
        <w:pStyle w:val="Subparagrapha"/>
      </w:pPr>
      <w:r>
        <w:t>Electrical and Mechanical Tests:</w:t>
      </w:r>
    </w:p>
    <w:p w14:paraId="2F0F9B27" w14:textId="77777777" w:rsidR="00F57BAF" w:rsidRDefault="00F57BAF" w:rsidP="00F57BAF">
      <w:pPr>
        <w:pStyle w:val="Subparagraph1"/>
      </w:pPr>
      <w:r>
        <w:t>Verify phase rotation, phasing, and synchronized operation as required by the application.</w:t>
      </w:r>
    </w:p>
    <w:p w14:paraId="04BFFF10" w14:textId="77777777" w:rsidR="00F57BAF" w:rsidRDefault="00F57BAF" w:rsidP="00F57BAF">
      <w:pPr>
        <w:pStyle w:val="Subparagraph1"/>
      </w:pPr>
      <w:r>
        <w:t>Functionally test engine shutdown for low oil pressure, overtemperature, overspeed, and other protection features as applicable.</w:t>
      </w:r>
    </w:p>
    <w:p w14:paraId="54A8BEC3" w14:textId="77777777" w:rsidR="00F57BAF" w:rsidRDefault="00F57BAF" w:rsidP="00F57BAF">
      <w:pPr>
        <w:pStyle w:val="Paragraph1"/>
      </w:pPr>
      <w:r>
        <w:t>NFPA 110 Acceptance Tests: Perform tests required by NFPA 110 that are additional to those specified here, including, but not limited to, single-step full-load pickup test.</w:t>
      </w:r>
    </w:p>
    <w:p w14:paraId="68AB1049" w14:textId="77777777" w:rsidR="00F57BAF" w:rsidRDefault="00F57BAF" w:rsidP="00F57BAF">
      <w:pPr>
        <w:pStyle w:val="Paragraph1"/>
      </w:pPr>
      <w:r>
        <w:t>Battery Tests: Equalize charging of battery cells in accordance with manufacturer's written instructions. Record individual cell voltages.</w:t>
      </w:r>
    </w:p>
    <w:p w14:paraId="059CAB5F" w14:textId="77777777" w:rsidR="00F57BAF" w:rsidRDefault="00F57BAF" w:rsidP="00F57BAF">
      <w:pPr>
        <w:pStyle w:val="Subparagrapha"/>
      </w:pPr>
      <w:r>
        <w:t>Measure charging voltage and voltages between available battery terminals for full-charging and float-charging conditions. Check electrolyte level and specific gravity under both conditions.</w:t>
      </w:r>
    </w:p>
    <w:p w14:paraId="66670FBC" w14:textId="77777777" w:rsidR="00F57BAF" w:rsidRDefault="00F57BAF" w:rsidP="00F57BAF">
      <w:pPr>
        <w:pStyle w:val="Subparagrapha"/>
      </w:pPr>
      <w:r>
        <w:t>Test for contact integrity of all connectors. Perform an integrity load test and a capacity load test for the battery.</w:t>
      </w:r>
    </w:p>
    <w:p w14:paraId="1AD3904B" w14:textId="77777777" w:rsidR="00F57BAF" w:rsidRDefault="00F57BAF" w:rsidP="00F57BAF">
      <w:pPr>
        <w:pStyle w:val="Subparagrapha"/>
      </w:pPr>
      <w:r>
        <w:t>Verify acceptance of charge for each element of the battery after discharge.</w:t>
      </w:r>
    </w:p>
    <w:p w14:paraId="41533D6D" w14:textId="77777777" w:rsidR="00F57BAF" w:rsidRDefault="00F57BAF" w:rsidP="00F57BAF">
      <w:pPr>
        <w:pStyle w:val="Subparagrapha"/>
      </w:pPr>
      <w:r>
        <w:t>Verify that measurements are within manufacturer's specifications.</w:t>
      </w:r>
    </w:p>
    <w:p w14:paraId="31685092" w14:textId="77777777" w:rsidR="00F57BAF" w:rsidRDefault="00F57BAF" w:rsidP="00F57BAF">
      <w:pPr>
        <w:pStyle w:val="Paragraph1"/>
      </w:pPr>
      <w:r>
        <w:t>Battery-Charger Tests: Verify specified rates of charge for both equalizing and float-charging conditions.</w:t>
      </w:r>
    </w:p>
    <w:p w14:paraId="09E7BFF1" w14:textId="77777777" w:rsidR="00F57BAF" w:rsidRDefault="00F57BAF" w:rsidP="00F57BAF">
      <w:pPr>
        <w:pStyle w:val="Paragraph1"/>
      </w:pPr>
      <w:r>
        <w:lastRenderedPageBreak/>
        <w:t>System Integrity Tests: Methodically verify proper installation, connection, and integrity of each element of engine generator system before and during system operation. Check for air, exhaust, and fluid leaks.</w:t>
      </w:r>
    </w:p>
    <w:p w14:paraId="1ABB3E4B" w14:textId="77777777" w:rsidR="00F57BAF" w:rsidRDefault="00F57BAF" w:rsidP="00F57BAF">
      <w:pPr>
        <w:pStyle w:val="Paragraph1"/>
      </w:pPr>
      <w:r>
        <w:t>Exhaust-System Back-Pressure Test: Use a manometer with a scale exceeding 40-inch wc (120 kPa). Connect to exhaust line close to engine exhaust manifold. Verify that back pressure at full-rated load is within manufacturer's written allowable limits for the engine.</w:t>
      </w:r>
    </w:p>
    <w:p w14:paraId="1C519080" w14:textId="77777777" w:rsidR="00F57BAF" w:rsidRDefault="00F57BAF" w:rsidP="00F57BAF">
      <w:pPr>
        <w:pStyle w:val="Paragraph1"/>
      </w:pPr>
      <w:r>
        <w:t>Exhaust Emissions Test: Comply with applicable government test criteria.</w:t>
      </w:r>
    </w:p>
    <w:p w14:paraId="00213C65" w14:textId="77777777" w:rsidR="00F57BAF" w:rsidRDefault="00F57BAF" w:rsidP="00F57BAF">
      <w:pPr>
        <w:pStyle w:val="Paragraph1"/>
      </w:pPr>
      <w:r>
        <w:t>Voltage and Frequency Transient Stability Tests: Use recording oscilloscope to measure voltage and frequency transients for 50 percent step-load increases and decreases and verify that performance is as specified.</w:t>
      </w:r>
    </w:p>
    <w:p w14:paraId="1616A385" w14:textId="77777777" w:rsidR="00F57BAF" w:rsidRDefault="00F57BAF" w:rsidP="00F57BAF">
      <w:pPr>
        <w:pStyle w:val="Paragraph1"/>
      </w:pPr>
      <w:r>
        <w:t>Noise Level Tests: Measure A-weighted level of noise emanating from engine generator installation, including engine exhaust and cooling-air intake and discharge, at four locations 25 feet from edge of the generator enclosure and compare measured levels with required values.</w:t>
      </w:r>
    </w:p>
    <w:p w14:paraId="7D8BDAF7" w14:textId="77777777" w:rsidR="00F57BAF" w:rsidRDefault="00F57BAF" w:rsidP="00F57BAF">
      <w:pPr>
        <w:pStyle w:val="Paragraph"/>
      </w:pPr>
      <w:r>
        <w:t>Coordinate tests with tests for transfer switches and run them concurrently.</w:t>
      </w:r>
    </w:p>
    <w:p w14:paraId="795C2008" w14:textId="77777777" w:rsidR="00F57BAF" w:rsidRDefault="00F57BAF" w:rsidP="00F57BAF">
      <w:pPr>
        <w:pStyle w:val="Paragraph"/>
      </w:pPr>
      <w:r>
        <w:t>Leak Test: After installation, inspect exhaust, coolant, and fuel systems and test for leaks. Repair leaks and retest until no leaks exist.</w:t>
      </w:r>
    </w:p>
    <w:p w14:paraId="5E45D14F" w14:textId="77777777" w:rsidR="00F57BAF" w:rsidRDefault="00F57BAF" w:rsidP="00F57BAF">
      <w:pPr>
        <w:pStyle w:val="Paragraph"/>
      </w:pPr>
      <w:r>
        <w:t>Operational Test: After electrical circuitry has been energized, start units to confirm proper motor rotation and unit operation for generator and associated equipment.</w:t>
      </w:r>
    </w:p>
    <w:p w14:paraId="377BAE06" w14:textId="77777777" w:rsidR="00F57BAF" w:rsidRDefault="00F57BAF" w:rsidP="00F57BAF">
      <w:pPr>
        <w:pStyle w:val="Paragraph"/>
      </w:pPr>
      <w:r>
        <w:t>Test and adjust controls and safeties. Replace the damaged and malfunctioning controls and equipment.</w:t>
      </w:r>
    </w:p>
    <w:p w14:paraId="1ECFEC5B" w14:textId="77777777" w:rsidR="00F57BAF" w:rsidRDefault="00F57BAF" w:rsidP="00F57BAF">
      <w:pPr>
        <w:pStyle w:val="Paragraph"/>
      </w:pPr>
      <w:r>
        <w:t>Remove and replace malfunctioning units and retest as specified above.</w:t>
      </w:r>
    </w:p>
    <w:p w14:paraId="29AB202C" w14:textId="77777777" w:rsidR="00F57BAF" w:rsidRPr="0087039E" w:rsidRDefault="00F57BAF" w:rsidP="00F57BAF">
      <w:pPr>
        <w:pStyle w:val="Paragraph"/>
      </w:pPr>
      <w:r w:rsidRPr="00542D37">
        <w:t>Retest: Correct deficiencies identified by tests and observations and retest until specified requirements are met.</w:t>
      </w:r>
    </w:p>
    <w:p w14:paraId="24FE0BE8" w14:textId="77777777" w:rsidR="00F57BAF" w:rsidRDefault="00F57BAF" w:rsidP="00F57BAF">
      <w:pPr>
        <w:pStyle w:val="Paragraph"/>
      </w:pPr>
      <w:r>
        <w:t>Report results of tests and inspections in writing. Record adjustable relay settings and measured insulation resistances, time delays, and other values and observations. Attach a label or tag to each tested component indicating satisfactory completion of tests.</w:t>
      </w:r>
    </w:p>
    <w:p w14:paraId="411B878B" w14:textId="77777777" w:rsidR="00F57BAF" w:rsidRPr="00542D37" w:rsidRDefault="00F57BAF" w:rsidP="00F57BAF">
      <w:pPr>
        <w:pStyle w:val="Paragraph"/>
      </w:pPr>
      <w:r w:rsidRPr="00542D37">
        <w:t>Manufacturer's Field Services:</w:t>
      </w:r>
    </w:p>
    <w:p w14:paraId="582BA52E" w14:textId="77777777" w:rsidR="00F57BAF" w:rsidRPr="00542D37" w:rsidRDefault="00F57BAF" w:rsidP="00F57BAF">
      <w:pPr>
        <w:pStyle w:val="Paragraph1"/>
      </w:pPr>
      <w:r w:rsidRPr="00542D37">
        <w:t>Supplier's or manufacturer's representative for equipment specified herein shall be present at job site or classroom designated by Owner for minimum workdays indicated, travel time excluded, to supervise final adjustment of system after installation is complete, system startup, and training of Owner's personnel for system operation.  Include minimum of:</w:t>
      </w:r>
    </w:p>
    <w:p w14:paraId="1D6CACB5" w14:textId="77777777" w:rsidR="00F57BAF" w:rsidRPr="00542D37" w:rsidRDefault="00F57BAF" w:rsidP="00F57BAF">
      <w:pPr>
        <w:pStyle w:val="Subparagrapha"/>
      </w:pPr>
      <w:r w:rsidRPr="00AD728B">
        <w:t>1</w:t>
      </w:r>
      <w:r w:rsidRPr="00542D37">
        <w:t> workday for Installation Services.</w:t>
      </w:r>
    </w:p>
    <w:p w14:paraId="6D2A4ACE" w14:textId="77777777" w:rsidR="00F57BAF" w:rsidRPr="00542D37" w:rsidRDefault="00F57BAF" w:rsidP="00F57BAF">
      <w:pPr>
        <w:pStyle w:val="Subparagrapha"/>
      </w:pPr>
      <w:r w:rsidRPr="00542D37">
        <w:t>1/2 workday for Instructional Services.</w:t>
      </w:r>
    </w:p>
    <w:p w14:paraId="0A84C3BD" w14:textId="77777777" w:rsidR="00F57BAF" w:rsidRPr="0087039E" w:rsidRDefault="00F57BAF" w:rsidP="00F57BAF">
      <w:pPr>
        <w:pStyle w:val="Subparagrapha"/>
      </w:pPr>
      <w:r w:rsidRPr="00AD728B">
        <w:t>1/2</w:t>
      </w:r>
      <w:r w:rsidRPr="00542D37">
        <w:t> workday for Post Startup Services.</w:t>
      </w:r>
    </w:p>
    <w:p w14:paraId="2255E9BA" w14:textId="77777777" w:rsidR="00F57BAF" w:rsidRPr="00542D37" w:rsidRDefault="00F57BAF" w:rsidP="00F57BAF">
      <w:pPr>
        <w:pStyle w:val="Paragraph1"/>
      </w:pPr>
      <w:r w:rsidRPr="00542D37">
        <w:t xml:space="preserve">Supplier or manufacturer shall direct services to system and equipment operation, maintenance, troubleshooting, and equipment and system related areas.  See Section 01 </w:t>
      </w:r>
      <w:r w:rsidRPr="00807CA7">
        <w:t>75 11</w:t>
      </w:r>
      <w:r w:rsidRPr="00542D37">
        <w:t>.</w:t>
      </w:r>
    </w:p>
    <w:p w14:paraId="54F443A9" w14:textId="77777777" w:rsidR="00F57BAF" w:rsidRPr="0087039E" w:rsidRDefault="00F57BAF" w:rsidP="00F57BAF">
      <w:pPr>
        <w:pStyle w:val="Paragraph1"/>
      </w:pPr>
      <w:r w:rsidRPr="00542D37">
        <w:t>In addition to the services specified above, provide manufacturer’s services as required to successfully complete systems demonstration as specified in Section 01 79 13.</w:t>
      </w:r>
    </w:p>
    <w:p w14:paraId="39D481FD" w14:textId="77777777" w:rsidR="00F57BAF" w:rsidRPr="0087039E" w:rsidRDefault="00F57BAF" w:rsidP="00F57BAF">
      <w:pPr>
        <w:pStyle w:val="ArticleHeading"/>
      </w:pPr>
      <w:r w:rsidRPr="00542D37">
        <w:t>CLEANING</w:t>
      </w:r>
    </w:p>
    <w:p w14:paraId="288B875A" w14:textId="77777777" w:rsidR="00F57BAF" w:rsidRDefault="00F57BAF" w:rsidP="00F57BAF">
      <w:pPr>
        <w:pStyle w:val="Paragraph"/>
      </w:pPr>
      <w:r w:rsidRPr="00542D37">
        <w:lastRenderedPageBreak/>
        <w:t>Upon completion of installation, inspect system components. Remove paint splatters and other spots, dirt, and debris. Touch up scratches and mar</w:t>
      </w:r>
      <w:r>
        <w:t>ring</w:t>
      </w:r>
      <w:r w:rsidRPr="00542D37">
        <w:t xml:space="preserve"> of finish to match original finish. Clean components internally using methods and materials recommended by </w:t>
      </w:r>
      <w:r>
        <w:t xml:space="preserve">the </w:t>
      </w:r>
      <w:r w:rsidRPr="00542D37">
        <w:t>manufacturer.</w:t>
      </w:r>
    </w:p>
    <w:p w14:paraId="0BD44344" w14:textId="77777777" w:rsidR="00F57BAF" w:rsidRDefault="00F57BAF" w:rsidP="00F57BAF">
      <w:pPr>
        <w:pStyle w:val="ArticleHeading"/>
      </w:pPr>
      <w:r>
        <w:t>TRAINING</w:t>
      </w:r>
    </w:p>
    <w:p w14:paraId="69254AB0" w14:textId="77777777" w:rsidR="00F57BAF" w:rsidRDefault="00F57BAF" w:rsidP="00F57BAF">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56AF2A9C" w14:textId="77777777" w:rsidR="00F57BAF" w:rsidRDefault="00F57BAF" w:rsidP="00F57BAF">
      <w:pPr>
        <w:pStyle w:val="Paragraph1"/>
        <w:rPr>
          <w:rFonts w:eastAsia="Calibri"/>
        </w:rPr>
      </w:pPr>
      <w:r w:rsidRPr="004A48C2">
        <w:rPr>
          <w:rFonts w:eastAsia="Calibri"/>
        </w:rPr>
        <w:t xml:space="preserve">The instructions shall include the operational and maintenance requirements of the </w:t>
      </w:r>
      <w:r>
        <w:rPr>
          <w:rFonts w:eastAsia="Calibri"/>
        </w:rPr>
        <w:t>surge protection devices</w:t>
      </w:r>
      <w:r w:rsidRPr="004A48C2">
        <w:rPr>
          <w:rFonts w:eastAsia="Calibri"/>
        </w:rPr>
        <w:t>.</w:t>
      </w:r>
    </w:p>
    <w:p w14:paraId="1902995C" w14:textId="77777777" w:rsidR="00F57BAF" w:rsidRDefault="00F57BAF" w:rsidP="00F57BAF">
      <w:pPr>
        <w:pStyle w:val="Paragraph"/>
        <w:rPr>
          <w:rFonts w:eastAsia="Calibri"/>
        </w:rPr>
      </w:pPr>
      <w:r w:rsidRPr="00C3660F">
        <w:rPr>
          <w:rFonts w:eastAsia="Calibri"/>
        </w:rPr>
        <w:t xml:space="preserve">The basis of the training shall be the </w:t>
      </w:r>
      <w:r>
        <w:rPr>
          <w:rFonts w:eastAsia="Calibri"/>
        </w:rPr>
        <w:t>gaseous-engine-driven generator set</w:t>
      </w:r>
      <w:r w:rsidRPr="00C3660F">
        <w:rPr>
          <w:rFonts w:eastAsia="Calibri"/>
        </w:rPr>
        <w:t>, the engineered drawings and the user manual. At a minimum, the training shall:</w:t>
      </w:r>
    </w:p>
    <w:p w14:paraId="13C22D79" w14:textId="77777777" w:rsidR="00F57BAF" w:rsidRPr="003777D8" w:rsidRDefault="00F57BAF" w:rsidP="00F57BAF">
      <w:pPr>
        <w:pStyle w:val="Paragraph1"/>
        <w:rPr>
          <w:rFonts w:asciiTheme="minorHAnsi" w:hAnsiTheme="minorHAnsi" w:cstheme="minorHAnsi"/>
        </w:rPr>
      </w:pPr>
      <w:r w:rsidRPr="003777D8">
        <w:rPr>
          <w:rFonts w:asciiTheme="minorHAnsi" w:hAnsiTheme="minorHAnsi" w:cstheme="minorHAnsi"/>
        </w:rPr>
        <w:t xml:space="preserve">Review the operations manual for the </w:t>
      </w:r>
      <w:r>
        <w:rPr>
          <w:rFonts w:eastAsia="Calibri"/>
        </w:rPr>
        <w:t>gaseous-engine-driven generator set</w:t>
      </w:r>
      <w:r w:rsidRPr="003777D8">
        <w:rPr>
          <w:rFonts w:asciiTheme="minorHAnsi" w:hAnsiTheme="minorHAnsi" w:cstheme="minorHAnsi"/>
        </w:rPr>
        <w:t>.</w:t>
      </w:r>
    </w:p>
    <w:p w14:paraId="1B5746A3" w14:textId="77777777" w:rsidR="00F57BAF" w:rsidRPr="003777D8" w:rsidRDefault="00F57BAF" w:rsidP="00F57BAF">
      <w:pPr>
        <w:pStyle w:val="Paragraph1"/>
        <w:rPr>
          <w:rFonts w:asciiTheme="minorHAnsi" w:hAnsiTheme="minorHAnsi" w:cstheme="minorHAnsi"/>
        </w:rPr>
      </w:pPr>
      <w:r w:rsidRPr="003777D8">
        <w:rPr>
          <w:rFonts w:asciiTheme="minorHAnsi" w:hAnsiTheme="minorHAnsi" w:cstheme="minorHAnsi"/>
        </w:rPr>
        <w:t>Review the engineered drawings identifying the components shown on the drawings.</w:t>
      </w:r>
    </w:p>
    <w:p w14:paraId="7E3DA038" w14:textId="77777777" w:rsidR="00F57BAF" w:rsidRPr="003777D8" w:rsidRDefault="00F57BAF" w:rsidP="00F57BAF">
      <w:pPr>
        <w:pStyle w:val="Paragraph1"/>
        <w:rPr>
          <w:rFonts w:asciiTheme="minorHAnsi" w:hAnsiTheme="minorHAnsi" w:cstheme="minorHAnsi"/>
        </w:rPr>
      </w:pPr>
      <w:r w:rsidRPr="003777D8">
        <w:rPr>
          <w:rFonts w:asciiTheme="minorHAnsi" w:hAnsiTheme="minorHAnsi" w:cstheme="minorHAnsi"/>
        </w:rPr>
        <w:t xml:space="preserve">Review operation of the Human Interface Module for programming and monitoring of the </w:t>
      </w:r>
      <w:r>
        <w:rPr>
          <w:rFonts w:eastAsia="Calibri"/>
        </w:rPr>
        <w:t>gaseous-engine-driven generator set</w:t>
      </w:r>
      <w:r w:rsidRPr="003777D8">
        <w:rPr>
          <w:rFonts w:asciiTheme="minorHAnsi" w:hAnsiTheme="minorHAnsi" w:cstheme="minorHAnsi"/>
        </w:rPr>
        <w:t>.</w:t>
      </w:r>
    </w:p>
    <w:p w14:paraId="1D388FB6" w14:textId="77777777" w:rsidR="00F57BAF" w:rsidRPr="003777D8" w:rsidRDefault="00F57BAF" w:rsidP="00F57BAF">
      <w:pPr>
        <w:pStyle w:val="Paragraph1"/>
        <w:rPr>
          <w:rFonts w:asciiTheme="minorHAnsi" w:hAnsiTheme="minorHAnsi" w:cstheme="minorHAnsi"/>
        </w:rPr>
      </w:pPr>
      <w:r w:rsidRPr="003777D8">
        <w:rPr>
          <w:rFonts w:asciiTheme="minorHAnsi" w:hAnsiTheme="minorHAnsi" w:cstheme="minorHAnsi"/>
        </w:rPr>
        <w:t xml:space="preserve">Review the maintenance requirements </w:t>
      </w:r>
      <w:r>
        <w:rPr>
          <w:rFonts w:asciiTheme="minorHAnsi" w:hAnsiTheme="minorHAnsi" w:cstheme="minorHAnsi"/>
        </w:rPr>
        <w:t>for</w:t>
      </w:r>
      <w:r w:rsidRPr="003777D8">
        <w:rPr>
          <w:rFonts w:asciiTheme="minorHAnsi" w:hAnsiTheme="minorHAnsi" w:cstheme="minorHAnsi"/>
        </w:rPr>
        <w:t xml:space="preserve"> the </w:t>
      </w:r>
      <w:r>
        <w:rPr>
          <w:rFonts w:eastAsia="Calibri"/>
        </w:rPr>
        <w:t>gaseous-engine-driven generator set</w:t>
      </w:r>
      <w:r w:rsidRPr="003777D8">
        <w:rPr>
          <w:rFonts w:asciiTheme="minorHAnsi" w:hAnsiTheme="minorHAnsi" w:cstheme="minorHAnsi"/>
        </w:rPr>
        <w:t>.</w:t>
      </w:r>
    </w:p>
    <w:p w14:paraId="1DEE0D44" w14:textId="77777777" w:rsidR="00F57BAF" w:rsidRPr="00BE0587" w:rsidRDefault="00F57BAF" w:rsidP="00F57BAF">
      <w:pPr>
        <w:pStyle w:val="Paragraph1"/>
        <w:rPr>
          <w:rFonts w:asciiTheme="minorHAnsi" w:eastAsia="Calibri" w:hAnsiTheme="minorHAnsi" w:cstheme="minorHAnsi"/>
        </w:rPr>
      </w:pPr>
      <w:r w:rsidRPr="003777D8">
        <w:rPr>
          <w:rFonts w:asciiTheme="minorHAnsi" w:hAnsiTheme="minorHAnsi" w:cstheme="minorHAnsi"/>
        </w:rPr>
        <w:t xml:space="preserve">Review safety concerns with operating the </w:t>
      </w:r>
      <w:r>
        <w:rPr>
          <w:rFonts w:eastAsia="Calibri"/>
        </w:rPr>
        <w:t>gaseous-engine-driven generator set</w:t>
      </w:r>
      <w:r w:rsidRPr="003777D8">
        <w:rPr>
          <w:rFonts w:asciiTheme="minorHAnsi" w:hAnsiTheme="minorHAnsi" w:cstheme="minorHAnsi"/>
        </w:rPr>
        <w:t>.</w:t>
      </w:r>
    </w:p>
    <w:p w14:paraId="507F9C81" w14:textId="77777777" w:rsidR="00F57BAF" w:rsidRDefault="00F57BAF" w:rsidP="00F57BAF">
      <w:pPr>
        <w:pStyle w:val="EndofSection"/>
        <w:rPr>
          <w:rFonts w:eastAsia="Calibri"/>
        </w:rPr>
      </w:pPr>
      <w:r w:rsidRPr="00542D37">
        <w:rPr>
          <w:rFonts w:eastAsia="Calibri"/>
        </w:rPr>
        <w:t>+ + END OF SECTION +</w:t>
      </w:r>
      <w:r>
        <w:rPr>
          <w:rFonts w:eastAsia="Calibri"/>
        </w:rPr>
        <w:t xml:space="preserve"> +</w:t>
      </w:r>
    </w:p>
    <w:p w14:paraId="094C959B" w14:textId="77777777" w:rsidR="0021063F" w:rsidRDefault="0021063F" w:rsidP="00E45246">
      <w:pPr>
        <w:pStyle w:val="Heading1"/>
        <w:rPr>
          <w:rStyle w:val="SpecNumber"/>
        </w:rPr>
        <w:sectPr w:rsidR="0021063F" w:rsidSect="008D00BF">
          <w:pgSz w:w="12240" w:h="15840"/>
          <w:pgMar w:top="1440" w:right="1440" w:bottom="1440" w:left="1440" w:header="545" w:footer="545" w:gutter="0"/>
          <w:pgNumType w:start="1"/>
          <w:cols w:space="708"/>
        </w:sectPr>
      </w:pPr>
    </w:p>
    <w:p w14:paraId="6EB58E1F" w14:textId="0FE2CA2C" w:rsidR="00373E9E" w:rsidRPr="00E45246" w:rsidRDefault="00CB4392" w:rsidP="00E45246">
      <w:pPr>
        <w:pStyle w:val="Heading1"/>
      </w:pPr>
      <w:r w:rsidRPr="00E45246">
        <w:rPr>
          <w:rStyle w:val="SpecNumber"/>
        </w:rPr>
        <w:lastRenderedPageBreak/>
        <w:t>26 36 23</w:t>
      </w:r>
      <w:r w:rsidR="00E45246" w:rsidRPr="00E45246">
        <w:br/>
      </w:r>
      <w:r w:rsidRPr="00E45246">
        <w:rPr>
          <w:rStyle w:val="SpecName"/>
        </w:rPr>
        <w:t>AUTOMATIC TRANSFER SWITCHES</w:t>
      </w:r>
    </w:p>
    <w:p w14:paraId="0A72B40F" w14:textId="18EFAAA1" w:rsidR="00E45246" w:rsidRPr="00E45246" w:rsidRDefault="00E45246" w:rsidP="00E45246">
      <w:pPr>
        <w:pStyle w:val="Version"/>
        <w:rPr>
          <w:rFonts w:eastAsia="Calibri"/>
        </w:rPr>
      </w:pPr>
      <w:r>
        <w:rPr>
          <w:rFonts w:eastAsia="Calibri"/>
        </w:rPr>
        <w:t xml:space="preserve">v. </w:t>
      </w:r>
      <w:r w:rsidR="00C864BE">
        <w:rPr>
          <w:rFonts w:eastAsia="Calibri"/>
        </w:rPr>
        <w:t>4</w:t>
      </w:r>
      <w:r>
        <w:rPr>
          <w:rFonts w:eastAsia="Calibri"/>
        </w:rPr>
        <w:t>.</w:t>
      </w:r>
      <w:r w:rsidR="00C864BE">
        <w:rPr>
          <w:rFonts w:eastAsia="Calibri"/>
        </w:rPr>
        <w:t>25</w:t>
      </w:r>
    </w:p>
    <w:p w14:paraId="30D4ECFB" w14:textId="77777777" w:rsidR="005979C7" w:rsidRPr="00E45246" w:rsidRDefault="00CB4392" w:rsidP="00AD6FCE">
      <w:pPr>
        <w:pStyle w:val="PartDesignation"/>
        <w:numPr>
          <w:ilvl w:val="0"/>
          <w:numId w:val="35"/>
        </w:numPr>
        <w:rPr>
          <w:rFonts w:eastAsia="Calibri"/>
        </w:rPr>
      </w:pPr>
      <w:r w:rsidRPr="00E45246">
        <w:rPr>
          <w:rFonts w:eastAsia="Calibri"/>
        </w:rPr>
        <w:t>GENERAL</w:t>
      </w:r>
    </w:p>
    <w:p w14:paraId="130F0FD3" w14:textId="77777777" w:rsidR="005979C7" w:rsidRDefault="00CB4392" w:rsidP="00E45246">
      <w:pPr>
        <w:pStyle w:val="ArticleHeading"/>
        <w:rPr>
          <w:rFonts w:eastAsia="Calibri"/>
        </w:rPr>
      </w:pPr>
      <w:r w:rsidRPr="005979C7">
        <w:rPr>
          <w:rFonts w:eastAsia="Calibri"/>
        </w:rPr>
        <w:t>DESCRIPTION</w:t>
      </w:r>
    </w:p>
    <w:p w14:paraId="3BF01399" w14:textId="77777777" w:rsidR="005979C7" w:rsidRDefault="00CB4392" w:rsidP="00E45246">
      <w:pPr>
        <w:pStyle w:val="Paragraph"/>
        <w:rPr>
          <w:rFonts w:eastAsia="Calibri"/>
        </w:rPr>
      </w:pPr>
      <w:r w:rsidRPr="005979C7">
        <w:rPr>
          <w:rFonts w:eastAsia="Calibri"/>
        </w:rPr>
        <w:t>Scope:</w:t>
      </w:r>
    </w:p>
    <w:p w14:paraId="76B19CFB" w14:textId="77777777" w:rsidR="005979C7" w:rsidRDefault="00CB4392" w:rsidP="00E45246">
      <w:pPr>
        <w:pStyle w:val="Paragraph1"/>
        <w:rPr>
          <w:rFonts w:eastAsia="Calibri"/>
        </w:rPr>
      </w:pPr>
      <w:r w:rsidRPr="005979C7">
        <w:rPr>
          <w:rFonts w:eastAsia="Calibri"/>
        </w:rPr>
        <w:t>Contractor shall provide all labor, materials, equipment, and incidentals as shown, specified, and required to furnish and install automatic transfer switches in NEMA-rated enclosure with size and rating as shown or specified.</w:t>
      </w:r>
    </w:p>
    <w:p w14:paraId="522F8727" w14:textId="77777777" w:rsidR="005979C7" w:rsidRDefault="00CB4392" w:rsidP="00E45246">
      <w:pPr>
        <w:pStyle w:val="Paragraph"/>
        <w:rPr>
          <w:rFonts w:eastAsia="Calibri"/>
        </w:rPr>
      </w:pPr>
      <w:r w:rsidRPr="005979C7">
        <w:rPr>
          <w:rFonts w:eastAsia="Calibri"/>
        </w:rPr>
        <w:t>Coordination:</w:t>
      </w:r>
    </w:p>
    <w:p w14:paraId="4F02747D" w14:textId="77777777" w:rsidR="00697B05" w:rsidRDefault="00CB4392" w:rsidP="00E45246">
      <w:pPr>
        <w:pStyle w:val="Paragraph1"/>
        <w:rPr>
          <w:rFonts w:eastAsia="Calibri"/>
        </w:rPr>
      </w:pPr>
      <w:r w:rsidRPr="005979C7">
        <w:rPr>
          <w:rFonts w:eastAsia="Calibri"/>
        </w:rPr>
        <w:t>Review installation procedures under other Sections and coordinate installation of items to be installed with or before Automatic Transfer Switches Work.</w:t>
      </w:r>
    </w:p>
    <w:p w14:paraId="4869CEEE" w14:textId="42F1CA9D" w:rsidR="00697B05" w:rsidRPr="00697B05" w:rsidRDefault="00CB4392" w:rsidP="00E45246">
      <w:pPr>
        <w:pStyle w:val="Paragraph"/>
        <w:rPr>
          <w:rFonts w:eastAsia="Calibri"/>
        </w:rPr>
      </w:pPr>
      <w:r w:rsidRPr="00697B05">
        <w:rPr>
          <w:rFonts w:eastAsia="Calibri"/>
        </w:rPr>
        <w:t>Related Sections:</w:t>
      </w:r>
    </w:p>
    <w:p w14:paraId="2550A780" w14:textId="77777777" w:rsidR="00697B05" w:rsidRPr="00A246EF" w:rsidRDefault="00697B05" w:rsidP="009B6138">
      <w:pPr>
        <w:pStyle w:val="NTS"/>
      </w:pPr>
      <w:r>
        <w:t>*********************************************************************************************</w:t>
      </w:r>
    </w:p>
    <w:p w14:paraId="22369991" w14:textId="77777777" w:rsidR="00697B05" w:rsidRDefault="00697B05" w:rsidP="00E45246">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20778C5E" w14:textId="23AE0EC4" w:rsidR="00697B05" w:rsidRPr="00697B05" w:rsidRDefault="00697B05" w:rsidP="009B6138">
      <w:pPr>
        <w:pStyle w:val="NTS"/>
      </w:pPr>
      <w:r w:rsidRPr="009B6138">
        <w:t>*</w:t>
      </w:r>
      <w:r>
        <w:t>********************************************************************************************</w:t>
      </w:r>
    </w:p>
    <w:p w14:paraId="68D9634B" w14:textId="77777777" w:rsidR="00697B05" w:rsidRDefault="00CB4392" w:rsidP="00E45246">
      <w:pPr>
        <w:pStyle w:val="Paragraph1"/>
        <w:rPr>
          <w:rFonts w:eastAsia="Calibri"/>
        </w:rPr>
      </w:pPr>
      <w:r w:rsidRPr="00697B05">
        <w:rPr>
          <w:rFonts w:eastAsia="Calibri"/>
        </w:rPr>
        <w:t>Section 03 30 00, Cast-In-Place Concrete.</w:t>
      </w:r>
    </w:p>
    <w:p w14:paraId="4B7460C6" w14:textId="77777777" w:rsidR="00697B05" w:rsidRDefault="00CB4392" w:rsidP="00E45246">
      <w:pPr>
        <w:pStyle w:val="Paragraph1"/>
        <w:rPr>
          <w:rFonts w:eastAsia="Calibri"/>
        </w:rPr>
      </w:pPr>
      <w:r w:rsidRPr="00697B05">
        <w:rPr>
          <w:rFonts w:eastAsia="Calibri"/>
        </w:rPr>
        <w:t>Section 26 05 05, General Provisions for Electrical Systems.</w:t>
      </w:r>
    </w:p>
    <w:p w14:paraId="18F4503C" w14:textId="77777777" w:rsidR="00697B05" w:rsidRDefault="00CB4392" w:rsidP="00E45246">
      <w:pPr>
        <w:pStyle w:val="Paragraph1"/>
        <w:rPr>
          <w:rFonts w:eastAsia="Calibri"/>
        </w:rPr>
      </w:pPr>
      <w:r w:rsidRPr="00697B05">
        <w:rPr>
          <w:rFonts w:eastAsia="Calibri"/>
        </w:rPr>
        <w:t>Section 26 05 19, Low-Voltage Electrical Power Conductors and Cables.</w:t>
      </w:r>
    </w:p>
    <w:p w14:paraId="49090260" w14:textId="77777777" w:rsidR="00697B05" w:rsidRDefault="00CB4392" w:rsidP="00E45246">
      <w:pPr>
        <w:pStyle w:val="Paragraph1"/>
        <w:rPr>
          <w:rFonts w:eastAsia="Calibri"/>
        </w:rPr>
      </w:pPr>
      <w:r w:rsidRPr="00697B05">
        <w:rPr>
          <w:rFonts w:eastAsia="Calibri"/>
        </w:rPr>
        <w:t>Section 26 05 26, Grounding and Bonding for Electrical Systems.</w:t>
      </w:r>
    </w:p>
    <w:p w14:paraId="58E6961B" w14:textId="77777777" w:rsidR="00697B05" w:rsidRDefault="00CB4392" w:rsidP="00E45246">
      <w:pPr>
        <w:pStyle w:val="Paragraph1"/>
        <w:rPr>
          <w:rFonts w:eastAsia="Calibri"/>
        </w:rPr>
      </w:pPr>
      <w:r w:rsidRPr="00697B05">
        <w:rPr>
          <w:rFonts w:eastAsia="Calibri"/>
        </w:rPr>
        <w:t>Section 26 05 29, Hangers and Supports for Electrical Systems.</w:t>
      </w:r>
    </w:p>
    <w:p w14:paraId="7555F4BB" w14:textId="77777777" w:rsidR="00697B05" w:rsidRDefault="00CB4392" w:rsidP="00E45246">
      <w:pPr>
        <w:pStyle w:val="Paragraph1"/>
        <w:rPr>
          <w:rFonts w:eastAsia="Calibri"/>
        </w:rPr>
      </w:pPr>
      <w:r w:rsidRPr="00697B05">
        <w:rPr>
          <w:rFonts w:eastAsia="Calibri"/>
        </w:rPr>
        <w:t>Section 26 05 53, Identification for Electrical Systems.</w:t>
      </w:r>
    </w:p>
    <w:p w14:paraId="4CD5C45F" w14:textId="77777777" w:rsidR="00697B05" w:rsidRDefault="00CB4392" w:rsidP="00E45246">
      <w:pPr>
        <w:pStyle w:val="Paragraph1"/>
        <w:rPr>
          <w:rFonts w:eastAsia="Calibri"/>
        </w:rPr>
      </w:pPr>
      <w:r w:rsidRPr="00697B05">
        <w:rPr>
          <w:rFonts w:eastAsia="Calibri"/>
        </w:rPr>
        <w:t>Section 26 05 33, Raceways and Boxes for Electrical Systems.</w:t>
      </w:r>
    </w:p>
    <w:p w14:paraId="7F5DB0B0" w14:textId="77777777" w:rsidR="00697B05" w:rsidRDefault="00CB4392" w:rsidP="00E45246">
      <w:pPr>
        <w:pStyle w:val="Paragraph1"/>
        <w:rPr>
          <w:rFonts w:eastAsia="Calibri"/>
        </w:rPr>
      </w:pPr>
      <w:r w:rsidRPr="00697B05">
        <w:rPr>
          <w:rFonts w:eastAsia="Calibri"/>
        </w:rPr>
        <w:t>Section 26 32 13, Engine-Generators.</w:t>
      </w:r>
    </w:p>
    <w:p w14:paraId="555B64EC" w14:textId="77777777" w:rsidR="00697B05" w:rsidRDefault="00CB4392" w:rsidP="00E45246">
      <w:pPr>
        <w:pStyle w:val="ArticleHeading"/>
        <w:rPr>
          <w:rFonts w:eastAsia="Calibri"/>
        </w:rPr>
      </w:pPr>
      <w:r w:rsidRPr="00697B05">
        <w:rPr>
          <w:rFonts w:eastAsia="Calibri"/>
        </w:rPr>
        <w:t>MEASUREMENT AND PAYMENT</w:t>
      </w:r>
    </w:p>
    <w:p w14:paraId="3D47EF9C" w14:textId="77777777" w:rsidR="00697B05" w:rsidRDefault="00CB4392" w:rsidP="00E45246">
      <w:pPr>
        <w:pStyle w:val="Paragraph"/>
        <w:rPr>
          <w:rFonts w:eastAsia="Calibri"/>
        </w:rPr>
      </w:pPr>
      <w:r w:rsidRPr="00697B05">
        <w:rPr>
          <w:rFonts w:eastAsia="Calibri"/>
        </w:rPr>
        <w:t xml:space="preserve">This item is to be included in Electrical Work cost and not bid as a separate Work item.  </w:t>
      </w:r>
    </w:p>
    <w:p w14:paraId="390A9532" w14:textId="0E7E203A" w:rsidR="00697B05" w:rsidRPr="00697B05" w:rsidRDefault="00CB4392" w:rsidP="00E45246">
      <w:pPr>
        <w:pStyle w:val="ArticleHeading"/>
        <w:rPr>
          <w:rFonts w:eastAsia="Calibri"/>
        </w:rPr>
      </w:pPr>
      <w:r w:rsidRPr="00697B05">
        <w:rPr>
          <w:rFonts w:eastAsia="Calibri"/>
        </w:rPr>
        <w:t>REFERENCES</w:t>
      </w:r>
    </w:p>
    <w:p w14:paraId="2EF215CE" w14:textId="77777777" w:rsidR="00697B05" w:rsidRPr="00A246EF" w:rsidRDefault="00697B05" w:rsidP="009B6138">
      <w:pPr>
        <w:pStyle w:val="NTS"/>
      </w:pPr>
      <w:r>
        <w:t>*********************************************************************************************</w:t>
      </w:r>
    </w:p>
    <w:p w14:paraId="183B3E54" w14:textId="77777777" w:rsidR="00697B05" w:rsidRDefault="00697B05" w:rsidP="00E45246">
      <w:pPr>
        <w:pStyle w:val="NTS0"/>
        <w:rPr>
          <w:rFonts w:eastAsia="Calibri"/>
        </w:rPr>
      </w:pPr>
      <w:r>
        <w:rPr>
          <w:rFonts w:eastAsia="Calibri"/>
        </w:rPr>
        <w:t>NTS: Retain applicable standards and add others as required.</w:t>
      </w:r>
    </w:p>
    <w:p w14:paraId="6300C0D2" w14:textId="1AAA0E41" w:rsidR="00697B05" w:rsidRPr="005A0EFB" w:rsidRDefault="00697B05" w:rsidP="009B6138">
      <w:pPr>
        <w:pStyle w:val="NTS"/>
      </w:pPr>
      <w:r>
        <w:t>*********************************************************************************************</w:t>
      </w:r>
    </w:p>
    <w:p w14:paraId="55208649" w14:textId="77777777" w:rsidR="00612D22" w:rsidRDefault="00CB4392" w:rsidP="00E45246">
      <w:pPr>
        <w:pStyle w:val="Paragraph"/>
        <w:rPr>
          <w:rFonts w:eastAsia="Calibri"/>
        </w:rPr>
      </w:pPr>
      <w:r w:rsidRPr="00697B05">
        <w:rPr>
          <w:rFonts w:eastAsia="Calibri"/>
        </w:rPr>
        <w:t>Standards referenced in this Section are:</w:t>
      </w:r>
    </w:p>
    <w:p w14:paraId="4E0F7980" w14:textId="77777777" w:rsidR="00612D22" w:rsidRPr="00E45246" w:rsidRDefault="00CB4392" w:rsidP="00E45246">
      <w:pPr>
        <w:pStyle w:val="Paragraph1"/>
        <w:rPr>
          <w:rFonts w:eastAsia="Calibri"/>
        </w:rPr>
      </w:pPr>
      <w:r w:rsidRPr="00E45246">
        <w:rPr>
          <w:rFonts w:eastAsia="Calibri"/>
        </w:rPr>
        <w:t>IEEE 446 – IEEE Recommended Practice for Emergency and Standby Power Systems for Commercial and Industrial Applications.</w:t>
      </w:r>
    </w:p>
    <w:p w14:paraId="780AD0B0" w14:textId="77777777" w:rsidR="00612D22" w:rsidRPr="00E45246" w:rsidRDefault="00CB4392" w:rsidP="00E45246">
      <w:pPr>
        <w:pStyle w:val="Paragraph1"/>
        <w:rPr>
          <w:rFonts w:eastAsia="Calibri"/>
        </w:rPr>
      </w:pPr>
      <w:r w:rsidRPr="00E45246">
        <w:rPr>
          <w:rFonts w:eastAsia="Calibri"/>
        </w:rPr>
        <w:t>UL 50, Enclosures for Electrical Equipment.</w:t>
      </w:r>
    </w:p>
    <w:p w14:paraId="25E7F769" w14:textId="77777777" w:rsidR="00612D22" w:rsidRPr="00E45246" w:rsidRDefault="00CB4392" w:rsidP="00E45246">
      <w:pPr>
        <w:pStyle w:val="Paragraph1"/>
        <w:rPr>
          <w:rFonts w:eastAsia="Calibri"/>
        </w:rPr>
      </w:pPr>
      <w:r w:rsidRPr="00E45246">
        <w:rPr>
          <w:rFonts w:eastAsia="Calibri"/>
        </w:rPr>
        <w:t>UL 508, Industrial Control Equipment.</w:t>
      </w:r>
    </w:p>
    <w:p w14:paraId="2BC9A5DF" w14:textId="77777777" w:rsidR="00612D22" w:rsidRPr="00E45246" w:rsidRDefault="00CB4392" w:rsidP="00E45246">
      <w:pPr>
        <w:pStyle w:val="Paragraph1"/>
        <w:rPr>
          <w:rFonts w:eastAsia="Calibri"/>
        </w:rPr>
      </w:pPr>
      <w:r w:rsidRPr="00E45246">
        <w:rPr>
          <w:rFonts w:eastAsia="Calibri"/>
        </w:rPr>
        <w:t>UL 1008, Transfer Switch Equipment.</w:t>
      </w:r>
    </w:p>
    <w:p w14:paraId="09332143" w14:textId="77777777" w:rsidR="00612D22" w:rsidRPr="00E45246" w:rsidRDefault="00CB4392" w:rsidP="00E45246">
      <w:pPr>
        <w:pStyle w:val="Paragraph1"/>
        <w:rPr>
          <w:rFonts w:eastAsia="Calibri"/>
        </w:rPr>
      </w:pPr>
      <w:r w:rsidRPr="00E45246">
        <w:rPr>
          <w:rFonts w:eastAsia="Calibri"/>
        </w:rPr>
        <w:t>NEMA 250, Enclosures for Electrical Equipment (1000 Volts Maximum).</w:t>
      </w:r>
    </w:p>
    <w:p w14:paraId="37B2F099" w14:textId="77777777" w:rsidR="00612D22" w:rsidRPr="00E45246" w:rsidRDefault="00CB4392" w:rsidP="00E45246">
      <w:pPr>
        <w:pStyle w:val="Paragraph1"/>
        <w:rPr>
          <w:rFonts w:eastAsia="Calibri"/>
        </w:rPr>
      </w:pPr>
      <w:r w:rsidRPr="00E45246">
        <w:rPr>
          <w:rFonts w:eastAsia="Calibri"/>
        </w:rPr>
        <w:t>NEMA ICS 1, Industrial Control and Systems General Requirements.</w:t>
      </w:r>
    </w:p>
    <w:p w14:paraId="3E41A8A1" w14:textId="77777777" w:rsidR="00612D22" w:rsidRPr="00E45246" w:rsidRDefault="00CB4392" w:rsidP="00E45246">
      <w:pPr>
        <w:pStyle w:val="Paragraph1"/>
        <w:rPr>
          <w:rFonts w:eastAsia="Calibri"/>
        </w:rPr>
      </w:pPr>
      <w:r w:rsidRPr="00E45246">
        <w:rPr>
          <w:rFonts w:eastAsia="Calibri"/>
        </w:rPr>
        <w:t>NEMA ICS 4, Application Guideline for Terminal Blocks.</w:t>
      </w:r>
    </w:p>
    <w:p w14:paraId="32E267EC" w14:textId="77777777" w:rsidR="00612D22" w:rsidRPr="00E45246" w:rsidRDefault="00CB4392" w:rsidP="00E45246">
      <w:pPr>
        <w:pStyle w:val="Paragraph1"/>
        <w:rPr>
          <w:rFonts w:eastAsia="Calibri"/>
        </w:rPr>
      </w:pPr>
      <w:r w:rsidRPr="00E45246">
        <w:rPr>
          <w:rFonts w:eastAsia="Calibri"/>
        </w:rPr>
        <w:t>NEMA ICS 6, Enclosures.</w:t>
      </w:r>
    </w:p>
    <w:p w14:paraId="62F4C199" w14:textId="77777777" w:rsidR="00612D22" w:rsidRPr="00E45246" w:rsidRDefault="00CB4392" w:rsidP="00E45246">
      <w:pPr>
        <w:pStyle w:val="Paragraph1"/>
        <w:rPr>
          <w:rFonts w:eastAsia="Calibri"/>
        </w:rPr>
      </w:pPr>
      <w:r w:rsidRPr="00E45246">
        <w:rPr>
          <w:rFonts w:eastAsia="Calibri"/>
        </w:rPr>
        <w:t>NEMA ICS 10, AC Automatic Transfer Switches.</w:t>
      </w:r>
    </w:p>
    <w:p w14:paraId="06087324" w14:textId="77777777" w:rsidR="00612D22" w:rsidRPr="00E45246" w:rsidRDefault="00CB4392" w:rsidP="00E45246">
      <w:pPr>
        <w:pStyle w:val="Paragraph1"/>
        <w:rPr>
          <w:rFonts w:eastAsia="Calibri"/>
        </w:rPr>
      </w:pPr>
      <w:r w:rsidRPr="00E45246">
        <w:rPr>
          <w:rFonts w:eastAsia="Calibri"/>
        </w:rPr>
        <w:lastRenderedPageBreak/>
        <w:t>NFPA 70, National Electrical Code.</w:t>
      </w:r>
    </w:p>
    <w:p w14:paraId="0A6129EC" w14:textId="77777777" w:rsidR="00612D22" w:rsidRPr="00E45246" w:rsidRDefault="00CB4392" w:rsidP="00E45246">
      <w:pPr>
        <w:pStyle w:val="Paragraph1"/>
        <w:rPr>
          <w:rFonts w:eastAsia="Calibri"/>
        </w:rPr>
      </w:pPr>
      <w:r w:rsidRPr="00E45246">
        <w:rPr>
          <w:rFonts w:eastAsia="Calibri"/>
        </w:rPr>
        <w:t>NFPA 110, Emergency and Standby Power Systems.</w:t>
      </w:r>
    </w:p>
    <w:p w14:paraId="0AB345F8" w14:textId="77777777" w:rsidR="00612D22" w:rsidRDefault="00CB4392" w:rsidP="00E45246">
      <w:pPr>
        <w:pStyle w:val="ArticleHeading"/>
        <w:rPr>
          <w:rFonts w:eastAsia="Calibri"/>
        </w:rPr>
      </w:pPr>
      <w:r w:rsidRPr="00612D22">
        <w:rPr>
          <w:rFonts w:eastAsia="Calibri"/>
        </w:rPr>
        <w:t>QUALITY ASSURANCE</w:t>
      </w:r>
    </w:p>
    <w:p w14:paraId="02465EFF" w14:textId="2CE71947" w:rsidR="00612D22" w:rsidRPr="00612D22" w:rsidRDefault="00CB4392" w:rsidP="00E45246">
      <w:pPr>
        <w:pStyle w:val="Paragraph"/>
        <w:rPr>
          <w:rFonts w:eastAsia="Calibri"/>
        </w:rPr>
      </w:pPr>
      <w:r w:rsidRPr="00612D22">
        <w:rPr>
          <w:rFonts w:eastAsia="Calibri"/>
        </w:rPr>
        <w:t>Regulatory Requirements:</w:t>
      </w:r>
    </w:p>
    <w:p w14:paraId="5DDAD19B" w14:textId="77777777" w:rsidR="00612D22" w:rsidRPr="00A246EF" w:rsidRDefault="00612D22" w:rsidP="009B6138">
      <w:pPr>
        <w:pStyle w:val="NTS"/>
      </w:pPr>
      <w:r>
        <w:t>*********************************************************************************************</w:t>
      </w:r>
    </w:p>
    <w:p w14:paraId="2EA81561" w14:textId="77777777" w:rsidR="00612D22" w:rsidRDefault="00612D22" w:rsidP="00E45246">
      <w:pPr>
        <w:pStyle w:val="NTS0"/>
        <w:rPr>
          <w:rFonts w:eastAsia="Calibri"/>
        </w:rPr>
      </w:pPr>
      <w:r>
        <w:rPr>
          <w:rFonts w:eastAsia="Calibri"/>
        </w:rPr>
        <w:t>NTS: Retain applicable regulations and add others as required.</w:t>
      </w:r>
    </w:p>
    <w:p w14:paraId="79341371" w14:textId="0148FD90" w:rsidR="00612D22" w:rsidRPr="00612D22" w:rsidRDefault="00612D22" w:rsidP="009B6138">
      <w:pPr>
        <w:pStyle w:val="NTS"/>
      </w:pPr>
      <w:r w:rsidRPr="009B6138">
        <w:t>*************************************************</w:t>
      </w:r>
      <w:r>
        <w:t>********************************************</w:t>
      </w:r>
    </w:p>
    <w:p w14:paraId="117E8488" w14:textId="77777777" w:rsidR="00612D22" w:rsidRDefault="00CB4392" w:rsidP="00E45246">
      <w:pPr>
        <w:pStyle w:val="Paragraph1"/>
        <w:rPr>
          <w:rFonts w:eastAsia="Calibri"/>
        </w:rPr>
      </w:pPr>
      <w:r w:rsidRPr="00612D22">
        <w:rPr>
          <w:rFonts w:eastAsia="Calibri"/>
        </w:rPr>
        <w:t>Comply with UL 1008.</w:t>
      </w:r>
    </w:p>
    <w:p w14:paraId="7454315E" w14:textId="77777777" w:rsidR="00612D22" w:rsidRDefault="00CB4392" w:rsidP="00E45246">
      <w:pPr>
        <w:pStyle w:val="Paragraph1"/>
        <w:rPr>
          <w:rFonts w:eastAsia="Calibri"/>
        </w:rPr>
      </w:pPr>
      <w:r w:rsidRPr="00612D22">
        <w:rPr>
          <w:rFonts w:eastAsia="Calibri"/>
        </w:rPr>
        <w:t>Comply with ISO 9001.</w:t>
      </w:r>
    </w:p>
    <w:p w14:paraId="1AE728F0" w14:textId="77777777" w:rsidR="00612D22" w:rsidRDefault="00CB4392" w:rsidP="00E45246">
      <w:pPr>
        <w:pStyle w:val="Paragraph1"/>
        <w:rPr>
          <w:rFonts w:eastAsia="Calibri"/>
        </w:rPr>
      </w:pPr>
      <w:r w:rsidRPr="00612D22">
        <w:rPr>
          <w:rFonts w:eastAsia="Calibri"/>
        </w:rPr>
        <w:t>Comply with NEMA ICS 1.</w:t>
      </w:r>
    </w:p>
    <w:p w14:paraId="2C4CB782" w14:textId="77777777" w:rsidR="00612D22" w:rsidRDefault="00CB4392" w:rsidP="00E45246">
      <w:pPr>
        <w:pStyle w:val="Paragraph1"/>
        <w:rPr>
          <w:rFonts w:eastAsia="Calibri"/>
        </w:rPr>
      </w:pPr>
      <w:r w:rsidRPr="00612D22">
        <w:rPr>
          <w:rFonts w:eastAsia="Calibri"/>
        </w:rPr>
        <w:t>Comply with NFPA 70.</w:t>
      </w:r>
    </w:p>
    <w:p w14:paraId="19B79CB0" w14:textId="77777777" w:rsidR="00612D22" w:rsidRDefault="00CB4392" w:rsidP="00E45246">
      <w:pPr>
        <w:pStyle w:val="Paragraph1"/>
        <w:rPr>
          <w:rFonts w:eastAsia="Calibri"/>
        </w:rPr>
      </w:pPr>
      <w:r w:rsidRPr="00612D22">
        <w:rPr>
          <w:rFonts w:eastAsia="Calibri"/>
        </w:rPr>
        <w:t>Comply with NFPA 110.</w:t>
      </w:r>
    </w:p>
    <w:p w14:paraId="1CABC085" w14:textId="77777777" w:rsidR="00612D22" w:rsidRDefault="00CB4392" w:rsidP="00E45246">
      <w:pPr>
        <w:pStyle w:val="Paragraph"/>
        <w:rPr>
          <w:rFonts w:eastAsia="Calibri"/>
        </w:rPr>
      </w:pPr>
      <w:r w:rsidRPr="00612D22">
        <w:rPr>
          <w:rFonts w:eastAsia="Calibri"/>
        </w:rPr>
        <w:t>Testing Agency Qualifications: Independent testing agency shall meet OSHA criteria for accreditation of testing laboratories, Title 29, Part 1907, or shall be full member company in InterNational Electrical Testing Association.</w:t>
      </w:r>
    </w:p>
    <w:p w14:paraId="793D106B" w14:textId="77777777" w:rsidR="00612D22" w:rsidRDefault="00CB4392" w:rsidP="00E45246">
      <w:pPr>
        <w:pStyle w:val="Paragraph"/>
        <w:rPr>
          <w:rFonts w:eastAsia="Calibri"/>
        </w:rPr>
      </w:pPr>
      <w:r w:rsidRPr="00612D22">
        <w:rPr>
          <w:rFonts w:eastAsia="Calibri"/>
        </w:rPr>
        <w:t>Factory Tests</w:t>
      </w:r>
    </w:p>
    <w:p w14:paraId="3F88735C" w14:textId="77777777" w:rsidR="00612D22" w:rsidRDefault="00CB4392" w:rsidP="00E45246">
      <w:pPr>
        <w:pStyle w:val="Paragraph1"/>
        <w:rPr>
          <w:rFonts w:eastAsia="Calibri"/>
        </w:rPr>
      </w:pPr>
      <w:r w:rsidRPr="00612D22">
        <w:rPr>
          <w:rFonts w:eastAsia="Calibri"/>
        </w:rPr>
        <w:t>Automatic Transfer Switches shall be thoroughly tested at the factory to assure that there are no electrical or mechanical defects.</w:t>
      </w:r>
    </w:p>
    <w:p w14:paraId="23AC0310" w14:textId="77777777" w:rsidR="00612D22" w:rsidRDefault="00CB4392" w:rsidP="00E45246">
      <w:pPr>
        <w:pStyle w:val="Paragraph1"/>
        <w:rPr>
          <w:rFonts w:eastAsia="Calibri"/>
        </w:rPr>
      </w:pPr>
      <w:r w:rsidRPr="00612D22">
        <w:rPr>
          <w:rFonts w:eastAsia="Calibri"/>
        </w:rPr>
        <w:t>Factory Tests shall be in accordance with the following:</w:t>
      </w:r>
    </w:p>
    <w:p w14:paraId="26767A07" w14:textId="77777777" w:rsidR="00612D22" w:rsidRDefault="00CB4392" w:rsidP="00E45246">
      <w:pPr>
        <w:pStyle w:val="Subparagrapha"/>
        <w:rPr>
          <w:rFonts w:eastAsia="Calibri"/>
        </w:rPr>
      </w:pPr>
      <w:r w:rsidRPr="00612D22">
        <w:rPr>
          <w:rFonts w:eastAsia="Calibri"/>
        </w:rPr>
        <w:t>Perform all factory tests in accordance with UL 1008.</w:t>
      </w:r>
    </w:p>
    <w:p w14:paraId="66814860" w14:textId="77777777" w:rsidR="00612D22" w:rsidRDefault="00CB4392" w:rsidP="00E45246">
      <w:pPr>
        <w:pStyle w:val="Subparagraph1"/>
        <w:rPr>
          <w:rFonts w:eastAsia="Calibri"/>
        </w:rPr>
      </w:pPr>
      <w:r w:rsidRPr="00612D22">
        <w:rPr>
          <w:rFonts w:eastAsia="Calibri"/>
        </w:rPr>
        <w:t>During the 3-cylce withstand tests, there shall be no contact welding or damage.</w:t>
      </w:r>
    </w:p>
    <w:p w14:paraId="0033F13B" w14:textId="77777777" w:rsidR="00612D22" w:rsidRDefault="00CB4392" w:rsidP="00E45246">
      <w:pPr>
        <w:pStyle w:val="Subparagraph1"/>
        <w:rPr>
          <w:rFonts w:eastAsia="Calibri"/>
        </w:rPr>
      </w:pPr>
      <w:r w:rsidRPr="00612D22">
        <w:rPr>
          <w:rFonts w:eastAsia="Calibri"/>
        </w:rPr>
        <w:t>The 3-cycle tests shall be performed without the use of current limiting fuses.</w:t>
      </w:r>
    </w:p>
    <w:p w14:paraId="551CC358" w14:textId="77777777" w:rsidR="00612D22" w:rsidRDefault="00CB4392" w:rsidP="00E45246">
      <w:pPr>
        <w:pStyle w:val="Subparagraph1"/>
        <w:rPr>
          <w:rFonts w:eastAsia="Calibri"/>
        </w:rPr>
      </w:pPr>
      <w:r w:rsidRPr="00612D22">
        <w:rPr>
          <w:rFonts w:eastAsia="Calibri"/>
        </w:rPr>
        <w:t>Oscillograph traces across the main contacts shall verify that contact separation has not occurred and there is contact continuity across all phases after completion of the test.</w:t>
      </w:r>
    </w:p>
    <w:p w14:paraId="764D4039" w14:textId="77777777" w:rsidR="00612D22" w:rsidRDefault="00CB4392" w:rsidP="00E45246">
      <w:pPr>
        <w:pStyle w:val="Subparagrapha"/>
        <w:rPr>
          <w:rFonts w:eastAsia="Calibri"/>
        </w:rPr>
      </w:pPr>
      <w:r w:rsidRPr="00612D22">
        <w:rPr>
          <w:rFonts w:eastAsia="Calibri"/>
        </w:rPr>
        <w:t>When conducting temperature rise tests in accordance with UL 1008,, include post-endurance temperature rise tests to verify the ability of the transfer switch to carry full rated current after completing the overload and endurance tests.</w:t>
      </w:r>
    </w:p>
    <w:p w14:paraId="1AF7BA5E" w14:textId="77777777" w:rsidR="00612D22" w:rsidRDefault="00CB4392" w:rsidP="00E45246">
      <w:pPr>
        <w:pStyle w:val="Subparagrapha"/>
        <w:rPr>
          <w:rFonts w:eastAsia="Calibri"/>
        </w:rPr>
      </w:pPr>
      <w:r w:rsidRPr="00612D22">
        <w:rPr>
          <w:rFonts w:eastAsia="Calibri"/>
        </w:rPr>
        <w:t>Perform Visual inspection to verify each automatic transfer switch is as specified.</w:t>
      </w:r>
    </w:p>
    <w:p w14:paraId="55175C54" w14:textId="77777777" w:rsidR="00612D22" w:rsidRDefault="00CB4392" w:rsidP="00E45246">
      <w:pPr>
        <w:pStyle w:val="Subparagrapha"/>
        <w:rPr>
          <w:rFonts w:eastAsia="Calibri"/>
        </w:rPr>
      </w:pPr>
      <w:r w:rsidRPr="00612D22">
        <w:rPr>
          <w:rFonts w:eastAsia="Calibri"/>
        </w:rPr>
        <w:t>Perform mechanical test to verify that automatic transfer switches are free of mechanical defects.</w:t>
      </w:r>
    </w:p>
    <w:p w14:paraId="20BA1679" w14:textId="77777777" w:rsidR="00612D22" w:rsidRDefault="00CB4392" w:rsidP="00E45246">
      <w:pPr>
        <w:pStyle w:val="Subparagrapha"/>
        <w:rPr>
          <w:rFonts w:eastAsia="Calibri"/>
        </w:rPr>
      </w:pPr>
      <w:r w:rsidRPr="00612D22">
        <w:rPr>
          <w:rFonts w:eastAsia="Calibri"/>
        </w:rPr>
        <w:t>Perform insulation resistance test to ensure electrical integrity and continuity of entire system.</w:t>
      </w:r>
    </w:p>
    <w:p w14:paraId="44C93418" w14:textId="77777777" w:rsidR="00612D22" w:rsidRDefault="00CB4392" w:rsidP="00E45246">
      <w:pPr>
        <w:pStyle w:val="Subparagrapha"/>
        <w:rPr>
          <w:rFonts w:eastAsia="Calibri"/>
        </w:rPr>
      </w:pPr>
      <w:r w:rsidRPr="00612D22">
        <w:rPr>
          <w:rFonts w:eastAsia="Calibri"/>
        </w:rPr>
        <w:t>Perform main switch contact resistance test.</w:t>
      </w:r>
    </w:p>
    <w:p w14:paraId="32C0D155" w14:textId="77777777" w:rsidR="00612D22" w:rsidRDefault="00CB4392" w:rsidP="003D4E6C">
      <w:pPr>
        <w:pStyle w:val="Subparagrapha"/>
        <w:rPr>
          <w:rFonts w:eastAsia="Calibri"/>
        </w:rPr>
      </w:pPr>
      <w:r w:rsidRPr="00612D22">
        <w:rPr>
          <w:rFonts w:eastAsia="Calibri"/>
        </w:rPr>
        <w:t>Perform electrical tests to verify complete systems electrical operation.</w:t>
      </w:r>
    </w:p>
    <w:p w14:paraId="3520350C" w14:textId="77777777" w:rsidR="00612D22" w:rsidRDefault="00CB4392" w:rsidP="00E45246">
      <w:pPr>
        <w:pStyle w:val="Paragraph"/>
        <w:rPr>
          <w:rFonts w:eastAsia="Calibri"/>
        </w:rPr>
      </w:pPr>
      <w:r w:rsidRPr="00612D22">
        <w:rPr>
          <w:rFonts w:eastAsia="Calibri"/>
        </w:rPr>
        <w:t>Manufacturer:</w:t>
      </w:r>
    </w:p>
    <w:p w14:paraId="0567127E" w14:textId="77777777" w:rsidR="00612D22" w:rsidRDefault="00CB4392" w:rsidP="00E45246">
      <w:pPr>
        <w:pStyle w:val="Paragraph1"/>
        <w:rPr>
          <w:rFonts w:eastAsia="Calibri"/>
        </w:rPr>
      </w:pPr>
      <w:r w:rsidRPr="00612D22">
        <w:rPr>
          <w:rFonts w:eastAsia="Calibri"/>
        </w:rPr>
        <w:t>Manufacturer shall have not less than five years of experience producing substantially similar equipment to that required and, upon request, shall submit documentation of not less than five installations in satisfactory operation for not less than five years in the United States.</w:t>
      </w:r>
    </w:p>
    <w:p w14:paraId="67912B63" w14:textId="77777777" w:rsidR="00612D22" w:rsidRDefault="00CB4392" w:rsidP="00E45246">
      <w:pPr>
        <w:pStyle w:val="Paragraph1"/>
        <w:rPr>
          <w:rFonts w:eastAsia="Calibri"/>
        </w:rPr>
      </w:pPr>
      <w:r w:rsidRPr="00612D22">
        <w:rPr>
          <w:rFonts w:eastAsia="Calibri"/>
        </w:rPr>
        <w:t>Automatic Transfer Switches shall be product of a single manufacturer.</w:t>
      </w:r>
    </w:p>
    <w:p w14:paraId="500E09C1" w14:textId="77777777" w:rsidR="00612D22" w:rsidRDefault="00CB4392" w:rsidP="00E45246">
      <w:pPr>
        <w:pStyle w:val="Paragraph1"/>
        <w:rPr>
          <w:rFonts w:eastAsia="Calibri"/>
        </w:rPr>
      </w:pPr>
      <w:r w:rsidRPr="00612D22">
        <w:rPr>
          <w:rFonts w:eastAsia="Calibri"/>
        </w:rPr>
        <w:t>A factory-authorized representative shall be capable of providing emergency maintenance and repairs at the project site within 4 hours of notification.</w:t>
      </w:r>
    </w:p>
    <w:p w14:paraId="6F78BDC5" w14:textId="77777777" w:rsidR="00612D22" w:rsidRDefault="00CB4392" w:rsidP="00E45246">
      <w:pPr>
        <w:pStyle w:val="Paragraph"/>
        <w:rPr>
          <w:rFonts w:eastAsia="Calibri"/>
        </w:rPr>
      </w:pPr>
      <w:r w:rsidRPr="00612D22">
        <w:rPr>
          <w:rFonts w:eastAsia="Calibri"/>
        </w:rPr>
        <w:t>Start-Up and Training:</w:t>
      </w:r>
    </w:p>
    <w:p w14:paraId="6CF0AFEC" w14:textId="77777777" w:rsidR="00612D22" w:rsidRDefault="00CB4392" w:rsidP="00E45246">
      <w:pPr>
        <w:pStyle w:val="Paragraph1"/>
        <w:rPr>
          <w:rFonts w:eastAsia="Calibri"/>
        </w:rPr>
      </w:pPr>
      <w:r w:rsidRPr="00612D22">
        <w:rPr>
          <w:rFonts w:eastAsia="Calibri"/>
        </w:rPr>
        <w:lastRenderedPageBreak/>
        <w:t>A factory-authorized representative shall provide start-up services for each Automatic Transfer Switch.</w:t>
      </w:r>
    </w:p>
    <w:p w14:paraId="1E22D8FE" w14:textId="6EE518F9" w:rsidR="00612D22" w:rsidRPr="00612D22" w:rsidRDefault="00CB4392" w:rsidP="00E45246">
      <w:pPr>
        <w:pStyle w:val="Paragraph1"/>
        <w:rPr>
          <w:rFonts w:eastAsia="Calibri"/>
        </w:rPr>
      </w:pPr>
      <w:r w:rsidRPr="00612D22">
        <w:rPr>
          <w:rFonts w:eastAsia="Calibri"/>
        </w:rPr>
        <w:t>A factory-authorized representative shall provide training for Owner.  Training shall include operation and maintenance of Automatic Transfer Switches.</w:t>
      </w:r>
    </w:p>
    <w:p w14:paraId="7449ACC7" w14:textId="77777777" w:rsidR="00612D22" w:rsidRPr="00A246EF" w:rsidRDefault="00612D22" w:rsidP="009B6138">
      <w:pPr>
        <w:pStyle w:val="NTS"/>
      </w:pPr>
      <w:r>
        <w:t>*********************************************************************************************</w:t>
      </w:r>
    </w:p>
    <w:p w14:paraId="49763AB7" w14:textId="7BE06403" w:rsidR="00612D22" w:rsidRDefault="00612D22" w:rsidP="00E45246">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27BC0CF4" w14:textId="57B75206" w:rsidR="00612D22" w:rsidRPr="00612D22" w:rsidRDefault="00612D22" w:rsidP="009B6138">
      <w:pPr>
        <w:pStyle w:val="NTS"/>
      </w:pPr>
      <w:r w:rsidRPr="009B6138">
        <w:t>**************************************************************</w:t>
      </w:r>
      <w:r>
        <w:t>*******************************</w:t>
      </w:r>
    </w:p>
    <w:p w14:paraId="155751B5" w14:textId="77777777" w:rsidR="00C96C52" w:rsidRDefault="00CB4392" w:rsidP="00E45246">
      <w:pPr>
        <w:pStyle w:val="ArticleHeading"/>
        <w:rPr>
          <w:rFonts w:eastAsia="Calibri"/>
        </w:rPr>
      </w:pPr>
      <w:r w:rsidRPr="00612D22">
        <w:rPr>
          <w:rFonts w:eastAsia="Calibri"/>
        </w:rPr>
        <w:t>SUBMITTALS</w:t>
      </w:r>
    </w:p>
    <w:p w14:paraId="0DD8A292" w14:textId="77777777" w:rsidR="00C96C52" w:rsidRDefault="00CB4392" w:rsidP="00E45246">
      <w:pPr>
        <w:pStyle w:val="Paragraph"/>
        <w:rPr>
          <w:rFonts w:eastAsia="Calibri"/>
        </w:rPr>
      </w:pPr>
      <w:r w:rsidRPr="00C96C52">
        <w:rPr>
          <w:rFonts w:eastAsia="Calibri"/>
        </w:rPr>
        <w:t>Action Submittals. Submit the following:</w:t>
      </w:r>
    </w:p>
    <w:p w14:paraId="09B756BD" w14:textId="77777777" w:rsidR="00C96C52" w:rsidRDefault="00CB4392" w:rsidP="00E45246">
      <w:pPr>
        <w:pStyle w:val="Paragraph1"/>
        <w:rPr>
          <w:rFonts w:eastAsia="Calibri"/>
        </w:rPr>
      </w:pPr>
      <w:r w:rsidRPr="00C96C52">
        <w:rPr>
          <w:rFonts w:eastAsia="Calibri"/>
        </w:rPr>
        <w:t xml:space="preserve">Product Data </w:t>
      </w:r>
    </w:p>
    <w:p w14:paraId="48ECB86D" w14:textId="77777777" w:rsidR="00C96C52" w:rsidRDefault="00CB4392" w:rsidP="00E45246">
      <w:pPr>
        <w:pStyle w:val="Subparagrapha"/>
        <w:rPr>
          <w:rFonts w:eastAsia="Calibri"/>
        </w:rPr>
      </w:pPr>
      <w:r w:rsidRPr="00C96C52">
        <w:rPr>
          <w:rFonts w:eastAsia="Calibri"/>
        </w:rPr>
        <w:t>Automatic Transfer Switches - Product Data</w:t>
      </w:r>
    </w:p>
    <w:p w14:paraId="1D41C57B" w14:textId="77777777" w:rsidR="00C96C52" w:rsidRDefault="00CB4392" w:rsidP="00E45246">
      <w:pPr>
        <w:pStyle w:val="Subparagraph1"/>
        <w:rPr>
          <w:rFonts w:eastAsia="Calibri"/>
        </w:rPr>
      </w:pPr>
      <w:r w:rsidRPr="00C96C52">
        <w:rPr>
          <w:rFonts w:eastAsia="Calibri"/>
        </w:rPr>
        <w:t>Manufacturer’s technical information for each Automatic Transfer Switch proposed for use including, but not limited to, voltage rating, number of phases, withstand and closing rating, continuous current rating, and type of neutral pole.</w:t>
      </w:r>
    </w:p>
    <w:p w14:paraId="266F15EE" w14:textId="77777777" w:rsidR="00C96C52" w:rsidRDefault="00CB4392" w:rsidP="00E45246">
      <w:pPr>
        <w:pStyle w:val="Paragraph1"/>
        <w:rPr>
          <w:rFonts w:eastAsia="Calibri"/>
        </w:rPr>
      </w:pPr>
      <w:r w:rsidRPr="00C96C52">
        <w:rPr>
          <w:rFonts w:eastAsia="Calibri"/>
        </w:rPr>
        <w:t>Shop Drawings</w:t>
      </w:r>
    </w:p>
    <w:p w14:paraId="3319E743" w14:textId="77777777" w:rsidR="00C96C52" w:rsidRDefault="00CB4392" w:rsidP="00E45246">
      <w:pPr>
        <w:pStyle w:val="Subparagrapha"/>
        <w:rPr>
          <w:rFonts w:eastAsia="Calibri"/>
        </w:rPr>
      </w:pPr>
      <w:r w:rsidRPr="00C96C52">
        <w:rPr>
          <w:rFonts w:eastAsia="Calibri"/>
        </w:rPr>
        <w:t>Automatic Transfer Switches - Shop Drawings</w:t>
      </w:r>
    </w:p>
    <w:p w14:paraId="499605AD" w14:textId="77777777" w:rsidR="00C96C52" w:rsidRDefault="00CB4392" w:rsidP="00E45246">
      <w:pPr>
        <w:pStyle w:val="Subparagraph1"/>
        <w:rPr>
          <w:rFonts w:eastAsia="Calibri"/>
        </w:rPr>
      </w:pPr>
      <w:r w:rsidRPr="00C96C52">
        <w:rPr>
          <w:rFonts w:eastAsia="Calibri"/>
        </w:rPr>
        <w:t>Listing of each switch to be furnished, including location, rating, and NEMA enclosure type for each.</w:t>
      </w:r>
    </w:p>
    <w:p w14:paraId="4864D7C8" w14:textId="77777777" w:rsidR="00C96C52" w:rsidRDefault="00CB4392" w:rsidP="00E45246">
      <w:pPr>
        <w:pStyle w:val="Subparagraph1"/>
        <w:rPr>
          <w:rFonts w:eastAsia="Calibri"/>
        </w:rPr>
      </w:pPr>
      <w:r w:rsidRPr="00C96C52">
        <w:rPr>
          <w:rFonts w:eastAsia="Calibri"/>
        </w:rPr>
        <w:t>Outline drawings with dimensions, materials of construction, installation details, accessories, and equipment ratings for voltage, amperage and short-circuit.</w:t>
      </w:r>
    </w:p>
    <w:p w14:paraId="0A9A9010" w14:textId="77777777" w:rsidR="00C96C52" w:rsidRDefault="00CB4392" w:rsidP="00E45246">
      <w:pPr>
        <w:pStyle w:val="Subparagraph1"/>
        <w:rPr>
          <w:rFonts w:eastAsia="Calibri"/>
        </w:rPr>
      </w:pPr>
      <w:r w:rsidRPr="00C96C52">
        <w:rPr>
          <w:rFonts w:eastAsia="Calibri"/>
        </w:rPr>
        <w:t>Wiring diagrams detailing power and control wiring and differentiating clearly between manufacturer-installed wiring and field-installed wiring.</w:t>
      </w:r>
    </w:p>
    <w:p w14:paraId="44B781A9" w14:textId="77777777" w:rsidR="0013417D" w:rsidRPr="0013417D" w:rsidRDefault="00CB4392" w:rsidP="00E45246">
      <w:pPr>
        <w:pStyle w:val="StyleParagraph1NOTUSED"/>
        <w:rPr>
          <w:rFonts w:eastAsia="Calibri"/>
        </w:rPr>
      </w:pPr>
      <w:r w:rsidRPr="00C96C52">
        <w:rPr>
          <w:rFonts w:eastAsia="Calibri"/>
        </w:rPr>
        <w:t>Samples (NOT USED)</w:t>
      </w:r>
    </w:p>
    <w:p w14:paraId="7DEE48C2" w14:textId="77777777" w:rsidR="0013417D" w:rsidRPr="0013417D" w:rsidRDefault="00CB4392" w:rsidP="00E45246">
      <w:pPr>
        <w:pStyle w:val="StyleParagraph1NOTUSED"/>
        <w:rPr>
          <w:rFonts w:eastAsia="Calibri"/>
        </w:rPr>
      </w:pPr>
      <w:r w:rsidRPr="0013417D">
        <w:rPr>
          <w:rFonts w:eastAsia="Calibri"/>
        </w:rPr>
        <w:t>Delegated Design Submittal (NOT USED)</w:t>
      </w:r>
    </w:p>
    <w:p w14:paraId="34CFD540" w14:textId="77777777" w:rsidR="0013417D" w:rsidRDefault="00CB4392" w:rsidP="00E45246">
      <w:pPr>
        <w:pStyle w:val="Paragraph"/>
        <w:rPr>
          <w:rFonts w:eastAsia="Calibri"/>
        </w:rPr>
      </w:pPr>
      <w:r w:rsidRPr="0013417D">
        <w:rPr>
          <w:rFonts w:eastAsia="Calibri"/>
        </w:rPr>
        <w:t xml:space="preserve">Informational Submittals. Submit the following: </w:t>
      </w:r>
    </w:p>
    <w:p w14:paraId="7A03B783" w14:textId="77777777" w:rsidR="0013417D" w:rsidRDefault="00CB4392" w:rsidP="00E45246">
      <w:pPr>
        <w:pStyle w:val="Paragraph1"/>
        <w:rPr>
          <w:rFonts w:eastAsia="Calibri"/>
        </w:rPr>
      </w:pPr>
      <w:r w:rsidRPr="0013417D">
        <w:rPr>
          <w:rFonts w:eastAsia="Calibri"/>
        </w:rPr>
        <w:t xml:space="preserve">Certificates </w:t>
      </w:r>
    </w:p>
    <w:p w14:paraId="1220D715" w14:textId="77777777" w:rsidR="0013417D" w:rsidRDefault="00CB4392" w:rsidP="00E45246">
      <w:pPr>
        <w:pStyle w:val="Subparagrapha"/>
        <w:rPr>
          <w:rFonts w:eastAsia="Calibri"/>
        </w:rPr>
      </w:pPr>
      <w:r w:rsidRPr="0013417D">
        <w:rPr>
          <w:rFonts w:eastAsia="Calibri"/>
        </w:rPr>
        <w:t>Automatic Transfer Switches - Manufacturer Certificates</w:t>
      </w:r>
    </w:p>
    <w:p w14:paraId="651BCB1F" w14:textId="77777777" w:rsidR="0013417D" w:rsidRDefault="00CB4392" w:rsidP="00E45246">
      <w:pPr>
        <w:pStyle w:val="Subparagraph1"/>
        <w:rPr>
          <w:rFonts w:eastAsia="Calibri"/>
        </w:rPr>
      </w:pPr>
      <w:r w:rsidRPr="0013417D">
        <w:rPr>
          <w:rFonts w:eastAsia="Calibri"/>
        </w:rPr>
        <w:t>Manufacturer’s UL 1008 certification.</w:t>
      </w:r>
    </w:p>
    <w:p w14:paraId="7A362558" w14:textId="77777777" w:rsidR="0013417D" w:rsidRPr="0013417D" w:rsidRDefault="00CB4392" w:rsidP="00E45246">
      <w:pPr>
        <w:pStyle w:val="StyleParagraph1NOTUSED"/>
        <w:rPr>
          <w:rFonts w:eastAsia="Calibri"/>
        </w:rPr>
      </w:pPr>
      <w:r w:rsidRPr="0013417D">
        <w:rPr>
          <w:rFonts w:eastAsia="Calibri"/>
        </w:rPr>
        <w:t>Test and Evaluation Reports (NOT USED)</w:t>
      </w:r>
    </w:p>
    <w:p w14:paraId="2CD33C4D" w14:textId="77777777" w:rsidR="0013417D" w:rsidRDefault="00CB4392" w:rsidP="00E45246">
      <w:pPr>
        <w:pStyle w:val="Paragraph1"/>
        <w:rPr>
          <w:rFonts w:eastAsia="Calibri"/>
        </w:rPr>
      </w:pPr>
      <w:r w:rsidRPr="0013417D">
        <w:rPr>
          <w:rFonts w:eastAsia="Calibri"/>
        </w:rPr>
        <w:t>Manufacturers’ Instructions</w:t>
      </w:r>
    </w:p>
    <w:p w14:paraId="47A0D6F1" w14:textId="77777777" w:rsidR="0013417D" w:rsidRDefault="00CB4392" w:rsidP="00E45246">
      <w:pPr>
        <w:pStyle w:val="Paragraph1"/>
        <w:rPr>
          <w:rFonts w:eastAsia="Calibri"/>
        </w:rPr>
      </w:pPr>
      <w:r w:rsidRPr="0013417D">
        <w:rPr>
          <w:rFonts w:eastAsia="Calibri"/>
        </w:rPr>
        <w:t xml:space="preserve">Source Quality Control Submittals </w:t>
      </w:r>
    </w:p>
    <w:p w14:paraId="578463E9" w14:textId="77777777" w:rsidR="0013417D" w:rsidRDefault="00CB4392" w:rsidP="00E45246">
      <w:pPr>
        <w:pStyle w:val="Subparagrapha"/>
        <w:rPr>
          <w:rFonts w:eastAsia="Calibri"/>
        </w:rPr>
      </w:pPr>
      <w:r w:rsidRPr="0013417D">
        <w:rPr>
          <w:rFonts w:eastAsia="Calibri"/>
        </w:rPr>
        <w:t>Automatic Transfer Switches - Source Quality Control Reports</w:t>
      </w:r>
    </w:p>
    <w:p w14:paraId="1007E61B" w14:textId="77777777" w:rsidR="0013417D" w:rsidRDefault="00CB4392" w:rsidP="00E45246">
      <w:pPr>
        <w:pStyle w:val="Subparagraph1"/>
        <w:rPr>
          <w:rFonts w:eastAsia="Calibri"/>
        </w:rPr>
      </w:pPr>
      <w:r w:rsidRPr="0013417D">
        <w:rPr>
          <w:rFonts w:eastAsia="Calibri"/>
        </w:rPr>
        <w:t>Results of required source quality control tests and inspections.</w:t>
      </w:r>
    </w:p>
    <w:p w14:paraId="3BBE5B38" w14:textId="77777777" w:rsidR="0013417D" w:rsidRPr="0013417D" w:rsidRDefault="00CB4392" w:rsidP="00E45246">
      <w:pPr>
        <w:pStyle w:val="StyleParagraph1NOTUSED"/>
        <w:rPr>
          <w:rFonts w:eastAsia="Calibri"/>
        </w:rPr>
      </w:pPr>
      <w:r w:rsidRPr="0013417D">
        <w:rPr>
          <w:rFonts w:eastAsia="Calibri"/>
        </w:rPr>
        <w:t>Field Quality Control Submittals (NOT USED)</w:t>
      </w:r>
    </w:p>
    <w:p w14:paraId="0748BFAA" w14:textId="77777777" w:rsidR="0013417D" w:rsidRDefault="00CB4392" w:rsidP="00E45246">
      <w:pPr>
        <w:pStyle w:val="Paragraph1"/>
        <w:rPr>
          <w:rFonts w:eastAsia="Calibri"/>
        </w:rPr>
      </w:pPr>
      <w:r w:rsidRPr="0013417D">
        <w:rPr>
          <w:rFonts w:eastAsia="Calibri"/>
        </w:rPr>
        <w:t xml:space="preserve">Qualifications Statements </w:t>
      </w:r>
    </w:p>
    <w:p w14:paraId="702E971E" w14:textId="77777777" w:rsidR="0013417D" w:rsidRDefault="00CB4392" w:rsidP="00E45246">
      <w:pPr>
        <w:pStyle w:val="Subparagrapha"/>
        <w:rPr>
          <w:rFonts w:eastAsia="Calibri"/>
        </w:rPr>
      </w:pPr>
      <w:r w:rsidRPr="0013417D">
        <w:rPr>
          <w:rFonts w:eastAsia="Calibri"/>
        </w:rPr>
        <w:t>Manufacturer’s Qualification Statements</w:t>
      </w:r>
    </w:p>
    <w:p w14:paraId="625A44ED" w14:textId="77777777" w:rsidR="0013417D" w:rsidRDefault="00CB4392" w:rsidP="00E45246">
      <w:pPr>
        <w:pStyle w:val="Subparagraph1"/>
        <w:rPr>
          <w:rFonts w:eastAsia="Calibri"/>
        </w:rPr>
      </w:pPr>
      <w:r w:rsidRPr="0013417D">
        <w:rPr>
          <w:rFonts w:eastAsia="Calibri"/>
        </w:rPr>
        <w:t>Submit manufacturer qualifications when requested by Engineer.</w:t>
      </w:r>
    </w:p>
    <w:p w14:paraId="220AB647" w14:textId="77777777" w:rsidR="0013417D" w:rsidRDefault="00CB4392" w:rsidP="00E45246">
      <w:pPr>
        <w:pStyle w:val="Paragraph1"/>
        <w:rPr>
          <w:rFonts w:eastAsia="Calibri"/>
        </w:rPr>
      </w:pPr>
      <w:r w:rsidRPr="05D88352">
        <w:rPr>
          <w:rFonts w:eastAsia="Calibri"/>
        </w:rPr>
        <w:t>Manufacturer Test and Evaluation Reports</w:t>
      </w:r>
    </w:p>
    <w:p w14:paraId="7EB31004" w14:textId="2EF15007" w:rsidR="5BFA98FD" w:rsidRDefault="5BFA98FD" w:rsidP="05D88352">
      <w:pPr>
        <w:pStyle w:val="Subparagrapha"/>
      </w:pPr>
      <w:r w:rsidRPr="05D88352">
        <w:rPr>
          <w:rFonts w:eastAsia="Calibri"/>
        </w:rPr>
        <w:t>Submit results of Manufacturer’s factory quality control test reports and inspection</w:t>
      </w:r>
      <w:r w:rsidR="1438E7CB" w:rsidRPr="05D88352">
        <w:rPr>
          <w:rFonts w:eastAsia="Calibri"/>
        </w:rPr>
        <w:t xml:space="preserve"> report</w:t>
      </w:r>
      <w:r w:rsidRPr="05D88352">
        <w:rPr>
          <w:rFonts w:eastAsia="Calibri"/>
        </w:rPr>
        <w:t>s.</w:t>
      </w:r>
    </w:p>
    <w:p w14:paraId="12094041" w14:textId="77777777" w:rsidR="0013417D" w:rsidRPr="0013417D" w:rsidRDefault="00CB4392" w:rsidP="00E45246">
      <w:pPr>
        <w:pStyle w:val="StyleParagraph1NOTUSED"/>
        <w:rPr>
          <w:rFonts w:eastAsia="Calibri"/>
        </w:rPr>
      </w:pPr>
      <w:r w:rsidRPr="05D88352">
        <w:rPr>
          <w:rFonts w:eastAsia="Calibri"/>
        </w:rPr>
        <w:t>Sustainable Design Submittals (NOT USED)</w:t>
      </w:r>
    </w:p>
    <w:p w14:paraId="269F70D8" w14:textId="77777777" w:rsidR="0013417D" w:rsidRPr="0013417D" w:rsidRDefault="00CB4392" w:rsidP="00E45246">
      <w:pPr>
        <w:pStyle w:val="StyleParagraph1NOTUSED"/>
        <w:rPr>
          <w:rFonts w:eastAsia="Calibri"/>
        </w:rPr>
      </w:pPr>
      <w:r w:rsidRPr="05D88352">
        <w:rPr>
          <w:rFonts w:eastAsia="Calibri"/>
        </w:rPr>
        <w:lastRenderedPageBreak/>
        <w:t>Special Procedure Submittals (NOT USED)</w:t>
      </w:r>
    </w:p>
    <w:p w14:paraId="55DEF185" w14:textId="77777777" w:rsidR="0013417D" w:rsidRDefault="00CB4392" w:rsidP="00E45246">
      <w:pPr>
        <w:pStyle w:val="Paragraph"/>
        <w:rPr>
          <w:rFonts w:eastAsia="Calibri"/>
        </w:rPr>
      </w:pPr>
      <w:r w:rsidRPr="0013417D">
        <w:rPr>
          <w:rFonts w:eastAsia="Calibri"/>
        </w:rPr>
        <w:t>Closeout Submittals. Submit the following:</w:t>
      </w:r>
    </w:p>
    <w:p w14:paraId="53AD8B95" w14:textId="77777777" w:rsidR="0013417D" w:rsidRDefault="00CB4392" w:rsidP="00E45246">
      <w:pPr>
        <w:pStyle w:val="Paragraph1"/>
        <w:rPr>
          <w:rFonts w:eastAsia="Calibri"/>
        </w:rPr>
      </w:pPr>
      <w:r w:rsidRPr="0013417D">
        <w:rPr>
          <w:rFonts w:eastAsia="Calibri"/>
        </w:rPr>
        <w:t xml:space="preserve">Operation and Maintenance Data </w:t>
      </w:r>
    </w:p>
    <w:p w14:paraId="5537781D" w14:textId="77777777" w:rsidR="0013417D" w:rsidRDefault="00CB4392" w:rsidP="00E45246">
      <w:pPr>
        <w:pStyle w:val="Subparagrapha"/>
        <w:rPr>
          <w:rFonts w:eastAsia="Calibri"/>
        </w:rPr>
      </w:pPr>
      <w:r w:rsidRPr="0013417D">
        <w:rPr>
          <w:rFonts w:eastAsia="Calibri"/>
        </w:rPr>
        <w:t>Automatic Transfer Switches - Operation and Maintenance Data</w:t>
      </w:r>
    </w:p>
    <w:p w14:paraId="067601C7" w14:textId="77777777" w:rsidR="0013417D" w:rsidRDefault="00CB4392" w:rsidP="00E45246">
      <w:pPr>
        <w:pStyle w:val="Subparagraph1"/>
        <w:rPr>
          <w:rFonts w:eastAsia="Calibri"/>
        </w:rPr>
      </w:pPr>
      <w:r w:rsidRPr="0013417D">
        <w:rPr>
          <w:rFonts w:eastAsia="Calibri"/>
        </w:rPr>
        <w:t>Submit complete installation, operation and maintenance manuals including test reports, maintenance data and schedules, and description of operation.</w:t>
      </w:r>
    </w:p>
    <w:p w14:paraId="4F00B0F4" w14:textId="77777777" w:rsidR="0013417D" w:rsidRDefault="00CB4392" w:rsidP="00E45246">
      <w:pPr>
        <w:pStyle w:val="Subparagraph1"/>
        <w:rPr>
          <w:rFonts w:eastAsia="Calibri"/>
        </w:rPr>
      </w:pPr>
      <w:r w:rsidRPr="0013417D">
        <w:rPr>
          <w:rFonts w:eastAsia="Calibri"/>
        </w:rPr>
        <w:t>Comply with Section 01 78 23, Operations and Maintenance Data.</w:t>
      </w:r>
    </w:p>
    <w:p w14:paraId="2CAA1980" w14:textId="77777777" w:rsidR="0013417D" w:rsidRDefault="00CB4392" w:rsidP="00E45246">
      <w:pPr>
        <w:pStyle w:val="Paragraph1"/>
        <w:rPr>
          <w:rFonts w:eastAsia="Calibri"/>
        </w:rPr>
      </w:pPr>
      <w:r w:rsidRPr="0013417D">
        <w:rPr>
          <w:rFonts w:eastAsia="Calibri"/>
        </w:rPr>
        <w:t>Record Documentation</w:t>
      </w:r>
    </w:p>
    <w:p w14:paraId="636FED52" w14:textId="74A7B6AF" w:rsidR="0013417D" w:rsidRDefault="00CB4392" w:rsidP="00E45246">
      <w:pPr>
        <w:pStyle w:val="Subparagrapha"/>
        <w:rPr>
          <w:rFonts w:eastAsia="Calibri"/>
        </w:rPr>
      </w:pPr>
      <w:r w:rsidRPr="05D88352">
        <w:rPr>
          <w:rFonts w:eastAsia="Calibri"/>
        </w:rPr>
        <w:t xml:space="preserve">Provide a complete listing of all settings for each Automatic Transfer Switch </w:t>
      </w:r>
      <w:r w:rsidR="2BC9A931" w:rsidRPr="05D88352">
        <w:rPr>
          <w:rFonts w:eastAsia="Calibri"/>
        </w:rPr>
        <w:t xml:space="preserve">including settings that are </w:t>
      </w:r>
      <w:r w:rsidRPr="05D88352">
        <w:rPr>
          <w:rFonts w:eastAsia="Calibri"/>
        </w:rPr>
        <w:t>set in the factory and modified in the field.</w:t>
      </w:r>
    </w:p>
    <w:p w14:paraId="71E3FEC4" w14:textId="77777777" w:rsidR="004C0C47" w:rsidRDefault="004C0C47" w:rsidP="004C0C47">
      <w:pPr>
        <w:pStyle w:val="StyleParagraph1NOTUSED"/>
        <w:rPr>
          <w:rFonts w:eastAsia="Calibri"/>
          <w:color w:val="auto"/>
        </w:rPr>
      </w:pPr>
      <w:r w:rsidRPr="009D1F28">
        <w:rPr>
          <w:rFonts w:eastAsia="Calibri"/>
          <w:color w:val="auto"/>
        </w:rPr>
        <w:t>Training Material</w:t>
      </w:r>
    </w:p>
    <w:p w14:paraId="52B19119" w14:textId="77777777" w:rsidR="004C0C47" w:rsidRDefault="004C0C47" w:rsidP="00AD6FCE">
      <w:pPr>
        <w:pStyle w:val="Subparagrapha"/>
        <w:numPr>
          <w:ilvl w:val="4"/>
          <w:numId w:val="42"/>
        </w:numPr>
        <w:rPr>
          <w:rFonts w:eastAsia="Calibri"/>
        </w:rPr>
      </w:pPr>
      <w:r w:rsidRPr="00027C44">
        <w:rPr>
          <w:rFonts w:eastAsia="Calibri"/>
        </w:rPr>
        <w:t xml:space="preserve">Provide </w:t>
      </w:r>
      <w:r>
        <w:rPr>
          <w:rFonts w:eastAsia="Calibri"/>
        </w:rPr>
        <w:t xml:space="preserve">training material in accordance with Section 01 79 23, </w:t>
      </w:r>
      <w:r w:rsidRPr="00027C44">
        <w:rPr>
          <w:rFonts w:eastAsia="Calibri"/>
        </w:rPr>
        <w:t>Instruction of Operation and Maintenance Personnel.</w:t>
      </w:r>
    </w:p>
    <w:p w14:paraId="01185B81" w14:textId="77777777" w:rsidR="004C0C47" w:rsidRPr="004357BB" w:rsidRDefault="004C0C47" w:rsidP="00AD6FCE">
      <w:pPr>
        <w:pStyle w:val="Subparagrapha"/>
        <w:numPr>
          <w:ilvl w:val="4"/>
          <w:numId w:val="42"/>
        </w:numPr>
        <w:rPr>
          <w:rFonts w:eastAsia="Calibri"/>
        </w:rPr>
      </w:pPr>
      <w:r w:rsidRPr="004357BB">
        <w:rPr>
          <w:rFonts w:eastAsia="Calibri"/>
        </w:rPr>
        <w:t>Training Program – For each piece of operating equipment</w:t>
      </w:r>
    </w:p>
    <w:p w14:paraId="1E7B1B2A" w14:textId="77777777" w:rsidR="004C0C47" w:rsidRPr="004357BB" w:rsidRDefault="004C0C47" w:rsidP="00AD6FCE">
      <w:pPr>
        <w:pStyle w:val="Subparagraph1"/>
        <w:numPr>
          <w:ilvl w:val="5"/>
          <w:numId w:val="42"/>
        </w:numPr>
        <w:rPr>
          <w:rFonts w:eastAsia="Calibri"/>
        </w:rPr>
      </w:pPr>
      <w:r w:rsidRPr="004357BB">
        <w:rPr>
          <w:rFonts w:eastAsia="Calibri"/>
        </w:rPr>
        <w:t>Student training manual and instructor guide.</w:t>
      </w:r>
    </w:p>
    <w:p w14:paraId="73CDCFAE" w14:textId="7800992C" w:rsidR="004C0C47" w:rsidRPr="004357BB" w:rsidRDefault="00AF03D2" w:rsidP="00AD6FCE">
      <w:pPr>
        <w:pStyle w:val="Subparagraph1"/>
        <w:numPr>
          <w:ilvl w:val="5"/>
          <w:numId w:val="42"/>
        </w:numPr>
        <w:rPr>
          <w:rFonts w:eastAsia="Calibri"/>
        </w:rPr>
      </w:pPr>
      <w:r>
        <w:rPr>
          <w:rFonts w:eastAsia="Calibri"/>
        </w:rPr>
        <w:t xml:space="preserve">Provide 10 </w:t>
      </w:r>
      <w:r w:rsidR="004C0C47" w:rsidRPr="004357BB">
        <w:rPr>
          <w:rFonts w:eastAsia="Calibri"/>
        </w:rPr>
        <w:t>student training manuals</w:t>
      </w:r>
    </w:p>
    <w:p w14:paraId="39A53F1C" w14:textId="77777777" w:rsidR="004C0C47" w:rsidRPr="004357BB" w:rsidRDefault="004C0C47" w:rsidP="00AD6FCE">
      <w:pPr>
        <w:pStyle w:val="Subparagraph1"/>
        <w:numPr>
          <w:ilvl w:val="5"/>
          <w:numId w:val="42"/>
        </w:numPr>
        <w:rPr>
          <w:rFonts w:eastAsia="Calibri"/>
        </w:rPr>
      </w:pPr>
      <w:r w:rsidRPr="004357BB">
        <w:rPr>
          <w:rFonts w:eastAsia="Calibri"/>
        </w:rPr>
        <w:t xml:space="preserve">One (1) reproducible student-training </w:t>
      </w:r>
    </w:p>
    <w:p w14:paraId="1372DED4" w14:textId="77777777" w:rsidR="004C0C47" w:rsidRPr="004357BB" w:rsidRDefault="004C0C47" w:rsidP="00AD6FCE">
      <w:pPr>
        <w:pStyle w:val="Subparagrapha"/>
        <w:numPr>
          <w:ilvl w:val="4"/>
          <w:numId w:val="42"/>
        </w:numPr>
        <w:rPr>
          <w:rFonts w:eastAsia="Calibri"/>
        </w:rPr>
      </w:pPr>
      <w:r w:rsidRPr="004357BB">
        <w:rPr>
          <w:rFonts w:eastAsia="Calibri"/>
        </w:rPr>
        <w:t>Resumes – For each piece of operating equipment</w:t>
      </w:r>
    </w:p>
    <w:p w14:paraId="38DB33B2" w14:textId="77777777" w:rsidR="004C0C47" w:rsidRPr="0051220A" w:rsidRDefault="004C0C47" w:rsidP="00AD6FCE">
      <w:pPr>
        <w:pStyle w:val="Subparagraph1"/>
        <w:numPr>
          <w:ilvl w:val="5"/>
          <w:numId w:val="42"/>
        </w:numPr>
        <w:rPr>
          <w:rFonts w:eastAsia="Calibri"/>
        </w:rPr>
      </w:pPr>
      <w:r w:rsidRPr="0051220A">
        <w:rPr>
          <w:rFonts w:eastAsia="Calibri"/>
        </w:rPr>
        <w:t>For each instructor proposed for training program, including three outside references.</w:t>
      </w:r>
    </w:p>
    <w:p w14:paraId="40F5C183" w14:textId="77777777" w:rsidR="00E6577B" w:rsidRDefault="00E6577B" w:rsidP="00E6577B">
      <w:pPr>
        <w:pStyle w:val="Paragraph1"/>
        <w:rPr>
          <w:rFonts w:eastAsia="Calibri"/>
        </w:rPr>
      </w:pPr>
      <w:r w:rsidRPr="008115F4">
        <w:rPr>
          <w:rFonts w:eastAsia="Calibri"/>
        </w:rPr>
        <w:t>Warranty Documentation</w:t>
      </w:r>
    </w:p>
    <w:p w14:paraId="2F0D9EB9" w14:textId="70F4A6E4" w:rsidR="00E6577B" w:rsidRPr="00C81A01" w:rsidRDefault="00C81A01" w:rsidP="00C81A01">
      <w:pPr>
        <w:pStyle w:val="Subparagrapha"/>
        <w:numPr>
          <w:ilvl w:val="4"/>
          <w:numId w:val="38"/>
        </w:numPr>
        <w:rPr>
          <w:rFonts w:eastAsia="Calibri"/>
        </w:rPr>
      </w:pPr>
      <w:r w:rsidRPr="00C81A01">
        <w:rPr>
          <w:rFonts w:eastAsia="Calibri"/>
        </w:rPr>
        <w:t>Automatic Transfer Switches</w:t>
      </w:r>
      <w:r w:rsidR="00E6577B" w:rsidRPr="00C81A01">
        <w:rPr>
          <w:rFonts w:eastAsia="Calibri"/>
        </w:rPr>
        <w:t xml:space="preserve"> - Warranty Documentation</w:t>
      </w:r>
    </w:p>
    <w:p w14:paraId="388EFAC5" w14:textId="77777777" w:rsidR="00E6577B" w:rsidRDefault="00E6577B" w:rsidP="00E6577B">
      <w:pPr>
        <w:pStyle w:val="Subparagraph1"/>
        <w:rPr>
          <w:rFonts w:eastAsia="Calibri"/>
        </w:rPr>
      </w:pPr>
      <w:r w:rsidRPr="008115F4">
        <w:rPr>
          <w:rFonts w:eastAsia="Calibri"/>
        </w:rPr>
        <w:t>Submit manufacturer’s warranty per the requirements of this Section.</w:t>
      </w:r>
    </w:p>
    <w:p w14:paraId="529D0D2F" w14:textId="77777777" w:rsidR="0013417D" w:rsidRPr="0013417D" w:rsidRDefault="00CB4392" w:rsidP="00E45246">
      <w:pPr>
        <w:pStyle w:val="StyleParagraph1NOTUSED"/>
        <w:rPr>
          <w:rFonts w:eastAsia="Calibri"/>
        </w:rPr>
      </w:pPr>
      <w:r w:rsidRPr="0013417D">
        <w:rPr>
          <w:rFonts w:eastAsia="Calibri"/>
        </w:rPr>
        <w:t>Software (NOT USED)</w:t>
      </w:r>
    </w:p>
    <w:p w14:paraId="793FD61E" w14:textId="77777777" w:rsidR="0013417D" w:rsidRPr="0013417D" w:rsidRDefault="00CB4392" w:rsidP="00E45246">
      <w:pPr>
        <w:pStyle w:val="StyleParagraph1NOTUSED"/>
        <w:rPr>
          <w:rFonts w:eastAsia="Calibri"/>
        </w:rPr>
      </w:pPr>
      <w:r w:rsidRPr="0013417D">
        <w:rPr>
          <w:rFonts w:eastAsia="Calibri"/>
        </w:rPr>
        <w:t>Bonds (NOT USED)</w:t>
      </w:r>
    </w:p>
    <w:p w14:paraId="58F44E1A" w14:textId="77777777" w:rsidR="0013417D" w:rsidRPr="0013417D" w:rsidRDefault="00CB4392" w:rsidP="00E45246">
      <w:pPr>
        <w:pStyle w:val="StyleParagraph1NOTUSED"/>
        <w:rPr>
          <w:rFonts w:eastAsia="Calibri"/>
        </w:rPr>
      </w:pPr>
      <w:r w:rsidRPr="0013417D">
        <w:rPr>
          <w:rFonts w:eastAsia="Calibri"/>
        </w:rPr>
        <w:t>Maintenance Contracts (NOT USED)</w:t>
      </w:r>
    </w:p>
    <w:p w14:paraId="2D5A5EA2" w14:textId="77777777" w:rsidR="0013417D" w:rsidRPr="0013417D" w:rsidRDefault="00CB4392" w:rsidP="00E45246">
      <w:pPr>
        <w:pStyle w:val="StyleParagraph1NOTUSED"/>
        <w:rPr>
          <w:rFonts w:eastAsia="Calibri"/>
        </w:rPr>
      </w:pPr>
      <w:r w:rsidRPr="0013417D">
        <w:rPr>
          <w:rFonts w:eastAsia="Calibri"/>
        </w:rPr>
        <w:t>Sustainable Design Closeout Documentation (NOT USED)</w:t>
      </w:r>
    </w:p>
    <w:p w14:paraId="0CF14C5A" w14:textId="77777777" w:rsidR="0013417D" w:rsidRDefault="00CB4392" w:rsidP="00E45246">
      <w:pPr>
        <w:pStyle w:val="Paragraph"/>
        <w:rPr>
          <w:rFonts w:eastAsia="Calibri"/>
        </w:rPr>
      </w:pPr>
      <w:r w:rsidRPr="0013417D">
        <w:rPr>
          <w:rFonts w:eastAsia="Calibri"/>
        </w:rPr>
        <w:t>Maintenance Material Submittals. Submit the following: (NOT USED)</w:t>
      </w:r>
    </w:p>
    <w:p w14:paraId="60323266" w14:textId="77777777" w:rsidR="0013417D" w:rsidRPr="0013417D" w:rsidRDefault="00CB4392" w:rsidP="00E45246">
      <w:pPr>
        <w:pStyle w:val="StyleParagraph1NOTUSED"/>
        <w:rPr>
          <w:rFonts w:eastAsia="Calibri"/>
        </w:rPr>
      </w:pPr>
      <w:r w:rsidRPr="0013417D">
        <w:rPr>
          <w:rFonts w:eastAsia="Calibri"/>
        </w:rPr>
        <w:t>Spare Parts (NOT USED)</w:t>
      </w:r>
    </w:p>
    <w:p w14:paraId="67184089" w14:textId="77777777" w:rsidR="0013417D" w:rsidRPr="0013417D" w:rsidRDefault="00CB4392" w:rsidP="00E45246">
      <w:pPr>
        <w:pStyle w:val="StyleParagraph1NOTUSED"/>
        <w:rPr>
          <w:rFonts w:eastAsia="Calibri"/>
        </w:rPr>
      </w:pPr>
      <w:r w:rsidRPr="0013417D">
        <w:rPr>
          <w:rFonts w:eastAsia="Calibri"/>
        </w:rPr>
        <w:t>Extra Stock Materials (NOT USED)</w:t>
      </w:r>
    </w:p>
    <w:p w14:paraId="4DB97745" w14:textId="77777777" w:rsidR="0013417D" w:rsidRPr="0013417D" w:rsidRDefault="00CB4392" w:rsidP="00E45246">
      <w:pPr>
        <w:pStyle w:val="StyleParagraph1NOTUSED"/>
        <w:rPr>
          <w:rFonts w:eastAsia="Calibri"/>
        </w:rPr>
      </w:pPr>
      <w:r w:rsidRPr="0013417D">
        <w:rPr>
          <w:rFonts w:eastAsia="Calibri"/>
        </w:rPr>
        <w:t>Tools (NOT USED)</w:t>
      </w:r>
    </w:p>
    <w:p w14:paraId="5E64BC29" w14:textId="77777777" w:rsidR="0013417D" w:rsidRDefault="00CB4392" w:rsidP="00E45246">
      <w:pPr>
        <w:pStyle w:val="ArticleHeading"/>
        <w:rPr>
          <w:rFonts w:eastAsia="Calibri"/>
        </w:rPr>
      </w:pPr>
      <w:r w:rsidRPr="0013417D">
        <w:rPr>
          <w:rFonts w:eastAsia="Calibri"/>
        </w:rPr>
        <w:t>DELIVERY, STORAGE AND HANDLING</w:t>
      </w:r>
    </w:p>
    <w:p w14:paraId="06A99995" w14:textId="77777777" w:rsidR="0013417D" w:rsidRDefault="00CB4392" w:rsidP="00E45246">
      <w:pPr>
        <w:pStyle w:val="Paragraph"/>
        <w:rPr>
          <w:rFonts w:eastAsia="Calibri"/>
        </w:rPr>
      </w:pPr>
      <w:r w:rsidRPr="0013417D">
        <w:rPr>
          <w:rFonts w:eastAsia="Calibri"/>
        </w:rPr>
        <w:t>Transfer switch components shall not be delivered to the Project site until protected storage space is available.  Storage outdoors covered by rainproof material is not acceptable.  Equipment damaged during shipment shall be replaced and returned to Manufacturer at no cost to Owner. Components shall be properly packaged in factory-fabricated containers and mounted on shipping skids.</w:t>
      </w:r>
    </w:p>
    <w:p w14:paraId="6342ADC2" w14:textId="77777777" w:rsidR="0013417D" w:rsidRDefault="00CB4392" w:rsidP="00E45246">
      <w:pPr>
        <w:pStyle w:val="Paragraph"/>
        <w:rPr>
          <w:rFonts w:eastAsia="Calibri"/>
        </w:rPr>
      </w:pPr>
      <w:r w:rsidRPr="0013417D">
        <w:rPr>
          <w:rFonts w:eastAsia="Calibri"/>
        </w:rPr>
        <w:t>Store in a clean, dry, ventilated space free from temperature extremes.  Maintain factory wrapping or provide a heavy canvas/plastic cover to protect units from dirt, water, construction debris and traffic. Provide heat where required to prevent condensation.</w:t>
      </w:r>
    </w:p>
    <w:p w14:paraId="7C2881F4" w14:textId="77777777" w:rsidR="0013417D" w:rsidRDefault="00CB4392" w:rsidP="00E45246">
      <w:pPr>
        <w:pStyle w:val="Paragraph"/>
        <w:rPr>
          <w:rFonts w:eastAsia="Calibri"/>
        </w:rPr>
      </w:pPr>
      <w:r w:rsidRPr="0013417D">
        <w:rPr>
          <w:rFonts w:eastAsia="Calibri"/>
        </w:rPr>
        <w:t>Handle in accordance with Manufacturer's written instructions.  Be careful to prevent internal component damage, breakage, denting and scoring. Damaged units shall not be installed. Replace damaged units and return equipment to Manufacturer.</w:t>
      </w:r>
    </w:p>
    <w:p w14:paraId="19C91335" w14:textId="77777777" w:rsidR="0013417D" w:rsidRDefault="00CB4392" w:rsidP="00E45246">
      <w:pPr>
        <w:pStyle w:val="PartDesignation"/>
        <w:rPr>
          <w:rFonts w:eastAsia="Calibri"/>
        </w:rPr>
      </w:pPr>
      <w:r w:rsidRPr="0013417D">
        <w:rPr>
          <w:rFonts w:eastAsia="Calibri"/>
        </w:rPr>
        <w:t>PRODUCTS</w:t>
      </w:r>
    </w:p>
    <w:p w14:paraId="7FAB20EA" w14:textId="77777777" w:rsidR="0013417D" w:rsidRDefault="00CB4392" w:rsidP="00E45246">
      <w:pPr>
        <w:pStyle w:val="ArticleHeading"/>
        <w:rPr>
          <w:rFonts w:eastAsia="Calibri"/>
        </w:rPr>
      </w:pPr>
      <w:r w:rsidRPr="0013417D">
        <w:rPr>
          <w:rFonts w:eastAsia="Calibri"/>
        </w:rPr>
        <w:lastRenderedPageBreak/>
        <w:t>AUTOMATIC TRANSFER SWITCH MANUFACTURERS</w:t>
      </w:r>
    </w:p>
    <w:p w14:paraId="00C61EB7" w14:textId="7518508C" w:rsidR="0013417D" w:rsidRDefault="00CB4392" w:rsidP="00E45246">
      <w:pPr>
        <w:pStyle w:val="Paragraph"/>
        <w:rPr>
          <w:rFonts w:eastAsia="Calibri"/>
        </w:rPr>
      </w:pPr>
      <w:r w:rsidRPr="0013417D">
        <w:rPr>
          <w:rFonts w:eastAsia="Calibri"/>
        </w:rPr>
        <w:t>Manufacturers</w:t>
      </w:r>
      <w:r w:rsidR="00786A5F">
        <w:rPr>
          <w:rFonts w:eastAsia="Calibri"/>
        </w:rPr>
        <w:t xml:space="preserve">: </w:t>
      </w:r>
      <w:r w:rsidRPr="0013417D">
        <w:rPr>
          <w:rFonts w:eastAsia="Calibri"/>
        </w:rPr>
        <w:t>Provide products of one of the following:</w:t>
      </w:r>
    </w:p>
    <w:p w14:paraId="750E9D57" w14:textId="77777777" w:rsidR="0013417D" w:rsidRDefault="00CB4392" w:rsidP="00E45246">
      <w:pPr>
        <w:pStyle w:val="Paragraph1"/>
        <w:rPr>
          <w:rFonts w:eastAsia="Calibri"/>
        </w:rPr>
      </w:pPr>
      <w:r w:rsidRPr="0013417D">
        <w:rPr>
          <w:rFonts w:eastAsia="Calibri"/>
        </w:rPr>
        <w:t>ASCO</w:t>
      </w:r>
    </w:p>
    <w:p w14:paraId="5023B83C" w14:textId="77777777" w:rsidR="0013417D" w:rsidRDefault="00CB4392" w:rsidP="00E45246">
      <w:pPr>
        <w:pStyle w:val="Paragraph1"/>
        <w:rPr>
          <w:rFonts w:eastAsia="Calibri"/>
        </w:rPr>
      </w:pPr>
      <w:r w:rsidRPr="0013417D">
        <w:rPr>
          <w:rFonts w:eastAsia="Calibri"/>
        </w:rPr>
        <w:t xml:space="preserve">Caterpillar </w:t>
      </w:r>
    </w:p>
    <w:p w14:paraId="5942690B" w14:textId="77777777" w:rsidR="0013417D" w:rsidRDefault="00CB4392" w:rsidP="00E45246">
      <w:pPr>
        <w:pStyle w:val="Paragraph1"/>
        <w:rPr>
          <w:rFonts w:eastAsia="Calibri"/>
        </w:rPr>
      </w:pPr>
      <w:r w:rsidRPr="0013417D">
        <w:rPr>
          <w:rFonts w:eastAsia="Calibri"/>
        </w:rPr>
        <w:t>Cummins Power Generation</w:t>
      </w:r>
    </w:p>
    <w:p w14:paraId="05FD1B96" w14:textId="77777777" w:rsidR="0013417D" w:rsidRDefault="00CB4392" w:rsidP="00E45246">
      <w:pPr>
        <w:pStyle w:val="Paragraph1"/>
        <w:rPr>
          <w:rFonts w:eastAsia="Calibri"/>
        </w:rPr>
      </w:pPr>
      <w:r w:rsidRPr="0013417D">
        <w:rPr>
          <w:rFonts w:eastAsia="Calibri"/>
        </w:rPr>
        <w:t>Generac</w:t>
      </w:r>
    </w:p>
    <w:p w14:paraId="4ABA2771" w14:textId="3FABB6B7" w:rsidR="0013417D" w:rsidRPr="0013417D" w:rsidRDefault="00CB4392" w:rsidP="00E45246">
      <w:pPr>
        <w:pStyle w:val="Paragraph1"/>
        <w:rPr>
          <w:rFonts w:eastAsia="Calibri"/>
        </w:rPr>
      </w:pPr>
      <w:r w:rsidRPr="0013417D">
        <w:rPr>
          <w:rFonts w:eastAsia="Calibri"/>
        </w:rPr>
        <w:t>MTU</w:t>
      </w:r>
    </w:p>
    <w:p w14:paraId="34F7A336" w14:textId="77777777" w:rsidR="0013417D" w:rsidRPr="00A246EF" w:rsidRDefault="0013417D" w:rsidP="009B6138">
      <w:pPr>
        <w:pStyle w:val="NTS"/>
      </w:pPr>
      <w:r>
        <w:t>*********************************************************************************************</w:t>
      </w:r>
    </w:p>
    <w:p w14:paraId="1B3D0C96" w14:textId="77777777" w:rsidR="0013417D" w:rsidRDefault="0013417D" w:rsidP="00E45246">
      <w:pPr>
        <w:pStyle w:val="NTS0"/>
        <w:rPr>
          <w:rFonts w:eastAsia="Calibri"/>
        </w:rPr>
      </w:pPr>
      <w:r>
        <w:rPr>
          <w:rFonts w:eastAsia="Calibri"/>
        </w:rPr>
        <w:t>NTS: Edit below to suit the Project.</w:t>
      </w:r>
    </w:p>
    <w:p w14:paraId="7BA646D0" w14:textId="1018924A" w:rsidR="0013417D" w:rsidRPr="0013417D" w:rsidRDefault="0013417D" w:rsidP="009B6138">
      <w:pPr>
        <w:pStyle w:val="NTS"/>
      </w:pPr>
      <w:r>
        <w:t>*********************************************************************************************</w:t>
      </w:r>
    </w:p>
    <w:p w14:paraId="60924E1D" w14:textId="77777777" w:rsidR="0013417D" w:rsidRDefault="00CB4392" w:rsidP="00E45246">
      <w:pPr>
        <w:pStyle w:val="ArticleHeading"/>
        <w:rPr>
          <w:rFonts w:eastAsia="Calibri"/>
        </w:rPr>
      </w:pPr>
      <w:r w:rsidRPr="0013417D">
        <w:rPr>
          <w:rFonts w:eastAsia="Calibri"/>
        </w:rPr>
        <w:t>GENERAL REQUIREMENTS</w:t>
      </w:r>
    </w:p>
    <w:p w14:paraId="58A21680" w14:textId="77777777" w:rsidR="0013417D" w:rsidRDefault="00CB4392" w:rsidP="00E45246">
      <w:pPr>
        <w:pStyle w:val="Paragraph"/>
        <w:rPr>
          <w:rFonts w:eastAsia="Calibri"/>
        </w:rPr>
      </w:pPr>
      <w:r w:rsidRPr="0013417D">
        <w:rPr>
          <w:rFonts w:eastAsia="Calibri"/>
        </w:rPr>
        <w:t>Automatic Transfer Switches for Lift Stations:</w:t>
      </w:r>
    </w:p>
    <w:p w14:paraId="757E149E" w14:textId="77777777" w:rsidR="0013417D" w:rsidRDefault="00CB4392" w:rsidP="00E45246">
      <w:pPr>
        <w:pStyle w:val="Paragraph1"/>
        <w:rPr>
          <w:rFonts w:eastAsia="Calibri"/>
        </w:rPr>
      </w:pPr>
      <w:r w:rsidRPr="0013417D">
        <w:rPr>
          <w:rFonts w:eastAsia="Calibri"/>
        </w:rPr>
        <w:t>Type: Contactor style, electrically operated, mechanically held, open transition with solid neutral as shown or indicated on the drawings.</w:t>
      </w:r>
    </w:p>
    <w:p w14:paraId="1EFF0076" w14:textId="467D5748" w:rsidR="0013417D" w:rsidRPr="0013417D" w:rsidRDefault="00CB4392" w:rsidP="00E45246">
      <w:pPr>
        <w:pStyle w:val="Paragraph1"/>
        <w:rPr>
          <w:rFonts w:eastAsia="Calibri"/>
        </w:rPr>
      </w:pPr>
      <w:r w:rsidRPr="0013417D">
        <w:rPr>
          <w:rFonts w:eastAsia="Calibri"/>
        </w:rPr>
        <w:t>Rating: Voltage, current and short circuit ratings and number of poles as shown or indicated on the Drawings.  Automatic Transfer Switch shall bear UL label indicating suitability for use as service equipment and shall comply with UL 1008, NEMA ICS 10, and NEMA 250.</w:t>
      </w:r>
    </w:p>
    <w:p w14:paraId="5E2666A0" w14:textId="77777777" w:rsidR="0013417D" w:rsidRPr="00A246EF" w:rsidRDefault="0013417D" w:rsidP="009B6138">
      <w:pPr>
        <w:pStyle w:val="NTS"/>
      </w:pPr>
      <w:r>
        <w:t>*********************************************************************************************</w:t>
      </w:r>
    </w:p>
    <w:p w14:paraId="023BDDC6" w14:textId="1396E4BC" w:rsidR="0013417D" w:rsidRDefault="0013417D" w:rsidP="00E45246">
      <w:pPr>
        <w:pStyle w:val="NTS0"/>
        <w:rPr>
          <w:rFonts w:eastAsia="Calibri"/>
        </w:rPr>
      </w:pPr>
      <w:r>
        <w:rPr>
          <w:rFonts w:eastAsia="Calibri"/>
        </w:rPr>
        <w:t>NTS</w:t>
      </w:r>
      <w:r w:rsidR="00786A5F">
        <w:rPr>
          <w:rFonts w:eastAsia="Calibri"/>
        </w:rPr>
        <w:t xml:space="preserve">: </w:t>
      </w:r>
      <w:r>
        <w:rPr>
          <w:rFonts w:eastAsia="Calibri"/>
        </w:rPr>
        <w:t>Delete paragraph “3” if not required.</w:t>
      </w:r>
    </w:p>
    <w:p w14:paraId="755522D6" w14:textId="6F7984FC" w:rsidR="0013417D" w:rsidRPr="005A0EFB" w:rsidRDefault="0013417D" w:rsidP="009B6138">
      <w:pPr>
        <w:pStyle w:val="NTS"/>
      </w:pPr>
      <w:r w:rsidRPr="009B6138">
        <w:t>*********************************************</w:t>
      </w:r>
      <w:r>
        <w:t>************************************************</w:t>
      </w:r>
    </w:p>
    <w:p w14:paraId="6B5D8C91" w14:textId="4C343DD2" w:rsidR="0013417D" w:rsidRPr="0013417D" w:rsidRDefault="00CB4392" w:rsidP="00E45246">
      <w:pPr>
        <w:pStyle w:val="Paragraph1"/>
        <w:rPr>
          <w:rFonts w:eastAsia="Calibri"/>
        </w:rPr>
      </w:pPr>
      <w:r w:rsidRPr="05D88352">
        <w:rPr>
          <w:rFonts w:eastAsia="Calibri"/>
        </w:rPr>
        <w:t xml:space="preserve">Automatic Transfer Switch shall be Service Entrance Rated </w:t>
      </w:r>
      <w:r w:rsidR="367EEA3B" w:rsidRPr="05D88352">
        <w:rPr>
          <w:rFonts w:eastAsia="Calibri"/>
        </w:rPr>
        <w:t xml:space="preserve">with </w:t>
      </w:r>
      <w:r w:rsidRPr="05D88352">
        <w:rPr>
          <w:rFonts w:eastAsia="Calibri"/>
        </w:rPr>
        <w:t>Open Transition.</w:t>
      </w:r>
    </w:p>
    <w:p w14:paraId="5E880AFA" w14:textId="77777777" w:rsidR="0013417D" w:rsidRPr="00A246EF" w:rsidRDefault="0013417D" w:rsidP="009B6138">
      <w:pPr>
        <w:pStyle w:val="NTS"/>
      </w:pPr>
      <w:r>
        <w:t>*********************************************************************************************</w:t>
      </w:r>
    </w:p>
    <w:p w14:paraId="241A1128" w14:textId="6E43A097" w:rsidR="0013417D" w:rsidRDefault="0013417D" w:rsidP="00E45246">
      <w:pPr>
        <w:pStyle w:val="NTS0"/>
        <w:rPr>
          <w:rFonts w:eastAsia="Calibri"/>
        </w:rPr>
      </w:pPr>
      <w:r>
        <w:rPr>
          <w:rFonts w:eastAsia="Calibri"/>
        </w:rPr>
        <w:t>NTS</w:t>
      </w:r>
      <w:r w:rsidR="00786A5F">
        <w:rPr>
          <w:rFonts w:eastAsia="Calibri"/>
        </w:rPr>
        <w:t xml:space="preserve">: </w:t>
      </w:r>
      <w:r>
        <w:rPr>
          <w:rFonts w:eastAsia="Calibri"/>
        </w:rPr>
        <w:t>Delete paragraph “4” if not required.</w:t>
      </w:r>
    </w:p>
    <w:p w14:paraId="579DDF30" w14:textId="4F1FDCEB" w:rsidR="0013417D" w:rsidRPr="005A0EFB" w:rsidRDefault="0013417D" w:rsidP="009B6138">
      <w:pPr>
        <w:pStyle w:val="NTS"/>
      </w:pPr>
      <w:r>
        <w:t>*********************************************************************************************</w:t>
      </w:r>
    </w:p>
    <w:p w14:paraId="4E387256" w14:textId="77777777" w:rsidR="0013417D" w:rsidRDefault="00CB4392" w:rsidP="00E45246">
      <w:pPr>
        <w:pStyle w:val="Paragraph1"/>
        <w:rPr>
          <w:rFonts w:eastAsia="Calibri"/>
        </w:rPr>
      </w:pPr>
      <w:r w:rsidRPr="0013417D">
        <w:rPr>
          <w:rFonts w:eastAsia="Calibri"/>
        </w:rPr>
        <w:t>Provide auxiliary dry contacts to indicate switch position where shown on the Drawings.</w:t>
      </w:r>
    </w:p>
    <w:p w14:paraId="5B744733" w14:textId="77777777" w:rsidR="0013417D" w:rsidRDefault="00CB4392" w:rsidP="00E45246">
      <w:pPr>
        <w:pStyle w:val="Paragraph"/>
        <w:rPr>
          <w:rFonts w:eastAsia="Calibri"/>
        </w:rPr>
      </w:pPr>
      <w:r w:rsidRPr="0013417D">
        <w:rPr>
          <w:rFonts w:eastAsia="Calibri"/>
        </w:rPr>
        <w:t>Automatic Transfer Switches for Pumping Stations:</w:t>
      </w:r>
    </w:p>
    <w:p w14:paraId="73559D77" w14:textId="77777777" w:rsidR="0013417D" w:rsidRDefault="00CB4392" w:rsidP="00E45246">
      <w:pPr>
        <w:pStyle w:val="Paragraph1"/>
        <w:rPr>
          <w:rFonts w:eastAsia="Calibri"/>
        </w:rPr>
      </w:pPr>
      <w:r w:rsidRPr="0013417D">
        <w:rPr>
          <w:rFonts w:eastAsia="Calibri"/>
        </w:rPr>
        <w:t>Type: Contactor style, electrically operated, mechanically held, closed transition with solid neutral as shown or indicated on the drawings.</w:t>
      </w:r>
    </w:p>
    <w:p w14:paraId="011FEA50" w14:textId="5CCBEE30" w:rsidR="0013417D" w:rsidRPr="0013417D" w:rsidRDefault="00CB4392" w:rsidP="00E45246">
      <w:pPr>
        <w:pStyle w:val="Paragraph1"/>
        <w:rPr>
          <w:rFonts w:eastAsia="Calibri"/>
        </w:rPr>
      </w:pPr>
      <w:r w:rsidRPr="0013417D">
        <w:rPr>
          <w:rFonts w:eastAsia="Calibri"/>
        </w:rPr>
        <w:t>Rating: Voltage, current and short circuit ratings and number of poles as shown or indicated on the Drawings.  Automatic Transfer Switch shall bear UL label indicating suitability for use as service equipment and shall comply with UL 1008, NEMA ICS 10, and NEMA 250.</w:t>
      </w:r>
    </w:p>
    <w:p w14:paraId="5DDD5FE0" w14:textId="77777777" w:rsidR="0013417D" w:rsidRPr="00A246EF" w:rsidRDefault="0013417D" w:rsidP="009B6138">
      <w:pPr>
        <w:pStyle w:val="NTS"/>
      </w:pPr>
      <w:r>
        <w:t>*********************************************************************************************</w:t>
      </w:r>
    </w:p>
    <w:p w14:paraId="10B3F868" w14:textId="1F2824C1" w:rsidR="0013417D" w:rsidRDefault="0013417D" w:rsidP="00E45246">
      <w:pPr>
        <w:pStyle w:val="NTS0"/>
        <w:rPr>
          <w:rFonts w:eastAsia="Calibri"/>
        </w:rPr>
      </w:pPr>
      <w:r>
        <w:rPr>
          <w:rFonts w:eastAsia="Calibri"/>
        </w:rPr>
        <w:t>NTS</w:t>
      </w:r>
      <w:r w:rsidR="00786A5F">
        <w:rPr>
          <w:rFonts w:eastAsia="Calibri"/>
        </w:rPr>
        <w:t xml:space="preserve">: </w:t>
      </w:r>
      <w:r>
        <w:rPr>
          <w:rFonts w:eastAsia="Calibri"/>
        </w:rPr>
        <w:t>Delete paragraph “3” if not required.</w:t>
      </w:r>
    </w:p>
    <w:p w14:paraId="5552A052" w14:textId="634D7410" w:rsidR="0013417D" w:rsidRPr="009B6138" w:rsidRDefault="0013417D" w:rsidP="009B6138">
      <w:pPr>
        <w:pStyle w:val="NTS"/>
      </w:pPr>
      <w:r w:rsidRPr="009B6138">
        <w:t>*********************************************************************************************</w:t>
      </w:r>
    </w:p>
    <w:p w14:paraId="44C3426C" w14:textId="6965C66D" w:rsidR="0013417D" w:rsidRPr="0013417D" w:rsidRDefault="00CB4392" w:rsidP="00E45246">
      <w:pPr>
        <w:pStyle w:val="Paragraph1"/>
        <w:rPr>
          <w:rFonts w:eastAsia="Calibri"/>
        </w:rPr>
      </w:pPr>
      <w:r w:rsidRPr="0013417D">
        <w:rPr>
          <w:rFonts w:eastAsia="Calibri"/>
        </w:rPr>
        <w:t>Automatic Transfer Switch shall be Service Entrance Rated Closed Transition.</w:t>
      </w:r>
    </w:p>
    <w:p w14:paraId="5EADA9BC" w14:textId="77777777" w:rsidR="0013417D" w:rsidRPr="00A246EF" w:rsidRDefault="0013417D" w:rsidP="009B6138">
      <w:pPr>
        <w:pStyle w:val="NTS"/>
      </w:pPr>
      <w:r w:rsidRPr="009B6138">
        <w:t>*********************************************************************</w:t>
      </w:r>
      <w:r>
        <w:t>************************</w:t>
      </w:r>
    </w:p>
    <w:p w14:paraId="47556EE2" w14:textId="207AE569" w:rsidR="0013417D" w:rsidRDefault="0013417D" w:rsidP="00E45246">
      <w:pPr>
        <w:pStyle w:val="NTS0"/>
        <w:rPr>
          <w:rFonts w:eastAsia="Calibri"/>
        </w:rPr>
      </w:pPr>
      <w:r>
        <w:rPr>
          <w:rFonts w:eastAsia="Calibri"/>
        </w:rPr>
        <w:t>NTS</w:t>
      </w:r>
      <w:r w:rsidR="00786A5F">
        <w:rPr>
          <w:rFonts w:eastAsia="Calibri"/>
        </w:rPr>
        <w:t xml:space="preserve">: </w:t>
      </w:r>
      <w:r>
        <w:rPr>
          <w:rFonts w:eastAsia="Calibri"/>
        </w:rPr>
        <w:t>Delete paragraph “4” if not required.</w:t>
      </w:r>
    </w:p>
    <w:p w14:paraId="5AB14B96" w14:textId="338BA8EC" w:rsidR="0013417D" w:rsidRPr="0013417D" w:rsidRDefault="0013417D" w:rsidP="009B6138">
      <w:pPr>
        <w:pStyle w:val="NTS"/>
      </w:pPr>
      <w:r>
        <w:t>*********************************************************************************************</w:t>
      </w:r>
    </w:p>
    <w:p w14:paraId="73107920" w14:textId="77777777" w:rsidR="0013417D" w:rsidRDefault="00CB4392" w:rsidP="00E45246">
      <w:pPr>
        <w:pStyle w:val="Paragraph1"/>
        <w:rPr>
          <w:rFonts w:eastAsia="Calibri"/>
        </w:rPr>
      </w:pPr>
      <w:r w:rsidRPr="0013417D">
        <w:rPr>
          <w:rFonts w:eastAsia="Calibri"/>
        </w:rPr>
        <w:t>Provide auxiliary dry contacts to indicate switch position where shown on the Drawings.</w:t>
      </w:r>
    </w:p>
    <w:p w14:paraId="347DD5AD" w14:textId="77777777" w:rsidR="0013417D" w:rsidRDefault="00CB4392" w:rsidP="00E45246">
      <w:pPr>
        <w:pStyle w:val="Paragraph"/>
        <w:rPr>
          <w:rFonts w:eastAsia="Calibri"/>
        </w:rPr>
      </w:pPr>
      <w:r w:rsidRPr="0013417D">
        <w:rPr>
          <w:rFonts w:eastAsia="Calibri"/>
        </w:rPr>
        <w:t>Enclosure: NEMA Type 12, unless specified or required otherwise to meet environmental conditions of installed location.</w:t>
      </w:r>
    </w:p>
    <w:p w14:paraId="7261F705" w14:textId="0BA3E3C0" w:rsidR="0013417D" w:rsidRDefault="00CB4392" w:rsidP="00E45246">
      <w:pPr>
        <w:pStyle w:val="Paragraph1"/>
        <w:rPr>
          <w:rFonts w:eastAsia="Calibri"/>
        </w:rPr>
      </w:pPr>
      <w:r w:rsidRPr="08D697D9">
        <w:rPr>
          <w:rFonts w:eastAsia="Calibri"/>
        </w:rPr>
        <w:t xml:space="preserve">Outdoor or Other Wet or Damp Indoor Locations: NEMA Type 4X 316 </w:t>
      </w:r>
      <w:r w:rsidR="7F8154CC" w:rsidRPr="08D697D9">
        <w:rPr>
          <w:rFonts w:eastAsia="Calibri"/>
        </w:rPr>
        <w:t>stainless steel</w:t>
      </w:r>
    </w:p>
    <w:p w14:paraId="0FD6CE07" w14:textId="77777777" w:rsidR="0013417D" w:rsidRDefault="00CB4392" w:rsidP="00E45246">
      <w:pPr>
        <w:pStyle w:val="Paragraph"/>
        <w:rPr>
          <w:rFonts w:eastAsia="Calibri"/>
        </w:rPr>
      </w:pPr>
      <w:r w:rsidRPr="0013417D">
        <w:rPr>
          <w:rFonts w:eastAsia="Calibri"/>
        </w:rPr>
        <w:t>Identification:</w:t>
      </w:r>
    </w:p>
    <w:p w14:paraId="3F3067CA" w14:textId="77777777" w:rsidR="0013417D" w:rsidRDefault="00CB4392" w:rsidP="00E45246">
      <w:pPr>
        <w:pStyle w:val="Paragraph1"/>
        <w:rPr>
          <w:rFonts w:eastAsia="Calibri"/>
        </w:rPr>
      </w:pPr>
      <w:r w:rsidRPr="0013417D">
        <w:rPr>
          <w:rFonts w:eastAsia="Calibri"/>
        </w:rPr>
        <w:lastRenderedPageBreak/>
        <w:t>Identify automatic transfer switches in accordance with Section 26 05 53, Identification for Electrical Systems.</w:t>
      </w:r>
    </w:p>
    <w:p w14:paraId="33E190E4" w14:textId="54E63FD5" w:rsidR="0013417D" w:rsidRPr="0013417D" w:rsidRDefault="00CB4392" w:rsidP="00E45246">
      <w:pPr>
        <w:pStyle w:val="Paragraph1"/>
        <w:rPr>
          <w:rFonts w:eastAsia="Calibri"/>
        </w:rPr>
      </w:pPr>
      <w:r w:rsidRPr="0013417D">
        <w:rPr>
          <w:rFonts w:eastAsia="Calibri"/>
        </w:rPr>
        <w:t>Provide nameplate to identify the equipment served by automatic transfer switch and associated source of power.</w:t>
      </w:r>
    </w:p>
    <w:p w14:paraId="5F591E2D" w14:textId="77777777" w:rsidR="0013417D" w:rsidRPr="00A246EF" w:rsidRDefault="0013417D" w:rsidP="009B6138">
      <w:pPr>
        <w:pStyle w:val="NTS"/>
      </w:pPr>
      <w:r>
        <w:t>*********************************************************************************************</w:t>
      </w:r>
    </w:p>
    <w:p w14:paraId="78E790B1" w14:textId="77777777" w:rsidR="0013417D" w:rsidRDefault="0013417D" w:rsidP="00E45246">
      <w:pPr>
        <w:pStyle w:val="NTS0"/>
        <w:rPr>
          <w:rFonts w:eastAsia="Calibri"/>
        </w:rPr>
      </w:pPr>
      <w:r>
        <w:rPr>
          <w:rFonts w:eastAsia="Calibri"/>
        </w:rPr>
        <w:t>NTS: Edit below to suit the Project.</w:t>
      </w:r>
    </w:p>
    <w:p w14:paraId="0BE4B0A3" w14:textId="66A6C92A" w:rsidR="0013417D" w:rsidRPr="0013417D" w:rsidRDefault="0013417D" w:rsidP="009B6138">
      <w:pPr>
        <w:pStyle w:val="NTS"/>
      </w:pPr>
      <w:r>
        <w:t>*********************************************************************************************</w:t>
      </w:r>
    </w:p>
    <w:p w14:paraId="36E2E00C" w14:textId="77777777" w:rsidR="0013417D" w:rsidRDefault="00CB4392" w:rsidP="00E45246">
      <w:pPr>
        <w:pStyle w:val="ArticleHeading"/>
        <w:rPr>
          <w:rFonts w:eastAsia="Calibri"/>
        </w:rPr>
      </w:pPr>
      <w:r w:rsidRPr="0013417D">
        <w:rPr>
          <w:rFonts w:eastAsia="Calibri"/>
        </w:rPr>
        <w:t>SEQUENCE OF OPERATIONS</w:t>
      </w:r>
    </w:p>
    <w:p w14:paraId="0F686982" w14:textId="77777777" w:rsidR="0013417D" w:rsidRDefault="00CB4392" w:rsidP="00E45246">
      <w:pPr>
        <w:pStyle w:val="Paragraph"/>
        <w:rPr>
          <w:rFonts w:eastAsia="Calibri"/>
        </w:rPr>
      </w:pPr>
      <w:r w:rsidRPr="0013417D">
        <w:rPr>
          <w:rFonts w:eastAsia="Calibri"/>
        </w:rPr>
        <w:t>Should the voltage on any phase of the normal source drop below 80 percent or increase to 120 percent, or frequency drops below 90 percent, or increase to 110 percent, or 20 percent voltage differential between phases occur, after a programmable time delay period of 0-9999 seconds factory set at three (3) seconds to allow for momentary dips, the engine starting contact(s) shall close to start the standby plant.</w:t>
      </w:r>
    </w:p>
    <w:p w14:paraId="026DC726" w14:textId="77777777" w:rsidR="0013417D" w:rsidRDefault="00CB4392" w:rsidP="00E45246">
      <w:pPr>
        <w:pStyle w:val="Paragraph"/>
        <w:rPr>
          <w:rFonts w:eastAsia="Calibri"/>
        </w:rPr>
      </w:pPr>
      <w:r w:rsidRPr="0013417D">
        <w:rPr>
          <w:rFonts w:eastAsia="Calibri"/>
        </w:rPr>
        <w:t>Transfer to the standby power source shall occur when 90 percent of rated voltage and frequency has been reached by the standby power source.</w:t>
      </w:r>
    </w:p>
    <w:p w14:paraId="5EA805B0" w14:textId="77777777" w:rsidR="0013417D" w:rsidRDefault="00CB4392" w:rsidP="00E45246">
      <w:pPr>
        <w:pStyle w:val="Paragraph"/>
        <w:rPr>
          <w:rFonts w:eastAsia="Calibri"/>
        </w:rPr>
      </w:pPr>
      <w:r w:rsidRPr="0013417D">
        <w:rPr>
          <w:rFonts w:eastAsia="Calibri"/>
        </w:rPr>
        <w:t>After restoration of normal power on all phases to a preset value of 90 percent to 110 percent of rated voltage, at least 95 percent to 105 percent of rated frequency, and voltage differential is below 20 percent between phases, an adjustable time delay period of 0-9999 seconds factory set at 300 seconds shall delay the transfer to allow stabilization of the normal source.  Should the standby source fail during this time delay period, the switch shall automatically retransfer to the normal source.</w:t>
      </w:r>
    </w:p>
    <w:p w14:paraId="3D529CBE" w14:textId="68BBE271" w:rsidR="0013417D" w:rsidRPr="0013417D" w:rsidRDefault="00CB4392" w:rsidP="00E45246">
      <w:pPr>
        <w:pStyle w:val="Paragraph"/>
        <w:rPr>
          <w:rFonts w:eastAsia="Calibri"/>
        </w:rPr>
      </w:pPr>
      <w:r w:rsidRPr="0013417D">
        <w:rPr>
          <w:rFonts w:eastAsia="Calibri"/>
        </w:rPr>
        <w:t>After retransfer to the normal power source, the standby plant shall operate at no load for a programmable period of 0-9999 seconds factory set at 300 seconds.  Should the normal power source fail during this time delay period, the transfer switch shall automatically return to the standby source.</w:t>
      </w:r>
    </w:p>
    <w:p w14:paraId="732ECC3A" w14:textId="77777777" w:rsidR="0013417D" w:rsidRPr="00A246EF" w:rsidRDefault="0013417D" w:rsidP="009B6138">
      <w:pPr>
        <w:pStyle w:val="NTS"/>
      </w:pPr>
      <w:r>
        <w:t>*********************************************************************************************</w:t>
      </w:r>
    </w:p>
    <w:p w14:paraId="655DCE52" w14:textId="77777777" w:rsidR="0013417D" w:rsidRDefault="0013417D" w:rsidP="00E45246">
      <w:pPr>
        <w:pStyle w:val="NTS0"/>
        <w:rPr>
          <w:rFonts w:eastAsia="Calibri"/>
        </w:rPr>
      </w:pPr>
      <w:r>
        <w:rPr>
          <w:rFonts w:eastAsia="Calibri"/>
        </w:rPr>
        <w:t>NTS: Edit below to suit the Project.</w:t>
      </w:r>
    </w:p>
    <w:p w14:paraId="01C81087" w14:textId="5AC11D4B" w:rsidR="0013417D" w:rsidRPr="0013417D" w:rsidRDefault="0013417D" w:rsidP="009B6138">
      <w:pPr>
        <w:pStyle w:val="NTS"/>
      </w:pPr>
      <w:r>
        <w:t>*********************************************************************************************</w:t>
      </w:r>
    </w:p>
    <w:p w14:paraId="68815B1A" w14:textId="77777777" w:rsidR="0013417D" w:rsidRDefault="00CB4392" w:rsidP="00E45246">
      <w:pPr>
        <w:pStyle w:val="ArticleHeading"/>
        <w:rPr>
          <w:rFonts w:eastAsia="Calibri"/>
        </w:rPr>
      </w:pPr>
      <w:r w:rsidRPr="0013417D">
        <w:rPr>
          <w:rFonts w:eastAsia="Calibri"/>
        </w:rPr>
        <w:t>DESIGN REQUIREMENTS:</w:t>
      </w:r>
    </w:p>
    <w:p w14:paraId="06F64F86" w14:textId="146F81D7" w:rsidR="0013417D" w:rsidRDefault="00CB4392" w:rsidP="00E45246">
      <w:pPr>
        <w:pStyle w:val="Paragraph"/>
        <w:rPr>
          <w:rFonts w:eastAsia="Calibri"/>
        </w:rPr>
      </w:pPr>
      <w:r w:rsidRPr="05D88352">
        <w:rPr>
          <w:rFonts w:eastAsia="Calibri"/>
        </w:rPr>
        <w:t>Switches shall contain two contactors with ampere ratings and number of poles as indicated on the Drawings and shall be suitable for 480 VAC, three-phase, 60 Hertz operation.  Minimum transfer time shall</w:t>
      </w:r>
      <w:r w:rsidR="321B88A0" w:rsidRPr="05D88352">
        <w:rPr>
          <w:rFonts w:eastAsia="Calibri"/>
        </w:rPr>
        <w:t xml:space="preserve"> be</w:t>
      </w:r>
      <w:r w:rsidRPr="05D88352">
        <w:rPr>
          <w:rFonts w:eastAsia="Calibri"/>
        </w:rPr>
        <w:t xml:space="preserve"> 400 milliseconds.  The switches shall be service entrance rated with bypass isolation and shall bear the service entrance label as indicated on the Drawings. </w:t>
      </w:r>
    </w:p>
    <w:p w14:paraId="670E7219" w14:textId="77777777" w:rsidR="0013417D" w:rsidRDefault="00CB4392" w:rsidP="00E45246">
      <w:pPr>
        <w:pStyle w:val="Paragraph"/>
        <w:rPr>
          <w:rFonts w:eastAsia="Calibri"/>
        </w:rPr>
      </w:pPr>
      <w:r w:rsidRPr="0013417D">
        <w:rPr>
          <w:rFonts w:eastAsia="Calibri"/>
        </w:rPr>
        <w:t>Switches shall be capable of transferring successfully in either direction with 70 percent of rated voltage applied to the terminals.</w:t>
      </w:r>
    </w:p>
    <w:p w14:paraId="7B4970B6" w14:textId="77777777" w:rsidR="0013417D" w:rsidRDefault="00CB4392" w:rsidP="00E45246">
      <w:pPr>
        <w:pStyle w:val="Paragraph"/>
        <w:rPr>
          <w:rFonts w:eastAsia="Calibri"/>
        </w:rPr>
      </w:pPr>
      <w:r w:rsidRPr="0013417D">
        <w:rPr>
          <w:rFonts w:eastAsia="Calibri"/>
        </w:rPr>
        <w:t>Main contacts to be of silver-tungsten alloy, mechanically locked in position in both the normal and standby positions without the use of hooks, latches, or magnets.  Provide separate arcing contacts, with magnetic blowouts on each pole.  Interlocked molded case circuit breakers switches or contactors are not acceptable.</w:t>
      </w:r>
    </w:p>
    <w:p w14:paraId="000CE3C2" w14:textId="77777777" w:rsidR="0013417D" w:rsidRDefault="00CB4392" w:rsidP="00E45246">
      <w:pPr>
        <w:pStyle w:val="Paragraph"/>
        <w:rPr>
          <w:rFonts w:eastAsia="Calibri"/>
        </w:rPr>
      </w:pPr>
      <w:r w:rsidRPr="0013417D">
        <w:rPr>
          <w:rFonts w:eastAsia="Calibri"/>
        </w:rPr>
        <w:t xml:space="preserve">Equip the transfer switch with a permanently attached, safe, manual operator designed to prevent injury to personnel in the event the electrical operator should become energized during manual transfer.  The manual operator shall provide the same contact-to-contact </w:t>
      </w:r>
      <w:r w:rsidRPr="0013417D">
        <w:rPr>
          <w:rFonts w:eastAsia="Calibri"/>
        </w:rPr>
        <w:lastRenderedPageBreak/>
        <w:t>transfer speed as the electrical operator to prevent a flashover from slowly switching the main contacts.</w:t>
      </w:r>
    </w:p>
    <w:p w14:paraId="5E67ED73" w14:textId="0A5EA379" w:rsidR="0013417D" w:rsidRPr="0013417D" w:rsidRDefault="00CB4392" w:rsidP="00E45246">
      <w:pPr>
        <w:pStyle w:val="Paragraph"/>
        <w:rPr>
          <w:rFonts w:eastAsia="Calibri"/>
        </w:rPr>
      </w:pPr>
      <w:r w:rsidRPr="0013417D">
        <w:rPr>
          <w:rFonts w:eastAsia="Calibri"/>
        </w:rPr>
        <w:t>The automatic transfer switch shall be equipped with 90° C rated copper/aluminum solderless mechanical type lugs of the proper quantity and size to accommodate the termination of field wiring.</w:t>
      </w:r>
    </w:p>
    <w:p w14:paraId="5F1EDEAD" w14:textId="77777777" w:rsidR="0013417D" w:rsidRPr="00A246EF" w:rsidRDefault="0013417D" w:rsidP="009B6138">
      <w:pPr>
        <w:pStyle w:val="NTS"/>
      </w:pPr>
      <w:r>
        <w:t>*********************************************************************************************</w:t>
      </w:r>
    </w:p>
    <w:p w14:paraId="3E518051" w14:textId="77777777" w:rsidR="0013417D" w:rsidRDefault="0013417D" w:rsidP="00E45246">
      <w:pPr>
        <w:pStyle w:val="NTS0"/>
        <w:rPr>
          <w:rFonts w:eastAsia="Calibri"/>
        </w:rPr>
      </w:pPr>
      <w:r>
        <w:rPr>
          <w:rFonts w:eastAsia="Calibri"/>
        </w:rPr>
        <w:t>NTS: Edit below to suit the Project.</w:t>
      </w:r>
    </w:p>
    <w:p w14:paraId="4B498923" w14:textId="57B48BBA" w:rsidR="0013417D" w:rsidRPr="0013417D" w:rsidRDefault="0013417D" w:rsidP="009B6138">
      <w:pPr>
        <w:pStyle w:val="NTS"/>
      </w:pPr>
      <w:r w:rsidRPr="009B6138">
        <w:t>*************************************</w:t>
      </w:r>
      <w:r>
        <w:t>********************************************************</w:t>
      </w:r>
    </w:p>
    <w:p w14:paraId="5732245F" w14:textId="77777777" w:rsidR="0013417D" w:rsidRDefault="00CB4392" w:rsidP="00E45246">
      <w:pPr>
        <w:pStyle w:val="Paragraph"/>
        <w:rPr>
          <w:rFonts w:eastAsia="Calibri"/>
        </w:rPr>
      </w:pPr>
      <w:r w:rsidRPr="0013417D">
        <w:rPr>
          <w:rFonts w:eastAsia="Calibri"/>
        </w:rPr>
        <w:t>Controls</w:t>
      </w:r>
    </w:p>
    <w:p w14:paraId="67E1639D" w14:textId="2B6E1790" w:rsidR="0013417D" w:rsidRDefault="00CB4392" w:rsidP="00E45246">
      <w:pPr>
        <w:pStyle w:val="Paragraph1"/>
        <w:rPr>
          <w:rFonts w:eastAsia="Calibri"/>
        </w:rPr>
      </w:pPr>
      <w:r w:rsidRPr="05D88352">
        <w:rPr>
          <w:rFonts w:eastAsia="Calibri"/>
        </w:rPr>
        <w:t>The transfer switch shall be equipped with a microprocessor-based control system to provide all the operational functions of the automatic transfer switch.  The controller shall have two asynchronous serial ports.  The controller shall have a real time clock with battery back-up.</w:t>
      </w:r>
    </w:p>
    <w:p w14:paraId="61FF86E3" w14:textId="3A47811E" w:rsidR="0013417D" w:rsidRDefault="00CB4392" w:rsidP="00E45246">
      <w:pPr>
        <w:pStyle w:val="Paragraph1"/>
        <w:rPr>
          <w:rFonts w:eastAsia="Calibri"/>
        </w:rPr>
      </w:pPr>
      <w:r w:rsidRPr="05D88352">
        <w:rPr>
          <w:rFonts w:eastAsia="Calibri"/>
        </w:rPr>
        <w:t xml:space="preserve">The CPU shall be equipped with </w:t>
      </w:r>
      <w:r w:rsidR="0851360B" w:rsidRPr="05D88352">
        <w:rPr>
          <w:rFonts w:eastAsia="Calibri"/>
        </w:rPr>
        <w:t>self-diagnostics</w:t>
      </w:r>
      <w:r w:rsidRPr="05D88352">
        <w:rPr>
          <w:rFonts w:eastAsia="Calibri"/>
        </w:rPr>
        <w:t xml:space="preserve"> which perform periodic checks of the memory, I/O, and communication circuits with a watchdog power fail circuit.</w:t>
      </w:r>
    </w:p>
    <w:p w14:paraId="7A85C059" w14:textId="1D82FBD7" w:rsidR="0013417D" w:rsidRDefault="00CB4392" w:rsidP="00E45246">
      <w:pPr>
        <w:pStyle w:val="Paragraph1"/>
        <w:rPr>
          <w:rFonts w:eastAsia="Calibri"/>
        </w:rPr>
      </w:pPr>
      <w:r w:rsidRPr="05D88352">
        <w:rPr>
          <w:rFonts w:eastAsia="Calibri"/>
        </w:rPr>
        <w:t xml:space="preserve">The controller shall use industry standard open architecture communication protocol for </w:t>
      </w:r>
      <w:r w:rsidR="578F3DC3" w:rsidRPr="05D88352">
        <w:rPr>
          <w:rFonts w:eastAsia="Calibri"/>
        </w:rPr>
        <w:t>high-speed</w:t>
      </w:r>
      <w:r w:rsidRPr="05D88352">
        <w:rPr>
          <w:rFonts w:eastAsia="Calibri"/>
        </w:rPr>
        <w:t xml:space="preserve"> serial communications via multidrop connection to other controllers and to a master terminal with up to 4000 ft of cable, or further with the addition of a communication repeater.  The serial communication port shall be RS422/485 compatible.</w:t>
      </w:r>
    </w:p>
    <w:p w14:paraId="45418650" w14:textId="77777777" w:rsidR="0013417D" w:rsidRDefault="00CB4392" w:rsidP="00E45246">
      <w:pPr>
        <w:pStyle w:val="Paragraph1"/>
        <w:rPr>
          <w:rFonts w:eastAsia="Calibri"/>
        </w:rPr>
      </w:pPr>
      <w:r w:rsidRPr="0013417D">
        <w:rPr>
          <w:rFonts w:eastAsia="Calibri"/>
        </w:rPr>
        <w:t>The serial communication port shall allow interface to either the manufacturer's or the Owner's furnished remote supervisory control system.</w:t>
      </w:r>
    </w:p>
    <w:p w14:paraId="0630ADCA" w14:textId="77777777" w:rsidR="0013417D" w:rsidRDefault="00CB4392" w:rsidP="00E45246">
      <w:pPr>
        <w:pStyle w:val="Paragraph1"/>
        <w:rPr>
          <w:rFonts w:eastAsia="Calibri"/>
        </w:rPr>
      </w:pPr>
      <w:r w:rsidRPr="0013417D">
        <w:rPr>
          <w:rFonts w:eastAsia="Calibri"/>
        </w:rPr>
        <w:t>The controller shall have password protection to limit access to authorized personnel.</w:t>
      </w:r>
    </w:p>
    <w:p w14:paraId="1C5F421A" w14:textId="54B8C924" w:rsidR="0013417D" w:rsidRDefault="00CB4392" w:rsidP="00E45246">
      <w:pPr>
        <w:pStyle w:val="Paragraph1"/>
        <w:rPr>
          <w:rFonts w:eastAsia="Calibri"/>
        </w:rPr>
      </w:pPr>
      <w:r w:rsidRPr="05D88352">
        <w:rPr>
          <w:rFonts w:eastAsia="Calibri"/>
        </w:rPr>
        <w:t xml:space="preserve">The controller shall include a </w:t>
      </w:r>
      <w:r w:rsidR="4B931473" w:rsidRPr="05D88352">
        <w:rPr>
          <w:rFonts w:eastAsia="Calibri"/>
        </w:rPr>
        <w:t>20-character</w:t>
      </w:r>
      <w:r w:rsidRPr="05D88352">
        <w:rPr>
          <w:rFonts w:eastAsia="Calibri"/>
        </w:rPr>
        <w:t xml:space="preserve"> LCD display with a keypad, which allows access to the system.</w:t>
      </w:r>
    </w:p>
    <w:p w14:paraId="703BFDFA" w14:textId="77777777" w:rsidR="0013417D" w:rsidRDefault="00CB4392" w:rsidP="00E45246">
      <w:pPr>
        <w:pStyle w:val="Paragraph1"/>
        <w:rPr>
          <w:rFonts w:eastAsia="Calibri"/>
        </w:rPr>
      </w:pPr>
      <w:r w:rsidRPr="0013417D">
        <w:rPr>
          <w:rFonts w:eastAsia="Calibri"/>
        </w:rPr>
        <w:t>The controller shall include three-phase over/under voltage, over/under frequency, phase sequence detection, and phase differential monitoring on both normal and standby sources.</w:t>
      </w:r>
    </w:p>
    <w:p w14:paraId="38C4D3D3" w14:textId="77777777" w:rsidR="0013417D" w:rsidRDefault="00CB4392" w:rsidP="00E45246">
      <w:pPr>
        <w:pStyle w:val="Paragraph1"/>
        <w:rPr>
          <w:rFonts w:eastAsia="Calibri"/>
        </w:rPr>
      </w:pPr>
      <w:r w:rsidRPr="0013417D">
        <w:rPr>
          <w:rFonts w:eastAsia="Calibri"/>
        </w:rPr>
        <w:t>The controller shall be capable of storing the following records in memory for access either locally or remotely:</w:t>
      </w:r>
    </w:p>
    <w:p w14:paraId="5321BFC9" w14:textId="77777777" w:rsidR="0013417D" w:rsidRDefault="00CB4392" w:rsidP="00E45246">
      <w:pPr>
        <w:pStyle w:val="Paragraph1"/>
        <w:rPr>
          <w:rFonts w:eastAsia="Calibri"/>
        </w:rPr>
      </w:pPr>
      <w:r w:rsidRPr="0013417D">
        <w:rPr>
          <w:rFonts w:eastAsia="Calibri"/>
        </w:rPr>
        <w:t>Number of hours the transfer switch is in the standby position (total since record reset).</w:t>
      </w:r>
    </w:p>
    <w:p w14:paraId="3190E725" w14:textId="77777777" w:rsidR="0013417D" w:rsidRDefault="00CB4392" w:rsidP="00E45246">
      <w:pPr>
        <w:pStyle w:val="Paragraph1"/>
        <w:rPr>
          <w:rFonts w:eastAsia="Calibri"/>
        </w:rPr>
      </w:pPr>
      <w:r w:rsidRPr="0013417D">
        <w:rPr>
          <w:rFonts w:eastAsia="Calibri"/>
        </w:rPr>
        <w:t>Number of hours standby power source is available (total since record reset).</w:t>
      </w:r>
    </w:p>
    <w:p w14:paraId="361701F6" w14:textId="77777777" w:rsidR="0013417D" w:rsidRDefault="00CB4392" w:rsidP="00E45246">
      <w:pPr>
        <w:pStyle w:val="Paragraph1"/>
        <w:rPr>
          <w:rFonts w:eastAsia="Calibri"/>
        </w:rPr>
      </w:pPr>
      <w:r w:rsidRPr="0013417D">
        <w:rPr>
          <w:rFonts w:eastAsia="Calibri"/>
        </w:rPr>
        <w:t>Total transfer in either direction (total since record reset).</w:t>
      </w:r>
    </w:p>
    <w:p w14:paraId="4EFEDFA5" w14:textId="77777777" w:rsidR="0013417D" w:rsidRDefault="00CB4392" w:rsidP="00E45246">
      <w:pPr>
        <w:pStyle w:val="Paragraph1"/>
        <w:rPr>
          <w:rFonts w:eastAsia="Calibri"/>
        </w:rPr>
      </w:pPr>
      <w:r w:rsidRPr="0013417D">
        <w:rPr>
          <w:rFonts w:eastAsia="Calibri"/>
        </w:rPr>
        <w:t>Date, time, and description of the last four source failures.</w:t>
      </w:r>
    </w:p>
    <w:p w14:paraId="53A5795A" w14:textId="77777777" w:rsidR="0013417D" w:rsidRDefault="00CB4392" w:rsidP="00E45246">
      <w:pPr>
        <w:pStyle w:val="Paragraph1"/>
        <w:rPr>
          <w:rFonts w:eastAsia="Calibri"/>
        </w:rPr>
      </w:pPr>
      <w:r w:rsidRPr="0013417D">
        <w:rPr>
          <w:rFonts w:eastAsia="Calibri"/>
        </w:rPr>
        <w:t>Date of the last exercise period.</w:t>
      </w:r>
    </w:p>
    <w:p w14:paraId="3C2E598D" w14:textId="77777777" w:rsidR="0013417D" w:rsidRDefault="00CB4392" w:rsidP="00E45246">
      <w:pPr>
        <w:pStyle w:val="Paragraph1"/>
        <w:rPr>
          <w:rFonts w:eastAsia="Calibri"/>
        </w:rPr>
      </w:pPr>
      <w:r w:rsidRPr="0013417D">
        <w:rPr>
          <w:rFonts w:eastAsia="Calibri"/>
        </w:rPr>
        <w:t>Date of record reset.</w:t>
      </w:r>
    </w:p>
    <w:p w14:paraId="4A7B5D46" w14:textId="77777777" w:rsidR="0013417D" w:rsidRDefault="00CB4392" w:rsidP="00E45246">
      <w:pPr>
        <w:pStyle w:val="Paragraph1"/>
        <w:rPr>
          <w:rFonts w:eastAsia="Calibri"/>
        </w:rPr>
      </w:pPr>
      <w:r w:rsidRPr="0013417D">
        <w:rPr>
          <w:rFonts w:eastAsia="Calibri"/>
        </w:rPr>
        <w:t>Light emitting diodes shall be mounted on the controller to indicate:</w:t>
      </w:r>
    </w:p>
    <w:p w14:paraId="5AFC51A0" w14:textId="75D72D52" w:rsidR="0013417D" w:rsidRDefault="00CB4392" w:rsidP="05D88352">
      <w:pPr>
        <w:pStyle w:val="Subparagrapha"/>
        <w:rPr>
          <w:rFonts w:eastAsia="Calibri"/>
        </w:rPr>
      </w:pPr>
      <w:r>
        <w:t>Switch is in normal position</w:t>
      </w:r>
      <w:r w:rsidR="2C47DB31">
        <w:t>.</w:t>
      </w:r>
    </w:p>
    <w:p w14:paraId="2D669583" w14:textId="77777777" w:rsidR="0013417D" w:rsidRDefault="00CB4392" w:rsidP="05D88352">
      <w:pPr>
        <w:pStyle w:val="Subparagrapha"/>
        <w:rPr>
          <w:rFonts w:eastAsia="Calibri"/>
        </w:rPr>
      </w:pPr>
      <w:r>
        <w:t>Switch is in standby position.</w:t>
      </w:r>
    </w:p>
    <w:p w14:paraId="5152B7D5" w14:textId="77777777" w:rsidR="0013417D" w:rsidRDefault="00CB4392" w:rsidP="05D88352">
      <w:pPr>
        <w:pStyle w:val="Subparagrapha"/>
        <w:rPr>
          <w:rFonts w:eastAsia="Calibri"/>
        </w:rPr>
      </w:pPr>
      <w:r>
        <w:t>Controller is running.</w:t>
      </w:r>
    </w:p>
    <w:p w14:paraId="48AC47BF" w14:textId="77777777" w:rsidR="0013417D" w:rsidRDefault="00CB4392" w:rsidP="00E45246">
      <w:pPr>
        <w:pStyle w:val="Paragraph1"/>
        <w:rPr>
          <w:rFonts w:eastAsia="Calibri"/>
        </w:rPr>
      </w:pPr>
      <w:r w:rsidRPr="05D88352">
        <w:rPr>
          <w:rFonts w:eastAsia="Calibri"/>
        </w:rPr>
        <w:t>A three-phase digital LCD voltage readout, with 1% accuracy shall display all three separate phase-to-phase voltages simultaneously for both the normal and standby source.</w:t>
      </w:r>
    </w:p>
    <w:p w14:paraId="2D79E492" w14:textId="77777777" w:rsidR="0013417D" w:rsidRDefault="00CB4392" w:rsidP="00E45246">
      <w:pPr>
        <w:pStyle w:val="Paragraph1"/>
        <w:rPr>
          <w:rFonts w:eastAsia="Calibri"/>
        </w:rPr>
      </w:pPr>
      <w:r w:rsidRPr="05D88352">
        <w:rPr>
          <w:rFonts w:eastAsia="Calibri"/>
        </w:rPr>
        <w:t>A digital LCD frequency readout with 1% accuracy shall display frequency for both the normal and standby source.</w:t>
      </w:r>
    </w:p>
    <w:p w14:paraId="0781B5A5" w14:textId="77777777" w:rsidR="0013417D" w:rsidRDefault="00CB4392" w:rsidP="00E45246">
      <w:pPr>
        <w:pStyle w:val="Paragraph1"/>
        <w:rPr>
          <w:rFonts w:eastAsia="Calibri"/>
        </w:rPr>
      </w:pPr>
      <w:r w:rsidRPr="05D88352">
        <w:rPr>
          <w:rFonts w:eastAsia="Calibri"/>
        </w:rPr>
        <w:t>An LCD readout shall display both normal source and standby source availability.</w:t>
      </w:r>
    </w:p>
    <w:p w14:paraId="422D037B" w14:textId="77777777" w:rsidR="0013417D" w:rsidRDefault="00CB4392" w:rsidP="00E45246">
      <w:pPr>
        <w:pStyle w:val="Paragraph1"/>
        <w:rPr>
          <w:rFonts w:eastAsia="Calibri"/>
        </w:rPr>
      </w:pPr>
      <w:r w:rsidRPr="05D88352">
        <w:rPr>
          <w:rFonts w:eastAsia="Calibri"/>
        </w:rPr>
        <w:t>The microprocessor controller shall meet the following requirements:</w:t>
      </w:r>
    </w:p>
    <w:p w14:paraId="56E8F582" w14:textId="5EE1729E" w:rsidR="0013417D" w:rsidRDefault="00CB4392" w:rsidP="05D88352">
      <w:pPr>
        <w:pStyle w:val="Subparagrapha"/>
        <w:rPr>
          <w:rFonts w:eastAsia="Calibri"/>
        </w:rPr>
      </w:pPr>
      <w:r>
        <w:lastRenderedPageBreak/>
        <w:t>Storage conditions - 25</w:t>
      </w:r>
      <w:r w:rsidR="00BB567D">
        <w:t>°</w:t>
      </w:r>
      <w:r>
        <w:t>C to 85</w:t>
      </w:r>
      <w:r w:rsidR="00BB567D">
        <w:t>°</w:t>
      </w:r>
      <w:r>
        <w:t>C</w:t>
      </w:r>
    </w:p>
    <w:p w14:paraId="15BA1F6A" w14:textId="77777777" w:rsidR="00BB567D" w:rsidRDefault="00CB4392" w:rsidP="05D88352">
      <w:pPr>
        <w:pStyle w:val="Subparagrapha"/>
        <w:rPr>
          <w:rFonts w:eastAsia="Calibri"/>
        </w:rPr>
      </w:pPr>
      <w:r>
        <w:t>Operation conditions - 20</w:t>
      </w:r>
      <w:r w:rsidR="00BB567D">
        <w:t>°</w:t>
      </w:r>
      <w:r>
        <w:t>C to 70</w:t>
      </w:r>
      <w:r w:rsidR="00BB567D">
        <w:t>°</w:t>
      </w:r>
      <w:r>
        <w:t>C ambient</w:t>
      </w:r>
    </w:p>
    <w:p w14:paraId="141B24FD" w14:textId="77777777" w:rsidR="00BB567D" w:rsidRDefault="00CB4392" w:rsidP="05D88352">
      <w:pPr>
        <w:pStyle w:val="Subparagrapha"/>
        <w:rPr>
          <w:rFonts w:eastAsia="Calibri"/>
        </w:rPr>
      </w:pPr>
      <w:r>
        <w:t>Humidity 0 to 99% relative humidity, non-condensing</w:t>
      </w:r>
    </w:p>
    <w:p w14:paraId="6D03ED0F" w14:textId="77777777" w:rsidR="00BB567D" w:rsidRDefault="00CB4392" w:rsidP="05D88352">
      <w:pPr>
        <w:pStyle w:val="Subparagrapha"/>
        <w:rPr>
          <w:rFonts w:eastAsia="Calibri"/>
        </w:rPr>
      </w:pPr>
      <w:r>
        <w:t>Capable of withstanding infinite power interruptions</w:t>
      </w:r>
    </w:p>
    <w:p w14:paraId="12BD3B4D" w14:textId="77777777" w:rsidR="00BB567D" w:rsidRDefault="00CB4392" w:rsidP="00E45246">
      <w:pPr>
        <w:pStyle w:val="Paragraph1"/>
        <w:rPr>
          <w:rFonts w:eastAsia="Calibri"/>
        </w:rPr>
      </w:pPr>
      <w:r w:rsidRPr="05D88352">
        <w:rPr>
          <w:rFonts w:eastAsia="Calibri"/>
        </w:rPr>
        <w:t>Surge withstand per ANSI/IEEE C-37.90A-1978</w:t>
      </w:r>
    </w:p>
    <w:p w14:paraId="576FDB4F" w14:textId="1FDC0742" w:rsidR="00BB567D" w:rsidRPr="00BB567D" w:rsidRDefault="00CB4392" w:rsidP="00E45246">
      <w:pPr>
        <w:pStyle w:val="Paragraph1"/>
        <w:rPr>
          <w:rFonts w:eastAsia="Calibri"/>
        </w:rPr>
      </w:pPr>
      <w:r w:rsidRPr="05D88352">
        <w:rPr>
          <w:rFonts w:eastAsia="Calibri"/>
        </w:rPr>
        <w:t>All control wiring shall be 18 gauge (minimum), 600 VAC, SIS switchboard type.  All control wiring shall be identified at each termination (both ends) using tubular, sleeve-type wire markers.</w:t>
      </w:r>
    </w:p>
    <w:p w14:paraId="299ADFB8" w14:textId="77777777" w:rsidR="00BB567D" w:rsidRPr="00A246EF" w:rsidRDefault="00BB567D" w:rsidP="009B6138">
      <w:pPr>
        <w:pStyle w:val="NTS"/>
      </w:pPr>
      <w:r>
        <w:t>*********************************************************************************************</w:t>
      </w:r>
    </w:p>
    <w:p w14:paraId="35856C3D" w14:textId="77777777" w:rsidR="00BB567D" w:rsidRDefault="00BB567D" w:rsidP="00E45246">
      <w:pPr>
        <w:pStyle w:val="NTS0"/>
        <w:rPr>
          <w:rFonts w:eastAsia="Calibri"/>
        </w:rPr>
      </w:pPr>
      <w:r>
        <w:rPr>
          <w:rFonts w:eastAsia="Calibri"/>
        </w:rPr>
        <w:t>NTS: Edit below to suit the Project.</w:t>
      </w:r>
    </w:p>
    <w:p w14:paraId="4E122825" w14:textId="5A962432" w:rsidR="00BB567D" w:rsidRPr="00BB567D" w:rsidRDefault="00BB567D" w:rsidP="009B6138">
      <w:pPr>
        <w:pStyle w:val="NTS"/>
      </w:pPr>
      <w:r>
        <w:t>*********************************************************************************************</w:t>
      </w:r>
    </w:p>
    <w:p w14:paraId="5869CCC2" w14:textId="77777777" w:rsidR="00BB567D" w:rsidRDefault="00CB4392" w:rsidP="00E45246">
      <w:pPr>
        <w:pStyle w:val="Paragraph"/>
        <w:rPr>
          <w:rFonts w:eastAsia="Calibri"/>
        </w:rPr>
      </w:pPr>
      <w:r w:rsidRPr="00BB567D">
        <w:rPr>
          <w:rFonts w:eastAsia="Calibri"/>
        </w:rPr>
        <w:t>Accessories</w:t>
      </w:r>
    </w:p>
    <w:p w14:paraId="5C5CCCE7" w14:textId="77777777" w:rsidR="00BB567D" w:rsidRDefault="00CB4392" w:rsidP="00E45246">
      <w:pPr>
        <w:pStyle w:val="Paragraph1"/>
        <w:rPr>
          <w:rFonts w:eastAsia="Calibri"/>
        </w:rPr>
      </w:pPr>
      <w:r w:rsidRPr="00BB567D">
        <w:rPr>
          <w:rFonts w:eastAsia="Calibri"/>
        </w:rPr>
        <w:t>Programmable three phase sensing of the normal source set to pickup at 90% and dropout at 80% of rated voltage and overvoltage to pickup at 120% and dropout out at 110% of rated voltage.  Programmable frequency pickup at 95% and dropout at 90% and over frequency to pickup at 110% and dropout at 105% of rated frequency. Programmable voltage differential between phases, set at 20%, and phase sequence monitoring.</w:t>
      </w:r>
    </w:p>
    <w:p w14:paraId="7AE732EB" w14:textId="77777777" w:rsidR="00BB567D" w:rsidRDefault="00CB4392" w:rsidP="00E45246">
      <w:pPr>
        <w:pStyle w:val="Paragraph1"/>
        <w:rPr>
          <w:rFonts w:eastAsia="Calibri"/>
        </w:rPr>
      </w:pPr>
      <w:r w:rsidRPr="00BB567D">
        <w:rPr>
          <w:rFonts w:eastAsia="Calibri"/>
        </w:rPr>
        <w:t>Time delay for override of momentary normal source power outages (delays engine start signal and transfer switch operation).  Programmable 0-9999 seconds.  Factory set at 3 seconds.</w:t>
      </w:r>
    </w:p>
    <w:p w14:paraId="0A49CA76" w14:textId="77777777" w:rsidR="00BB567D" w:rsidRDefault="00CB4392" w:rsidP="00E45246">
      <w:pPr>
        <w:pStyle w:val="Paragraph1"/>
        <w:rPr>
          <w:rFonts w:eastAsia="Calibri"/>
        </w:rPr>
      </w:pPr>
      <w:r w:rsidRPr="00BB567D">
        <w:rPr>
          <w:rFonts w:eastAsia="Calibri"/>
        </w:rPr>
        <w:t>Time delay on retransfer to normal, programmable 0-9999 seconds, factory set at 300 seconds, with overrun to provide programmable 0-9999 second time delay, factory set at 300 seconds, unloaded engine operation after retransfer to normal.</w:t>
      </w:r>
    </w:p>
    <w:p w14:paraId="708CB016" w14:textId="77777777" w:rsidR="00BB567D" w:rsidRDefault="00CB4392" w:rsidP="00E45246">
      <w:pPr>
        <w:pStyle w:val="Paragraph1"/>
        <w:rPr>
          <w:rFonts w:eastAsia="Calibri"/>
        </w:rPr>
      </w:pPr>
      <w:r w:rsidRPr="00BB567D">
        <w:rPr>
          <w:rFonts w:eastAsia="Calibri"/>
        </w:rPr>
        <w:t>Time delay on transfer to standby, programmable 0-9999 seconds, factory set at 3 seconds.</w:t>
      </w:r>
    </w:p>
    <w:p w14:paraId="06F939A3" w14:textId="77777777" w:rsidR="00BB567D" w:rsidRDefault="00CB4392" w:rsidP="00E45246">
      <w:pPr>
        <w:pStyle w:val="Paragraph1"/>
        <w:rPr>
          <w:rFonts w:eastAsia="Calibri"/>
        </w:rPr>
      </w:pPr>
      <w:r w:rsidRPr="00BB567D">
        <w:rPr>
          <w:rFonts w:eastAsia="Calibri"/>
        </w:rPr>
        <w:t>A maintained type load test switch shall be included to simulate a normal power failure, keypad initiated.</w:t>
      </w:r>
    </w:p>
    <w:p w14:paraId="27799BD0" w14:textId="77777777" w:rsidR="00BB567D" w:rsidRDefault="00CB4392" w:rsidP="00E45246">
      <w:pPr>
        <w:pStyle w:val="Paragraph1"/>
        <w:rPr>
          <w:rFonts w:eastAsia="Calibri"/>
        </w:rPr>
      </w:pPr>
      <w:r w:rsidRPr="00BB567D">
        <w:rPr>
          <w:rFonts w:eastAsia="Calibri"/>
        </w:rPr>
        <w:t>A time delay bypass on retransfer to normal shall be included.  Keypad initiated.</w:t>
      </w:r>
    </w:p>
    <w:p w14:paraId="7C71608D" w14:textId="77777777" w:rsidR="00BB567D" w:rsidRDefault="00CB4392" w:rsidP="00E45246">
      <w:pPr>
        <w:pStyle w:val="Paragraph1"/>
        <w:rPr>
          <w:rFonts w:eastAsia="Calibri"/>
        </w:rPr>
      </w:pPr>
      <w:r w:rsidRPr="00BB567D">
        <w:rPr>
          <w:rFonts w:eastAsia="Calibri"/>
        </w:rPr>
        <w:t>Contact, rated 10 A at 30VDC, to close on failure of normal source to initiate engine starting.</w:t>
      </w:r>
    </w:p>
    <w:p w14:paraId="50F3929C" w14:textId="77777777" w:rsidR="00BB567D" w:rsidRDefault="00CB4392" w:rsidP="00E45246">
      <w:pPr>
        <w:pStyle w:val="Paragraph1"/>
        <w:rPr>
          <w:rFonts w:eastAsia="Calibri"/>
        </w:rPr>
      </w:pPr>
      <w:r w:rsidRPr="00BB567D">
        <w:rPr>
          <w:rFonts w:eastAsia="Calibri"/>
        </w:rPr>
        <w:t>A plant exerciser shall be provided with (10) 7 day events, programmable for any day of the week and (24) calendar events, programmable for any month/day, to automatically exercise the standby plant programmable in one minute increments. Also include a control switch for selection of either "no load" (switch will not transfer) or "load" (switch will transfer) during the exercise period.  Keypad initiated.</w:t>
      </w:r>
    </w:p>
    <w:p w14:paraId="003A72C8" w14:textId="77777777" w:rsidR="00BB567D" w:rsidRDefault="00CB4392" w:rsidP="00E45246">
      <w:pPr>
        <w:pStyle w:val="Paragraph1"/>
        <w:rPr>
          <w:rFonts w:eastAsia="Calibri"/>
        </w:rPr>
      </w:pPr>
      <w:r w:rsidRPr="00BB567D">
        <w:rPr>
          <w:rFonts w:eastAsia="Calibri"/>
        </w:rPr>
        <w:t>Relay contacts which close when normal source fails wired to a terminal strip.</w:t>
      </w:r>
    </w:p>
    <w:p w14:paraId="597BB227" w14:textId="77777777" w:rsidR="00BB567D" w:rsidRDefault="00CB4392" w:rsidP="00E45246">
      <w:pPr>
        <w:pStyle w:val="Paragraph1"/>
        <w:rPr>
          <w:rFonts w:eastAsia="Calibri"/>
        </w:rPr>
      </w:pPr>
      <w:r w:rsidRPr="00BB567D">
        <w:rPr>
          <w:rFonts w:eastAsia="Calibri"/>
        </w:rPr>
        <w:t>Relay contacts which open when normal source fails wired to a terminal strip.</w:t>
      </w:r>
    </w:p>
    <w:p w14:paraId="297C8986" w14:textId="77777777" w:rsidR="00BB567D" w:rsidRDefault="00CB4392" w:rsidP="00E45246">
      <w:pPr>
        <w:pStyle w:val="Paragraph1"/>
        <w:rPr>
          <w:rFonts w:eastAsia="Calibri"/>
        </w:rPr>
      </w:pPr>
      <w:r w:rsidRPr="00BB567D">
        <w:rPr>
          <w:rFonts w:eastAsia="Calibri"/>
        </w:rPr>
        <w:t>Two auxiliary contacts rated 15 A at 120 VAC on main shaft, closed on normal and wired to a terminal strip.</w:t>
      </w:r>
    </w:p>
    <w:p w14:paraId="415ABBA1" w14:textId="77777777" w:rsidR="00BB567D" w:rsidRDefault="00CB4392" w:rsidP="00E45246">
      <w:pPr>
        <w:pStyle w:val="Paragraph1"/>
        <w:rPr>
          <w:rFonts w:eastAsia="Calibri"/>
        </w:rPr>
      </w:pPr>
      <w:r w:rsidRPr="00BB567D">
        <w:rPr>
          <w:rFonts w:eastAsia="Calibri"/>
        </w:rPr>
        <w:t>Two auxiliary contacts rated 15 A at 120 VAC on main shaft, closed on standby and wired to a terminal strip.</w:t>
      </w:r>
    </w:p>
    <w:p w14:paraId="44CE54D7" w14:textId="1663A440" w:rsidR="00E07148" w:rsidRDefault="00E07148" w:rsidP="00E45246">
      <w:pPr>
        <w:pStyle w:val="Paragraph1"/>
        <w:rPr>
          <w:rFonts w:eastAsia="Calibri"/>
        </w:rPr>
      </w:pPr>
      <w:r>
        <w:rPr>
          <w:rFonts w:eastAsia="Calibri"/>
        </w:rPr>
        <w:t>Provide thermostatically controlled heater within the automatic transfer switch to prevent condensation with the unit.</w:t>
      </w:r>
    </w:p>
    <w:p w14:paraId="6AA7297B" w14:textId="77777777" w:rsidR="00BB567D" w:rsidRDefault="00CB4392" w:rsidP="00E45246">
      <w:pPr>
        <w:pStyle w:val="PartDesignation"/>
        <w:rPr>
          <w:rFonts w:eastAsia="Calibri"/>
        </w:rPr>
      </w:pPr>
      <w:r w:rsidRPr="00BB567D">
        <w:rPr>
          <w:rFonts w:eastAsia="Calibri"/>
        </w:rPr>
        <w:t>EXECUTION</w:t>
      </w:r>
    </w:p>
    <w:p w14:paraId="3B653A35" w14:textId="77777777" w:rsidR="00BB567D" w:rsidRDefault="00CB4392" w:rsidP="00E45246">
      <w:pPr>
        <w:pStyle w:val="ArticleHeading"/>
        <w:rPr>
          <w:rFonts w:eastAsia="Calibri"/>
        </w:rPr>
      </w:pPr>
      <w:r w:rsidRPr="00BB567D">
        <w:rPr>
          <w:rFonts w:eastAsia="Calibri"/>
        </w:rPr>
        <w:t>INSPECTION</w:t>
      </w:r>
    </w:p>
    <w:p w14:paraId="084BA945" w14:textId="77777777" w:rsidR="00BB567D" w:rsidRDefault="00CB4392" w:rsidP="00E45246">
      <w:pPr>
        <w:pStyle w:val="Paragraph"/>
        <w:rPr>
          <w:rFonts w:eastAsia="Calibri"/>
        </w:rPr>
      </w:pPr>
      <w:r w:rsidRPr="00BB567D">
        <w:rPr>
          <w:rFonts w:eastAsia="Calibri"/>
        </w:rPr>
        <w:lastRenderedPageBreak/>
        <w:t>Examine conditions under which the Work will be installed and notify Engineer in writing of conditions detrimental to proper and timely completion of the Work.  Do not proceed with the Work until unsatisfactory conditions are corrected.</w:t>
      </w:r>
    </w:p>
    <w:p w14:paraId="029AFC52" w14:textId="77777777" w:rsidR="00BB567D" w:rsidRDefault="00CB4392" w:rsidP="00E45246">
      <w:pPr>
        <w:pStyle w:val="ArticleHeading"/>
        <w:rPr>
          <w:rFonts w:eastAsia="Calibri"/>
        </w:rPr>
      </w:pPr>
      <w:r w:rsidRPr="00BB567D">
        <w:rPr>
          <w:rFonts w:eastAsia="Calibri"/>
        </w:rPr>
        <w:t>AUTOMATIC TRANSFER SWITCH INSTALLATION</w:t>
      </w:r>
    </w:p>
    <w:p w14:paraId="5FAC53E0" w14:textId="77777777" w:rsidR="00BB567D" w:rsidRDefault="00CB4392" w:rsidP="00E45246">
      <w:pPr>
        <w:pStyle w:val="Paragraph"/>
        <w:rPr>
          <w:rFonts w:eastAsia="Calibri"/>
        </w:rPr>
      </w:pPr>
      <w:r w:rsidRPr="00BB567D">
        <w:rPr>
          <w:rFonts w:eastAsia="Calibri"/>
        </w:rPr>
        <w:t>Install in accordance with NFPA 70, and Laws and Regulations.</w:t>
      </w:r>
    </w:p>
    <w:p w14:paraId="104326BB" w14:textId="77777777" w:rsidR="00BB567D" w:rsidRDefault="00CB4392" w:rsidP="00E45246">
      <w:pPr>
        <w:pStyle w:val="Paragraph"/>
        <w:rPr>
          <w:rFonts w:eastAsia="Calibri"/>
        </w:rPr>
      </w:pPr>
      <w:r w:rsidRPr="00BB567D">
        <w:rPr>
          <w:rFonts w:eastAsia="Calibri"/>
        </w:rPr>
        <w:t>Mounting and Installation:</w:t>
      </w:r>
    </w:p>
    <w:p w14:paraId="7B1E5ECF" w14:textId="77777777" w:rsidR="00BB567D" w:rsidRDefault="00CB4392" w:rsidP="00E45246">
      <w:pPr>
        <w:pStyle w:val="Paragraph1"/>
        <w:rPr>
          <w:rFonts w:eastAsia="Calibri"/>
        </w:rPr>
      </w:pPr>
      <w:r w:rsidRPr="00BB567D">
        <w:rPr>
          <w:rFonts w:eastAsia="Calibri"/>
        </w:rPr>
        <w:t>Install automatic transfer switch to provide sufficient access and working space for ready and safe operation and maintenance.</w:t>
      </w:r>
    </w:p>
    <w:p w14:paraId="42AEDA5B" w14:textId="77777777" w:rsidR="00BB567D" w:rsidRDefault="00CB4392" w:rsidP="00E45246">
      <w:pPr>
        <w:pStyle w:val="Paragraph1"/>
        <w:rPr>
          <w:rFonts w:eastAsia="Calibri"/>
        </w:rPr>
      </w:pPr>
      <w:r w:rsidRPr="00BB567D">
        <w:rPr>
          <w:rFonts w:eastAsia="Calibri"/>
        </w:rPr>
        <w:t>Securely fasten equipment to walls or other surfaces on which equipment is mounted.  Provide independent supports complying with Section 26 05 29 Hangers and Supports for Electrical Systems, where there is no wall or other surface capable of supporting the equipment.</w:t>
      </w:r>
    </w:p>
    <w:p w14:paraId="59F1E587" w14:textId="77777777" w:rsidR="00BB567D" w:rsidRDefault="00CB4392" w:rsidP="00E45246">
      <w:pPr>
        <w:pStyle w:val="Paragraph1"/>
        <w:rPr>
          <w:rFonts w:eastAsia="Calibri"/>
        </w:rPr>
      </w:pPr>
      <w:r w:rsidRPr="00BB567D">
        <w:rPr>
          <w:rFonts w:eastAsia="Calibri"/>
        </w:rPr>
        <w:t>Provide suitable 1/4</w:t>
      </w:r>
      <w:r w:rsidRPr="00BB567D">
        <w:rPr>
          <w:rFonts w:ascii="Cambria Math" w:eastAsia="Calibri" w:hAnsi="Cambria Math" w:cs="Cambria Math"/>
        </w:rPr>
        <w:t>‑</w:t>
      </w:r>
      <w:r w:rsidRPr="00BB567D">
        <w:rPr>
          <w:rFonts w:eastAsia="Calibri"/>
        </w:rPr>
        <w:t>inch spacers to prevent mounting enclosure directly against walls.</w:t>
      </w:r>
    </w:p>
    <w:p w14:paraId="7D58EB6B" w14:textId="77777777" w:rsidR="00BB567D" w:rsidRDefault="00CB4392" w:rsidP="00E45246">
      <w:pPr>
        <w:pStyle w:val="Paragraph"/>
        <w:rPr>
          <w:rFonts w:eastAsia="Calibri"/>
        </w:rPr>
      </w:pPr>
      <w:r w:rsidRPr="00BB567D">
        <w:rPr>
          <w:rFonts w:eastAsia="Calibri"/>
        </w:rPr>
        <w:t>Adjustments: Perform field adjustments of circuit breakers as required to place equipment in operating condition.  Adjustable breaker settings shall be in accordance with the accepted power distribution coordination study prepared under Section 26 05 73, Electrical Power Distribution System Studies, or as directed by Engineer.</w:t>
      </w:r>
    </w:p>
    <w:p w14:paraId="716AF715" w14:textId="77777777" w:rsidR="00BB567D" w:rsidRDefault="00CB4392" w:rsidP="00E45246">
      <w:pPr>
        <w:pStyle w:val="Paragraph"/>
        <w:rPr>
          <w:rFonts w:eastAsia="Calibri"/>
        </w:rPr>
      </w:pPr>
      <w:r w:rsidRPr="00BB567D">
        <w:rPr>
          <w:rFonts w:eastAsia="Calibri"/>
        </w:rPr>
        <w:t>Install Automatic Transfer Switches level and plumb.</w:t>
      </w:r>
    </w:p>
    <w:p w14:paraId="4D89F983" w14:textId="77777777" w:rsidR="00BB567D" w:rsidRDefault="00CB4392" w:rsidP="00E45246">
      <w:pPr>
        <w:pStyle w:val="Paragraph"/>
        <w:rPr>
          <w:rFonts w:eastAsia="Calibri"/>
        </w:rPr>
      </w:pPr>
      <w:r w:rsidRPr="00BB567D">
        <w:rPr>
          <w:rFonts w:eastAsia="Calibri"/>
        </w:rPr>
        <w:t>Install wiring between Automatic Transfer Switches and devices indicated on drawings.</w:t>
      </w:r>
    </w:p>
    <w:p w14:paraId="5CE62702" w14:textId="77777777" w:rsidR="00BB567D" w:rsidRDefault="00CB4392" w:rsidP="00E45246">
      <w:pPr>
        <w:pStyle w:val="Paragraph"/>
        <w:rPr>
          <w:rFonts w:eastAsia="Calibri"/>
        </w:rPr>
      </w:pPr>
      <w:r w:rsidRPr="00BB567D">
        <w:rPr>
          <w:rFonts w:eastAsia="Calibri"/>
        </w:rPr>
        <w:t>Connect Automatic Transfer Switches and components to wiring system and to ground as indicated and instructed by manufacturer. Tighten connectors and terminals, including screws and bolts according to equipment manufacturer's published torque tightening values for equipment connectors. Where manufacturer's torquing requirements are not indicated, tighten connectors and terminals according to tightening torques specified in UL Standard 486A.  Mark lug and or bolts with paint maker stick after properly torqueing.</w:t>
      </w:r>
    </w:p>
    <w:p w14:paraId="6A808879" w14:textId="77777777" w:rsidR="00BB567D" w:rsidRDefault="00CB4392" w:rsidP="00E45246">
      <w:pPr>
        <w:pStyle w:val="ArticleHeading"/>
        <w:rPr>
          <w:rFonts w:eastAsia="Calibri"/>
        </w:rPr>
      </w:pPr>
      <w:r w:rsidRPr="00BB567D">
        <w:rPr>
          <w:rFonts w:eastAsia="Calibri"/>
        </w:rPr>
        <w:t>IDENTIFICATION</w:t>
      </w:r>
    </w:p>
    <w:p w14:paraId="0F24A3B6" w14:textId="192745C3" w:rsidR="00BB567D" w:rsidRPr="00BB567D" w:rsidRDefault="00CB4392" w:rsidP="00E45246">
      <w:pPr>
        <w:pStyle w:val="Paragraph"/>
        <w:rPr>
          <w:rFonts w:eastAsia="Calibri"/>
        </w:rPr>
      </w:pPr>
      <w:r w:rsidRPr="00BB567D">
        <w:rPr>
          <w:rFonts w:eastAsia="Calibri"/>
        </w:rPr>
        <w:t>Install typewritten labels on inside door of each fused switch to indicate fuse replacement information.</w:t>
      </w:r>
    </w:p>
    <w:p w14:paraId="40D43FFE" w14:textId="77777777" w:rsidR="00BB567D" w:rsidRPr="00A246EF" w:rsidRDefault="00BB567D" w:rsidP="009B6138">
      <w:pPr>
        <w:pStyle w:val="NTS"/>
      </w:pPr>
      <w:r>
        <w:t>*********************************************************************************************</w:t>
      </w:r>
    </w:p>
    <w:p w14:paraId="29A7D595" w14:textId="77777777" w:rsidR="00BB567D" w:rsidRDefault="00BB567D" w:rsidP="00E45246">
      <w:pPr>
        <w:pStyle w:val="NTS0"/>
        <w:rPr>
          <w:rFonts w:eastAsia="Calibri"/>
        </w:rPr>
      </w:pPr>
      <w:r>
        <w:rPr>
          <w:rFonts w:eastAsia="Calibri"/>
        </w:rPr>
        <w:t>NTS: Edit below to suit the Project.</w:t>
      </w:r>
    </w:p>
    <w:p w14:paraId="36AA5D90" w14:textId="47D655AC" w:rsidR="00BB567D" w:rsidRPr="005A0EFB" w:rsidRDefault="00BB567D" w:rsidP="009B6138">
      <w:pPr>
        <w:pStyle w:val="NTS"/>
      </w:pPr>
      <w:r w:rsidRPr="009B6138">
        <w:t>********************************************************************************************</w:t>
      </w:r>
      <w:r>
        <w:t>*</w:t>
      </w:r>
    </w:p>
    <w:p w14:paraId="3F85EF94" w14:textId="77777777" w:rsidR="00BB567D" w:rsidRDefault="00CB4392" w:rsidP="00E45246">
      <w:pPr>
        <w:pStyle w:val="ArticleHeading"/>
        <w:rPr>
          <w:rFonts w:eastAsia="Calibri"/>
        </w:rPr>
      </w:pPr>
      <w:r w:rsidRPr="00BB567D">
        <w:rPr>
          <w:rFonts w:eastAsia="Calibri"/>
        </w:rPr>
        <w:t>COORDINATION STUDY</w:t>
      </w:r>
    </w:p>
    <w:p w14:paraId="5ED70203" w14:textId="77777777" w:rsidR="00BB567D" w:rsidRDefault="00CB4392" w:rsidP="00E45246">
      <w:pPr>
        <w:pStyle w:val="Paragraph"/>
        <w:rPr>
          <w:rFonts w:eastAsia="Calibri"/>
        </w:rPr>
      </w:pPr>
      <w:r w:rsidRPr="00BB567D">
        <w:rPr>
          <w:rFonts w:eastAsia="Calibri"/>
        </w:rPr>
        <w:t>Where coordination study recommends changes in types, classes, features or ratings of equipment or devices specified in Section 26 05 73 from those indicated, make written request for instructions. Obtain instructions from ENGINEER before ordering equipment or devices recommended to be changed.</w:t>
      </w:r>
    </w:p>
    <w:p w14:paraId="341A872C" w14:textId="77777777" w:rsidR="00BB567D" w:rsidRDefault="00CB4392" w:rsidP="00E45246">
      <w:pPr>
        <w:pStyle w:val="ArticleHeading"/>
        <w:rPr>
          <w:rFonts w:eastAsia="Calibri"/>
        </w:rPr>
      </w:pPr>
      <w:r w:rsidRPr="00BB567D">
        <w:rPr>
          <w:rFonts w:eastAsia="Calibri"/>
        </w:rPr>
        <w:t>FIELD QUALITY CONTROL</w:t>
      </w:r>
    </w:p>
    <w:p w14:paraId="5811EE6B" w14:textId="77777777" w:rsidR="00BB567D" w:rsidRDefault="00CB4392" w:rsidP="00E45246">
      <w:pPr>
        <w:pStyle w:val="Paragraph"/>
        <w:rPr>
          <w:rFonts w:eastAsia="Calibri"/>
        </w:rPr>
      </w:pPr>
      <w:r w:rsidRPr="00BB567D">
        <w:rPr>
          <w:rFonts w:eastAsia="Calibri"/>
        </w:rPr>
        <w:t>Field Tests and Inspections:</w:t>
      </w:r>
    </w:p>
    <w:p w14:paraId="28DC42C6" w14:textId="77777777" w:rsidR="00BB567D" w:rsidRDefault="00CB4392" w:rsidP="00E45246">
      <w:pPr>
        <w:pStyle w:val="Paragraph1"/>
        <w:rPr>
          <w:rFonts w:eastAsia="Calibri"/>
        </w:rPr>
      </w:pPr>
      <w:r w:rsidRPr="00BB567D">
        <w:rPr>
          <w:rFonts w:eastAsia="Calibri"/>
        </w:rPr>
        <w:t>All test equipment and material shall be by Contractor.</w:t>
      </w:r>
    </w:p>
    <w:p w14:paraId="69A022F8" w14:textId="77777777" w:rsidR="00BB567D" w:rsidRDefault="00CB4392" w:rsidP="00E45246">
      <w:pPr>
        <w:pStyle w:val="Paragraph1"/>
        <w:rPr>
          <w:rFonts w:eastAsia="Calibri"/>
        </w:rPr>
      </w:pPr>
      <w:r w:rsidRPr="00BB567D">
        <w:rPr>
          <w:rFonts w:eastAsia="Calibri"/>
        </w:rPr>
        <w:t>Perform visual and mechanical inspection including:</w:t>
      </w:r>
    </w:p>
    <w:p w14:paraId="1B596C2C" w14:textId="77777777" w:rsidR="00BB567D" w:rsidRDefault="00CB4392" w:rsidP="00E45246">
      <w:pPr>
        <w:pStyle w:val="Subparagrapha"/>
        <w:rPr>
          <w:rFonts w:eastAsia="Calibri"/>
        </w:rPr>
      </w:pPr>
      <w:r w:rsidRPr="00BB567D">
        <w:rPr>
          <w:rFonts w:eastAsia="Calibri"/>
        </w:rPr>
        <w:t>Inspect for physical, electrical, and mechanical condition.</w:t>
      </w:r>
    </w:p>
    <w:p w14:paraId="29738F60" w14:textId="77777777" w:rsidR="00BB567D" w:rsidRDefault="00CB4392" w:rsidP="00E45246">
      <w:pPr>
        <w:pStyle w:val="Subparagrapha"/>
        <w:rPr>
          <w:rFonts w:eastAsia="Calibri"/>
        </w:rPr>
      </w:pPr>
      <w:r w:rsidRPr="00BB567D">
        <w:rPr>
          <w:rFonts w:eastAsia="Calibri"/>
        </w:rPr>
        <w:lastRenderedPageBreak/>
        <w:t>Check for proper installation, required area clearances, physical damage and proper alignment.</w:t>
      </w:r>
    </w:p>
    <w:p w14:paraId="47024769" w14:textId="77777777" w:rsidR="00BB567D" w:rsidRDefault="00CB4392" w:rsidP="00E45246">
      <w:pPr>
        <w:pStyle w:val="Subparagrapha"/>
        <w:rPr>
          <w:rFonts w:eastAsia="Calibri"/>
        </w:rPr>
      </w:pPr>
      <w:r w:rsidRPr="00BB567D">
        <w:rPr>
          <w:rFonts w:eastAsia="Calibri"/>
        </w:rPr>
        <w:t>Check electrical and mechanical interlock systems for proper operation.</w:t>
      </w:r>
    </w:p>
    <w:p w14:paraId="42399DA0" w14:textId="77777777" w:rsidR="00BB567D" w:rsidRDefault="00CB4392" w:rsidP="00E45246">
      <w:pPr>
        <w:pStyle w:val="Subparagrapha"/>
        <w:rPr>
          <w:rFonts w:eastAsia="Calibri"/>
        </w:rPr>
      </w:pPr>
      <w:r w:rsidRPr="00BB567D">
        <w:rPr>
          <w:rFonts w:eastAsia="Calibri"/>
        </w:rPr>
        <w:t>Clean and lubricate as required.</w:t>
      </w:r>
    </w:p>
    <w:p w14:paraId="0A0804FD" w14:textId="77777777" w:rsidR="00BB567D" w:rsidRDefault="00CB4392" w:rsidP="00E45246">
      <w:pPr>
        <w:pStyle w:val="Subparagrapha"/>
        <w:rPr>
          <w:rFonts w:eastAsia="Calibri"/>
        </w:rPr>
      </w:pPr>
      <w:r w:rsidRPr="00BB567D">
        <w:rPr>
          <w:rFonts w:eastAsia="Calibri"/>
        </w:rPr>
        <w:t>Other testing and inspections recommended by manufacturer.</w:t>
      </w:r>
    </w:p>
    <w:p w14:paraId="2BA29608" w14:textId="77777777" w:rsidR="00BB567D" w:rsidRDefault="00CB4392" w:rsidP="00E45246">
      <w:pPr>
        <w:pStyle w:val="Paragraph"/>
        <w:rPr>
          <w:rFonts w:eastAsia="Calibri"/>
        </w:rPr>
      </w:pPr>
      <w:r w:rsidRPr="00BB567D">
        <w:rPr>
          <w:rFonts w:eastAsia="Calibri"/>
        </w:rPr>
        <w:t>Manufacturer’s Services:</w:t>
      </w:r>
    </w:p>
    <w:p w14:paraId="3A0D0118" w14:textId="77777777" w:rsidR="00BB567D" w:rsidRDefault="00CB4392" w:rsidP="00E45246">
      <w:pPr>
        <w:pStyle w:val="Paragraph1"/>
        <w:rPr>
          <w:rFonts w:eastAsia="Calibri"/>
        </w:rPr>
      </w:pPr>
      <w:r w:rsidRPr="00BB567D">
        <w:rPr>
          <w:rFonts w:eastAsia="Calibri"/>
        </w:rPr>
        <w:t>Provide services of qualified, factory-trained manufacturer’s representative to advise Contractor on installation of the equipment and to check the installed equipment prior to start-up.</w:t>
      </w:r>
    </w:p>
    <w:p w14:paraId="2ACC9F29" w14:textId="48AEF765" w:rsidR="00BB567D" w:rsidRPr="00BB567D" w:rsidRDefault="00CB4392" w:rsidP="00E45246">
      <w:pPr>
        <w:pStyle w:val="Paragraph1"/>
        <w:rPr>
          <w:rFonts w:eastAsia="Calibri"/>
        </w:rPr>
      </w:pPr>
      <w:r w:rsidRPr="00BB567D">
        <w:rPr>
          <w:rFonts w:eastAsia="Calibri"/>
        </w:rPr>
        <w:t>Qualified factory-trained manufacturer’s representative shall certify in writing that equipment has been installed, adjusted, and tested in accordance with manufacturer’s recommendations.</w:t>
      </w:r>
    </w:p>
    <w:p w14:paraId="21C52FD1" w14:textId="77777777" w:rsidR="00BB567D" w:rsidRPr="00A246EF" w:rsidRDefault="00BB567D" w:rsidP="009B6138">
      <w:pPr>
        <w:pStyle w:val="NTS"/>
      </w:pPr>
      <w:r>
        <w:t>*********************************************************************************************</w:t>
      </w:r>
    </w:p>
    <w:p w14:paraId="24C82657" w14:textId="77777777" w:rsidR="00BB567D" w:rsidRDefault="00BB567D" w:rsidP="00E45246">
      <w:pPr>
        <w:pStyle w:val="NTS0"/>
        <w:rPr>
          <w:rFonts w:eastAsia="Calibri"/>
        </w:rPr>
      </w:pPr>
      <w:r>
        <w:rPr>
          <w:rFonts w:eastAsia="Calibri"/>
        </w:rPr>
        <w:t>NTS: Coordinate training requirements with section 01 79 23, Instruction of Operations and Maintenance Personnel.</w:t>
      </w:r>
    </w:p>
    <w:p w14:paraId="60CFDFAF" w14:textId="2D73A109" w:rsidR="00BB567D" w:rsidRPr="00BB567D" w:rsidRDefault="00BB567D" w:rsidP="009B6138">
      <w:pPr>
        <w:pStyle w:val="NTS"/>
      </w:pPr>
      <w:r>
        <w:t>*********************************************************************************************</w:t>
      </w:r>
    </w:p>
    <w:p w14:paraId="5829C00F" w14:textId="64FDBBEE" w:rsidR="00BB567D" w:rsidRDefault="00CB4392" w:rsidP="00E45246">
      <w:pPr>
        <w:pStyle w:val="Paragraph1"/>
        <w:rPr>
          <w:rFonts w:eastAsia="Calibri"/>
        </w:rPr>
      </w:pPr>
      <w:r w:rsidRPr="05D88352">
        <w:rPr>
          <w:rFonts w:eastAsia="Calibri"/>
        </w:rPr>
        <w:t xml:space="preserve">Furnish services of qualified trained specialist, with minimum of five years </w:t>
      </w:r>
      <w:r w:rsidR="5BF844DB" w:rsidRPr="05D88352">
        <w:rPr>
          <w:rFonts w:eastAsia="Calibri"/>
        </w:rPr>
        <w:t xml:space="preserve">of </w:t>
      </w:r>
      <w:r w:rsidRPr="05D88352">
        <w:rPr>
          <w:rFonts w:eastAsia="Calibri"/>
        </w:rPr>
        <w:t>experience, from manufacturer to instruct Owner’s operations and maintenance personnel in recommended operation and maintenance of the equipment.  Training requirements, duration of instruction, and other requirements shall be in accordance with Section 01 79 23, Instruction of Operations and Maintenance Personnel.</w:t>
      </w:r>
    </w:p>
    <w:p w14:paraId="6223CCF9" w14:textId="49EF31EC" w:rsidR="00BB567D" w:rsidRPr="00BB567D" w:rsidRDefault="00CB4392" w:rsidP="00E45246">
      <w:pPr>
        <w:pStyle w:val="ArticleHeading"/>
        <w:rPr>
          <w:rFonts w:eastAsia="Calibri"/>
        </w:rPr>
      </w:pPr>
      <w:r w:rsidRPr="00BB567D">
        <w:rPr>
          <w:rFonts w:eastAsia="Calibri"/>
        </w:rPr>
        <w:t>ADJUSTING</w:t>
      </w:r>
    </w:p>
    <w:p w14:paraId="3E6FC8A0" w14:textId="77777777" w:rsidR="00BB567D" w:rsidRPr="00A246EF" w:rsidRDefault="00BB567D" w:rsidP="009B6138">
      <w:pPr>
        <w:pStyle w:val="NTS"/>
      </w:pPr>
      <w:r>
        <w:t>*********************************************************************************************</w:t>
      </w:r>
    </w:p>
    <w:p w14:paraId="61708328" w14:textId="77777777" w:rsidR="00BB567D" w:rsidRDefault="00BB567D" w:rsidP="00E45246">
      <w:pPr>
        <w:pStyle w:val="NTS0"/>
        <w:rPr>
          <w:rFonts w:eastAsia="Calibri"/>
        </w:rPr>
      </w:pPr>
      <w:r>
        <w:rPr>
          <w:rFonts w:eastAsia="Calibri"/>
        </w:rPr>
        <w:t>NTS: Coordinate adjusting requirements with Owner. Edit section below if 26 02 20 Electrical Power System Study is not included in Project.</w:t>
      </w:r>
    </w:p>
    <w:p w14:paraId="7810FABB" w14:textId="346477FD" w:rsidR="00BB567D" w:rsidRPr="00BB567D" w:rsidRDefault="00BB567D" w:rsidP="009B6138">
      <w:pPr>
        <w:pStyle w:val="NTS"/>
      </w:pPr>
      <w:r>
        <w:t>*********************************************************************************************</w:t>
      </w:r>
    </w:p>
    <w:p w14:paraId="3DD35C94" w14:textId="77777777" w:rsidR="00BB567D" w:rsidRDefault="00CB4392" w:rsidP="00E45246">
      <w:pPr>
        <w:pStyle w:val="Paragraph"/>
        <w:rPr>
          <w:rFonts w:eastAsia="Calibri"/>
        </w:rPr>
      </w:pPr>
      <w:r w:rsidRPr="00BB567D">
        <w:rPr>
          <w:rFonts w:eastAsia="Calibri"/>
        </w:rPr>
        <w:t>Set field-adjustable pick-up and time-sensitivity ranges in accordance with Section 26 02 20.</w:t>
      </w:r>
    </w:p>
    <w:p w14:paraId="536AF424" w14:textId="77777777" w:rsidR="00BB567D" w:rsidRDefault="00CB4392" w:rsidP="00E45246">
      <w:pPr>
        <w:pStyle w:val="ArticleHeading"/>
        <w:rPr>
          <w:rFonts w:eastAsia="Calibri"/>
        </w:rPr>
      </w:pPr>
      <w:r w:rsidRPr="00BB567D">
        <w:rPr>
          <w:rFonts w:eastAsia="Calibri"/>
        </w:rPr>
        <w:t>CLEANING</w:t>
      </w:r>
    </w:p>
    <w:p w14:paraId="3645C803" w14:textId="5946EDD9" w:rsidR="00373E9E" w:rsidRDefault="00CB4392" w:rsidP="00E45246">
      <w:pPr>
        <w:pStyle w:val="Paragraph"/>
        <w:rPr>
          <w:rFonts w:eastAsia="Calibri"/>
        </w:rPr>
      </w:pPr>
      <w:r w:rsidRPr="05D88352">
        <w:rPr>
          <w:rFonts w:eastAsia="Calibri"/>
        </w:rPr>
        <w:t>Upon completion of installation, inspect enclosed switch or circuit breakers. Remove paint splatters and other spots, dirt, and debris. Touch up scratches and mar</w:t>
      </w:r>
      <w:r w:rsidR="7D2A0464" w:rsidRPr="05D88352">
        <w:rPr>
          <w:rFonts w:eastAsia="Calibri"/>
        </w:rPr>
        <w:t>ring</w:t>
      </w:r>
      <w:r w:rsidRPr="05D88352">
        <w:rPr>
          <w:rFonts w:eastAsia="Calibri"/>
        </w:rPr>
        <w:t xml:space="preserve"> of finish to match original finish.</w:t>
      </w:r>
    </w:p>
    <w:p w14:paraId="32CA3170" w14:textId="77777777" w:rsidR="00A72758" w:rsidRDefault="00A72758" w:rsidP="00A72758">
      <w:pPr>
        <w:pStyle w:val="ArticleHeading"/>
        <w:rPr>
          <w:rFonts w:eastAsia="Calibri"/>
        </w:rPr>
      </w:pPr>
      <w:r>
        <w:rPr>
          <w:rFonts w:eastAsia="Calibri"/>
        </w:rPr>
        <w:t>TRAINING</w:t>
      </w:r>
    </w:p>
    <w:p w14:paraId="11D76231" w14:textId="77777777" w:rsidR="00A72758" w:rsidRDefault="00A72758" w:rsidP="00A72758">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0EDEB6BD" w14:textId="0E5C1E42" w:rsidR="00A72758" w:rsidRDefault="00A72758" w:rsidP="00A72758">
      <w:pPr>
        <w:pStyle w:val="Paragraph1"/>
        <w:rPr>
          <w:rFonts w:eastAsia="Calibri"/>
        </w:rPr>
      </w:pPr>
      <w:r w:rsidRPr="004A48C2">
        <w:rPr>
          <w:rFonts w:eastAsia="Calibri"/>
        </w:rPr>
        <w:t xml:space="preserve">The instructions shall include the operational and maintenance requirements of the </w:t>
      </w:r>
      <w:r>
        <w:rPr>
          <w:rFonts w:eastAsia="Calibri"/>
        </w:rPr>
        <w:t>automatic transfer switches</w:t>
      </w:r>
      <w:r w:rsidRPr="004A48C2">
        <w:rPr>
          <w:rFonts w:eastAsia="Calibri"/>
        </w:rPr>
        <w:t>.</w:t>
      </w:r>
    </w:p>
    <w:p w14:paraId="11152856" w14:textId="5F302D2E" w:rsidR="00A72758" w:rsidRDefault="00A72758" w:rsidP="00A72758">
      <w:pPr>
        <w:pStyle w:val="Paragraph"/>
        <w:rPr>
          <w:rFonts w:eastAsia="Calibri"/>
        </w:rPr>
      </w:pPr>
      <w:r w:rsidRPr="00C3660F">
        <w:rPr>
          <w:rFonts w:eastAsia="Calibri"/>
        </w:rPr>
        <w:t xml:space="preserve">The basis of the training shall be the </w:t>
      </w:r>
      <w:r w:rsidR="004D3151">
        <w:rPr>
          <w:rFonts w:eastAsia="Calibri"/>
        </w:rPr>
        <w:t>automatic transfer switch</w:t>
      </w:r>
      <w:r w:rsidRPr="00C3660F">
        <w:rPr>
          <w:rFonts w:eastAsia="Calibri"/>
        </w:rPr>
        <w:t>, the engineered drawings and the user manual. At a minimum, the training shall:</w:t>
      </w:r>
    </w:p>
    <w:p w14:paraId="25BC0592" w14:textId="536E2800" w:rsidR="000C5EE0" w:rsidRPr="003777D8" w:rsidRDefault="000C5EE0" w:rsidP="000C5EE0">
      <w:pPr>
        <w:pStyle w:val="Paragraph1"/>
        <w:rPr>
          <w:rFonts w:asciiTheme="minorHAnsi" w:hAnsiTheme="minorHAnsi" w:cstheme="minorHAnsi"/>
        </w:rPr>
      </w:pPr>
      <w:r w:rsidRPr="003777D8">
        <w:rPr>
          <w:rFonts w:asciiTheme="minorHAnsi" w:hAnsiTheme="minorHAnsi" w:cstheme="minorHAnsi"/>
        </w:rPr>
        <w:t xml:space="preserve">Review the operations manual for the </w:t>
      </w:r>
      <w:r>
        <w:rPr>
          <w:rFonts w:asciiTheme="minorHAnsi" w:hAnsiTheme="minorHAnsi" w:cstheme="minorHAnsi"/>
        </w:rPr>
        <w:t>automatic transfer switches</w:t>
      </w:r>
      <w:r w:rsidRPr="003777D8">
        <w:rPr>
          <w:rFonts w:asciiTheme="minorHAnsi" w:hAnsiTheme="minorHAnsi" w:cstheme="minorHAnsi"/>
        </w:rPr>
        <w:t>.</w:t>
      </w:r>
    </w:p>
    <w:p w14:paraId="392E6CEF" w14:textId="77777777" w:rsidR="000C5EE0" w:rsidRPr="003777D8" w:rsidRDefault="000C5EE0" w:rsidP="000C5EE0">
      <w:pPr>
        <w:pStyle w:val="Paragraph1"/>
        <w:rPr>
          <w:rFonts w:asciiTheme="minorHAnsi" w:hAnsiTheme="minorHAnsi" w:cstheme="minorHAnsi"/>
        </w:rPr>
      </w:pPr>
      <w:r w:rsidRPr="003777D8">
        <w:rPr>
          <w:rFonts w:asciiTheme="minorHAnsi" w:hAnsiTheme="minorHAnsi" w:cstheme="minorHAnsi"/>
        </w:rPr>
        <w:t>Review the engineered drawings identifying the components shown on the drawings.</w:t>
      </w:r>
    </w:p>
    <w:p w14:paraId="4515DDD2" w14:textId="48A72F32" w:rsidR="000C5EE0" w:rsidRPr="003777D8" w:rsidRDefault="000C5EE0" w:rsidP="000C5EE0">
      <w:pPr>
        <w:pStyle w:val="Paragraph1"/>
        <w:rPr>
          <w:rFonts w:asciiTheme="minorHAnsi" w:hAnsiTheme="minorHAnsi" w:cstheme="minorHAnsi"/>
        </w:rPr>
      </w:pPr>
      <w:r w:rsidRPr="003777D8">
        <w:rPr>
          <w:rFonts w:asciiTheme="minorHAnsi" w:hAnsiTheme="minorHAnsi" w:cstheme="minorHAnsi"/>
        </w:rPr>
        <w:t xml:space="preserve">Review operation of the Human Interface Module for programming and monitoring of the </w:t>
      </w:r>
      <w:r w:rsidR="00612E27">
        <w:rPr>
          <w:rFonts w:asciiTheme="minorHAnsi" w:hAnsiTheme="minorHAnsi" w:cstheme="minorHAnsi"/>
        </w:rPr>
        <w:t>automatic transfer switches</w:t>
      </w:r>
      <w:r w:rsidRPr="003777D8">
        <w:rPr>
          <w:rFonts w:asciiTheme="minorHAnsi" w:hAnsiTheme="minorHAnsi" w:cstheme="minorHAnsi"/>
        </w:rPr>
        <w:t>.</w:t>
      </w:r>
    </w:p>
    <w:p w14:paraId="72EBA8B0" w14:textId="058B25D3" w:rsidR="000C5EE0" w:rsidRPr="003777D8" w:rsidRDefault="000C5EE0" w:rsidP="000C5EE0">
      <w:pPr>
        <w:pStyle w:val="Paragraph1"/>
        <w:rPr>
          <w:rFonts w:asciiTheme="minorHAnsi" w:hAnsiTheme="minorHAnsi" w:cstheme="minorHAnsi"/>
        </w:rPr>
      </w:pPr>
      <w:r w:rsidRPr="003777D8">
        <w:rPr>
          <w:rFonts w:asciiTheme="minorHAnsi" w:hAnsiTheme="minorHAnsi" w:cstheme="minorHAnsi"/>
        </w:rPr>
        <w:t xml:space="preserve">Review the maintenance requirements of the </w:t>
      </w:r>
      <w:r w:rsidR="00612E27">
        <w:rPr>
          <w:rFonts w:asciiTheme="minorHAnsi" w:hAnsiTheme="minorHAnsi" w:cstheme="minorHAnsi"/>
        </w:rPr>
        <w:t>automatic transfer switches</w:t>
      </w:r>
      <w:r w:rsidRPr="003777D8">
        <w:rPr>
          <w:rFonts w:asciiTheme="minorHAnsi" w:hAnsiTheme="minorHAnsi" w:cstheme="minorHAnsi"/>
        </w:rPr>
        <w:t>.</w:t>
      </w:r>
    </w:p>
    <w:p w14:paraId="55B35B40" w14:textId="7A092521" w:rsidR="000C5EE0" w:rsidRPr="003777D8" w:rsidRDefault="000C5EE0" w:rsidP="000C5EE0">
      <w:pPr>
        <w:pStyle w:val="Paragraph1"/>
        <w:rPr>
          <w:rFonts w:asciiTheme="minorHAnsi" w:eastAsia="Calibri" w:hAnsiTheme="minorHAnsi" w:cstheme="minorHAnsi"/>
        </w:rPr>
      </w:pPr>
      <w:r w:rsidRPr="003777D8">
        <w:rPr>
          <w:rFonts w:asciiTheme="minorHAnsi" w:hAnsiTheme="minorHAnsi" w:cstheme="minorHAnsi"/>
        </w:rPr>
        <w:t xml:space="preserve">Review safety concerns with operating the </w:t>
      </w:r>
      <w:r w:rsidR="00612E27">
        <w:rPr>
          <w:rFonts w:asciiTheme="minorHAnsi" w:hAnsiTheme="minorHAnsi" w:cstheme="minorHAnsi"/>
        </w:rPr>
        <w:t>automatic transfer switches</w:t>
      </w:r>
      <w:r w:rsidRPr="003777D8">
        <w:rPr>
          <w:rFonts w:asciiTheme="minorHAnsi" w:hAnsiTheme="minorHAnsi" w:cstheme="minorHAnsi"/>
        </w:rPr>
        <w:t>.</w:t>
      </w:r>
    </w:p>
    <w:p w14:paraId="41E19E95" w14:textId="77777777" w:rsidR="00373E9E" w:rsidRDefault="00CB4392" w:rsidP="002713A7">
      <w:pPr>
        <w:pStyle w:val="EndofSection"/>
        <w:rPr>
          <w:rFonts w:eastAsia="Calibri"/>
        </w:rPr>
      </w:pPr>
      <w:r>
        <w:rPr>
          <w:rFonts w:eastAsia="Calibri"/>
        </w:rPr>
        <w:lastRenderedPageBreak/>
        <w:t>+ + END OF SECTION + +</w:t>
      </w:r>
    </w:p>
    <w:p w14:paraId="078D886F" w14:textId="77777777" w:rsidR="00373E9E" w:rsidRDefault="00373E9E" w:rsidP="007029BB">
      <w:pPr>
        <w:spacing w:after="120"/>
        <w:jc w:val="center"/>
        <w:sectPr w:rsidR="00373E9E" w:rsidSect="008D00BF">
          <w:pgSz w:w="12240" w:h="15840"/>
          <w:pgMar w:top="1440" w:right="1440" w:bottom="1440" w:left="1440" w:header="545" w:footer="545" w:gutter="0"/>
          <w:pgNumType w:start="1"/>
          <w:cols w:space="708"/>
        </w:sectPr>
      </w:pPr>
    </w:p>
    <w:p w14:paraId="31E81F6E" w14:textId="2AC0B2A9" w:rsidR="00373E9E" w:rsidRPr="00CB019C" w:rsidRDefault="00CB4392" w:rsidP="00CB019C">
      <w:pPr>
        <w:pStyle w:val="Heading1"/>
      </w:pPr>
      <w:bookmarkStart w:id="38" w:name="Section25"/>
      <w:bookmarkEnd w:id="38"/>
      <w:r w:rsidRPr="00CB019C">
        <w:rPr>
          <w:rStyle w:val="SpecNumber"/>
        </w:rPr>
        <w:lastRenderedPageBreak/>
        <w:t>26 43 13</w:t>
      </w:r>
      <w:r w:rsidR="00CB019C" w:rsidRPr="00CB019C">
        <w:br/>
      </w:r>
      <w:r w:rsidRPr="00CB019C">
        <w:rPr>
          <w:rStyle w:val="SpecName"/>
        </w:rPr>
        <w:t>SURGE PROTECTION DEVICES</w:t>
      </w:r>
    </w:p>
    <w:p w14:paraId="3D92D6C9" w14:textId="48D25F11" w:rsidR="00CB019C" w:rsidRPr="00CB019C" w:rsidRDefault="00CB019C" w:rsidP="00CB019C">
      <w:pPr>
        <w:pStyle w:val="Version"/>
        <w:rPr>
          <w:rFonts w:eastAsia="Calibri"/>
        </w:rPr>
      </w:pPr>
      <w:r>
        <w:rPr>
          <w:rFonts w:eastAsia="Calibri"/>
        </w:rPr>
        <w:t xml:space="preserve">v. </w:t>
      </w:r>
      <w:r w:rsidR="00C864BE">
        <w:rPr>
          <w:rFonts w:eastAsia="Calibri"/>
        </w:rPr>
        <w:t>4</w:t>
      </w:r>
      <w:r>
        <w:rPr>
          <w:rFonts w:eastAsia="Calibri"/>
        </w:rPr>
        <w:t>.</w:t>
      </w:r>
      <w:r w:rsidR="00C864BE">
        <w:rPr>
          <w:rFonts w:eastAsia="Calibri"/>
        </w:rPr>
        <w:t>25</w:t>
      </w:r>
    </w:p>
    <w:p w14:paraId="319FCEE5" w14:textId="77777777" w:rsidR="00285E8F" w:rsidRPr="00CB019C" w:rsidRDefault="00CB4392" w:rsidP="00AD6FCE">
      <w:pPr>
        <w:pStyle w:val="PartDesignation"/>
        <w:numPr>
          <w:ilvl w:val="0"/>
          <w:numId w:val="36"/>
        </w:numPr>
        <w:rPr>
          <w:rFonts w:eastAsia="Calibri"/>
        </w:rPr>
      </w:pPr>
      <w:r w:rsidRPr="00CB019C">
        <w:rPr>
          <w:rFonts w:eastAsia="Calibri"/>
        </w:rPr>
        <w:t>GENERAL</w:t>
      </w:r>
    </w:p>
    <w:p w14:paraId="756667E2" w14:textId="77777777" w:rsidR="00285E8F" w:rsidRDefault="00CB4392" w:rsidP="00CB019C">
      <w:pPr>
        <w:pStyle w:val="ArticleHeading"/>
        <w:rPr>
          <w:rFonts w:eastAsia="Calibri"/>
        </w:rPr>
      </w:pPr>
      <w:r w:rsidRPr="00285E8F">
        <w:rPr>
          <w:rFonts w:eastAsia="Calibri"/>
        </w:rPr>
        <w:t>DESCRIPTION</w:t>
      </w:r>
    </w:p>
    <w:p w14:paraId="24B03EF2" w14:textId="77777777" w:rsidR="00285E8F" w:rsidRDefault="00CB4392" w:rsidP="00CB019C">
      <w:pPr>
        <w:pStyle w:val="Paragraph"/>
        <w:rPr>
          <w:rFonts w:eastAsia="Calibri"/>
        </w:rPr>
      </w:pPr>
      <w:r w:rsidRPr="00285E8F">
        <w:rPr>
          <w:rFonts w:eastAsia="Calibri"/>
        </w:rPr>
        <w:t>Scope:</w:t>
      </w:r>
    </w:p>
    <w:p w14:paraId="394D1276" w14:textId="77777777" w:rsidR="00285E8F" w:rsidRDefault="00CB4392" w:rsidP="00CB019C">
      <w:pPr>
        <w:pStyle w:val="Paragraph1"/>
        <w:rPr>
          <w:rFonts w:eastAsia="Calibri"/>
        </w:rPr>
      </w:pPr>
      <w:r w:rsidRPr="00285E8F">
        <w:rPr>
          <w:rFonts w:eastAsia="Calibri"/>
        </w:rPr>
        <w:t>The Surge Protection Device (SPD) covered under this section includes all service entrance type SPD suitable for use as Type 1 or Type 2 devices that are applied to the line or load side of the utility feed.</w:t>
      </w:r>
    </w:p>
    <w:p w14:paraId="68FCD037" w14:textId="77777777" w:rsidR="00285E8F" w:rsidRDefault="00CB4392" w:rsidP="00CB019C">
      <w:pPr>
        <w:pStyle w:val="Paragraph1"/>
        <w:rPr>
          <w:rFonts w:eastAsia="Calibri"/>
        </w:rPr>
      </w:pPr>
      <w:r w:rsidRPr="00285E8F">
        <w:rPr>
          <w:rFonts w:eastAsia="Calibri"/>
        </w:rPr>
        <w:t xml:space="preserve">Contractor shall provide all labor, materials, equipment, and incidentals as shown, specified, and required to furnish and install surge protection devices with size and trip rating as shown or specified. </w:t>
      </w:r>
    </w:p>
    <w:p w14:paraId="355A2614" w14:textId="77777777" w:rsidR="00285E8F" w:rsidRDefault="00CB4392" w:rsidP="00CB019C">
      <w:pPr>
        <w:pStyle w:val="Paragraph"/>
        <w:rPr>
          <w:rFonts w:eastAsia="Calibri"/>
        </w:rPr>
      </w:pPr>
      <w:r w:rsidRPr="00285E8F">
        <w:rPr>
          <w:rFonts w:eastAsia="Calibri"/>
        </w:rPr>
        <w:t>Coordination:</w:t>
      </w:r>
    </w:p>
    <w:p w14:paraId="1341292A" w14:textId="77777777" w:rsidR="00285E8F" w:rsidRDefault="00CB4392" w:rsidP="00CB019C">
      <w:pPr>
        <w:pStyle w:val="Paragraph1"/>
        <w:rPr>
          <w:rFonts w:eastAsia="Calibri"/>
        </w:rPr>
      </w:pPr>
      <w:r w:rsidRPr="00285E8F">
        <w:rPr>
          <w:rFonts w:eastAsia="Calibri"/>
        </w:rPr>
        <w:t>Review installation procedures under other Sections and coordinate installation of items to be installed with or before surge protection devices.</w:t>
      </w:r>
    </w:p>
    <w:p w14:paraId="71E2ECEC" w14:textId="0A24B41F" w:rsidR="00285E8F" w:rsidRPr="00285E8F" w:rsidRDefault="00CB4392" w:rsidP="00CB019C">
      <w:pPr>
        <w:pStyle w:val="Paragraph"/>
        <w:rPr>
          <w:rFonts w:eastAsia="Calibri"/>
        </w:rPr>
      </w:pPr>
      <w:r w:rsidRPr="00285E8F">
        <w:rPr>
          <w:rFonts w:eastAsia="Calibri"/>
        </w:rPr>
        <w:t>Related Sections:</w:t>
      </w:r>
    </w:p>
    <w:p w14:paraId="482135FF" w14:textId="77777777" w:rsidR="00285E8F" w:rsidRPr="00A246EF" w:rsidRDefault="00285E8F" w:rsidP="009B6138">
      <w:pPr>
        <w:pStyle w:val="NTS"/>
      </w:pPr>
      <w:r>
        <w:t>*********************************************************************************************</w:t>
      </w:r>
    </w:p>
    <w:p w14:paraId="3D214CE8" w14:textId="77777777" w:rsidR="00285E8F" w:rsidRDefault="00285E8F" w:rsidP="00CB019C">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470FE717" w14:textId="41902EE2" w:rsidR="00285E8F" w:rsidRPr="00285E8F" w:rsidRDefault="00285E8F" w:rsidP="009B6138">
      <w:pPr>
        <w:pStyle w:val="NTS"/>
      </w:pPr>
      <w:r w:rsidRPr="009B6138">
        <w:t>**********</w:t>
      </w:r>
      <w:r>
        <w:t>***********************************************************************************</w:t>
      </w:r>
    </w:p>
    <w:p w14:paraId="65436176" w14:textId="77777777" w:rsidR="00285E8F" w:rsidRDefault="00CB4392" w:rsidP="00CB019C">
      <w:pPr>
        <w:pStyle w:val="Paragraph1"/>
        <w:rPr>
          <w:rFonts w:eastAsia="Calibri"/>
        </w:rPr>
      </w:pPr>
      <w:r w:rsidRPr="00285E8F">
        <w:rPr>
          <w:rFonts w:eastAsia="Calibri"/>
        </w:rPr>
        <w:t>Section 26 05 05, General Provisions for Electrical Systems.</w:t>
      </w:r>
    </w:p>
    <w:p w14:paraId="6D0A05B0" w14:textId="77777777" w:rsidR="00285E8F" w:rsidRDefault="00CB4392" w:rsidP="00CB019C">
      <w:pPr>
        <w:pStyle w:val="Paragraph1"/>
        <w:rPr>
          <w:rFonts w:eastAsia="Calibri"/>
        </w:rPr>
      </w:pPr>
      <w:r w:rsidRPr="00285E8F">
        <w:rPr>
          <w:rFonts w:eastAsia="Calibri"/>
        </w:rPr>
        <w:t>Section 26 05 53, Identification for Electrical Systems.</w:t>
      </w:r>
    </w:p>
    <w:p w14:paraId="68A2931E" w14:textId="77777777" w:rsidR="00285E8F" w:rsidRDefault="00CB4392" w:rsidP="00CB019C">
      <w:pPr>
        <w:pStyle w:val="Paragraph1"/>
        <w:rPr>
          <w:rFonts w:eastAsia="Calibri"/>
        </w:rPr>
      </w:pPr>
      <w:r w:rsidRPr="00285E8F">
        <w:rPr>
          <w:rFonts w:eastAsia="Calibri"/>
        </w:rPr>
        <w:t>Section 26 13 00, Medium-Voltage Switchgear.</w:t>
      </w:r>
    </w:p>
    <w:p w14:paraId="575307D8" w14:textId="77777777" w:rsidR="00285E8F" w:rsidRDefault="00CB4392" w:rsidP="00CB019C">
      <w:pPr>
        <w:pStyle w:val="Paragraph1"/>
        <w:rPr>
          <w:rFonts w:eastAsia="Calibri"/>
        </w:rPr>
      </w:pPr>
      <w:r w:rsidRPr="00285E8F">
        <w:rPr>
          <w:rFonts w:eastAsia="Calibri"/>
        </w:rPr>
        <w:t>Section 26 23 00, Low-Voltage Switchgear.</w:t>
      </w:r>
    </w:p>
    <w:p w14:paraId="5E7B712F" w14:textId="77777777" w:rsidR="00285E8F" w:rsidRDefault="00CB4392" w:rsidP="00CB019C">
      <w:pPr>
        <w:pStyle w:val="Paragraph1"/>
        <w:rPr>
          <w:rFonts w:eastAsia="Calibri"/>
        </w:rPr>
      </w:pPr>
      <w:r w:rsidRPr="00285E8F">
        <w:rPr>
          <w:rFonts w:eastAsia="Calibri"/>
        </w:rPr>
        <w:t>Section 26 24 13, Switchboards.</w:t>
      </w:r>
    </w:p>
    <w:p w14:paraId="53E9C4F8" w14:textId="77777777" w:rsidR="00285E8F" w:rsidRDefault="00CB4392" w:rsidP="00CB019C">
      <w:pPr>
        <w:pStyle w:val="Paragraph1"/>
        <w:rPr>
          <w:rFonts w:eastAsia="Calibri"/>
        </w:rPr>
      </w:pPr>
      <w:r w:rsidRPr="00285E8F">
        <w:rPr>
          <w:rFonts w:eastAsia="Calibri"/>
        </w:rPr>
        <w:t>Section 26 24 16, Panelboards.</w:t>
      </w:r>
    </w:p>
    <w:p w14:paraId="17BD3A82" w14:textId="77777777" w:rsidR="00285E8F" w:rsidRDefault="00CB4392" w:rsidP="00CB019C">
      <w:pPr>
        <w:pStyle w:val="Paragraph1"/>
        <w:rPr>
          <w:rFonts w:eastAsia="Calibri"/>
        </w:rPr>
      </w:pPr>
      <w:r w:rsidRPr="00285E8F">
        <w:rPr>
          <w:rFonts w:eastAsia="Calibri"/>
        </w:rPr>
        <w:t>Section 26 24 19, Motor Control Centers.</w:t>
      </w:r>
    </w:p>
    <w:p w14:paraId="5A254A56" w14:textId="77777777" w:rsidR="00285E8F" w:rsidRDefault="00CB4392" w:rsidP="00CB019C">
      <w:pPr>
        <w:pStyle w:val="ArticleHeading"/>
        <w:rPr>
          <w:rFonts w:eastAsia="Calibri"/>
        </w:rPr>
      </w:pPr>
      <w:r w:rsidRPr="00285E8F">
        <w:rPr>
          <w:rFonts w:eastAsia="Calibri"/>
        </w:rPr>
        <w:t>MEASUREMENT AND PAYMENT</w:t>
      </w:r>
    </w:p>
    <w:p w14:paraId="33E3EBEE" w14:textId="77777777" w:rsidR="00285E8F" w:rsidRDefault="00CB4392" w:rsidP="00CB019C">
      <w:pPr>
        <w:pStyle w:val="Paragraph"/>
        <w:rPr>
          <w:rFonts w:eastAsia="Calibri"/>
        </w:rPr>
      </w:pPr>
      <w:r w:rsidRPr="00285E8F">
        <w:rPr>
          <w:rFonts w:eastAsia="Calibri"/>
        </w:rPr>
        <w:t xml:space="preserve">This item is to be included in overall Project cost and not bid as a separate Work item.  </w:t>
      </w:r>
    </w:p>
    <w:p w14:paraId="0684C89A" w14:textId="4BDA8C88" w:rsidR="006A57C0" w:rsidRPr="006A57C0" w:rsidRDefault="00CB4392" w:rsidP="00CB019C">
      <w:pPr>
        <w:pStyle w:val="ArticleHeading"/>
        <w:rPr>
          <w:rFonts w:eastAsia="Calibri"/>
        </w:rPr>
      </w:pPr>
      <w:r w:rsidRPr="00285E8F">
        <w:rPr>
          <w:rFonts w:eastAsia="Calibri"/>
        </w:rPr>
        <w:t>REFERENCES</w:t>
      </w:r>
    </w:p>
    <w:p w14:paraId="071581B8" w14:textId="77777777" w:rsidR="006A57C0" w:rsidRPr="00A246EF" w:rsidRDefault="006A57C0" w:rsidP="009B6138">
      <w:pPr>
        <w:pStyle w:val="NTS"/>
      </w:pPr>
      <w:r>
        <w:t>*********************************************************************************************</w:t>
      </w:r>
    </w:p>
    <w:p w14:paraId="5F1E30F5" w14:textId="77777777" w:rsidR="006A57C0" w:rsidRDefault="006A57C0" w:rsidP="00CB019C">
      <w:pPr>
        <w:pStyle w:val="NTS0"/>
        <w:rPr>
          <w:rFonts w:eastAsia="Calibri"/>
        </w:rPr>
      </w:pPr>
      <w:r>
        <w:rPr>
          <w:rFonts w:eastAsia="Calibri"/>
        </w:rPr>
        <w:t>NTS: Retain applicable standards and add others as required.</w:t>
      </w:r>
    </w:p>
    <w:p w14:paraId="01C1E908" w14:textId="244911EB" w:rsidR="006A57C0" w:rsidRPr="006A57C0" w:rsidRDefault="006A57C0" w:rsidP="009B6138">
      <w:pPr>
        <w:pStyle w:val="NTS"/>
      </w:pPr>
      <w:r>
        <w:t>*********************************************************************************************</w:t>
      </w:r>
    </w:p>
    <w:p w14:paraId="26F1DEEE" w14:textId="77777777" w:rsidR="006A57C0" w:rsidRDefault="00CB4392" w:rsidP="00CB019C">
      <w:pPr>
        <w:pStyle w:val="Paragraph"/>
        <w:rPr>
          <w:rFonts w:eastAsia="Calibri"/>
        </w:rPr>
      </w:pPr>
      <w:r w:rsidRPr="006A57C0">
        <w:rPr>
          <w:rFonts w:eastAsia="Calibri"/>
        </w:rPr>
        <w:t>Standards referenced in this Section are:</w:t>
      </w:r>
    </w:p>
    <w:p w14:paraId="38E568AB" w14:textId="77777777" w:rsidR="006A57C0" w:rsidRDefault="00CB4392" w:rsidP="00CB019C">
      <w:pPr>
        <w:pStyle w:val="Paragraph1"/>
        <w:rPr>
          <w:rFonts w:eastAsia="Calibri"/>
        </w:rPr>
      </w:pPr>
      <w:r w:rsidRPr="006A57C0">
        <w:rPr>
          <w:rFonts w:eastAsia="Calibri"/>
        </w:rPr>
        <w:t>UL 1449, 4th Edition – Standard for Surge Protection Devices.</w:t>
      </w:r>
    </w:p>
    <w:p w14:paraId="410035E9" w14:textId="77777777" w:rsidR="006A57C0" w:rsidRDefault="00CB4392" w:rsidP="00CB019C">
      <w:pPr>
        <w:pStyle w:val="Paragraph1"/>
        <w:rPr>
          <w:rFonts w:eastAsia="Calibri"/>
        </w:rPr>
      </w:pPr>
      <w:r w:rsidRPr="006A57C0">
        <w:rPr>
          <w:rFonts w:eastAsia="Calibri"/>
        </w:rPr>
        <w:t>UL 1283, 7th Edition – Standard for Electromagnetic Interference Filters.</w:t>
      </w:r>
    </w:p>
    <w:p w14:paraId="7F9AC065" w14:textId="77777777" w:rsidR="006A57C0" w:rsidRDefault="00CB4392" w:rsidP="00CB019C">
      <w:pPr>
        <w:pStyle w:val="Paragraph1"/>
        <w:rPr>
          <w:rFonts w:eastAsia="Calibri"/>
        </w:rPr>
      </w:pPr>
      <w:r w:rsidRPr="006A57C0">
        <w:rPr>
          <w:rFonts w:eastAsia="Calibri"/>
        </w:rPr>
        <w:t>UL 96A, 13th Edition – Standard for Installation Requirements for Lightning Protection Systems.</w:t>
      </w:r>
    </w:p>
    <w:p w14:paraId="525A0699" w14:textId="77777777" w:rsidR="006A57C0" w:rsidRDefault="00CB4392" w:rsidP="00CB019C">
      <w:pPr>
        <w:pStyle w:val="Paragraph1"/>
        <w:rPr>
          <w:rFonts w:eastAsia="Calibri"/>
        </w:rPr>
      </w:pPr>
      <w:r w:rsidRPr="006A57C0">
        <w:rPr>
          <w:rFonts w:eastAsia="Calibri"/>
        </w:rPr>
        <w:t>ANSI/IEEE C62.41 – Recommended Practice for Surge Voltages in Low-Voltage AC Power Circuits.</w:t>
      </w:r>
    </w:p>
    <w:p w14:paraId="2AE6F944" w14:textId="77777777" w:rsidR="006A57C0" w:rsidRDefault="00CB4392" w:rsidP="00CB019C">
      <w:pPr>
        <w:pStyle w:val="Paragraph1"/>
        <w:rPr>
          <w:rFonts w:eastAsia="Calibri"/>
        </w:rPr>
      </w:pPr>
      <w:r w:rsidRPr="006A57C0">
        <w:rPr>
          <w:rFonts w:eastAsia="Calibri"/>
        </w:rPr>
        <w:t>ANSI/IEEE C62.45 – Guide for Surge Testing for equipment connected to Low-Voltage AC Power Circuits.</w:t>
      </w:r>
    </w:p>
    <w:p w14:paraId="271082C3" w14:textId="77777777" w:rsidR="006A57C0" w:rsidRDefault="00CB4392" w:rsidP="00CB019C">
      <w:pPr>
        <w:pStyle w:val="Paragraph1"/>
        <w:rPr>
          <w:rFonts w:eastAsia="Calibri"/>
        </w:rPr>
      </w:pPr>
      <w:r w:rsidRPr="006A57C0">
        <w:rPr>
          <w:rFonts w:eastAsia="Calibri"/>
        </w:rPr>
        <w:lastRenderedPageBreak/>
        <w:t>IEEE C62.62 – Standard Test Specification for Surge Protection Devices for Low-Voltage AC Power Circuits.</w:t>
      </w:r>
    </w:p>
    <w:p w14:paraId="0813B66D" w14:textId="77777777" w:rsidR="006A57C0" w:rsidRDefault="00CB4392" w:rsidP="00CB019C">
      <w:pPr>
        <w:pStyle w:val="Paragraph1"/>
        <w:rPr>
          <w:rFonts w:eastAsia="Calibri"/>
        </w:rPr>
      </w:pPr>
      <w:r w:rsidRPr="006A57C0">
        <w:rPr>
          <w:rFonts w:eastAsia="Calibri"/>
        </w:rPr>
        <w:t>IEEE 1100 Emerald Book</w:t>
      </w:r>
    </w:p>
    <w:p w14:paraId="75C84661" w14:textId="77777777" w:rsidR="006A57C0" w:rsidRDefault="00CB4392" w:rsidP="00CB019C">
      <w:pPr>
        <w:pStyle w:val="Paragraph1"/>
        <w:rPr>
          <w:rFonts w:eastAsia="Calibri"/>
        </w:rPr>
      </w:pPr>
      <w:r w:rsidRPr="006A57C0">
        <w:rPr>
          <w:rFonts w:eastAsia="Calibri"/>
        </w:rPr>
        <w:t>NFPA 70 Article 285, National Electrical Code.</w:t>
      </w:r>
    </w:p>
    <w:p w14:paraId="794760EB" w14:textId="5FA6B545" w:rsidR="006A57C0" w:rsidRDefault="00CB4392" w:rsidP="00CB019C">
      <w:pPr>
        <w:pStyle w:val="Paragraph1"/>
        <w:rPr>
          <w:rFonts w:eastAsia="Calibri"/>
        </w:rPr>
      </w:pPr>
      <w:r w:rsidRPr="006A57C0">
        <w:rPr>
          <w:rFonts w:eastAsia="Calibri"/>
        </w:rPr>
        <w:t>NFPA 70E, Electrical Safety in the Workplace</w:t>
      </w:r>
    </w:p>
    <w:p w14:paraId="2AFBA05E" w14:textId="77777777" w:rsidR="006A57C0" w:rsidRDefault="00CB4392" w:rsidP="00CB019C">
      <w:pPr>
        <w:pStyle w:val="ArticleHeading"/>
        <w:rPr>
          <w:rFonts w:eastAsia="Calibri"/>
        </w:rPr>
      </w:pPr>
      <w:r w:rsidRPr="006A57C0">
        <w:rPr>
          <w:rFonts w:eastAsia="Calibri"/>
        </w:rPr>
        <w:t>DEFINITIONS</w:t>
      </w:r>
    </w:p>
    <w:p w14:paraId="4D0FB618" w14:textId="77777777" w:rsidR="006A57C0" w:rsidRDefault="00CB4392" w:rsidP="00CB019C">
      <w:pPr>
        <w:pStyle w:val="Paragraph"/>
        <w:rPr>
          <w:rFonts w:eastAsia="Calibri"/>
        </w:rPr>
      </w:pPr>
      <w:r w:rsidRPr="006A57C0">
        <w:rPr>
          <w:rFonts w:eastAsia="Calibri"/>
        </w:rPr>
        <w:t>Definitions referenced in this section are:</w:t>
      </w:r>
    </w:p>
    <w:p w14:paraId="2A9FD82D" w14:textId="77777777" w:rsidR="006A57C0" w:rsidRDefault="00CB4392" w:rsidP="00CB019C">
      <w:pPr>
        <w:pStyle w:val="Paragraph1"/>
        <w:rPr>
          <w:rFonts w:eastAsia="Calibri"/>
        </w:rPr>
      </w:pPr>
      <w:r w:rsidRPr="006A57C0">
        <w:rPr>
          <w:rFonts w:eastAsia="Calibri"/>
        </w:rPr>
        <w:t>Inominal: Nominal discharge current.</w:t>
      </w:r>
    </w:p>
    <w:p w14:paraId="07B37563" w14:textId="77777777" w:rsidR="006A57C0" w:rsidRDefault="00CB4392" w:rsidP="00CB019C">
      <w:pPr>
        <w:pStyle w:val="Paragraph1"/>
        <w:rPr>
          <w:rFonts w:eastAsia="Calibri"/>
        </w:rPr>
      </w:pPr>
      <w:r w:rsidRPr="006A57C0">
        <w:rPr>
          <w:rFonts w:eastAsia="Calibri"/>
        </w:rPr>
        <w:t>MCOV: Maximum continuous operating voltage.</w:t>
      </w:r>
    </w:p>
    <w:p w14:paraId="4E08BF69" w14:textId="77777777" w:rsidR="006A57C0" w:rsidRDefault="00CB4392" w:rsidP="00CB019C">
      <w:pPr>
        <w:pStyle w:val="Paragraph1"/>
        <w:rPr>
          <w:rFonts w:eastAsia="Calibri"/>
        </w:rPr>
      </w:pPr>
      <w:r w:rsidRPr="006A57C0">
        <w:rPr>
          <w:rFonts w:eastAsia="Calibri"/>
        </w:rPr>
        <w:t>Mode(s), also Modes of Protection: The pair of electrical connections where the VPR applies.</w:t>
      </w:r>
    </w:p>
    <w:p w14:paraId="61836424" w14:textId="77777777" w:rsidR="006A57C0" w:rsidRDefault="00CB4392" w:rsidP="00CB019C">
      <w:pPr>
        <w:pStyle w:val="Paragraph1"/>
        <w:rPr>
          <w:rFonts w:eastAsia="Calibri"/>
        </w:rPr>
      </w:pPr>
      <w:r w:rsidRPr="006A57C0">
        <w:rPr>
          <w:rFonts w:eastAsia="Calibri"/>
        </w:rPr>
        <w:t>MOV: Metal-oxide varistor; an electronic component with a significant non-ohmic current-voltage characteristic.</w:t>
      </w:r>
    </w:p>
    <w:p w14:paraId="0EFFF9FC" w14:textId="77777777" w:rsidR="006A57C0" w:rsidRDefault="00CB4392" w:rsidP="00CB019C">
      <w:pPr>
        <w:pStyle w:val="Paragraph1"/>
        <w:rPr>
          <w:rFonts w:eastAsia="Calibri"/>
        </w:rPr>
      </w:pPr>
      <w:r w:rsidRPr="006A57C0">
        <w:rPr>
          <w:rFonts w:eastAsia="Calibri"/>
        </w:rPr>
        <w:t>OCPD: Overcurrent protective device.</w:t>
      </w:r>
    </w:p>
    <w:p w14:paraId="630BDC86" w14:textId="77777777" w:rsidR="006A57C0" w:rsidRDefault="00CB4392" w:rsidP="00CB019C">
      <w:pPr>
        <w:pStyle w:val="Paragraph1"/>
        <w:rPr>
          <w:rFonts w:eastAsia="Calibri"/>
        </w:rPr>
      </w:pPr>
      <w:r w:rsidRPr="006A57C0">
        <w:rPr>
          <w:rFonts w:eastAsia="Calibri"/>
        </w:rPr>
        <w:t>SCCR: Short-circuit current rating.</w:t>
      </w:r>
    </w:p>
    <w:p w14:paraId="768E1B8A" w14:textId="77777777" w:rsidR="006A57C0" w:rsidRDefault="00CB4392" w:rsidP="00CB019C">
      <w:pPr>
        <w:pStyle w:val="Paragraph1"/>
        <w:rPr>
          <w:rFonts w:eastAsia="Calibri"/>
        </w:rPr>
      </w:pPr>
      <w:r w:rsidRPr="006A57C0">
        <w:rPr>
          <w:rFonts w:eastAsia="Calibri"/>
        </w:rPr>
        <w:t>SPD: Surge protective device.</w:t>
      </w:r>
    </w:p>
    <w:p w14:paraId="27CBE1F5" w14:textId="31D0022B" w:rsidR="006A57C0" w:rsidRPr="006A57C0" w:rsidRDefault="00CB4392" w:rsidP="00CB019C">
      <w:pPr>
        <w:pStyle w:val="Paragraph1"/>
        <w:rPr>
          <w:rFonts w:eastAsia="Calibri"/>
        </w:rPr>
      </w:pPr>
      <w:r w:rsidRPr="006A57C0">
        <w:rPr>
          <w:rFonts w:eastAsia="Calibri"/>
        </w:rPr>
        <w:t>VPR: Voltage protection rating.</w:t>
      </w:r>
    </w:p>
    <w:p w14:paraId="19BB67FB" w14:textId="77777777" w:rsidR="006A57C0" w:rsidRPr="00A246EF" w:rsidRDefault="006A57C0" w:rsidP="009B6138">
      <w:pPr>
        <w:pStyle w:val="NTS"/>
      </w:pPr>
      <w:r>
        <w:t>*********************************************************************************************</w:t>
      </w:r>
    </w:p>
    <w:p w14:paraId="4590CA32" w14:textId="4783F744" w:rsidR="006A57C0" w:rsidRDefault="006A57C0" w:rsidP="00CB019C">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2296959" w14:textId="5EA9BAFA" w:rsidR="006A57C0" w:rsidRPr="006A57C0" w:rsidRDefault="006A57C0" w:rsidP="009B6138">
      <w:pPr>
        <w:pStyle w:val="NTS"/>
      </w:pPr>
      <w:r w:rsidRPr="009B6138">
        <w:t>*******************************</w:t>
      </w:r>
      <w:r>
        <w:t>**************************************************************</w:t>
      </w:r>
    </w:p>
    <w:p w14:paraId="682FC0CF" w14:textId="77777777" w:rsidR="001F1739" w:rsidRDefault="00CB4392" w:rsidP="00CB019C">
      <w:pPr>
        <w:pStyle w:val="ArticleHeading"/>
        <w:rPr>
          <w:rFonts w:eastAsia="Calibri"/>
        </w:rPr>
      </w:pPr>
      <w:r w:rsidRPr="006A57C0">
        <w:rPr>
          <w:rFonts w:eastAsia="Calibri"/>
        </w:rPr>
        <w:t>SUBMITTALS</w:t>
      </w:r>
    </w:p>
    <w:p w14:paraId="2F0C4C1F" w14:textId="77777777" w:rsidR="001F1739" w:rsidRDefault="00CB4392" w:rsidP="00CB019C">
      <w:pPr>
        <w:pStyle w:val="Paragraph"/>
        <w:rPr>
          <w:rFonts w:eastAsia="Calibri"/>
        </w:rPr>
      </w:pPr>
      <w:r w:rsidRPr="001F1739">
        <w:rPr>
          <w:rFonts w:eastAsia="Calibri"/>
        </w:rPr>
        <w:t>Action Submittals. Submit the following:</w:t>
      </w:r>
    </w:p>
    <w:p w14:paraId="37A830A7" w14:textId="77777777" w:rsidR="001F1739" w:rsidRDefault="00CB4392" w:rsidP="00CB019C">
      <w:pPr>
        <w:pStyle w:val="Paragraph1"/>
        <w:rPr>
          <w:rFonts w:eastAsia="Calibri"/>
        </w:rPr>
      </w:pPr>
      <w:r w:rsidRPr="001F1739">
        <w:rPr>
          <w:rFonts w:eastAsia="Calibri"/>
        </w:rPr>
        <w:t>Product Data:</w:t>
      </w:r>
    </w:p>
    <w:p w14:paraId="651F7DAF" w14:textId="77777777" w:rsidR="001F1739" w:rsidRDefault="00CB4392" w:rsidP="00CB019C">
      <w:pPr>
        <w:pStyle w:val="Subparagrapha"/>
        <w:rPr>
          <w:rFonts w:eastAsia="Calibri"/>
        </w:rPr>
      </w:pPr>
      <w:r w:rsidRPr="001F1739">
        <w:rPr>
          <w:rFonts w:eastAsia="Calibri"/>
        </w:rPr>
        <w:t xml:space="preserve">Surge Protection Devices - Product Data </w:t>
      </w:r>
    </w:p>
    <w:p w14:paraId="08C5C524" w14:textId="77777777" w:rsidR="001F1739" w:rsidRDefault="00CB4392" w:rsidP="00CB019C">
      <w:pPr>
        <w:pStyle w:val="Subparagraph1"/>
        <w:rPr>
          <w:rFonts w:eastAsia="Calibri"/>
        </w:rPr>
      </w:pPr>
      <w:r w:rsidRPr="001F1739">
        <w:rPr>
          <w:rFonts w:eastAsia="Calibri"/>
        </w:rPr>
        <w:t>Include rated capacities, operating characteristics, electrical characteristics, and furnished specialties and accessories.</w:t>
      </w:r>
    </w:p>
    <w:p w14:paraId="79C4D37D" w14:textId="77777777" w:rsidR="001F1739" w:rsidRDefault="00CB4392" w:rsidP="00CB019C">
      <w:pPr>
        <w:pStyle w:val="Subparagraph1"/>
        <w:rPr>
          <w:rFonts w:eastAsia="Calibri"/>
        </w:rPr>
      </w:pPr>
      <w:r w:rsidRPr="001F1739">
        <w:rPr>
          <w:rFonts w:eastAsia="Calibri"/>
        </w:rPr>
        <w:t>Include maximum conductor length for all external SPDs.</w:t>
      </w:r>
    </w:p>
    <w:p w14:paraId="6F630165" w14:textId="77777777" w:rsidR="001F1739" w:rsidRDefault="00CB4392" w:rsidP="00CB019C">
      <w:pPr>
        <w:pStyle w:val="Subparagraph1"/>
        <w:rPr>
          <w:rFonts w:eastAsia="Calibri"/>
        </w:rPr>
      </w:pPr>
      <w:r w:rsidRPr="001F1739">
        <w:rPr>
          <w:rFonts w:eastAsia="Calibri"/>
        </w:rPr>
        <w:t>Include manufacturer’s suggested OCPD size and rating.</w:t>
      </w:r>
    </w:p>
    <w:p w14:paraId="207251E5" w14:textId="77777777" w:rsidR="001F1739" w:rsidRPr="001F1739" w:rsidRDefault="00CB4392" w:rsidP="00CB019C">
      <w:pPr>
        <w:pStyle w:val="StyleParagraph1NOTUSED"/>
        <w:rPr>
          <w:rFonts w:eastAsia="Calibri"/>
        </w:rPr>
      </w:pPr>
      <w:r w:rsidRPr="001F1739">
        <w:rPr>
          <w:rFonts w:eastAsia="Calibri"/>
        </w:rPr>
        <w:t>Shop Drawings (NOT USED)</w:t>
      </w:r>
    </w:p>
    <w:p w14:paraId="4BD06269" w14:textId="77777777" w:rsidR="001F1739" w:rsidRPr="001F1739" w:rsidRDefault="00CB4392" w:rsidP="00CB019C">
      <w:pPr>
        <w:pStyle w:val="StyleParagraph1NOTUSED"/>
        <w:rPr>
          <w:rFonts w:eastAsia="Calibri"/>
        </w:rPr>
      </w:pPr>
      <w:r w:rsidRPr="001F1739">
        <w:rPr>
          <w:rFonts w:eastAsia="Calibri"/>
        </w:rPr>
        <w:t>Samples (NOT USED)</w:t>
      </w:r>
    </w:p>
    <w:p w14:paraId="2D07449C" w14:textId="77777777" w:rsidR="00C41B4A" w:rsidRPr="00C41B4A" w:rsidRDefault="00CB4392" w:rsidP="00CB019C">
      <w:pPr>
        <w:pStyle w:val="StyleParagraph1NOTUSED"/>
        <w:rPr>
          <w:rFonts w:eastAsia="Calibri"/>
        </w:rPr>
      </w:pPr>
      <w:r w:rsidRPr="001F1739">
        <w:rPr>
          <w:rFonts w:eastAsia="Calibri"/>
        </w:rPr>
        <w:t>Delegated Design Submittal (NOT USED)</w:t>
      </w:r>
    </w:p>
    <w:p w14:paraId="3E37FC13" w14:textId="77777777" w:rsidR="00C41B4A" w:rsidRDefault="00CB4392" w:rsidP="00CB019C">
      <w:pPr>
        <w:pStyle w:val="Paragraph"/>
        <w:rPr>
          <w:rFonts w:eastAsia="Calibri"/>
        </w:rPr>
      </w:pPr>
      <w:r w:rsidRPr="001F1739">
        <w:rPr>
          <w:rFonts w:eastAsia="Calibri"/>
        </w:rPr>
        <w:t xml:space="preserve">Informational Submittals. Submit the following: </w:t>
      </w:r>
    </w:p>
    <w:p w14:paraId="56BF7348" w14:textId="77777777" w:rsidR="00C41B4A" w:rsidRPr="00C41B4A" w:rsidRDefault="00CB4392" w:rsidP="00CB019C">
      <w:pPr>
        <w:pStyle w:val="StyleParagraph1NOTUSED"/>
        <w:rPr>
          <w:rFonts w:eastAsia="Calibri"/>
        </w:rPr>
      </w:pPr>
      <w:r w:rsidRPr="00C41B4A">
        <w:rPr>
          <w:rFonts w:eastAsia="Calibri"/>
        </w:rPr>
        <w:t xml:space="preserve">Certificates (NOT USED) </w:t>
      </w:r>
    </w:p>
    <w:p w14:paraId="65070A98" w14:textId="77777777" w:rsidR="00C41B4A" w:rsidRDefault="00CB4392" w:rsidP="00CB019C">
      <w:pPr>
        <w:pStyle w:val="Paragraph1"/>
        <w:rPr>
          <w:rFonts w:eastAsia="Calibri"/>
        </w:rPr>
      </w:pPr>
      <w:r w:rsidRPr="00C41B4A">
        <w:rPr>
          <w:rFonts w:eastAsia="Calibri"/>
        </w:rPr>
        <w:t>Test and Evaluation Reports</w:t>
      </w:r>
    </w:p>
    <w:p w14:paraId="52D5F7BE" w14:textId="77777777" w:rsidR="00C41B4A" w:rsidRDefault="00CB4392" w:rsidP="00CB019C">
      <w:pPr>
        <w:pStyle w:val="Subparagrapha"/>
        <w:rPr>
          <w:rFonts w:eastAsia="Calibri"/>
        </w:rPr>
      </w:pPr>
      <w:r w:rsidRPr="00C41B4A">
        <w:rPr>
          <w:rFonts w:eastAsia="Calibri"/>
        </w:rPr>
        <w:t>Surge Protection Devices – Test and Evaluation Reports</w:t>
      </w:r>
    </w:p>
    <w:p w14:paraId="07AFC8F5" w14:textId="77777777" w:rsidR="00C41B4A" w:rsidRDefault="00CB4392" w:rsidP="00CB019C">
      <w:pPr>
        <w:pStyle w:val="Subparagrapha"/>
        <w:rPr>
          <w:rFonts w:eastAsia="Calibri"/>
        </w:rPr>
      </w:pPr>
      <w:r w:rsidRPr="00C41B4A">
        <w:rPr>
          <w:rFonts w:eastAsia="Calibri"/>
        </w:rPr>
        <w:t>Copy of UL Category Code VZCA certification, as a minimum, listing the tested values for VPRs, Inominal ratings, MCOVs, type designations, OCPD requirements, model numbers, system voltages, and modes of protection.</w:t>
      </w:r>
    </w:p>
    <w:p w14:paraId="4FF528E8" w14:textId="77777777" w:rsidR="00C41B4A" w:rsidRDefault="00CB4392" w:rsidP="00CB019C">
      <w:pPr>
        <w:pStyle w:val="Paragraph1"/>
        <w:rPr>
          <w:rFonts w:eastAsia="Calibri"/>
        </w:rPr>
      </w:pPr>
      <w:r w:rsidRPr="00C41B4A">
        <w:rPr>
          <w:rFonts w:eastAsia="Calibri"/>
        </w:rPr>
        <w:t>Manufacturers’ Instructions</w:t>
      </w:r>
    </w:p>
    <w:p w14:paraId="6D53CD06" w14:textId="77777777" w:rsidR="00C41B4A" w:rsidRDefault="00CB4392" w:rsidP="00CB019C">
      <w:pPr>
        <w:pStyle w:val="Subparagrapha"/>
        <w:rPr>
          <w:rFonts w:eastAsia="Calibri"/>
        </w:rPr>
      </w:pPr>
      <w:r w:rsidRPr="00C41B4A">
        <w:rPr>
          <w:rFonts w:eastAsia="Calibri"/>
        </w:rPr>
        <w:t>Surge Protection Devices - Manufacturers’ Instructions</w:t>
      </w:r>
    </w:p>
    <w:p w14:paraId="0E4BA54C" w14:textId="77777777" w:rsidR="00C41B4A" w:rsidRDefault="00CB4392" w:rsidP="00CB019C">
      <w:pPr>
        <w:pStyle w:val="Subparagraph1"/>
        <w:rPr>
          <w:rFonts w:eastAsia="Calibri"/>
        </w:rPr>
      </w:pPr>
      <w:r w:rsidRPr="00C41B4A">
        <w:rPr>
          <w:rFonts w:eastAsia="Calibri"/>
        </w:rPr>
        <w:lastRenderedPageBreak/>
        <w:t>Submit instructions for each type.</w:t>
      </w:r>
    </w:p>
    <w:p w14:paraId="0CFDA498" w14:textId="77777777" w:rsidR="00C41B4A" w:rsidRPr="00C41B4A" w:rsidRDefault="00CB4392" w:rsidP="00CB019C">
      <w:pPr>
        <w:pStyle w:val="StyleParagraph1NOTUSED"/>
        <w:rPr>
          <w:rFonts w:eastAsia="Calibri"/>
        </w:rPr>
      </w:pPr>
      <w:r w:rsidRPr="00C41B4A">
        <w:rPr>
          <w:rFonts w:eastAsia="Calibri"/>
        </w:rPr>
        <w:t>Source Quality Control Submittals (NOT USED)</w:t>
      </w:r>
    </w:p>
    <w:p w14:paraId="55041C7F" w14:textId="77777777" w:rsidR="00C41B4A" w:rsidRDefault="00CB4392" w:rsidP="00CB019C">
      <w:pPr>
        <w:pStyle w:val="Paragraph1"/>
        <w:rPr>
          <w:rFonts w:eastAsia="Calibri"/>
        </w:rPr>
      </w:pPr>
      <w:r w:rsidRPr="00C41B4A">
        <w:rPr>
          <w:rFonts w:eastAsia="Calibri"/>
        </w:rPr>
        <w:t>Field Quality Control Submittals</w:t>
      </w:r>
    </w:p>
    <w:p w14:paraId="411543C3" w14:textId="77777777" w:rsidR="00C41B4A" w:rsidRDefault="00CB4392" w:rsidP="00CB019C">
      <w:pPr>
        <w:pStyle w:val="Subparagrapha"/>
        <w:rPr>
          <w:rFonts w:eastAsia="Calibri"/>
        </w:rPr>
      </w:pPr>
      <w:r w:rsidRPr="00C41B4A">
        <w:rPr>
          <w:rFonts w:eastAsia="Calibri"/>
        </w:rPr>
        <w:t>Surge Protection Devices - Field Quality Control</w:t>
      </w:r>
    </w:p>
    <w:p w14:paraId="25D7F029" w14:textId="77777777" w:rsidR="00C41B4A" w:rsidRDefault="00CB4392" w:rsidP="00CB019C">
      <w:pPr>
        <w:pStyle w:val="Subparagraph1"/>
        <w:rPr>
          <w:rFonts w:eastAsia="Calibri"/>
        </w:rPr>
      </w:pPr>
      <w:r w:rsidRPr="00C41B4A">
        <w:rPr>
          <w:rFonts w:eastAsia="Calibri"/>
        </w:rPr>
        <w:t>Results of Field Quality Control Reports.</w:t>
      </w:r>
    </w:p>
    <w:p w14:paraId="487747FF" w14:textId="77777777" w:rsidR="00C41B4A" w:rsidRPr="00C41B4A" w:rsidRDefault="00CB4392" w:rsidP="00CB019C">
      <w:pPr>
        <w:pStyle w:val="StyleParagraph1NOTUSED"/>
        <w:rPr>
          <w:rFonts w:eastAsia="Calibri"/>
        </w:rPr>
      </w:pPr>
      <w:r w:rsidRPr="00C41B4A">
        <w:rPr>
          <w:rFonts w:eastAsia="Calibri"/>
        </w:rPr>
        <w:t>Qualifications Statements (NOT USED)</w:t>
      </w:r>
    </w:p>
    <w:p w14:paraId="670485DE" w14:textId="77777777" w:rsidR="00C41B4A" w:rsidRPr="00C41B4A" w:rsidRDefault="00CB4392" w:rsidP="00CB019C">
      <w:pPr>
        <w:pStyle w:val="StyleParagraph1NOTUSED"/>
        <w:rPr>
          <w:rFonts w:eastAsia="Calibri"/>
        </w:rPr>
      </w:pPr>
      <w:r w:rsidRPr="00C41B4A">
        <w:rPr>
          <w:rFonts w:eastAsia="Calibri"/>
        </w:rPr>
        <w:t>Manufacturer Reports (NOT USED)</w:t>
      </w:r>
    </w:p>
    <w:p w14:paraId="0723F549" w14:textId="77777777" w:rsidR="00C41B4A" w:rsidRPr="008115F4" w:rsidRDefault="00CB4392" w:rsidP="00CB019C">
      <w:pPr>
        <w:pStyle w:val="StyleParagraph1NOTUSED"/>
        <w:rPr>
          <w:rFonts w:eastAsia="Calibri"/>
        </w:rPr>
      </w:pPr>
      <w:r w:rsidRPr="008115F4">
        <w:rPr>
          <w:rFonts w:eastAsia="Calibri"/>
        </w:rPr>
        <w:t>Sustainable Design Submittals (NOT USED)</w:t>
      </w:r>
    </w:p>
    <w:p w14:paraId="5EED9243" w14:textId="77777777" w:rsidR="00C41B4A" w:rsidRPr="00C41B4A" w:rsidRDefault="00CB4392" w:rsidP="00CB019C">
      <w:pPr>
        <w:pStyle w:val="StyleParagraph1NOTUSED"/>
        <w:rPr>
          <w:rFonts w:eastAsia="Calibri"/>
        </w:rPr>
      </w:pPr>
      <w:r w:rsidRPr="008115F4">
        <w:rPr>
          <w:rFonts w:eastAsia="Calibri"/>
        </w:rPr>
        <w:t>Special Proc</w:t>
      </w:r>
      <w:r w:rsidRPr="00C41B4A">
        <w:rPr>
          <w:rFonts w:eastAsia="Calibri"/>
        </w:rPr>
        <w:t>edure Submittals (NOT USED)</w:t>
      </w:r>
    </w:p>
    <w:p w14:paraId="479FF738" w14:textId="77777777" w:rsidR="00C41B4A" w:rsidRDefault="00CB4392" w:rsidP="00CB019C">
      <w:pPr>
        <w:pStyle w:val="Paragraph"/>
        <w:rPr>
          <w:rFonts w:eastAsia="Calibri"/>
        </w:rPr>
      </w:pPr>
      <w:r w:rsidRPr="00C41B4A">
        <w:rPr>
          <w:rFonts w:eastAsia="Calibri"/>
        </w:rPr>
        <w:t>Closeout Submittals. Submit the following:</w:t>
      </w:r>
    </w:p>
    <w:p w14:paraId="3A9A9AA8" w14:textId="77777777" w:rsidR="00C41B4A" w:rsidRDefault="00CB4392" w:rsidP="00CB019C">
      <w:pPr>
        <w:pStyle w:val="Paragraph1"/>
        <w:rPr>
          <w:rFonts w:eastAsia="Calibri"/>
        </w:rPr>
      </w:pPr>
      <w:r w:rsidRPr="00C41B4A">
        <w:rPr>
          <w:rFonts w:eastAsia="Calibri"/>
        </w:rPr>
        <w:t xml:space="preserve">Operation and Maintenance Data </w:t>
      </w:r>
    </w:p>
    <w:p w14:paraId="0F596A8D" w14:textId="77777777" w:rsidR="00C41B4A" w:rsidRDefault="00CB4392" w:rsidP="00CB019C">
      <w:pPr>
        <w:pStyle w:val="Subparagrapha"/>
        <w:rPr>
          <w:rFonts w:eastAsia="Calibri"/>
        </w:rPr>
      </w:pPr>
      <w:r w:rsidRPr="00C41B4A">
        <w:rPr>
          <w:rFonts w:eastAsia="Calibri"/>
        </w:rPr>
        <w:t>Surge Protection Devices - Operation and Maintenance Data</w:t>
      </w:r>
    </w:p>
    <w:p w14:paraId="3BD0506C" w14:textId="77777777" w:rsidR="008115F4" w:rsidRDefault="00CB4392" w:rsidP="00CB019C">
      <w:pPr>
        <w:pStyle w:val="Subparagraph1"/>
        <w:rPr>
          <w:rFonts w:eastAsia="Calibri"/>
        </w:rPr>
      </w:pPr>
      <w:r w:rsidRPr="00C41B4A">
        <w:rPr>
          <w:rFonts w:eastAsia="Calibri"/>
        </w:rPr>
        <w:t>Submit complete installation, operation and maintenance manuals including test reports, maintenance data and schedules, and description of operation.</w:t>
      </w:r>
    </w:p>
    <w:p w14:paraId="12E8AD1C" w14:textId="77777777" w:rsidR="008115F4" w:rsidRPr="008115F4" w:rsidRDefault="00CB4392" w:rsidP="00CB019C">
      <w:pPr>
        <w:pStyle w:val="StyleParagraph1NOTUSED"/>
        <w:rPr>
          <w:rFonts w:eastAsia="Calibri"/>
        </w:rPr>
      </w:pPr>
      <w:r w:rsidRPr="008115F4">
        <w:rPr>
          <w:rFonts w:eastAsia="Calibri"/>
        </w:rPr>
        <w:t>Record Documentation (NOT USED)</w:t>
      </w:r>
    </w:p>
    <w:p w14:paraId="045727C9" w14:textId="77777777" w:rsidR="00872E91" w:rsidRDefault="00872E91" w:rsidP="00872E91">
      <w:pPr>
        <w:pStyle w:val="StyleParagraph1NOTUSED"/>
        <w:rPr>
          <w:rFonts w:eastAsia="Calibri"/>
          <w:color w:val="auto"/>
        </w:rPr>
      </w:pPr>
      <w:r w:rsidRPr="009D1F28">
        <w:rPr>
          <w:rFonts w:eastAsia="Calibri"/>
          <w:color w:val="auto"/>
        </w:rPr>
        <w:t>Training Material</w:t>
      </w:r>
    </w:p>
    <w:p w14:paraId="1E9E0092" w14:textId="77777777" w:rsidR="00872E91" w:rsidRDefault="00872E91" w:rsidP="00AD6FCE">
      <w:pPr>
        <w:pStyle w:val="Subparagrapha"/>
        <w:numPr>
          <w:ilvl w:val="4"/>
          <w:numId w:val="42"/>
        </w:numPr>
        <w:rPr>
          <w:rFonts w:eastAsia="Calibri"/>
        </w:rPr>
      </w:pPr>
      <w:r w:rsidRPr="00027C44">
        <w:rPr>
          <w:rFonts w:eastAsia="Calibri"/>
        </w:rPr>
        <w:t xml:space="preserve">Provide </w:t>
      </w:r>
      <w:r>
        <w:rPr>
          <w:rFonts w:eastAsia="Calibri"/>
        </w:rPr>
        <w:t xml:space="preserve">training material in accordance with Section 01 79 23, </w:t>
      </w:r>
      <w:r w:rsidRPr="00027C44">
        <w:rPr>
          <w:rFonts w:eastAsia="Calibri"/>
        </w:rPr>
        <w:t>Instruction of Operation and Maintenance Personnel.</w:t>
      </w:r>
    </w:p>
    <w:p w14:paraId="2E889D82" w14:textId="77777777" w:rsidR="00872E91" w:rsidRPr="004357BB" w:rsidRDefault="00872E91" w:rsidP="00AD6FCE">
      <w:pPr>
        <w:pStyle w:val="Subparagrapha"/>
        <w:numPr>
          <w:ilvl w:val="4"/>
          <w:numId w:val="42"/>
        </w:numPr>
        <w:rPr>
          <w:rFonts w:eastAsia="Calibri"/>
        </w:rPr>
      </w:pPr>
      <w:r w:rsidRPr="004357BB">
        <w:rPr>
          <w:rFonts w:eastAsia="Calibri"/>
        </w:rPr>
        <w:t>Training Program – For each piece of operating equipment</w:t>
      </w:r>
    </w:p>
    <w:p w14:paraId="4A0F4E1B" w14:textId="77777777" w:rsidR="00872E91" w:rsidRPr="004357BB" w:rsidRDefault="00872E91" w:rsidP="00AD6FCE">
      <w:pPr>
        <w:pStyle w:val="Subparagraph1"/>
        <w:numPr>
          <w:ilvl w:val="5"/>
          <w:numId w:val="42"/>
        </w:numPr>
        <w:rPr>
          <w:rFonts w:eastAsia="Calibri"/>
        </w:rPr>
      </w:pPr>
      <w:r w:rsidRPr="004357BB">
        <w:rPr>
          <w:rFonts w:eastAsia="Calibri"/>
        </w:rPr>
        <w:t>Student training manual and instructor guide.</w:t>
      </w:r>
    </w:p>
    <w:p w14:paraId="48343F65" w14:textId="296BE4FB" w:rsidR="00872E91" w:rsidRPr="004357BB" w:rsidRDefault="00AF03D2" w:rsidP="00AD6FCE">
      <w:pPr>
        <w:pStyle w:val="Subparagraph1"/>
        <w:numPr>
          <w:ilvl w:val="5"/>
          <w:numId w:val="42"/>
        </w:numPr>
        <w:rPr>
          <w:rFonts w:eastAsia="Calibri"/>
        </w:rPr>
      </w:pPr>
      <w:r>
        <w:rPr>
          <w:rFonts w:eastAsia="Calibri"/>
        </w:rPr>
        <w:t xml:space="preserve">Provide 10 </w:t>
      </w:r>
      <w:r w:rsidR="00872E91" w:rsidRPr="004357BB">
        <w:rPr>
          <w:rFonts w:eastAsia="Calibri"/>
        </w:rPr>
        <w:t>student training manuals</w:t>
      </w:r>
    </w:p>
    <w:p w14:paraId="1770DA83" w14:textId="77777777" w:rsidR="00872E91" w:rsidRPr="004357BB" w:rsidRDefault="00872E91" w:rsidP="00AD6FCE">
      <w:pPr>
        <w:pStyle w:val="Subparagraph1"/>
        <w:numPr>
          <w:ilvl w:val="5"/>
          <w:numId w:val="42"/>
        </w:numPr>
        <w:rPr>
          <w:rFonts w:eastAsia="Calibri"/>
        </w:rPr>
      </w:pPr>
      <w:r w:rsidRPr="004357BB">
        <w:rPr>
          <w:rFonts w:eastAsia="Calibri"/>
        </w:rPr>
        <w:t xml:space="preserve">One (1) reproducible student-training </w:t>
      </w:r>
    </w:p>
    <w:p w14:paraId="5F7B9EBE" w14:textId="77777777" w:rsidR="00872E91" w:rsidRPr="004357BB" w:rsidRDefault="00872E91" w:rsidP="00AD6FCE">
      <w:pPr>
        <w:pStyle w:val="Subparagrapha"/>
        <w:numPr>
          <w:ilvl w:val="4"/>
          <w:numId w:val="42"/>
        </w:numPr>
        <w:rPr>
          <w:rFonts w:eastAsia="Calibri"/>
        </w:rPr>
      </w:pPr>
      <w:r w:rsidRPr="004357BB">
        <w:rPr>
          <w:rFonts w:eastAsia="Calibri"/>
        </w:rPr>
        <w:t>Resumes – For each piece of operating equipment</w:t>
      </w:r>
    </w:p>
    <w:p w14:paraId="2485BFFC" w14:textId="77777777" w:rsidR="00872E91" w:rsidRPr="0051220A" w:rsidRDefault="00872E91" w:rsidP="00AD6FCE">
      <w:pPr>
        <w:pStyle w:val="Subparagraph1"/>
        <w:numPr>
          <w:ilvl w:val="5"/>
          <w:numId w:val="42"/>
        </w:numPr>
        <w:rPr>
          <w:rFonts w:eastAsia="Calibri"/>
        </w:rPr>
      </w:pPr>
      <w:r w:rsidRPr="0051220A">
        <w:rPr>
          <w:rFonts w:eastAsia="Calibri"/>
        </w:rPr>
        <w:t>For each instructor proposed for training program, including three outside references.</w:t>
      </w:r>
    </w:p>
    <w:p w14:paraId="53AAA649" w14:textId="77777777" w:rsidR="008115F4" w:rsidRDefault="00CB4392" w:rsidP="00CB019C">
      <w:pPr>
        <w:pStyle w:val="Paragraph1"/>
        <w:rPr>
          <w:rFonts w:eastAsia="Calibri"/>
        </w:rPr>
      </w:pPr>
      <w:r w:rsidRPr="008115F4">
        <w:rPr>
          <w:rFonts w:eastAsia="Calibri"/>
        </w:rPr>
        <w:t>Warranty Documentation</w:t>
      </w:r>
    </w:p>
    <w:p w14:paraId="35C1A3F2" w14:textId="77777777" w:rsidR="008115F4" w:rsidRDefault="00CB4392" w:rsidP="00CB019C">
      <w:pPr>
        <w:pStyle w:val="Subparagrapha"/>
        <w:rPr>
          <w:rFonts w:eastAsia="Calibri"/>
        </w:rPr>
      </w:pPr>
      <w:r w:rsidRPr="008115F4">
        <w:rPr>
          <w:rFonts w:eastAsia="Calibri"/>
        </w:rPr>
        <w:t>Surge Protection Devices - Warranty Documentation</w:t>
      </w:r>
    </w:p>
    <w:p w14:paraId="62323285" w14:textId="77777777" w:rsidR="008115F4" w:rsidRDefault="00CB4392" w:rsidP="00CB019C">
      <w:pPr>
        <w:pStyle w:val="Subparagraph1"/>
        <w:rPr>
          <w:rFonts w:eastAsia="Calibri"/>
        </w:rPr>
      </w:pPr>
      <w:r w:rsidRPr="008115F4">
        <w:rPr>
          <w:rFonts w:eastAsia="Calibri"/>
        </w:rPr>
        <w:t>Submit manufacturer’s warranty per the requirements of this Section.</w:t>
      </w:r>
    </w:p>
    <w:p w14:paraId="0DA28F10" w14:textId="77777777" w:rsidR="008115F4" w:rsidRPr="008115F4" w:rsidRDefault="00CB4392" w:rsidP="00CB019C">
      <w:pPr>
        <w:pStyle w:val="StyleParagraph1NOTUSED"/>
        <w:rPr>
          <w:rFonts w:eastAsia="Calibri"/>
        </w:rPr>
      </w:pPr>
      <w:r w:rsidRPr="008115F4">
        <w:rPr>
          <w:rFonts w:eastAsia="Calibri"/>
        </w:rPr>
        <w:t>Software (NOT USED)</w:t>
      </w:r>
    </w:p>
    <w:p w14:paraId="5480645F" w14:textId="77777777" w:rsidR="008115F4" w:rsidRPr="008115F4" w:rsidRDefault="00CB4392" w:rsidP="00CB019C">
      <w:pPr>
        <w:pStyle w:val="StyleParagraph1NOTUSED"/>
        <w:rPr>
          <w:rFonts w:eastAsia="Calibri"/>
        </w:rPr>
      </w:pPr>
      <w:r w:rsidRPr="008115F4">
        <w:rPr>
          <w:rFonts w:eastAsia="Calibri"/>
        </w:rPr>
        <w:t>Bonds (NOT USED)</w:t>
      </w:r>
    </w:p>
    <w:p w14:paraId="37D4BE62" w14:textId="77777777" w:rsidR="008115F4" w:rsidRPr="008115F4" w:rsidRDefault="00CB4392" w:rsidP="00CB019C">
      <w:pPr>
        <w:pStyle w:val="StyleParagraph1NOTUSED"/>
        <w:rPr>
          <w:rFonts w:eastAsia="Calibri"/>
        </w:rPr>
      </w:pPr>
      <w:r w:rsidRPr="008115F4">
        <w:rPr>
          <w:rFonts w:eastAsia="Calibri"/>
        </w:rPr>
        <w:t>Maintenance Contracts (NOT USED)</w:t>
      </w:r>
    </w:p>
    <w:p w14:paraId="37FE304E" w14:textId="77777777" w:rsidR="008115F4" w:rsidRPr="008115F4" w:rsidRDefault="00CB4392" w:rsidP="00CB019C">
      <w:pPr>
        <w:pStyle w:val="StyleParagraph1NOTUSED"/>
        <w:rPr>
          <w:rFonts w:eastAsia="Calibri"/>
        </w:rPr>
      </w:pPr>
      <w:r w:rsidRPr="008115F4">
        <w:rPr>
          <w:rFonts w:eastAsia="Calibri"/>
        </w:rPr>
        <w:t>Sustainable Design Closeout Documentation (NOT USED)</w:t>
      </w:r>
    </w:p>
    <w:p w14:paraId="76D3D88C" w14:textId="77777777" w:rsidR="008115F4" w:rsidRDefault="00CB4392" w:rsidP="00CB019C">
      <w:pPr>
        <w:pStyle w:val="Paragraph"/>
        <w:rPr>
          <w:rFonts w:eastAsia="Calibri"/>
        </w:rPr>
      </w:pPr>
      <w:r w:rsidRPr="008115F4">
        <w:rPr>
          <w:rFonts w:eastAsia="Calibri"/>
        </w:rPr>
        <w:t>Maintenance Material Submittals. (NOT USED)</w:t>
      </w:r>
    </w:p>
    <w:p w14:paraId="139CD70A" w14:textId="77777777" w:rsidR="008115F4" w:rsidRPr="008115F4" w:rsidRDefault="00CB4392" w:rsidP="00CB019C">
      <w:pPr>
        <w:pStyle w:val="StyleParagraph1NOTUSED"/>
        <w:rPr>
          <w:rFonts w:eastAsia="Calibri"/>
        </w:rPr>
      </w:pPr>
      <w:r w:rsidRPr="008115F4">
        <w:rPr>
          <w:rFonts w:eastAsia="Calibri"/>
        </w:rPr>
        <w:t>Spare Parts (NOT USED)</w:t>
      </w:r>
    </w:p>
    <w:p w14:paraId="5790A961" w14:textId="77777777" w:rsidR="008115F4" w:rsidRPr="008115F4" w:rsidRDefault="00CB4392" w:rsidP="00CB019C">
      <w:pPr>
        <w:pStyle w:val="StyleParagraph1NOTUSED"/>
        <w:rPr>
          <w:rFonts w:eastAsia="Calibri"/>
        </w:rPr>
      </w:pPr>
      <w:r w:rsidRPr="008115F4">
        <w:rPr>
          <w:rFonts w:eastAsia="Calibri"/>
        </w:rPr>
        <w:t>Extra Stock Materials (NOT USED)</w:t>
      </w:r>
    </w:p>
    <w:p w14:paraId="3C9153A8" w14:textId="77777777" w:rsidR="008115F4" w:rsidRDefault="00CB4392" w:rsidP="00CB019C">
      <w:pPr>
        <w:pStyle w:val="StyleParagraph1NOTUSED"/>
        <w:rPr>
          <w:rFonts w:eastAsia="Calibri"/>
        </w:rPr>
      </w:pPr>
      <w:r w:rsidRPr="008115F4">
        <w:rPr>
          <w:rFonts w:eastAsia="Calibri"/>
        </w:rPr>
        <w:t>Tools (NOT USED)</w:t>
      </w:r>
    </w:p>
    <w:p w14:paraId="1320011F" w14:textId="77777777" w:rsidR="008115F4" w:rsidRPr="00CB019C" w:rsidRDefault="00CB4392" w:rsidP="00CB019C">
      <w:pPr>
        <w:pStyle w:val="ArticleHeading"/>
        <w:rPr>
          <w:rFonts w:eastAsia="Calibri"/>
        </w:rPr>
      </w:pPr>
      <w:r w:rsidRPr="00CB019C">
        <w:rPr>
          <w:rFonts w:eastAsia="Calibri"/>
        </w:rPr>
        <w:t>QUALITY ASSURANCE</w:t>
      </w:r>
    </w:p>
    <w:p w14:paraId="2096A4D5" w14:textId="77777777" w:rsidR="008115F4" w:rsidRPr="00CB019C" w:rsidRDefault="00CB4392" w:rsidP="00CB019C">
      <w:pPr>
        <w:pStyle w:val="Paragraph"/>
        <w:rPr>
          <w:rFonts w:eastAsia="Calibri"/>
        </w:rPr>
      </w:pPr>
      <w:r w:rsidRPr="00CB019C">
        <w:rPr>
          <w:rFonts w:eastAsia="Calibri"/>
        </w:rPr>
        <w:t>SPDs shall bear the UL label.</w:t>
      </w:r>
    </w:p>
    <w:p w14:paraId="23E42D1B" w14:textId="77777777" w:rsidR="008115F4" w:rsidRPr="00CB019C" w:rsidRDefault="00CB4392" w:rsidP="00CB019C">
      <w:pPr>
        <w:pStyle w:val="Paragraph"/>
        <w:rPr>
          <w:rFonts w:eastAsia="Calibri"/>
        </w:rPr>
      </w:pPr>
      <w:r w:rsidRPr="00CB019C">
        <w:rPr>
          <w:rFonts w:eastAsia="Calibri"/>
        </w:rPr>
        <w:t>National Electrical Code (NEC): Components and installation shall comply with National Fire Protection Association (NFPA) 70.</w:t>
      </w:r>
    </w:p>
    <w:p w14:paraId="0B893D63" w14:textId="77777777" w:rsidR="008115F4" w:rsidRPr="00CB019C" w:rsidRDefault="00CB4392" w:rsidP="00CB019C">
      <w:pPr>
        <w:pStyle w:val="Paragraph"/>
        <w:rPr>
          <w:rFonts w:eastAsia="Calibri"/>
        </w:rPr>
      </w:pPr>
      <w:r w:rsidRPr="00CB019C">
        <w:rPr>
          <w:rFonts w:eastAsia="Calibri"/>
        </w:rPr>
        <w:t>Testing Agency Qualifications: Independent testing agency shall meet OSHA criteria for accreditation of testing laboratories, Title 29, Part 1907, or shall be full member company in InterNational Electrical Testing Association (NETA).</w:t>
      </w:r>
    </w:p>
    <w:p w14:paraId="236046B5" w14:textId="77777777" w:rsidR="008115F4" w:rsidRPr="00CB019C" w:rsidRDefault="00CB4392" w:rsidP="00CB019C">
      <w:pPr>
        <w:pStyle w:val="Paragraph"/>
        <w:rPr>
          <w:rFonts w:eastAsia="Calibri"/>
        </w:rPr>
      </w:pPr>
      <w:r w:rsidRPr="00CB019C">
        <w:rPr>
          <w:rFonts w:eastAsia="Calibri"/>
        </w:rPr>
        <w:t>Manufacturer:</w:t>
      </w:r>
    </w:p>
    <w:p w14:paraId="4D4C21E4" w14:textId="77777777" w:rsidR="008115F4" w:rsidRPr="00CB019C" w:rsidRDefault="00CB4392" w:rsidP="00CB019C">
      <w:pPr>
        <w:pStyle w:val="Paragraph1"/>
        <w:rPr>
          <w:rFonts w:eastAsia="Calibri"/>
        </w:rPr>
      </w:pPr>
      <w:r w:rsidRPr="008115F4">
        <w:rPr>
          <w:rFonts w:eastAsia="Calibri"/>
        </w:rPr>
        <w:lastRenderedPageBreak/>
        <w:t>Manufacturer shall have not less than five years of experience producing substantially similar equipment to that required and, upon request, shall submit documentation of not less than five installations in satisfactory operation for not less than five years in the United States.</w:t>
      </w:r>
    </w:p>
    <w:p w14:paraId="086192AA" w14:textId="77777777" w:rsidR="008115F4" w:rsidRPr="00CB019C" w:rsidRDefault="00CB4392" w:rsidP="00CB019C">
      <w:pPr>
        <w:pStyle w:val="ArticleHeading"/>
        <w:rPr>
          <w:rFonts w:eastAsia="Calibri"/>
        </w:rPr>
      </w:pPr>
      <w:r w:rsidRPr="00CB019C">
        <w:rPr>
          <w:rFonts w:eastAsia="Calibri"/>
        </w:rPr>
        <w:t>Delivery, Storage, and Handling</w:t>
      </w:r>
    </w:p>
    <w:p w14:paraId="36EF421C" w14:textId="77777777" w:rsidR="008115F4" w:rsidRPr="00CB019C" w:rsidRDefault="00CB4392" w:rsidP="00CB019C">
      <w:pPr>
        <w:pStyle w:val="Paragraph"/>
        <w:rPr>
          <w:rFonts w:eastAsia="Calibri"/>
        </w:rPr>
      </w:pPr>
      <w:r w:rsidRPr="00CB019C">
        <w:rPr>
          <w:rFonts w:eastAsia="Calibri"/>
        </w:rPr>
        <w:t>Equipment shall be handled and stored in accordance with manufacturer’s instructions.</w:t>
      </w:r>
    </w:p>
    <w:p w14:paraId="06F1EE18" w14:textId="77777777" w:rsidR="008115F4" w:rsidRPr="00CB019C" w:rsidRDefault="00CB4392" w:rsidP="00CB019C">
      <w:pPr>
        <w:pStyle w:val="PartDesignation"/>
        <w:rPr>
          <w:rFonts w:eastAsia="Calibri"/>
        </w:rPr>
      </w:pPr>
      <w:r w:rsidRPr="00CB019C">
        <w:rPr>
          <w:rFonts w:eastAsia="Calibri"/>
        </w:rPr>
        <w:t>PRODUCTS</w:t>
      </w:r>
    </w:p>
    <w:p w14:paraId="4142E13E" w14:textId="77777777" w:rsidR="008115F4" w:rsidRPr="00CB019C" w:rsidRDefault="00CB4392" w:rsidP="00CB019C">
      <w:pPr>
        <w:pStyle w:val="ArticleHeading"/>
        <w:rPr>
          <w:rFonts w:eastAsia="Calibri"/>
        </w:rPr>
      </w:pPr>
      <w:r w:rsidRPr="00CB019C">
        <w:rPr>
          <w:rFonts w:eastAsia="Calibri"/>
        </w:rPr>
        <w:t>MANUFACTURERS</w:t>
      </w:r>
    </w:p>
    <w:p w14:paraId="281CC901" w14:textId="77777777" w:rsidR="008115F4" w:rsidRPr="00CB019C" w:rsidRDefault="00CB4392" w:rsidP="00CB019C">
      <w:pPr>
        <w:pStyle w:val="Paragraph"/>
        <w:rPr>
          <w:rFonts w:eastAsia="Calibri"/>
        </w:rPr>
      </w:pPr>
      <w:r w:rsidRPr="00CB019C">
        <w:rPr>
          <w:rFonts w:eastAsia="Calibri"/>
        </w:rPr>
        <w:t>Subject to compliance with requirements, provide products by the following:</w:t>
      </w:r>
    </w:p>
    <w:p w14:paraId="2FCD4FF5" w14:textId="77777777" w:rsidR="008115F4" w:rsidRPr="0090238D" w:rsidRDefault="00CB4392" w:rsidP="0090238D">
      <w:pPr>
        <w:pStyle w:val="Paragraph1"/>
        <w:rPr>
          <w:rFonts w:eastAsia="Calibri"/>
        </w:rPr>
      </w:pPr>
      <w:r w:rsidRPr="0090238D">
        <w:rPr>
          <w:rFonts w:eastAsia="Calibri"/>
        </w:rPr>
        <w:t>External SPDs:</w:t>
      </w:r>
    </w:p>
    <w:p w14:paraId="003DA801" w14:textId="77777777" w:rsidR="008115F4" w:rsidRPr="00CB019C" w:rsidRDefault="00CB4392" w:rsidP="00CB019C">
      <w:pPr>
        <w:pStyle w:val="Subparagrapha"/>
        <w:rPr>
          <w:rFonts w:eastAsia="Calibri"/>
        </w:rPr>
      </w:pPr>
      <w:r w:rsidRPr="00CB019C">
        <w:rPr>
          <w:rFonts w:eastAsia="Calibri"/>
        </w:rPr>
        <w:t>ASCO Power Technologies</w:t>
      </w:r>
    </w:p>
    <w:p w14:paraId="634A4260" w14:textId="77777777" w:rsidR="008115F4" w:rsidRPr="00CB019C" w:rsidRDefault="00CB4392" w:rsidP="00CB019C">
      <w:pPr>
        <w:pStyle w:val="Subparagrapha"/>
        <w:rPr>
          <w:rFonts w:eastAsia="Calibri"/>
        </w:rPr>
      </w:pPr>
      <w:r w:rsidRPr="00CB019C">
        <w:rPr>
          <w:rFonts w:eastAsia="Calibri"/>
        </w:rPr>
        <w:t>Current Technologies</w:t>
      </w:r>
    </w:p>
    <w:p w14:paraId="6251D8A1" w14:textId="77777777" w:rsidR="008115F4" w:rsidRPr="0090238D" w:rsidRDefault="00CB4392" w:rsidP="0090238D">
      <w:pPr>
        <w:pStyle w:val="Paragraph1"/>
        <w:rPr>
          <w:rFonts w:eastAsia="Calibri"/>
        </w:rPr>
      </w:pPr>
      <w:r w:rsidRPr="0090238D">
        <w:rPr>
          <w:rFonts w:eastAsia="Calibri"/>
        </w:rPr>
        <w:t>Internal SPDs:</w:t>
      </w:r>
    </w:p>
    <w:p w14:paraId="54EA526F" w14:textId="2853B289" w:rsidR="008115F4" w:rsidRPr="00CB019C" w:rsidRDefault="00CB4392" w:rsidP="00CB019C">
      <w:pPr>
        <w:pStyle w:val="Subparagrapha"/>
        <w:rPr>
          <w:rFonts w:eastAsia="Calibri"/>
        </w:rPr>
      </w:pPr>
      <w:r w:rsidRPr="00CB019C">
        <w:rPr>
          <w:rFonts w:eastAsia="Calibri"/>
        </w:rPr>
        <w:t>Eaton</w:t>
      </w:r>
    </w:p>
    <w:p w14:paraId="1974D458" w14:textId="77777777" w:rsidR="008115F4" w:rsidRPr="00CB019C" w:rsidRDefault="00CB4392" w:rsidP="00CB019C">
      <w:pPr>
        <w:pStyle w:val="Subparagrapha"/>
        <w:rPr>
          <w:rFonts w:eastAsia="Calibri"/>
        </w:rPr>
      </w:pPr>
      <w:r w:rsidRPr="00CB019C">
        <w:rPr>
          <w:rFonts w:eastAsia="Calibri"/>
        </w:rPr>
        <w:t>Siemens</w:t>
      </w:r>
    </w:p>
    <w:p w14:paraId="43344F8E" w14:textId="0296FFAC" w:rsidR="008115F4" w:rsidRPr="00CB019C" w:rsidRDefault="00CB4392" w:rsidP="00CB019C">
      <w:pPr>
        <w:pStyle w:val="Subparagrapha"/>
        <w:rPr>
          <w:rFonts w:eastAsia="Calibri"/>
        </w:rPr>
      </w:pPr>
      <w:r w:rsidRPr="00CB019C">
        <w:rPr>
          <w:rFonts w:eastAsia="Calibri"/>
        </w:rPr>
        <w:t>Square D</w:t>
      </w:r>
    </w:p>
    <w:p w14:paraId="4453A91A" w14:textId="77777777" w:rsidR="008115F4" w:rsidRPr="00CB019C" w:rsidRDefault="00CB4392" w:rsidP="00CB019C">
      <w:pPr>
        <w:pStyle w:val="ArticleHeading"/>
        <w:rPr>
          <w:rFonts w:eastAsia="Calibri"/>
        </w:rPr>
      </w:pPr>
      <w:r w:rsidRPr="00CB019C">
        <w:rPr>
          <w:rFonts w:eastAsia="Calibri"/>
        </w:rPr>
        <w:t>GENERAL SPD REQUIREMENTS</w:t>
      </w:r>
    </w:p>
    <w:p w14:paraId="3EFE9363" w14:textId="77777777" w:rsidR="008115F4" w:rsidRPr="00CB019C" w:rsidRDefault="00CB4392" w:rsidP="00CB019C">
      <w:pPr>
        <w:pStyle w:val="Paragraph"/>
        <w:rPr>
          <w:rFonts w:eastAsia="Calibri"/>
        </w:rPr>
      </w:pPr>
      <w:r w:rsidRPr="00CB019C">
        <w:rPr>
          <w:rFonts w:eastAsia="Calibri"/>
        </w:rPr>
        <w:t>SPD with Accessories: Listed and labeled as defined in NFPA 70, by a qualified testing agency, and marked for intended location and application.</w:t>
      </w:r>
    </w:p>
    <w:p w14:paraId="3A26BAB0" w14:textId="77777777" w:rsidR="008115F4" w:rsidRPr="00CB019C" w:rsidRDefault="00CB4392" w:rsidP="00CB019C">
      <w:pPr>
        <w:pStyle w:val="Paragraph"/>
        <w:rPr>
          <w:rFonts w:eastAsia="Calibri"/>
        </w:rPr>
      </w:pPr>
      <w:r w:rsidRPr="00CB019C">
        <w:rPr>
          <w:rFonts w:eastAsia="Calibri"/>
        </w:rPr>
        <w:t>Comply with NFPA 70.</w:t>
      </w:r>
    </w:p>
    <w:p w14:paraId="5D4B3D61" w14:textId="77777777" w:rsidR="008115F4" w:rsidRPr="00CB019C" w:rsidRDefault="00CB4392" w:rsidP="00CB019C">
      <w:pPr>
        <w:pStyle w:val="Paragraph"/>
        <w:rPr>
          <w:rFonts w:eastAsia="Calibri"/>
        </w:rPr>
      </w:pPr>
      <w:r w:rsidRPr="00CB019C">
        <w:rPr>
          <w:rFonts w:eastAsia="Calibri"/>
        </w:rPr>
        <w:t>Comply with UL 1449.</w:t>
      </w:r>
    </w:p>
    <w:p w14:paraId="32A4A2D3" w14:textId="77777777" w:rsidR="008115F4" w:rsidRPr="00CB019C" w:rsidRDefault="00CB4392" w:rsidP="00CB019C">
      <w:pPr>
        <w:pStyle w:val="Paragraph"/>
        <w:rPr>
          <w:rFonts w:eastAsia="Calibri"/>
        </w:rPr>
      </w:pPr>
      <w:r w:rsidRPr="00CB019C">
        <w:rPr>
          <w:rFonts w:eastAsia="Calibri"/>
        </w:rPr>
        <w:t>MCOV of the SPD shall be the nominal system voltage.</w:t>
      </w:r>
    </w:p>
    <w:p w14:paraId="7DB05579" w14:textId="77777777" w:rsidR="008115F4" w:rsidRPr="00CB019C" w:rsidRDefault="00CB4392" w:rsidP="00CB019C">
      <w:pPr>
        <w:pStyle w:val="ArticleHeading"/>
        <w:rPr>
          <w:rFonts w:eastAsia="Calibri"/>
        </w:rPr>
      </w:pPr>
      <w:r w:rsidRPr="00CB019C">
        <w:rPr>
          <w:rFonts w:eastAsia="Calibri"/>
        </w:rPr>
        <w:t>SERVICE ENTRANCE AND TRANSFER SWITCH SUPPRESSOR</w:t>
      </w:r>
    </w:p>
    <w:p w14:paraId="405347C8" w14:textId="77777777" w:rsidR="008115F4" w:rsidRPr="00CB019C" w:rsidRDefault="00CB4392" w:rsidP="00CB019C">
      <w:pPr>
        <w:pStyle w:val="Paragraph"/>
        <w:rPr>
          <w:rFonts w:eastAsia="Calibri"/>
        </w:rPr>
      </w:pPr>
      <w:r w:rsidRPr="00CB019C">
        <w:rPr>
          <w:rFonts w:eastAsia="Calibri"/>
        </w:rPr>
        <w:t>SPDs: Listed and labeled by an NRTL acceptable to authorities having jurisdiction as complying with UL 1449, Type 1.</w:t>
      </w:r>
    </w:p>
    <w:p w14:paraId="41F45086" w14:textId="77777777" w:rsidR="008115F4" w:rsidRPr="00CB019C" w:rsidRDefault="00CB4392" w:rsidP="00CB019C">
      <w:pPr>
        <w:pStyle w:val="Paragraph"/>
        <w:rPr>
          <w:rFonts w:eastAsia="Calibri"/>
        </w:rPr>
      </w:pPr>
      <w:r w:rsidRPr="00CB019C">
        <w:rPr>
          <w:rFonts w:eastAsia="Calibri"/>
        </w:rPr>
        <w:t>SPDs with the following features and accessories:</w:t>
      </w:r>
    </w:p>
    <w:p w14:paraId="5795B04B" w14:textId="77777777" w:rsidR="008115F4" w:rsidRPr="0090238D" w:rsidRDefault="00CB4392" w:rsidP="0090238D">
      <w:pPr>
        <w:pStyle w:val="Paragraph1"/>
        <w:rPr>
          <w:rFonts w:eastAsia="Calibri"/>
        </w:rPr>
      </w:pPr>
      <w:r w:rsidRPr="0090238D">
        <w:rPr>
          <w:rFonts w:eastAsia="Calibri"/>
        </w:rPr>
        <w:t>Integral disconnect switch.</w:t>
      </w:r>
    </w:p>
    <w:p w14:paraId="30CE40A6" w14:textId="77777777" w:rsidR="008115F4" w:rsidRPr="0090238D" w:rsidRDefault="00CB4392" w:rsidP="0090238D">
      <w:pPr>
        <w:pStyle w:val="Paragraph1"/>
        <w:rPr>
          <w:rFonts w:eastAsia="Calibri"/>
        </w:rPr>
      </w:pPr>
      <w:r w:rsidRPr="0090238D">
        <w:rPr>
          <w:rFonts w:eastAsia="Calibri"/>
        </w:rPr>
        <w:t>Internal thermal protection that disconnects the SPD before damaging internal suppressor components.</w:t>
      </w:r>
    </w:p>
    <w:p w14:paraId="2DE19432" w14:textId="77777777" w:rsidR="008115F4" w:rsidRPr="0090238D" w:rsidRDefault="00CB4392" w:rsidP="0090238D">
      <w:pPr>
        <w:pStyle w:val="Paragraph1"/>
        <w:rPr>
          <w:rFonts w:eastAsia="Calibri"/>
        </w:rPr>
      </w:pPr>
      <w:r w:rsidRPr="0090238D">
        <w:rPr>
          <w:rFonts w:eastAsia="Calibri"/>
        </w:rPr>
        <w:t>Indicator light display for power and protection status.</w:t>
      </w:r>
    </w:p>
    <w:p w14:paraId="66AF20B8" w14:textId="77777777" w:rsidR="008115F4" w:rsidRPr="0090238D" w:rsidRDefault="00CB4392" w:rsidP="0090238D">
      <w:pPr>
        <w:pStyle w:val="Paragraph1"/>
        <w:rPr>
          <w:rFonts w:eastAsia="Calibri"/>
        </w:rPr>
      </w:pPr>
      <w:r w:rsidRPr="0090238D">
        <w:rPr>
          <w:rFonts w:eastAsia="Calibri"/>
        </w:rPr>
        <w:t>Form-C contacts rated at 5 A and 250-V ac, one normally open and one normally closed, for remote monitoring of protection status.  Contacts shall reverse on failure of any surge diversion module or on opening of any current-limiting device. Coordinate with building power monitoring and control system.</w:t>
      </w:r>
    </w:p>
    <w:p w14:paraId="4F06885C" w14:textId="77777777" w:rsidR="008115F4" w:rsidRPr="0090238D" w:rsidRDefault="00CB4392" w:rsidP="0090238D">
      <w:pPr>
        <w:pStyle w:val="Paragraph1"/>
        <w:rPr>
          <w:rFonts w:eastAsia="Calibri"/>
        </w:rPr>
      </w:pPr>
      <w:r w:rsidRPr="0090238D">
        <w:rPr>
          <w:rFonts w:eastAsia="Calibri"/>
        </w:rPr>
        <w:t>Surge counter.</w:t>
      </w:r>
    </w:p>
    <w:p w14:paraId="57F95BDA" w14:textId="4C0801A4" w:rsidR="008115F4" w:rsidRPr="00CB019C" w:rsidRDefault="00CB4392" w:rsidP="00CB019C">
      <w:pPr>
        <w:pStyle w:val="Paragraph"/>
        <w:rPr>
          <w:rFonts w:eastAsia="Calibri"/>
        </w:rPr>
      </w:pPr>
      <w:r w:rsidRPr="00CB019C">
        <w:rPr>
          <w:rFonts w:eastAsia="Calibri"/>
        </w:rPr>
        <w:t>Comply with UL 1283.</w:t>
      </w:r>
    </w:p>
    <w:p w14:paraId="5A2D517F" w14:textId="77777777" w:rsidR="008115F4" w:rsidRPr="00A246EF" w:rsidRDefault="008115F4" w:rsidP="009B6138">
      <w:pPr>
        <w:pStyle w:val="NTS"/>
      </w:pPr>
      <w:r>
        <w:t>*********************************************************************************************</w:t>
      </w:r>
    </w:p>
    <w:p w14:paraId="179C6E00" w14:textId="77777777" w:rsidR="008115F4" w:rsidRDefault="008115F4" w:rsidP="00CB019C">
      <w:pPr>
        <w:pStyle w:val="NTS0"/>
        <w:rPr>
          <w:rFonts w:eastAsia="Calibri"/>
        </w:rPr>
      </w:pPr>
      <w:r>
        <w:rPr>
          <w:rFonts w:eastAsia="Calibri"/>
        </w:rPr>
        <w:t>NTS: Select correct Peak Surge Current Ration from list below.</w:t>
      </w:r>
    </w:p>
    <w:p w14:paraId="6AB5C401" w14:textId="6734A8F3" w:rsidR="008115F4" w:rsidRPr="00A246EF" w:rsidRDefault="008115F4" w:rsidP="009B6138">
      <w:pPr>
        <w:pStyle w:val="NTS"/>
      </w:pPr>
      <w:r>
        <w:t>*********************************************************************************************</w:t>
      </w:r>
    </w:p>
    <w:p w14:paraId="647748EB" w14:textId="62A462F2" w:rsidR="008115F4" w:rsidRPr="00CB019C" w:rsidRDefault="00CB4392" w:rsidP="00CB019C">
      <w:pPr>
        <w:pStyle w:val="Paragraph"/>
        <w:rPr>
          <w:rFonts w:eastAsia="Calibri"/>
        </w:rPr>
      </w:pPr>
      <w:r w:rsidRPr="00CB019C">
        <w:rPr>
          <w:rFonts w:eastAsia="Calibri"/>
        </w:rPr>
        <w:lastRenderedPageBreak/>
        <w:t xml:space="preserve">Peak Surge Current Rating: The minimum single-pulse surge current withstand rating per phase shall not be less than </w:t>
      </w:r>
      <w:r w:rsidRPr="00670F2D">
        <w:rPr>
          <w:rFonts w:eastAsia="Calibri"/>
          <w:b/>
          <w:bCs/>
        </w:rPr>
        <w:t>[200 kA 240kA 320 kA 480 kA]</w:t>
      </w:r>
      <w:r w:rsidRPr="00CB019C">
        <w:rPr>
          <w:rFonts w:eastAsia="Calibri"/>
        </w:rPr>
        <w:t>. The peak surge current rating shall be the arithmetic sum of the ratings of the individual MOVs in a given mode.</w:t>
      </w:r>
    </w:p>
    <w:p w14:paraId="619D8F9D" w14:textId="77777777" w:rsidR="008115F4" w:rsidRPr="00A246EF" w:rsidRDefault="008115F4" w:rsidP="009B6138">
      <w:pPr>
        <w:pStyle w:val="NTS"/>
      </w:pPr>
      <w:r>
        <w:t>*********************************************************************************************</w:t>
      </w:r>
    </w:p>
    <w:p w14:paraId="749B6CAC" w14:textId="77777777" w:rsidR="008115F4" w:rsidRDefault="008115F4" w:rsidP="00CB019C">
      <w:pPr>
        <w:pStyle w:val="NTS0"/>
        <w:rPr>
          <w:rFonts w:eastAsia="Calibri"/>
        </w:rPr>
      </w:pPr>
      <w:r>
        <w:rPr>
          <w:rFonts w:eastAsia="Calibri"/>
        </w:rPr>
        <w:t>NTS: KEEP ONE OF THE TWO PARAGRAPHS BELOW.  Select correct voltage from list below and choose correct protection mode voltage from items listed below.</w:t>
      </w:r>
    </w:p>
    <w:p w14:paraId="5A85FF3C" w14:textId="09A4FF3E" w:rsidR="008115F4" w:rsidRPr="00A246EF" w:rsidRDefault="008115F4" w:rsidP="009B6138">
      <w:pPr>
        <w:pStyle w:val="NTS"/>
      </w:pPr>
      <w:r w:rsidRPr="009B6138">
        <w:t>*************************************************************</w:t>
      </w:r>
      <w:r>
        <w:t>********************************</w:t>
      </w:r>
    </w:p>
    <w:p w14:paraId="1B19F6EA" w14:textId="77777777" w:rsidR="008E7B4C" w:rsidRPr="00CB019C" w:rsidRDefault="00CB4392" w:rsidP="00CB019C">
      <w:pPr>
        <w:pStyle w:val="Paragraph"/>
        <w:rPr>
          <w:rFonts w:eastAsia="Calibri"/>
        </w:rPr>
      </w:pPr>
      <w:r w:rsidRPr="00CB019C">
        <w:rPr>
          <w:rFonts w:eastAsia="Calibri"/>
        </w:rPr>
        <w:t>Protection modes and UL 1449 VPR for grounded wye circuits with [480Y/277 V 208Y/120 V], three-phase, four-wire circuits shall not exceed the following:</w:t>
      </w:r>
    </w:p>
    <w:p w14:paraId="020FA665" w14:textId="77777777" w:rsidR="008E7B4C" w:rsidRPr="0090238D" w:rsidRDefault="00CB4392" w:rsidP="00CB019C">
      <w:pPr>
        <w:pStyle w:val="Paragraph1"/>
        <w:rPr>
          <w:rFonts w:eastAsia="Calibri"/>
        </w:rPr>
      </w:pPr>
      <w:r w:rsidRPr="008E7B4C">
        <w:rPr>
          <w:rFonts w:eastAsia="Calibri"/>
        </w:rPr>
        <w:t xml:space="preserve">Line to Neutral: </w:t>
      </w:r>
      <w:r w:rsidRPr="00CB019C">
        <w:rPr>
          <w:rFonts w:eastAsia="Calibri"/>
          <w:b/>
          <w:bCs/>
        </w:rPr>
        <w:t>[1200 V for 480Y/277 V 700 V for 208Y/120 V]</w:t>
      </w:r>
      <w:r w:rsidRPr="000B46EC">
        <w:rPr>
          <w:rFonts w:eastAsia="Calibri"/>
        </w:rPr>
        <w:t>.</w:t>
      </w:r>
    </w:p>
    <w:p w14:paraId="22E36E33" w14:textId="77777777" w:rsidR="008E7B4C" w:rsidRPr="0090238D" w:rsidRDefault="00CB4392" w:rsidP="00CB019C">
      <w:pPr>
        <w:pStyle w:val="Paragraph1"/>
        <w:rPr>
          <w:rFonts w:eastAsia="Calibri"/>
        </w:rPr>
      </w:pPr>
      <w:r w:rsidRPr="008E7B4C">
        <w:rPr>
          <w:rFonts w:eastAsia="Calibri"/>
        </w:rPr>
        <w:t xml:space="preserve">Line to Ground: </w:t>
      </w:r>
      <w:r w:rsidRPr="00CB019C">
        <w:rPr>
          <w:rFonts w:eastAsia="Calibri"/>
          <w:b/>
          <w:bCs/>
        </w:rPr>
        <w:t>[1200 V for 480Y/277 V 1200 V for 208Y/120 V]</w:t>
      </w:r>
      <w:r w:rsidRPr="008E7B4C">
        <w:rPr>
          <w:rFonts w:eastAsia="Calibri"/>
        </w:rPr>
        <w:t>.</w:t>
      </w:r>
    </w:p>
    <w:p w14:paraId="3B4F962F" w14:textId="77777777" w:rsidR="008E7B4C" w:rsidRPr="0090238D" w:rsidRDefault="00CB4392" w:rsidP="00CB019C">
      <w:pPr>
        <w:pStyle w:val="Paragraph1"/>
        <w:rPr>
          <w:rFonts w:eastAsia="Calibri"/>
        </w:rPr>
      </w:pPr>
      <w:r w:rsidRPr="008E7B4C">
        <w:rPr>
          <w:rFonts w:eastAsia="Calibri"/>
        </w:rPr>
        <w:t xml:space="preserve">Line to Line: </w:t>
      </w:r>
      <w:r w:rsidRPr="00CB019C">
        <w:rPr>
          <w:rFonts w:eastAsia="Calibri"/>
          <w:b/>
          <w:bCs/>
        </w:rPr>
        <w:t>[2000 V for 480Y/277 V 1000 V for 208Y/120 V]</w:t>
      </w:r>
      <w:r w:rsidRPr="008E7B4C">
        <w:rPr>
          <w:rFonts w:eastAsia="Calibri"/>
        </w:rPr>
        <w:t>.</w:t>
      </w:r>
    </w:p>
    <w:p w14:paraId="0EC5268F" w14:textId="77777777" w:rsidR="008E7B4C" w:rsidRPr="00CB019C" w:rsidRDefault="00CB4392" w:rsidP="00CB019C">
      <w:pPr>
        <w:pStyle w:val="Paragraph"/>
        <w:rPr>
          <w:rFonts w:eastAsia="Calibri"/>
        </w:rPr>
      </w:pPr>
      <w:r w:rsidRPr="00CB019C">
        <w:rPr>
          <w:rFonts w:eastAsia="Calibri"/>
        </w:rPr>
        <w:t>Protection modes and UL 1449 VPR for grounded wye circuits with 240/120 V, single-phase, three-wire circuits shall not exceed the following:</w:t>
      </w:r>
    </w:p>
    <w:p w14:paraId="348A9458" w14:textId="77777777" w:rsidR="008E7B4C" w:rsidRPr="0090238D" w:rsidRDefault="00CB4392" w:rsidP="00CB019C">
      <w:pPr>
        <w:pStyle w:val="Paragraph1"/>
        <w:rPr>
          <w:rFonts w:eastAsia="Calibri"/>
        </w:rPr>
      </w:pPr>
      <w:r w:rsidRPr="008E7B4C">
        <w:rPr>
          <w:rFonts w:eastAsia="Calibri"/>
        </w:rPr>
        <w:t>Line to Neutral: 700 V.</w:t>
      </w:r>
    </w:p>
    <w:p w14:paraId="66E69367" w14:textId="77777777" w:rsidR="008E7B4C" w:rsidRPr="0090238D" w:rsidRDefault="00CB4392" w:rsidP="00CB019C">
      <w:pPr>
        <w:pStyle w:val="Paragraph1"/>
        <w:rPr>
          <w:rFonts w:eastAsia="Calibri"/>
        </w:rPr>
      </w:pPr>
      <w:r w:rsidRPr="008E7B4C">
        <w:rPr>
          <w:rFonts w:eastAsia="Calibri"/>
        </w:rPr>
        <w:t xml:space="preserve">Line to Ground: </w:t>
      </w:r>
      <w:r w:rsidRPr="008E7B4C">
        <w:rPr>
          <w:rFonts w:eastAsia="Calibri"/>
          <w:b/>
        </w:rPr>
        <w:t>[700 V 1000 V]</w:t>
      </w:r>
      <w:r w:rsidRPr="008E7B4C">
        <w:rPr>
          <w:rFonts w:eastAsia="Calibri"/>
        </w:rPr>
        <w:t>.</w:t>
      </w:r>
    </w:p>
    <w:p w14:paraId="27ED8F43" w14:textId="3B015F27" w:rsidR="008E7B4C" w:rsidRPr="0090238D" w:rsidRDefault="00CB4392" w:rsidP="00CB019C">
      <w:pPr>
        <w:pStyle w:val="Paragraph1"/>
        <w:rPr>
          <w:rFonts w:eastAsia="Calibri"/>
        </w:rPr>
      </w:pPr>
      <w:r w:rsidRPr="008E7B4C">
        <w:rPr>
          <w:rFonts w:eastAsia="Calibri"/>
        </w:rPr>
        <w:t>Line to Line: 1000 V.</w:t>
      </w:r>
    </w:p>
    <w:p w14:paraId="4EF0DE2D" w14:textId="77777777" w:rsidR="008E7B4C" w:rsidRPr="00A246EF" w:rsidRDefault="008E7B4C" w:rsidP="009B6138">
      <w:pPr>
        <w:pStyle w:val="NTS"/>
      </w:pPr>
      <w:r>
        <w:t>*********************************************************************************************</w:t>
      </w:r>
    </w:p>
    <w:p w14:paraId="09883499" w14:textId="77777777" w:rsidR="008E7B4C" w:rsidRDefault="008E7B4C" w:rsidP="00CB019C">
      <w:pPr>
        <w:pStyle w:val="NTS0"/>
        <w:rPr>
          <w:rFonts w:eastAsia="Calibri"/>
        </w:rPr>
      </w:pPr>
      <w:r>
        <w:rPr>
          <w:rFonts w:eastAsia="Calibri"/>
        </w:rPr>
        <w:t>NTS: Select correct SCCR from list below.</w:t>
      </w:r>
    </w:p>
    <w:p w14:paraId="734591A2" w14:textId="495699AA" w:rsidR="008E7B4C" w:rsidRPr="00A246EF" w:rsidRDefault="008E7B4C" w:rsidP="009B6138">
      <w:pPr>
        <w:pStyle w:val="NTS"/>
      </w:pPr>
      <w:r w:rsidRPr="009B6138">
        <w:t>****************************************</w:t>
      </w:r>
      <w:r>
        <w:t>*****************************************************</w:t>
      </w:r>
    </w:p>
    <w:p w14:paraId="0F5FC148" w14:textId="77777777" w:rsidR="008E7B4C" w:rsidRPr="00CB019C" w:rsidRDefault="00CB4392" w:rsidP="00CB019C">
      <w:pPr>
        <w:pStyle w:val="Paragraph"/>
        <w:rPr>
          <w:rFonts w:eastAsia="Calibri"/>
        </w:rPr>
      </w:pPr>
      <w:r w:rsidRPr="00CB019C">
        <w:rPr>
          <w:rFonts w:eastAsia="Calibri"/>
        </w:rPr>
        <w:t xml:space="preserve">SCCR: Equal or exceed </w:t>
      </w:r>
      <w:r w:rsidRPr="00CB019C">
        <w:rPr>
          <w:rFonts w:eastAsia="Calibri"/>
          <w:b/>
          <w:bCs/>
        </w:rPr>
        <w:t>[100 kA 200 kA]</w:t>
      </w:r>
      <w:r w:rsidRPr="00CB019C">
        <w:rPr>
          <w:rFonts w:eastAsia="Calibri"/>
        </w:rPr>
        <w:t>.</w:t>
      </w:r>
    </w:p>
    <w:p w14:paraId="1F4C969E" w14:textId="77777777" w:rsidR="008E7B4C" w:rsidRPr="00CB019C" w:rsidRDefault="00CB4392" w:rsidP="00CB019C">
      <w:pPr>
        <w:pStyle w:val="Paragraph"/>
        <w:rPr>
          <w:rFonts w:eastAsia="Calibri"/>
        </w:rPr>
      </w:pPr>
      <w:r w:rsidRPr="00CB019C">
        <w:rPr>
          <w:rFonts w:eastAsia="Calibri"/>
        </w:rPr>
        <w:t>Inominal Rating: 20 kA.</w:t>
      </w:r>
    </w:p>
    <w:p w14:paraId="43DA050A" w14:textId="77777777" w:rsidR="008E7B4C" w:rsidRPr="00CB019C" w:rsidRDefault="00CB4392" w:rsidP="00CB019C">
      <w:pPr>
        <w:pStyle w:val="ArticleHeading"/>
        <w:rPr>
          <w:rFonts w:eastAsia="Calibri"/>
        </w:rPr>
      </w:pPr>
      <w:r w:rsidRPr="00CB019C">
        <w:rPr>
          <w:rFonts w:eastAsia="Calibri"/>
        </w:rPr>
        <w:t>PANEL SUPPRESSORS</w:t>
      </w:r>
    </w:p>
    <w:p w14:paraId="0D1EF1C5" w14:textId="77777777" w:rsidR="008E7B4C" w:rsidRPr="0090238D" w:rsidRDefault="00CB4392" w:rsidP="00CB019C">
      <w:pPr>
        <w:pStyle w:val="Paragraph"/>
        <w:rPr>
          <w:rFonts w:eastAsia="Calibri"/>
        </w:rPr>
      </w:pPr>
      <w:r w:rsidRPr="008E7B4C">
        <w:rPr>
          <w:rFonts w:eastAsia="Calibri"/>
        </w:rPr>
        <w:t>SPDs: Listed and labeled by an NRTL acceptable to authorities having jurisdiction as complying with UL 1449, Type 2.</w:t>
      </w:r>
    </w:p>
    <w:p w14:paraId="7F9D02CB" w14:textId="77777777" w:rsidR="008E7B4C" w:rsidRPr="0090238D" w:rsidRDefault="00CB4392" w:rsidP="00CB019C">
      <w:pPr>
        <w:pStyle w:val="Paragraph"/>
        <w:rPr>
          <w:rFonts w:eastAsia="Calibri"/>
        </w:rPr>
      </w:pPr>
      <w:r w:rsidRPr="008E7B4C">
        <w:rPr>
          <w:rFonts w:eastAsia="Calibri"/>
        </w:rPr>
        <w:t>SPDs with the following features and accessories:</w:t>
      </w:r>
    </w:p>
    <w:p w14:paraId="3078A9BF" w14:textId="77777777" w:rsidR="008E7B4C" w:rsidRPr="0090238D" w:rsidRDefault="00CB4392" w:rsidP="0090238D">
      <w:pPr>
        <w:pStyle w:val="Paragraph1"/>
        <w:rPr>
          <w:rFonts w:eastAsia="Calibri"/>
        </w:rPr>
      </w:pPr>
      <w:r w:rsidRPr="0090238D">
        <w:rPr>
          <w:rFonts w:eastAsia="Calibri"/>
        </w:rPr>
        <w:t>Integral disconnect switch.</w:t>
      </w:r>
    </w:p>
    <w:p w14:paraId="27AE1FDD" w14:textId="77777777" w:rsidR="008E7B4C" w:rsidRPr="0090238D" w:rsidRDefault="00CB4392" w:rsidP="0090238D">
      <w:pPr>
        <w:pStyle w:val="Paragraph1"/>
        <w:rPr>
          <w:rFonts w:eastAsia="Calibri"/>
        </w:rPr>
      </w:pPr>
      <w:r w:rsidRPr="0090238D">
        <w:rPr>
          <w:rFonts w:eastAsia="Calibri"/>
        </w:rPr>
        <w:t>Internal thermal protection that disconnects the SPD before damaging internal suppressor components.</w:t>
      </w:r>
    </w:p>
    <w:p w14:paraId="6327EEBE" w14:textId="77777777" w:rsidR="008E7B4C" w:rsidRPr="0090238D" w:rsidRDefault="00CB4392" w:rsidP="0090238D">
      <w:pPr>
        <w:pStyle w:val="Paragraph1"/>
        <w:rPr>
          <w:rFonts w:eastAsia="Calibri"/>
        </w:rPr>
      </w:pPr>
      <w:r w:rsidRPr="0090238D">
        <w:rPr>
          <w:rFonts w:eastAsia="Calibri"/>
        </w:rPr>
        <w:t>Indicator light display for power and protection status.</w:t>
      </w:r>
    </w:p>
    <w:p w14:paraId="69D5139F" w14:textId="77777777" w:rsidR="008E7B4C" w:rsidRPr="0090238D" w:rsidRDefault="00CB4392" w:rsidP="0090238D">
      <w:pPr>
        <w:pStyle w:val="Paragraph1"/>
        <w:rPr>
          <w:rFonts w:eastAsia="Calibri"/>
        </w:rPr>
      </w:pPr>
      <w:r w:rsidRPr="0090238D">
        <w:rPr>
          <w:rFonts w:eastAsia="Calibri"/>
        </w:rPr>
        <w:t>Form-C contacts rated at 5 A and 250-V ac, one normally open and one normally closed, for remote monitoring of protection status.  Contacts shall reverse on failure of any surge diversion module or on opening of any current-limiting device. Coordinate with building power monitoring and control system.</w:t>
      </w:r>
    </w:p>
    <w:p w14:paraId="068F9FEA" w14:textId="77777777" w:rsidR="008E7B4C" w:rsidRPr="0090238D" w:rsidRDefault="00CB4392" w:rsidP="0090238D">
      <w:pPr>
        <w:pStyle w:val="Paragraph1"/>
        <w:rPr>
          <w:rFonts w:eastAsia="Calibri"/>
        </w:rPr>
      </w:pPr>
      <w:r w:rsidRPr="0090238D">
        <w:rPr>
          <w:rFonts w:eastAsia="Calibri"/>
        </w:rPr>
        <w:t>Surge counter.</w:t>
      </w:r>
    </w:p>
    <w:p w14:paraId="348EA727" w14:textId="08EE008A" w:rsidR="008E7B4C" w:rsidRPr="0090238D" w:rsidRDefault="00CB4392" w:rsidP="00CB019C">
      <w:pPr>
        <w:pStyle w:val="Paragraph"/>
        <w:rPr>
          <w:rFonts w:eastAsia="Calibri"/>
        </w:rPr>
      </w:pPr>
      <w:r w:rsidRPr="008E7B4C">
        <w:rPr>
          <w:rFonts w:eastAsia="Calibri"/>
        </w:rPr>
        <w:t>Comply with UL 1283.</w:t>
      </w:r>
    </w:p>
    <w:p w14:paraId="46CCEA1C" w14:textId="77777777" w:rsidR="008E7B4C" w:rsidRPr="00A246EF" w:rsidRDefault="008E7B4C" w:rsidP="009B6138">
      <w:pPr>
        <w:pStyle w:val="NTS"/>
      </w:pPr>
      <w:r>
        <w:t>*********************************************************************************************</w:t>
      </w:r>
    </w:p>
    <w:p w14:paraId="3E3DFEBA" w14:textId="77777777" w:rsidR="008E7B4C" w:rsidRDefault="008E7B4C" w:rsidP="00CB019C">
      <w:pPr>
        <w:pStyle w:val="NTS0"/>
        <w:rPr>
          <w:rFonts w:eastAsia="Calibri"/>
        </w:rPr>
      </w:pPr>
      <w:r>
        <w:rPr>
          <w:rFonts w:eastAsia="Calibri"/>
        </w:rPr>
        <w:t>NTS: Insert correct Peak Surge Current Rating in lieu of (-1-) below.</w:t>
      </w:r>
    </w:p>
    <w:p w14:paraId="4BEFBA5A" w14:textId="2A5834BF" w:rsidR="008E7B4C" w:rsidRPr="005A0EFB" w:rsidRDefault="008E7B4C" w:rsidP="009B6138">
      <w:pPr>
        <w:pStyle w:val="NTS"/>
      </w:pPr>
      <w:r w:rsidRPr="009B6138">
        <w:t>*********************************</w:t>
      </w:r>
      <w:r>
        <w:t>************************************************************</w:t>
      </w:r>
    </w:p>
    <w:p w14:paraId="739826E0" w14:textId="2CB8DBFE" w:rsidR="008E7B4C" w:rsidRPr="0090238D" w:rsidRDefault="00CB4392" w:rsidP="00CB019C">
      <w:pPr>
        <w:pStyle w:val="Paragraph"/>
        <w:rPr>
          <w:rFonts w:eastAsia="Calibri"/>
        </w:rPr>
      </w:pPr>
      <w:r w:rsidRPr="008E7B4C">
        <w:rPr>
          <w:rFonts w:eastAsia="Calibri"/>
        </w:rPr>
        <w:t>Peak Surge Current Rating: The minimum single-pulse surge current withstand rating per phase shall not be less than (-1-). The peak surge current rating shall be the arithmetic sum of the ratings of the individual MOVs in a given mode.</w:t>
      </w:r>
    </w:p>
    <w:p w14:paraId="0A9D6D9E" w14:textId="77777777" w:rsidR="008E7B4C" w:rsidRPr="00A246EF" w:rsidRDefault="008E7B4C" w:rsidP="009B6138">
      <w:pPr>
        <w:pStyle w:val="NTS"/>
      </w:pPr>
      <w:r>
        <w:t>*********************************************************************************************</w:t>
      </w:r>
    </w:p>
    <w:p w14:paraId="54830556" w14:textId="77777777" w:rsidR="008E7B4C" w:rsidRDefault="008E7B4C" w:rsidP="00CB019C">
      <w:pPr>
        <w:pStyle w:val="NTS0"/>
        <w:rPr>
          <w:rFonts w:eastAsia="Calibri"/>
        </w:rPr>
      </w:pPr>
      <w:r>
        <w:rPr>
          <w:rFonts w:eastAsia="Calibri"/>
        </w:rPr>
        <w:t>NTS: KEEP ONE OF THE TWO PARAGRAPHS BELOW.  Select correct voltage from list below and choose correct protection mode voltage from items listed below.</w:t>
      </w:r>
    </w:p>
    <w:p w14:paraId="24E1EF13" w14:textId="4170A443" w:rsidR="008E7B4C" w:rsidRPr="00A246EF" w:rsidRDefault="008E7B4C" w:rsidP="009B6138">
      <w:pPr>
        <w:pStyle w:val="NTS"/>
      </w:pPr>
      <w:r>
        <w:lastRenderedPageBreak/>
        <w:t>*********************************************************************************************</w:t>
      </w:r>
    </w:p>
    <w:p w14:paraId="01F36C7F" w14:textId="77777777" w:rsidR="008E7B4C" w:rsidRPr="0090238D" w:rsidRDefault="00CB4392" w:rsidP="00CB019C">
      <w:pPr>
        <w:pStyle w:val="Paragraph"/>
        <w:rPr>
          <w:rFonts w:eastAsia="Calibri"/>
        </w:rPr>
      </w:pPr>
      <w:r w:rsidRPr="008E7B4C">
        <w:rPr>
          <w:rFonts w:eastAsia="Calibri"/>
        </w:rPr>
        <w:t xml:space="preserve">Protection modes and UL 1449 VPR for grounded wye circuits with </w:t>
      </w:r>
      <w:r w:rsidRPr="008E7B4C">
        <w:rPr>
          <w:rFonts w:eastAsia="Calibri"/>
          <w:b/>
        </w:rPr>
        <w:t>[480Y/277 V 208Y/120 V]</w:t>
      </w:r>
      <w:r w:rsidRPr="008E7B4C">
        <w:rPr>
          <w:rFonts w:eastAsia="Calibri"/>
        </w:rPr>
        <w:t>, three-phase, four-wire circuits shall not exceed the following:</w:t>
      </w:r>
    </w:p>
    <w:p w14:paraId="2FAA689C" w14:textId="77777777" w:rsidR="008E7B4C" w:rsidRPr="00CB019C" w:rsidRDefault="00CB4392" w:rsidP="00CB019C">
      <w:pPr>
        <w:pStyle w:val="Paragraph1"/>
        <w:rPr>
          <w:rFonts w:eastAsia="Calibri"/>
        </w:rPr>
      </w:pPr>
      <w:r w:rsidRPr="008E7B4C">
        <w:rPr>
          <w:rFonts w:eastAsia="Calibri"/>
        </w:rPr>
        <w:t xml:space="preserve">Line to Neutral: </w:t>
      </w:r>
      <w:r w:rsidRPr="00CB019C">
        <w:rPr>
          <w:rFonts w:eastAsia="Calibri"/>
          <w:b/>
          <w:bCs/>
        </w:rPr>
        <w:t>[1200 V for 480Y/277 V 700 V for 208Y/120 V]</w:t>
      </w:r>
      <w:r w:rsidRPr="007D0257">
        <w:rPr>
          <w:rFonts w:eastAsia="Calibri"/>
        </w:rPr>
        <w:t>.</w:t>
      </w:r>
    </w:p>
    <w:p w14:paraId="5E4111AC" w14:textId="77777777" w:rsidR="008E7B4C" w:rsidRPr="00CB019C" w:rsidRDefault="00CB4392" w:rsidP="00CB019C">
      <w:pPr>
        <w:pStyle w:val="Paragraph1"/>
        <w:rPr>
          <w:rFonts w:eastAsia="Calibri"/>
        </w:rPr>
      </w:pPr>
      <w:r w:rsidRPr="008E7B4C">
        <w:rPr>
          <w:rFonts w:eastAsia="Calibri"/>
        </w:rPr>
        <w:t xml:space="preserve">Line to Ground: </w:t>
      </w:r>
      <w:r w:rsidRPr="00CB019C">
        <w:rPr>
          <w:rFonts w:eastAsia="Calibri"/>
          <w:b/>
          <w:bCs/>
        </w:rPr>
        <w:t>[1200 V for 480Y/277 V 1200 V for 208Y/120 V]</w:t>
      </w:r>
      <w:r w:rsidRPr="007D0257">
        <w:rPr>
          <w:rFonts w:eastAsia="Calibri"/>
        </w:rPr>
        <w:t>.</w:t>
      </w:r>
    </w:p>
    <w:p w14:paraId="30154AD5" w14:textId="77777777" w:rsidR="008E7B4C" w:rsidRPr="00CB019C" w:rsidRDefault="00CB4392" w:rsidP="00CB019C">
      <w:pPr>
        <w:pStyle w:val="Paragraph1"/>
        <w:rPr>
          <w:rFonts w:eastAsia="Calibri"/>
        </w:rPr>
      </w:pPr>
      <w:r w:rsidRPr="008E7B4C">
        <w:rPr>
          <w:rFonts w:eastAsia="Calibri"/>
        </w:rPr>
        <w:t xml:space="preserve">Line to Line: </w:t>
      </w:r>
      <w:r w:rsidRPr="00CB019C">
        <w:rPr>
          <w:rFonts w:eastAsia="Calibri"/>
          <w:b/>
          <w:bCs/>
        </w:rPr>
        <w:t>[2000 V for 480Y/277 V 1000 V for 208Y/120 V]</w:t>
      </w:r>
      <w:r w:rsidRPr="007D0257">
        <w:rPr>
          <w:rFonts w:eastAsia="Calibri"/>
        </w:rPr>
        <w:t>.</w:t>
      </w:r>
    </w:p>
    <w:p w14:paraId="6DB157B4" w14:textId="77777777" w:rsidR="008E7B4C" w:rsidRPr="0090238D" w:rsidRDefault="00CB4392" w:rsidP="00CB019C">
      <w:pPr>
        <w:pStyle w:val="Paragraph"/>
        <w:rPr>
          <w:rFonts w:eastAsia="Calibri"/>
        </w:rPr>
      </w:pPr>
      <w:r w:rsidRPr="008E7B4C">
        <w:rPr>
          <w:rFonts w:eastAsia="Calibri"/>
        </w:rPr>
        <w:t>Protection modes and UL 1449 VPR for grounded wye circuits with 240/120 V, single-phase, three-wire circuits shall not exceed the following:</w:t>
      </w:r>
    </w:p>
    <w:p w14:paraId="391F318D" w14:textId="77777777" w:rsidR="008E7B4C" w:rsidRPr="00CB019C" w:rsidRDefault="00CB4392" w:rsidP="00CB019C">
      <w:pPr>
        <w:pStyle w:val="Paragraph1"/>
        <w:rPr>
          <w:rFonts w:eastAsia="Calibri"/>
        </w:rPr>
      </w:pPr>
      <w:r w:rsidRPr="00CB019C">
        <w:rPr>
          <w:rFonts w:eastAsia="Calibri"/>
        </w:rPr>
        <w:t>Line to Neutral: 700 V.</w:t>
      </w:r>
    </w:p>
    <w:p w14:paraId="353CD6E2" w14:textId="77777777" w:rsidR="008E7B4C" w:rsidRPr="00CB019C" w:rsidRDefault="00CB4392" w:rsidP="00CB019C">
      <w:pPr>
        <w:pStyle w:val="Paragraph1"/>
        <w:rPr>
          <w:rFonts w:eastAsia="Calibri"/>
        </w:rPr>
      </w:pPr>
      <w:r w:rsidRPr="00CB019C">
        <w:rPr>
          <w:rFonts w:eastAsia="Calibri"/>
        </w:rPr>
        <w:t>Line to Ground: 700 V.</w:t>
      </w:r>
    </w:p>
    <w:p w14:paraId="332FA278" w14:textId="3763E349" w:rsidR="008E7B4C" w:rsidRPr="00CB019C" w:rsidRDefault="00CB4392" w:rsidP="00CB019C">
      <w:pPr>
        <w:pStyle w:val="Paragraph1"/>
        <w:rPr>
          <w:rFonts w:eastAsia="Calibri"/>
        </w:rPr>
      </w:pPr>
      <w:r w:rsidRPr="00CB019C">
        <w:rPr>
          <w:rFonts w:eastAsia="Calibri"/>
        </w:rPr>
        <w:t>Line to Line: 1000 V.</w:t>
      </w:r>
    </w:p>
    <w:p w14:paraId="7B52AA60" w14:textId="77777777" w:rsidR="008E7B4C" w:rsidRPr="00A246EF" w:rsidRDefault="008E7B4C" w:rsidP="009B6138">
      <w:pPr>
        <w:pStyle w:val="NTS"/>
      </w:pPr>
      <w:r>
        <w:t>*********************************************************************************************</w:t>
      </w:r>
    </w:p>
    <w:p w14:paraId="2D5F24C7" w14:textId="77777777" w:rsidR="008E7B4C" w:rsidRDefault="008E7B4C" w:rsidP="00CB019C">
      <w:pPr>
        <w:pStyle w:val="NTS0"/>
        <w:rPr>
          <w:rFonts w:eastAsia="Calibri"/>
        </w:rPr>
      </w:pPr>
      <w:r>
        <w:rPr>
          <w:rFonts w:eastAsia="Calibri"/>
        </w:rPr>
        <w:t>NTS: Insert correct SCCR value in lieu of (-1-) below.</w:t>
      </w:r>
    </w:p>
    <w:p w14:paraId="5B558816" w14:textId="3612C288" w:rsidR="008E7B4C" w:rsidRPr="00A246EF" w:rsidRDefault="008E7B4C" w:rsidP="009B6138">
      <w:pPr>
        <w:pStyle w:val="NTS"/>
      </w:pPr>
      <w:r>
        <w:t>*********************************************************************************************</w:t>
      </w:r>
    </w:p>
    <w:p w14:paraId="267967BC" w14:textId="77777777" w:rsidR="008E7B4C" w:rsidRPr="0090238D" w:rsidRDefault="00CB4392" w:rsidP="00CB019C">
      <w:pPr>
        <w:pStyle w:val="Paragraph"/>
        <w:rPr>
          <w:rFonts w:eastAsia="Calibri"/>
        </w:rPr>
      </w:pPr>
      <w:r w:rsidRPr="008E7B4C">
        <w:rPr>
          <w:rFonts w:eastAsia="Calibri"/>
        </w:rPr>
        <w:t>SCCR: Equal or exceed (-1-).</w:t>
      </w:r>
    </w:p>
    <w:p w14:paraId="2BA0343A" w14:textId="77777777" w:rsidR="008E7B4C" w:rsidRPr="0090238D" w:rsidRDefault="00CB4392" w:rsidP="00CB019C">
      <w:pPr>
        <w:pStyle w:val="Paragraph"/>
        <w:rPr>
          <w:rFonts w:eastAsia="Calibri"/>
        </w:rPr>
      </w:pPr>
      <w:r w:rsidRPr="008E7B4C">
        <w:rPr>
          <w:rFonts w:eastAsia="Calibri"/>
        </w:rPr>
        <w:t>Inominal Rating: 20 kA.</w:t>
      </w:r>
    </w:p>
    <w:p w14:paraId="2CFA6EE8" w14:textId="77777777" w:rsidR="008E7B4C" w:rsidRPr="0090238D" w:rsidRDefault="00CB4392" w:rsidP="00CB019C">
      <w:pPr>
        <w:pStyle w:val="ArticleHeading"/>
        <w:rPr>
          <w:rFonts w:eastAsia="Calibri"/>
        </w:rPr>
      </w:pPr>
      <w:r w:rsidRPr="008E7B4C">
        <w:rPr>
          <w:rFonts w:eastAsia="Calibri"/>
        </w:rPr>
        <w:t>ENCLOSURES</w:t>
      </w:r>
    </w:p>
    <w:p w14:paraId="4B7CAF23" w14:textId="77777777" w:rsidR="008E7B4C" w:rsidRPr="0090238D" w:rsidRDefault="00CB4392" w:rsidP="00CB019C">
      <w:pPr>
        <w:pStyle w:val="Paragraph"/>
        <w:rPr>
          <w:rFonts w:eastAsia="Calibri"/>
        </w:rPr>
      </w:pPr>
      <w:r w:rsidRPr="008E7B4C">
        <w:rPr>
          <w:rFonts w:eastAsia="Calibri"/>
        </w:rPr>
        <w:t>Indoor Enclosures: NEMA 250, Type 12.</w:t>
      </w:r>
    </w:p>
    <w:p w14:paraId="5F7CE760" w14:textId="77777777" w:rsidR="008E7B4C" w:rsidRPr="0090238D" w:rsidRDefault="00CB4392" w:rsidP="00CB019C">
      <w:pPr>
        <w:pStyle w:val="ArticleHeading"/>
        <w:rPr>
          <w:rFonts w:eastAsia="Calibri"/>
        </w:rPr>
      </w:pPr>
      <w:r w:rsidRPr="008E7B4C">
        <w:rPr>
          <w:rFonts w:eastAsia="Calibri"/>
        </w:rPr>
        <w:t xml:space="preserve">CONDUCTORS AND </w:t>
      </w:r>
      <w:r w:rsidRPr="0090238D">
        <w:rPr>
          <w:rFonts w:eastAsia="Calibri"/>
        </w:rPr>
        <w:t>CABLES</w:t>
      </w:r>
    </w:p>
    <w:p w14:paraId="63A8B56A" w14:textId="77777777" w:rsidR="008E7B4C" w:rsidRPr="0090238D" w:rsidRDefault="00CB4392" w:rsidP="00CB019C">
      <w:pPr>
        <w:pStyle w:val="Paragraph"/>
        <w:rPr>
          <w:rFonts w:eastAsia="Calibri"/>
        </w:rPr>
      </w:pPr>
      <w:r w:rsidRPr="008E7B4C">
        <w:rPr>
          <w:rFonts w:eastAsia="Calibri"/>
        </w:rPr>
        <w:t>Power Wiring: Same size as SPD leads complying with Section 26 05 19, Low-Voltage Electrical Power Conductors and Cables.</w:t>
      </w:r>
    </w:p>
    <w:p w14:paraId="25B02095" w14:textId="77777777" w:rsidR="008E7B4C" w:rsidRPr="00CB019C" w:rsidRDefault="00CB4392" w:rsidP="00CB019C">
      <w:pPr>
        <w:pStyle w:val="Paragraph1"/>
        <w:rPr>
          <w:rFonts w:eastAsia="Calibri"/>
          <w:b/>
          <w:bCs/>
        </w:rPr>
      </w:pPr>
      <w:r w:rsidRPr="008E7B4C">
        <w:rPr>
          <w:rFonts w:eastAsia="Calibri"/>
        </w:rPr>
        <w:t>External SPDs:</w:t>
      </w:r>
    </w:p>
    <w:p w14:paraId="39E4990E" w14:textId="77777777" w:rsidR="008E7B4C" w:rsidRPr="008E7B4C" w:rsidRDefault="00CB4392" w:rsidP="00CB019C">
      <w:pPr>
        <w:pStyle w:val="Subparagrapha"/>
        <w:rPr>
          <w:rFonts w:eastAsia="Calibri"/>
          <w:color w:val="B6B6B6"/>
        </w:rPr>
      </w:pPr>
      <w:r w:rsidRPr="008E7B4C">
        <w:rPr>
          <w:rFonts w:eastAsia="Calibri"/>
        </w:rPr>
        <w:t>Contractor shall not exceed manufacturer’s recommended maximum length of cabling.</w:t>
      </w:r>
    </w:p>
    <w:p w14:paraId="77BD9461" w14:textId="77777777" w:rsidR="008E7B4C" w:rsidRPr="008E7B4C" w:rsidRDefault="00CB4392" w:rsidP="00CB019C">
      <w:pPr>
        <w:pStyle w:val="Subparagrapha"/>
        <w:rPr>
          <w:rFonts w:eastAsia="Calibri"/>
          <w:color w:val="B6B6B6"/>
        </w:rPr>
      </w:pPr>
      <w:r w:rsidRPr="008E7B4C">
        <w:rPr>
          <w:rFonts w:eastAsia="Calibri"/>
        </w:rPr>
        <w:t>Contractor shall consult with Engineer for all cable installations longer than manufacturer’s recommended maximum length.</w:t>
      </w:r>
    </w:p>
    <w:p w14:paraId="70D5DF3E" w14:textId="77777777" w:rsidR="008E7B4C" w:rsidRPr="0090238D" w:rsidRDefault="00CB4392" w:rsidP="00CB019C">
      <w:pPr>
        <w:pStyle w:val="Paragraph"/>
        <w:rPr>
          <w:rFonts w:eastAsia="Calibri"/>
        </w:rPr>
      </w:pPr>
      <w:r w:rsidRPr="008E7B4C">
        <w:rPr>
          <w:rFonts w:eastAsia="Calibri"/>
        </w:rPr>
        <w:t>Class 2 Control Cables: Multi-conductor cable with copper conductors not smaller than No. 18 AWG, complying with Section 26 05 19, Low-Voltage Electrical Power Conductors and Cables.</w:t>
      </w:r>
    </w:p>
    <w:p w14:paraId="1BCF4FDE" w14:textId="77777777" w:rsidR="008E7B4C" w:rsidRPr="0090238D" w:rsidRDefault="00CB4392" w:rsidP="00CB019C">
      <w:pPr>
        <w:pStyle w:val="Paragraph"/>
        <w:rPr>
          <w:rFonts w:eastAsia="Calibri"/>
        </w:rPr>
      </w:pPr>
      <w:r w:rsidRPr="008E7B4C">
        <w:rPr>
          <w:rFonts w:eastAsia="Calibri"/>
        </w:rPr>
        <w:t>Class 1 Control Cables: Multi-conductor cable with copper conductors not smaller than No. 14 AWG, complying with Section 26 05 19, Low-Voltage Electrical Power Conductors and Cables.</w:t>
      </w:r>
    </w:p>
    <w:p w14:paraId="21DE3A36" w14:textId="77777777" w:rsidR="008E7B4C" w:rsidRPr="0090238D" w:rsidRDefault="00CB4392" w:rsidP="00CB019C">
      <w:pPr>
        <w:pStyle w:val="PartDesignation"/>
        <w:rPr>
          <w:rFonts w:eastAsia="Calibri"/>
        </w:rPr>
      </w:pPr>
      <w:r w:rsidRPr="008E7B4C">
        <w:rPr>
          <w:rFonts w:eastAsia="Calibri"/>
        </w:rPr>
        <w:t>EXECUTION</w:t>
      </w:r>
    </w:p>
    <w:p w14:paraId="2B97B1B0" w14:textId="77777777" w:rsidR="008E7B4C" w:rsidRPr="0090238D" w:rsidRDefault="00CB4392" w:rsidP="00CB019C">
      <w:pPr>
        <w:pStyle w:val="ArticleHeading"/>
        <w:rPr>
          <w:rFonts w:eastAsia="Calibri"/>
        </w:rPr>
      </w:pPr>
      <w:r w:rsidRPr="008E7B4C">
        <w:rPr>
          <w:rFonts w:eastAsia="Calibri"/>
        </w:rPr>
        <w:t>INSTALLATION</w:t>
      </w:r>
    </w:p>
    <w:p w14:paraId="7D9F3F4F" w14:textId="77777777" w:rsidR="008E7B4C" w:rsidRPr="0090238D" w:rsidRDefault="00CB4392" w:rsidP="00CB019C">
      <w:pPr>
        <w:pStyle w:val="Paragraph"/>
        <w:rPr>
          <w:rFonts w:eastAsia="Calibri"/>
        </w:rPr>
      </w:pPr>
      <w:r w:rsidRPr="008E7B4C">
        <w:rPr>
          <w:rFonts w:eastAsia="Calibri"/>
        </w:rPr>
        <w:t>Comply with NECA 1.</w:t>
      </w:r>
    </w:p>
    <w:p w14:paraId="763BD9ED" w14:textId="77777777" w:rsidR="008E7B4C" w:rsidRPr="003D4E6C" w:rsidRDefault="00CB4392" w:rsidP="00CB019C">
      <w:pPr>
        <w:pStyle w:val="Paragraph"/>
        <w:rPr>
          <w:rFonts w:eastAsia="Calibri"/>
        </w:rPr>
      </w:pPr>
      <w:r w:rsidRPr="008E7B4C">
        <w:rPr>
          <w:rFonts w:eastAsia="Calibri"/>
        </w:rPr>
        <w:t>Install an OCPD or disconnect as required to comply with the UL listing of the SPD.</w:t>
      </w:r>
    </w:p>
    <w:p w14:paraId="6676D9DA" w14:textId="5C8434EB" w:rsidR="008E7B4C" w:rsidRPr="0090238D" w:rsidRDefault="00CB4392" w:rsidP="00CB019C">
      <w:pPr>
        <w:pStyle w:val="Paragraph"/>
        <w:rPr>
          <w:rFonts w:eastAsia="Calibri"/>
        </w:rPr>
      </w:pPr>
      <w:r w:rsidRPr="008E7B4C">
        <w:rPr>
          <w:rFonts w:eastAsia="Calibri"/>
        </w:rPr>
        <w:t xml:space="preserve">Install SPDs with conductors between suppressor and points of attachment as short and straight as </w:t>
      </w:r>
      <w:r w:rsidR="003B63F1" w:rsidRPr="008E7B4C">
        <w:rPr>
          <w:rFonts w:eastAsia="Calibri"/>
        </w:rPr>
        <w:t>possible and</w:t>
      </w:r>
      <w:r w:rsidRPr="008E7B4C">
        <w:rPr>
          <w:rFonts w:eastAsia="Calibri"/>
        </w:rPr>
        <w:t xml:space="preserve"> adjust circuit-breaker positions to achieve shortest and straightest leads.</w:t>
      </w:r>
    </w:p>
    <w:p w14:paraId="257E9814" w14:textId="77777777" w:rsidR="008E7B4C" w:rsidRPr="0090238D" w:rsidRDefault="00CB4392" w:rsidP="0090238D">
      <w:pPr>
        <w:pStyle w:val="Paragraph1"/>
        <w:rPr>
          <w:rFonts w:eastAsia="Calibri"/>
        </w:rPr>
      </w:pPr>
      <w:r w:rsidRPr="0090238D">
        <w:rPr>
          <w:rFonts w:eastAsia="Calibri"/>
        </w:rPr>
        <w:t>Do not splice and extend SPD leads unless specifically permitted by manufacturer.</w:t>
      </w:r>
    </w:p>
    <w:p w14:paraId="68BF0FB0" w14:textId="77777777" w:rsidR="008E7B4C" w:rsidRPr="0090238D" w:rsidRDefault="00CB4392" w:rsidP="0090238D">
      <w:pPr>
        <w:pStyle w:val="Paragraph1"/>
        <w:rPr>
          <w:rFonts w:eastAsia="Calibri"/>
        </w:rPr>
      </w:pPr>
      <w:r w:rsidRPr="0090238D">
        <w:rPr>
          <w:rFonts w:eastAsia="Calibri"/>
        </w:rPr>
        <w:t>Do not exceed manufacturer's recommended lead length.</w:t>
      </w:r>
    </w:p>
    <w:p w14:paraId="5AFD9D98" w14:textId="77777777" w:rsidR="008E7B4C" w:rsidRPr="0090238D" w:rsidRDefault="00CB4392" w:rsidP="0090238D">
      <w:pPr>
        <w:pStyle w:val="Paragraph1"/>
        <w:rPr>
          <w:rFonts w:eastAsia="Calibri"/>
        </w:rPr>
      </w:pPr>
      <w:r w:rsidRPr="0090238D">
        <w:rPr>
          <w:rFonts w:eastAsia="Calibri"/>
        </w:rPr>
        <w:lastRenderedPageBreak/>
        <w:t>Do not bond neutral and ground.</w:t>
      </w:r>
    </w:p>
    <w:p w14:paraId="61FD13F0" w14:textId="77777777" w:rsidR="008E7B4C" w:rsidRPr="0090238D" w:rsidRDefault="00CB4392" w:rsidP="00CB019C">
      <w:pPr>
        <w:pStyle w:val="Paragraph"/>
        <w:rPr>
          <w:rFonts w:eastAsia="Calibri"/>
        </w:rPr>
      </w:pPr>
      <w:r w:rsidRPr="008E7B4C">
        <w:rPr>
          <w:rFonts w:eastAsia="Calibri"/>
        </w:rPr>
        <w:t>Use crimped connectors and splices only. Wire nuts are unacceptable.</w:t>
      </w:r>
    </w:p>
    <w:p w14:paraId="567BE210" w14:textId="77777777" w:rsidR="008E7B4C" w:rsidRPr="003D4E6C" w:rsidRDefault="00CB4392" w:rsidP="00CB019C">
      <w:pPr>
        <w:pStyle w:val="Paragraph"/>
        <w:rPr>
          <w:rFonts w:eastAsia="Calibri"/>
        </w:rPr>
      </w:pPr>
      <w:r w:rsidRPr="008E7B4C">
        <w:rPr>
          <w:rFonts w:eastAsia="Calibri"/>
        </w:rPr>
        <w:t>Wiring:</w:t>
      </w:r>
    </w:p>
    <w:p w14:paraId="4717503B" w14:textId="2E498B90" w:rsidR="008E7B4C" w:rsidRPr="0090238D" w:rsidRDefault="00CB4392" w:rsidP="0090238D">
      <w:pPr>
        <w:pStyle w:val="Paragraph1"/>
        <w:rPr>
          <w:rFonts w:eastAsia="Calibri"/>
        </w:rPr>
      </w:pPr>
      <w:r w:rsidRPr="0090238D">
        <w:rPr>
          <w:rFonts w:eastAsia="Calibri"/>
        </w:rPr>
        <w:t>Power Wiring: Comply with wiring methods in Section 26 05 19, Low-Voltage Electrical Power Conductors and Cables.</w:t>
      </w:r>
    </w:p>
    <w:p w14:paraId="7E0C2012" w14:textId="77777777" w:rsidR="008E7B4C" w:rsidRPr="0090238D" w:rsidRDefault="00CB4392" w:rsidP="0090238D">
      <w:pPr>
        <w:pStyle w:val="Paragraph1"/>
        <w:rPr>
          <w:rFonts w:eastAsia="Calibri"/>
        </w:rPr>
      </w:pPr>
      <w:r w:rsidRPr="0090238D">
        <w:rPr>
          <w:rFonts w:eastAsia="Calibri"/>
        </w:rPr>
        <w:t>Controls: Comply with wiring methods in Section 26 05 19, Low-Voltage Electrical Power Conductors and Cables.</w:t>
      </w:r>
    </w:p>
    <w:p w14:paraId="62F8A24E" w14:textId="77777777" w:rsidR="008E7B4C" w:rsidRPr="0090238D" w:rsidRDefault="00CB4392" w:rsidP="00CB019C">
      <w:pPr>
        <w:pStyle w:val="ArticleHeading"/>
        <w:rPr>
          <w:rFonts w:eastAsia="Calibri"/>
        </w:rPr>
      </w:pPr>
      <w:r w:rsidRPr="008E7B4C">
        <w:rPr>
          <w:rFonts w:eastAsia="Calibri"/>
        </w:rPr>
        <w:t>FIELD QUALITY CONTROL</w:t>
      </w:r>
    </w:p>
    <w:p w14:paraId="7BAAC7A0" w14:textId="3D585D5E" w:rsidR="008E7B4C" w:rsidRPr="0090238D" w:rsidRDefault="00CB4392" w:rsidP="00CB019C">
      <w:pPr>
        <w:pStyle w:val="Paragraph"/>
        <w:rPr>
          <w:rFonts w:eastAsia="Calibri"/>
        </w:rPr>
      </w:pPr>
      <w:r w:rsidRPr="008E7B4C">
        <w:rPr>
          <w:rFonts w:eastAsia="Calibri"/>
        </w:rPr>
        <w:t>Perform the following tests and inspections with the assistance of a factory-authorized service representative</w:t>
      </w:r>
      <w:r w:rsidR="001D6BDE">
        <w:rPr>
          <w:rFonts w:eastAsia="Calibri"/>
        </w:rPr>
        <w:t>:</w:t>
      </w:r>
    </w:p>
    <w:p w14:paraId="6EDB0DAE" w14:textId="77777777" w:rsidR="008E7B4C" w:rsidRPr="0090238D" w:rsidRDefault="00CB4392" w:rsidP="0090238D">
      <w:pPr>
        <w:pStyle w:val="Paragraph1"/>
        <w:rPr>
          <w:rFonts w:eastAsia="Calibri"/>
        </w:rPr>
      </w:pPr>
      <w:r w:rsidRPr="0090238D">
        <w:rPr>
          <w:rFonts w:eastAsia="Calibri"/>
        </w:rPr>
        <w:t>Compare equipment nameplate data for compliance with Drawings and Specifications.</w:t>
      </w:r>
    </w:p>
    <w:p w14:paraId="5287CF77" w14:textId="77777777" w:rsidR="008E7B4C" w:rsidRPr="0090238D" w:rsidRDefault="00CB4392" w:rsidP="0090238D">
      <w:pPr>
        <w:pStyle w:val="Paragraph1"/>
        <w:rPr>
          <w:rFonts w:eastAsia="Calibri"/>
        </w:rPr>
      </w:pPr>
      <w:r w:rsidRPr="0090238D">
        <w:rPr>
          <w:rFonts w:eastAsia="Calibri"/>
        </w:rPr>
        <w:t>Inspect anchorage, alignment, grounding, and clearances.</w:t>
      </w:r>
    </w:p>
    <w:p w14:paraId="74F3080A" w14:textId="77777777" w:rsidR="008E7B4C" w:rsidRPr="0090238D" w:rsidRDefault="00CB4392" w:rsidP="0090238D">
      <w:pPr>
        <w:pStyle w:val="Paragraph1"/>
        <w:rPr>
          <w:rFonts w:eastAsia="Calibri"/>
        </w:rPr>
      </w:pPr>
      <w:r w:rsidRPr="0090238D">
        <w:rPr>
          <w:rFonts w:eastAsia="Calibri"/>
        </w:rPr>
        <w:t>Verify that electrical wiring installation complies with manufacturer's written installation requirements.</w:t>
      </w:r>
    </w:p>
    <w:p w14:paraId="09D91090" w14:textId="77777777" w:rsidR="008E7B4C" w:rsidRPr="0090238D" w:rsidRDefault="00CB4392" w:rsidP="00CB019C">
      <w:pPr>
        <w:pStyle w:val="Paragraph"/>
        <w:rPr>
          <w:rFonts w:eastAsia="Calibri"/>
        </w:rPr>
      </w:pPr>
      <w:r w:rsidRPr="008E7B4C">
        <w:rPr>
          <w:rFonts w:eastAsia="Calibri"/>
        </w:rPr>
        <w:t>An SPD will be considered defective if it does not pass tests and inspections.</w:t>
      </w:r>
    </w:p>
    <w:p w14:paraId="16997B67" w14:textId="77777777" w:rsidR="008E7B4C" w:rsidRPr="0090238D" w:rsidRDefault="00CB4392" w:rsidP="00CB019C">
      <w:pPr>
        <w:pStyle w:val="Paragraph"/>
        <w:rPr>
          <w:rFonts w:eastAsia="Calibri"/>
        </w:rPr>
      </w:pPr>
      <w:r w:rsidRPr="008E7B4C">
        <w:rPr>
          <w:rFonts w:eastAsia="Calibri"/>
        </w:rPr>
        <w:t>Prepare test and inspection reports.</w:t>
      </w:r>
    </w:p>
    <w:p w14:paraId="2E964F61" w14:textId="77777777" w:rsidR="008E7B4C" w:rsidRPr="0090238D" w:rsidRDefault="00CB4392" w:rsidP="00CB019C">
      <w:pPr>
        <w:pStyle w:val="ArticleHeading"/>
        <w:rPr>
          <w:rFonts w:eastAsia="Calibri"/>
        </w:rPr>
      </w:pPr>
      <w:r w:rsidRPr="008E7B4C">
        <w:rPr>
          <w:rFonts w:eastAsia="Calibri"/>
        </w:rPr>
        <w:t>STARTUP SERVICE</w:t>
      </w:r>
    </w:p>
    <w:p w14:paraId="791E8A24" w14:textId="77777777" w:rsidR="008E7B4C" w:rsidRPr="0090238D" w:rsidRDefault="00CB4392" w:rsidP="00CB019C">
      <w:pPr>
        <w:pStyle w:val="Paragraph"/>
        <w:rPr>
          <w:rFonts w:eastAsia="Calibri"/>
        </w:rPr>
      </w:pPr>
      <w:r w:rsidRPr="008E7B4C">
        <w:rPr>
          <w:rFonts w:eastAsia="Calibri"/>
        </w:rPr>
        <w:t>Complete startup checks according to manufacturer's written instructions.</w:t>
      </w:r>
    </w:p>
    <w:p w14:paraId="291C4829" w14:textId="24103427" w:rsidR="008E7B4C" w:rsidRPr="0090238D" w:rsidRDefault="00CB4392" w:rsidP="00CB019C">
      <w:pPr>
        <w:pStyle w:val="Paragraph"/>
        <w:rPr>
          <w:rFonts w:eastAsia="Calibri"/>
        </w:rPr>
      </w:pPr>
      <w:r w:rsidRPr="008E7B4C">
        <w:rPr>
          <w:rFonts w:eastAsia="Calibri"/>
        </w:rPr>
        <w:t xml:space="preserve">Do not perform insulation-resistance tests of the distribution wiring equipment with SPDs installed. Disconnect SPDs before conducting insulation-resistance </w:t>
      </w:r>
      <w:r w:rsidR="002A6A86" w:rsidRPr="008E7B4C">
        <w:rPr>
          <w:rFonts w:eastAsia="Calibri"/>
        </w:rPr>
        <w:t>tests and</w:t>
      </w:r>
      <w:r w:rsidRPr="008E7B4C">
        <w:rPr>
          <w:rFonts w:eastAsia="Calibri"/>
        </w:rPr>
        <w:t xml:space="preserve"> reconnect them immediately after the testing is over.</w:t>
      </w:r>
    </w:p>
    <w:p w14:paraId="07DC61E4" w14:textId="77777777" w:rsidR="008E7B4C" w:rsidRPr="0090238D" w:rsidRDefault="00CB4392" w:rsidP="00CB019C">
      <w:pPr>
        <w:pStyle w:val="Paragraph"/>
        <w:rPr>
          <w:rFonts w:eastAsia="Calibri"/>
        </w:rPr>
      </w:pPr>
      <w:r w:rsidRPr="008E7B4C">
        <w:rPr>
          <w:rFonts w:eastAsia="Calibri"/>
        </w:rPr>
        <w:t>Energize SPDs after power system has been energized, stabilized, and tested.</w:t>
      </w:r>
    </w:p>
    <w:p w14:paraId="3B1F7EFC" w14:textId="77777777" w:rsidR="008E7B4C" w:rsidRPr="0090238D" w:rsidRDefault="00CB4392" w:rsidP="00CB019C">
      <w:pPr>
        <w:pStyle w:val="ArticleHeading"/>
        <w:rPr>
          <w:rFonts w:eastAsia="Calibri"/>
        </w:rPr>
      </w:pPr>
      <w:r w:rsidRPr="008E7B4C">
        <w:rPr>
          <w:rFonts w:eastAsia="Calibri"/>
        </w:rPr>
        <w:t>DEMONSTRATION</w:t>
      </w:r>
    </w:p>
    <w:p w14:paraId="230D0137" w14:textId="4CEED03C" w:rsidR="00373E9E" w:rsidRDefault="00CB4392" w:rsidP="00CB019C">
      <w:pPr>
        <w:pStyle w:val="Paragraph"/>
        <w:rPr>
          <w:rFonts w:eastAsia="Calibri"/>
        </w:rPr>
      </w:pPr>
      <w:r w:rsidRPr="008E7B4C">
        <w:rPr>
          <w:rFonts w:eastAsia="Calibri"/>
        </w:rPr>
        <w:t xml:space="preserve">Train Owner’s maintenance personnel to operate and maintain </w:t>
      </w:r>
      <w:r w:rsidR="00E344A7">
        <w:rPr>
          <w:rFonts w:eastAsia="Calibri"/>
        </w:rPr>
        <w:t>surge protection device</w:t>
      </w:r>
      <w:r w:rsidRPr="008E7B4C">
        <w:rPr>
          <w:rFonts w:eastAsia="Calibri"/>
        </w:rPr>
        <w:t>s.</w:t>
      </w:r>
    </w:p>
    <w:p w14:paraId="41141B68" w14:textId="77777777" w:rsidR="003E7AE2" w:rsidRDefault="003E7AE2" w:rsidP="003E7AE2">
      <w:pPr>
        <w:pStyle w:val="ArticleHeading"/>
        <w:rPr>
          <w:rFonts w:eastAsia="Calibri"/>
        </w:rPr>
      </w:pPr>
      <w:r>
        <w:rPr>
          <w:rFonts w:eastAsia="Calibri"/>
        </w:rPr>
        <w:t>TRAINING</w:t>
      </w:r>
    </w:p>
    <w:p w14:paraId="3B6C4C08" w14:textId="77777777" w:rsidR="003E7AE2" w:rsidRDefault="003E7AE2" w:rsidP="003E7AE2">
      <w:pPr>
        <w:pStyle w:val="Paragraph"/>
        <w:rPr>
          <w:rFonts w:eastAsia="Calibri"/>
        </w:rPr>
      </w:pPr>
      <w:r>
        <w:rPr>
          <w:rFonts w:eastAsia="Calibri"/>
        </w:rPr>
        <w:t>Refer to specification section 01 79 23, Instruction of Operation and Maintenance Personnel for requirements of</w:t>
      </w:r>
      <w:r w:rsidRPr="00B61161">
        <w:rPr>
          <w:rFonts w:eastAsia="Calibri"/>
        </w:rPr>
        <w:t xml:space="preserve"> on-site instruction.</w:t>
      </w:r>
    </w:p>
    <w:p w14:paraId="44ADB449" w14:textId="7F8E83B9" w:rsidR="003E7AE2" w:rsidRDefault="003E7AE2" w:rsidP="003E7AE2">
      <w:pPr>
        <w:pStyle w:val="Paragraph1"/>
        <w:rPr>
          <w:rFonts w:eastAsia="Calibri"/>
        </w:rPr>
      </w:pPr>
      <w:r w:rsidRPr="004A48C2">
        <w:rPr>
          <w:rFonts w:eastAsia="Calibri"/>
        </w:rPr>
        <w:t xml:space="preserve">The instructions shall include the operational and maintenance requirements of the </w:t>
      </w:r>
      <w:r w:rsidR="00C36274">
        <w:rPr>
          <w:rFonts w:eastAsia="Calibri"/>
        </w:rPr>
        <w:t>surge protection devices</w:t>
      </w:r>
      <w:r w:rsidRPr="004A48C2">
        <w:rPr>
          <w:rFonts w:eastAsia="Calibri"/>
        </w:rPr>
        <w:t>.</w:t>
      </w:r>
    </w:p>
    <w:p w14:paraId="56EA2524" w14:textId="4F5C4286" w:rsidR="003E7AE2" w:rsidRDefault="003E7AE2" w:rsidP="003E7AE2">
      <w:pPr>
        <w:pStyle w:val="Paragraph"/>
        <w:rPr>
          <w:rFonts w:eastAsia="Calibri"/>
        </w:rPr>
      </w:pPr>
      <w:r w:rsidRPr="00C3660F">
        <w:rPr>
          <w:rFonts w:eastAsia="Calibri"/>
        </w:rPr>
        <w:t xml:space="preserve">The basis of the training shall be the </w:t>
      </w:r>
      <w:r w:rsidR="006E72C4">
        <w:rPr>
          <w:rFonts w:eastAsia="Calibri"/>
        </w:rPr>
        <w:t>surge protection devices</w:t>
      </w:r>
      <w:r w:rsidRPr="00C3660F">
        <w:rPr>
          <w:rFonts w:eastAsia="Calibri"/>
        </w:rPr>
        <w:t>, the engineered drawings and the user manual. At a minimum, the training shall:</w:t>
      </w:r>
    </w:p>
    <w:p w14:paraId="722CD712" w14:textId="5F01882D" w:rsidR="005F6AA8" w:rsidRPr="003777D8" w:rsidRDefault="005F6AA8" w:rsidP="005F6AA8">
      <w:pPr>
        <w:pStyle w:val="Paragraph1"/>
        <w:rPr>
          <w:rFonts w:asciiTheme="minorHAnsi" w:hAnsiTheme="minorHAnsi" w:cstheme="minorHAnsi"/>
        </w:rPr>
      </w:pPr>
      <w:r w:rsidRPr="003777D8">
        <w:rPr>
          <w:rFonts w:asciiTheme="minorHAnsi" w:hAnsiTheme="minorHAnsi" w:cstheme="minorHAnsi"/>
        </w:rPr>
        <w:t xml:space="preserve">Review the operations manual for the </w:t>
      </w:r>
      <w:r w:rsidR="0092703A">
        <w:rPr>
          <w:rFonts w:asciiTheme="minorHAnsi" w:hAnsiTheme="minorHAnsi" w:cstheme="minorHAnsi"/>
        </w:rPr>
        <w:t>surge protection devices</w:t>
      </w:r>
      <w:r w:rsidRPr="003777D8">
        <w:rPr>
          <w:rFonts w:asciiTheme="minorHAnsi" w:hAnsiTheme="minorHAnsi" w:cstheme="minorHAnsi"/>
        </w:rPr>
        <w:t>.</w:t>
      </w:r>
    </w:p>
    <w:p w14:paraId="3D43CFB1" w14:textId="77777777" w:rsidR="005F6AA8" w:rsidRPr="003777D8" w:rsidRDefault="005F6AA8" w:rsidP="005F6AA8">
      <w:pPr>
        <w:pStyle w:val="Paragraph1"/>
        <w:rPr>
          <w:rFonts w:asciiTheme="minorHAnsi" w:hAnsiTheme="minorHAnsi" w:cstheme="minorHAnsi"/>
        </w:rPr>
      </w:pPr>
      <w:r w:rsidRPr="003777D8">
        <w:rPr>
          <w:rFonts w:asciiTheme="minorHAnsi" w:hAnsiTheme="minorHAnsi" w:cstheme="minorHAnsi"/>
        </w:rPr>
        <w:t>Review the engineered drawings identifying the components shown on the drawings.</w:t>
      </w:r>
    </w:p>
    <w:p w14:paraId="6D838068" w14:textId="5A0AB403" w:rsidR="005F6AA8" w:rsidRPr="003777D8" w:rsidRDefault="005F6AA8" w:rsidP="005F6AA8">
      <w:pPr>
        <w:pStyle w:val="Paragraph1"/>
        <w:rPr>
          <w:rFonts w:asciiTheme="minorHAnsi" w:hAnsiTheme="minorHAnsi" w:cstheme="minorHAnsi"/>
        </w:rPr>
      </w:pPr>
      <w:r w:rsidRPr="003777D8">
        <w:rPr>
          <w:rFonts w:asciiTheme="minorHAnsi" w:hAnsiTheme="minorHAnsi" w:cstheme="minorHAnsi"/>
        </w:rPr>
        <w:t xml:space="preserve">Review operation of the Human Interface Module for programming and monitoring of the </w:t>
      </w:r>
      <w:r w:rsidR="0092703A">
        <w:rPr>
          <w:rFonts w:asciiTheme="minorHAnsi" w:hAnsiTheme="minorHAnsi" w:cstheme="minorHAnsi"/>
        </w:rPr>
        <w:t>surge protection devices</w:t>
      </w:r>
      <w:r w:rsidRPr="003777D8">
        <w:rPr>
          <w:rFonts w:asciiTheme="minorHAnsi" w:hAnsiTheme="minorHAnsi" w:cstheme="minorHAnsi"/>
        </w:rPr>
        <w:t>.</w:t>
      </w:r>
    </w:p>
    <w:p w14:paraId="68E1FE14" w14:textId="5189B722" w:rsidR="005F6AA8" w:rsidRPr="003777D8" w:rsidRDefault="005F6AA8" w:rsidP="005F6AA8">
      <w:pPr>
        <w:pStyle w:val="Paragraph1"/>
        <w:rPr>
          <w:rFonts w:asciiTheme="minorHAnsi" w:hAnsiTheme="minorHAnsi" w:cstheme="minorHAnsi"/>
        </w:rPr>
      </w:pPr>
      <w:r w:rsidRPr="003777D8">
        <w:rPr>
          <w:rFonts w:asciiTheme="minorHAnsi" w:hAnsiTheme="minorHAnsi" w:cstheme="minorHAnsi"/>
        </w:rPr>
        <w:t xml:space="preserve">Review the maintenance requirements </w:t>
      </w:r>
      <w:r w:rsidR="00D23B7E">
        <w:rPr>
          <w:rFonts w:asciiTheme="minorHAnsi" w:hAnsiTheme="minorHAnsi" w:cstheme="minorHAnsi"/>
        </w:rPr>
        <w:t>for</w:t>
      </w:r>
      <w:r w:rsidRPr="003777D8">
        <w:rPr>
          <w:rFonts w:asciiTheme="minorHAnsi" w:hAnsiTheme="minorHAnsi" w:cstheme="minorHAnsi"/>
        </w:rPr>
        <w:t xml:space="preserve"> the </w:t>
      </w:r>
      <w:r w:rsidR="0092703A">
        <w:rPr>
          <w:rFonts w:asciiTheme="minorHAnsi" w:hAnsiTheme="minorHAnsi" w:cstheme="minorHAnsi"/>
        </w:rPr>
        <w:t>surge protection devices</w:t>
      </w:r>
      <w:r w:rsidRPr="003777D8">
        <w:rPr>
          <w:rFonts w:asciiTheme="minorHAnsi" w:hAnsiTheme="minorHAnsi" w:cstheme="minorHAnsi"/>
        </w:rPr>
        <w:t>.</w:t>
      </w:r>
    </w:p>
    <w:p w14:paraId="40DD3F79" w14:textId="1B89C1BD" w:rsidR="005F6AA8" w:rsidRPr="003777D8" w:rsidRDefault="005F6AA8" w:rsidP="005F6AA8">
      <w:pPr>
        <w:pStyle w:val="Paragraph1"/>
        <w:rPr>
          <w:rFonts w:asciiTheme="minorHAnsi" w:eastAsia="Calibri" w:hAnsiTheme="minorHAnsi" w:cstheme="minorHAnsi"/>
        </w:rPr>
      </w:pPr>
      <w:r w:rsidRPr="003777D8">
        <w:rPr>
          <w:rFonts w:asciiTheme="minorHAnsi" w:hAnsiTheme="minorHAnsi" w:cstheme="minorHAnsi"/>
        </w:rPr>
        <w:t xml:space="preserve">Review safety concerns with operating the </w:t>
      </w:r>
      <w:r w:rsidR="0092703A">
        <w:rPr>
          <w:rFonts w:asciiTheme="minorHAnsi" w:hAnsiTheme="minorHAnsi" w:cstheme="minorHAnsi"/>
        </w:rPr>
        <w:t>surge protection devices</w:t>
      </w:r>
      <w:r w:rsidRPr="003777D8">
        <w:rPr>
          <w:rFonts w:asciiTheme="minorHAnsi" w:hAnsiTheme="minorHAnsi" w:cstheme="minorHAnsi"/>
        </w:rPr>
        <w:t>.</w:t>
      </w:r>
    </w:p>
    <w:p w14:paraId="6DDCB45E" w14:textId="77777777" w:rsidR="00373E9E" w:rsidRDefault="00CB4392" w:rsidP="002713A7">
      <w:pPr>
        <w:pStyle w:val="EndofSection"/>
        <w:rPr>
          <w:rFonts w:eastAsia="Calibri"/>
        </w:rPr>
      </w:pPr>
      <w:r>
        <w:rPr>
          <w:rFonts w:eastAsia="Calibri"/>
        </w:rPr>
        <w:t>+ + END OF SECTION + +</w:t>
      </w:r>
    </w:p>
    <w:p w14:paraId="4700763B" w14:textId="77777777" w:rsidR="00373E9E" w:rsidRDefault="00373E9E" w:rsidP="007029BB">
      <w:pPr>
        <w:spacing w:after="120"/>
        <w:jc w:val="center"/>
        <w:sectPr w:rsidR="00373E9E" w:rsidSect="008D00BF">
          <w:headerReference w:type="default" r:id="rId55"/>
          <w:footerReference w:type="default" r:id="rId56"/>
          <w:pgSz w:w="12240" w:h="15840"/>
          <w:pgMar w:top="1440" w:right="1440" w:bottom="1440" w:left="1440" w:header="545" w:footer="545" w:gutter="0"/>
          <w:pgNumType w:start="1"/>
          <w:cols w:space="708"/>
        </w:sectPr>
      </w:pPr>
    </w:p>
    <w:p w14:paraId="498E4F8D" w14:textId="5F26FCA4" w:rsidR="00373E9E" w:rsidRPr="0090238D" w:rsidRDefault="00CB4392" w:rsidP="0090238D">
      <w:pPr>
        <w:pStyle w:val="Heading1"/>
      </w:pPr>
      <w:bookmarkStart w:id="39" w:name="Section26"/>
      <w:bookmarkEnd w:id="39"/>
      <w:r w:rsidRPr="0090238D">
        <w:rPr>
          <w:rStyle w:val="SpecNumber"/>
        </w:rPr>
        <w:lastRenderedPageBreak/>
        <w:t>26 51 00</w:t>
      </w:r>
      <w:r w:rsidR="0090238D" w:rsidRPr="0090238D">
        <w:br/>
      </w:r>
      <w:r w:rsidRPr="0090238D">
        <w:rPr>
          <w:rStyle w:val="SpecName"/>
        </w:rPr>
        <w:t>INTERIOR LIGHTING</w:t>
      </w:r>
    </w:p>
    <w:p w14:paraId="75B71B22" w14:textId="6FB46B95" w:rsidR="0090238D" w:rsidRPr="0090238D" w:rsidRDefault="0090238D" w:rsidP="0090238D">
      <w:pPr>
        <w:pStyle w:val="Version"/>
        <w:rPr>
          <w:rFonts w:eastAsia="Calibri"/>
        </w:rPr>
      </w:pPr>
      <w:r>
        <w:rPr>
          <w:rFonts w:eastAsia="Calibri"/>
        </w:rPr>
        <w:t>v. 5.20</w:t>
      </w:r>
    </w:p>
    <w:p w14:paraId="6CF25CB2" w14:textId="77777777" w:rsidR="00E63FEA" w:rsidRPr="0090238D" w:rsidRDefault="00CB4392" w:rsidP="00AD6FCE">
      <w:pPr>
        <w:pStyle w:val="PartDesignation"/>
        <w:numPr>
          <w:ilvl w:val="0"/>
          <w:numId w:val="37"/>
        </w:numPr>
        <w:rPr>
          <w:rFonts w:eastAsia="Calibri"/>
        </w:rPr>
      </w:pPr>
      <w:r w:rsidRPr="0090238D">
        <w:rPr>
          <w:rFonts w:eastAsia="Calibri"/>
        </w:rPr>
        <w:t>GENERAL</w:t>
      </w:r>
    </w:p>
    <w:p w14:paraId="3EAFECB2" w14:textId="77777777" w:rsidR="00E63FEA" w:rsidRDefault="00CB4392" w:rsidP="0090238D">
      <w:pPr>
        <w:pStyle w:val="ArticleHeading"/>
        <w:rPr>
          <w:rFonts w:eastAsia="Calibri"/>
        </w:rPr>
      </w:pPr>
      <w:r w:rsidRPr="00E63FEA">
        <w:rPr>
          <w:rFonts w:eastAsia="Calibri"/>
        </w:rPr>
        <w:t>DESCRIPTION</w:t>
      </w:r>
    </w:p>
    <w:p w14:paraId="44AB8D41" w14:textId="77777777" w:rsidR="00E63FEA" w:rsidRDefault="00CB4392" w:rsidP="0090238D">
      <w:pPr>
        <w:pStyle w:val="Paragraph"/>
        <w:rPr>
          <w:rFonts w:eastAsia="Calibri"/>
        </w:rPr>
      </w:pPr>
      <w:r w:rsidRPr="00E63FEA">
        <w:rPr>
          <w:rFonts w:eastAsia="Calibri"/>
        </w:rPr>
        <w:t>Scope:</w:t>
      </w:r>
    </w:p>
    <w:p w14:paraId="4C9FF8DB" w14:textId="77777777" w:rsidR="00E63FEA" w:rsidRDefault="00CB4392" w:rsidP="0090238D">
      <w:pPr>
        <w:pStyle w:val="Paragraph1"/>
        <w:rPr>
          <w:rFonts w:eastAsia="Calibri"/>
        </w:rPr>
      </w:pPr>
      <w:r w:rsidRPr="00E63FEA">
        <w:rPr>
          <w:rFonts w:eastAsia="Calibri"/>
        </w:rPr>
        <w:t>Contractor shall provide all labor, materials, equipment, and incidentals as shown, specified, and required to furnish and install lighting fixtures and associated controls.</w:t>
      </w:r>
    </w:p>
    <w:p w14:paraId="1CDD9888" w14:textId="77777777" w:rsidR="00E63FEA" w:rsidRDefault="00CB4392" w:rsidP="0090238D">
      <w:pPr>
        <w:pStyle w:val="Paragraph1"/>
        <w:rPr>
          <w:rFonts w:eastAsia="Calibri"/>
        </w:rPr>
      </w:pPr>
      <w:r w:rsidRPr="00E63FEA">
        <w:rPr>
          <w:rFonts w:eastAsia="Calibri"/>
        </w:rPr>
        <w:t>Section Includes:</w:t>
      </w:r>
    </w:p>
    <w:p w14:paraId="595B32FB" w14:textId="77777777" w:rsidR="00E63FEA" w:rsidRDefault="00CB4392" w:rsidP="0090238D">
      <w:pPr>
        <w:pStyle w:val="Subparagrapha"/>
        <w:rPr>
          <w:rFonts w:eastAsia="Calibri"/>
        </w:rPr>
      </w:pPr>
      <w:r w:rsidRPr="00E63FEA">
        <w:rPr>
          <w:rFonts w:eastAsia="Calibri"/>
        </w:rPr>
        <w:t>Interior lighting fixtures</w:t>
      </w:r>
    </w:p>
    <w:p w14:paraId="08CB939F" w14:textId="77777777" w:rsidR="00E63FEA" w:rsidRDefault="00CB4392" w:rsidP="0090238D">
      <w:pPr>
        <w:pStyle w:val="Subparagrapha"/>
        <w:rPr>
          <w:rFonts w:eastAsia="Calibri"/>
        </w:rPr>
      </w:pPr>
      <w:r w:rsidRPr="00E63FEA">
        <w:rPr>
          <w:rFonts w:eastAsia="Calibri"/>
        </w:rPr>
        <w:t>Lamps</w:t>
      </w:r>
    </w:p>
    <w:p w14:paraId="24389B7F" w14:textId="77777777" w:rsidR="00E63FEA" w:rsidRDefault="00CB4392" w:rsidP="0090238D">
      <w:pPr>
        <w:pStyle w:val="Subparagrapha"/>
        <w:rPr>
          <w:rFonts w:eastAsia="Calibri"/>
        </w:rPr>
      </w:pPr>
      <w:r w:rsidRPr="00E63FEA">
        <w:rPr>
          <w:rFonts w:eastAsia="Calibri"/>
        </w:rPr>
        <w:t>Ballasts</w:t>
      </w:r>
    </w:p>
    <w:p w14:paraId="6D467C30" w14:textId="77777777" w:rsidR="00E63FEA" w:rsidRDefault="00CB4392" w:rsidP="0090238D">
      <w:pPr>
        <w:pStyle w:val="Subparagrapha"/>
        <w:rPr>
          <w:rFonts w:eastAsia="Calibri"/>
        </w:rPr>
      </w:pPr>
      <w:r w:rsidRPr="00E63FEA">
        <w:rPr>
          <w:rFonts w:eastAsia="Calibri"/>
        </w:rPr>
        <w:t>Drivers</w:t>
      </w:r>
    </w:p>
    <w:p w14:paraId="16294AA6" w14:textId="77777777" w:rsidR="00E63FEA" w:rsidRDefault="00CB4392" w:rsidP="0090238D">
      <w:pPr>
        <w:pStyle w:val="Subparagrapha"/>
        <w:rPr>
          <w:rFonts w:eastAsia="Calibri"/>
        </w:rPr>
      </w:pPr>
      <w:r w:rsidRPr="00E63FEA">
        <w:rPr>
          <w:rFonts w:eastAsia="Calibri"/>
        </w:rPr>
        <w:t>Emergency lighting units</w:t>
      </w:r>
    </w:p>
    <w:p w14:paraId="0BC0CB0B" w14:textId="77777777" w:rsidR="00E63FEA" w:rsidRDefault="00CB4392" w:rsidP="0090238D">
      <w:pPr>
        <w:pStyle w:val="Subparagrapha"/>
        <w:rPr>
          <w:rFonts w:eastAsia="Calibri"/>
        </w:rPr>
      </w:pPr>
      <w:r w:rsidRPr="00E63FEA">
        <w:rPr>
          <w:rFonts w:eastAsia="Calibri"/>
        </w:rPr>
        <w:t>Accessories.</w:t>
      </w:r>
    </w:p>
    <w:p w14:paraId="2113F558" w14:textId="77777777" w:rsidR="00E63FEA" w:rsidRDefault="00CB4392" w:rsidP="0090238D">
      <w:pPr>
        <w:pStyle w:val="Paragraph"/>
        <w:rPr>
          <w:rFonts w:eastAsia="Calibri"/>
        </w:rPr>
      </w:pPr>
      <w:r w:rsidRPr="00E63FEA">
        <w:rPr>
          <w:rFonts w:eastAsia="Calibri"/>
        </w:rPr>
        <w:t>Coordination:</w:t>
      </w:r>
    </w:p>
    <w:p w14:paraId="5B5D1A4F" w14:textId="77777777" w:rsidR="00E63FEA" w:rsidRDefault="00CB4392" w:rsidP="0090238D">
      <w:pPr>
        <w:pStyle w:val="Paragraph1"/>
        <w:rPr>
          <w:rFonts w:eastAsia="Calibri"/>
        </w:rPr>
      </w:pPr>
      <w:r w:rsidRPr="00E63FEA">
        <w:rPr>
          <w:rFonts w:eastAsia="Calibri"/>
        </w:rPr>
        <w:t>Coordinate location of fixtures with piping, ductwork, openings, and other systems and equipment and locate clear of interferences.</w:t>
      </w:r>
    </w:p>
    <w:p w14:paraId="797B6859" w14:textId="77777777" w:rsidR="00E63FEA" w:rsidRDefault="00CB4392" w:rsidP="0090238D">
      <w:pPr>
        <w:pStyle w:val="Paragraph1"/>
        <w:rPr>
          <w:rFonts w:eastAsia="Calibri"/>
        </w:rPr>
      </w:pPr>
      <w:r w:rsidRPr="00E63FEA">
        <w:rPr>
          <w:rFonts w:eastAsia="Calibri"/>
        </w:rPr>
        <w:t>Coordinate fixtures to be mounted in hung ceilings with the ceiling suspension system proposed.</w:t>
      </w:r>
    </w:p>
    <w:p w14:paraId="4D9C3B3D" w14:textId="3326FD3B" w:rsidR="00E63FEA" w:rsidRPr="00E63FEA" w:rsidRDefault="00CB4392" w:rsidP="0090238D">
      <w:pPr>
        <w:pStyle w:val="Paragraph"/>
        <w:rPr>
          <w:rFonts w:eastAsia="Calibri"/>
        </w:rPr>
      </w:pPr>
      <w:r w:rsidRPr="00E63FEA">
        <w:rPr>
          <w:rFonts w:eastAsia="Calibri"/>
        </w:rPr>
        <w:t>Related Sections:</w:t>
      </w:r>
    </w:p>
    <w:p w14:paraId="119B72CB" w14:textId="77777777" w:rsidR="00E63FEA" w:rsidRPr="00A246EF" w:rsidRDefault="00E63FEA" w:rsidP="009B6138">
      <w:pPr>
        <w:pStyle w:val="NTS"/>
      </w:pPr>
      <w:r>
        <w:t>*********************************************************************************************</w:t>
      </w:r>
    </w:p>
    <w:p w14:paraId="138F888D" w14:textId="77777777" w:rsidR="00E63FEA" w:rsidRDefault="00E63FEA" w:rsidP="0090238D">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037744EA" w14:textId="0476428C" w:rsidR="00E63FEA" w:rsidRPr="00E63FEA" w:rsidRDefault="00E63FEA" w:rsidP="009B6138">
      <w:pPr>
        <w:pStyle w:val="NTS"/>
      </w:pPr>
      <w:r>
        <w:t>*********************************************************************************************</w:t>
      </w:r>
    </w:p>
    <w:p w14:paraId="6E72DE52" w14:textId="77777777" w:rsidR="00E63FEA" w:rsidRDefault="00CB4392" w:rsidP="0090238D">
      <w:pPr>
        <w:pStyle w:val="Paragraph1"/>
        <w:rPr>
          <w:rFonts w:eastAsia="Calibri"/>
        </w:rPr>
      </w:pPr>
      <w:r w:rsidRPr="00E63FEA">
        <w:rPr>
          <w:rFonts w:eastAsia="Calibri"/>
        </w:rPr>
        <w:t>Section 26 05 05, General Provisions for Electrical Systems.</w:t>
      </w:r>
    </w:p>
    <w:p w14:paraId="3A61350A" w14:textId="77777777" w:rsidR="00E63FEA" w:rsidRDefault="00CB4392" w:rsidP="0090238D">
      <w:pPr>
        <w:pStyle w:val="Paragraph1"/>
        <w:rPr>
          <w:rFonts w:eastAsia="Calibri"/>
        </w:rPr>
      </w:pPr>
      <w:r w:rsidRPr="00E63FEA">
        <w:rPr>
          <w:rFonts w:eastAsia="Calibri"/>
        </w:rPr>
        <w:t>Section 26 05 53, Identification for Electrical Systems.</w:t>
      </w:r>
    </w:p>
    <w:p w14:paraId="302E1907" w14:textId="77777777" w:rsidR="00E63FEA" w:rsidRDefault="00CB4392" w:rsidP="0090238D">
      <w:pPr>
        <w:pStyle w:val="Paragraph1"/>
        <w:rPr>
          <w:rFonts w:eastAsia="Calibri"/>
        </w:rPr>
      </w:pPr>
      <w:r w:rsidRPr="00E63FEA">
        <w:rPr>
          <w:rFonts w:eastAsia="Calibri"/>
        </w:rPr>
        <w:t>Section 26 09 23, Lighting Control Devices</w:t>
      </w:r>
    </w:p>
    <w:p w14:paraId="62F8FFB1" w14:textId="77777777" w:rsidR="00E63FEA" w:rsidRDefault="00CB4392" w:rsidP="0090238D">
      <w:pPr>
        <w:pStyle w:val="ArticleHeading"/>
        <w:rPr>
          <w:rFonts w:eastAsia="Calibri"/>
        </w:rPr>
      </w:pPr>
      <w:r w:rsidRPr="00E63FEA">
        <w:rPr>
          <w:rFonts w:eastAsia="Calibri"/>
        </w:rPr>
        <w:t>MEASUREMENT AND PAYMENT</w:t>
      </w:r>
    </w:p>
    <w:p w14:paraId="016894D3" w14:textId="77777777" w:rsidR="00E63FEA" w:rsidRDefault="00CB4392" w:rsidP="0090238D">
      <w:pPr>
        <w:pStyle w:val="Paragraph"/>
        <w:rPr>
          <w:rFonts w:eastAsia="Calibri"/>
        </w:rPr>
      </w:pPr>
      <w:r w:rsidRPr="00E63FEA">
        <w:rPr>
          <w:rFonts w:eastAsia="Calibri"/>
        </w:rPr>
        <w:t xml:space="preserve">This item is to be included in overall Project cost and not bid as a separate Work item.  </w:t>
      </w:r>
    </w:p>
    <w:p w14:paraId="6464EAA1" w14:textId="4D05C18C" w:rsidR="00621FBF" w:rsidRPr="00621FBF" w:rsidRDefault="00CB4392" w:rsidP="0090238D">
      <w:pPr>
        <w:pStyle w:val="ArticleHeading"/>
        <w:rPr>
          <w:rFonts w:eastAsia="Calibri"/>
        </w:rPr>
      </w:pPr>
      <w:r w:rsidRPr="00E63FEA">
        <w:rPr>
          <w:rFonts w:eastAsia="Calibri"/>
        </w:rPr>
        <w:t>REFERENCES</w:t>
      </w:r>
    </w:p>
    <w:p w14:paraId="63DD3FBD" w14:textId="77777777" w:rsidR="00621FBF" w:rsidRPr="00A246EF" w:rsidRDefault="00621FBF" w:rsidP="009B6138">
      <w:pPr>
        <w:pStyle w:val="NTS"/>
      </w:pPr>
      <w:r>
        <w:t>*********************************************************************************************</w:t>
      </w:r>
    </w:p>
    <w:p w14:paraId="39E32C1F" w14:textId="77777777" w:rsidR="00621FBF" w:rsidRDefault="00621FBF" w:rsidP="0090238D">
      <w:pPr>
        <w:pStyle w:val="NTS0"/>
        <w:rPr>
          <w:rFonts w:eastAsia="Calibri"/>
        </w:rPr>
      </w:pPr>
      <w:r>
        <w:rPr>
          <w:rFonts w:eastAsia="Calibri"/>
        </w:rPr>
        <w:t>NTS: Retain applicable standards and add others as required.  Remove HID/Fluorescent items if not used.</w:t>
      </w:r>
    </w:p>
    <w:p w14:paraId="2A002D79" w14:textId="51F1D527" w:rsidR="00621FBF" w:rsidRPr="005A0EFB" w:rsidRDefault="00621FBF" w:rsidP="009B6138">
      <w:pPr>
        <w:pStyle w:val="NTS"/>
      </w:pPr>
      <w:r w:rsidRPr="009B6138">
        <w:t>************************************************************</w:t>
      </w:r>
      <w:r>
        <w:t>*********************************</w:t>
      </w:r>
    </w:p>
    <w:p w14:paraId="5CD26886" w14:textId="77777777" w:rsidR="00A24099" w:rsidRPr="003D4E6C" w:rsidRDefault="00CB4392" w:rsidP="003D4E6C">
      <w:pPr>
        <w:pStyle w:val="Paragraph"/>
        <w:rPr>
          <w:rFonts w:eastAsia="Calibri"/>
        </w:rPr>
      </w:pPr>
      <w:r w:rsidRPr="00621FBF">
        <w:rPr>
          <w:rFonts w:eastAsia="Calibri"/>
        </w:rPr>
        <w:t>Standards referenced in this Section are:</w:t>
      </w:r>
    </w:p>
    <w:p w14:paraId="6F9D98CC" w14:textId="77777777" w:rsidR="00A24099" w:rsidRDefault="00CB4392" w:rsidP="0090238D">
      <w:pPr>
        <w:pStyle w:val="Paragraph1"/>
        <w:rPr>
          <w:rFonts w:eastAsia="Calibri"/>
        </w:rPr>
      </w:pPr>
      <w:r w:rsidRPr="00A24099">
        <w:rPr>
          <w:rFonts w:eastAsia="Calibri"/>
        </w:rPr>
        <w:t xml:space="preserve">ANSI C78, Electric Lamps </w:t>
      </w:r>
    </w:p>
    <w:p w14:paraId="0375C3D0" w14:textId="238B1A88" w:rsidR="00A24099" w:rsidRDefault="00CB4392" w:rsidP="0090238D">
      <w:pPr>
        <w:pStyle w:val="Paragraph1"/>
        <w:rPr>
          <w:rFonts w:eastAsia="Calibri"/>
        </w:rPr>
      </w:pPr>
      <w:r w:rsidRPr="00A24099">
        <w:rPr>
          <w:rFonts w:eastAsia="Calibri"/>
        </w:rPr>
        <w:t xml:space="preserve">ANSI C78.51, Electric Lamps </w:t>
      </w:r>
      <w:r w:rsidR="00A24099">
        <w:rPr>
          <w:rFonts w:eastAsia="Calibri"/>
        </w:rPr>
        <w:t>–</w:t>
      </w:r>
      <w:r w:rsidRPr="00A24099">
        <w:rPr>
          <w:rFonts w:eastAsia="Calibri"/>
        </w:rPr>
        <w:t xml:space="preserve"> LED</w:t>
      </w:r>
    </w:p>
    <w:p w14:paraId="76C1CDD2" w14:textId="77777777" w:rsidR="00A24099" w:rsidRDefault="00CB4392" w:rsidP="0090238D">
      <w:pPr>
        <w:pStyle w:val="Paragraph1"/>
        <w:rPr>
          <w:rFonts w:eastAsia="Calibri"/>
        </w:rPr>
      </w:pPr>
      <w:r w:rsidRPr="00A24099">
        <w:rPr>
          <w:rFonts w:eastAsia="Calibri"/>
        </w:rPr>
        <w:t>ANSI C82.4, Ballasts for High Intensity Discharge</w:t>
      </w:r>
    </w:p>
    <w:p w14:paraId="4C5E1521" w14:textId="77777777" w:rsidR="00A24099" w:rsidRDefault="00CB4392" w:rsidP="0090238D">
      <w:pPr>
        <w:pStyle w:val="Paragraph1"/>
        <w:rPr>
          <w:rFonts w:eastAsia="Calibri"/>
        </w:rPr>
      </w:pPr>
      <w:r w:rsidRPr="00A24099">
        <w:rPr>
          <w:rFonts w:eastAsia="Calibri"/>
        </w:rPr>
        <w:t>ANSI C82.16, LED Drivers</w:t>
      </w:r>
    </w:p>
    <w:p w14:paraId="05A7936D" w14:textId="77777777" w:rsidR="00A24099" w:rsidRDefault="00CB4392" w:rsidP="0090238D">
      <w:pPr>
        <w:pStyle w:val="Paragraph1"/>
        <w:rPr>
          <w:rFonts w:eastAsia="Calibri"/>
        </w:rPr>
      </w:pPr>
      <w:r w:rsidRPr="00A24099">
        <w:rPr>
          <w:rFonts w:eastAsia="Calibri"/>
        </w:rPr>
        <w:t>ETL, Electrical Testing Laboratory</w:t>
      </w:r>
    </w:p>
    <w:p w14:paraId="0FDAE0B6" w14:textId="77777777" w:rsidR="00A24099" w:rsidRDefault="00CB4392" w:rsidP="0090238D">
      <w:pPr>
        <w:pStyle w:val="Paragraph1"/>
        <w:rPr>
          <w:rFonts w:eastAsia="Calibri"/>
        </w:rPr>
      </w:pPr>
      <w:r w:rsidRPr="00A24099">
        <w:rPr>
          <w:rFonts w:eastAsia="Calibri"/>
        </w:rPr>
        <w:t>IEEE C62.41, Recommended Practice for Surge Voltages in Low-Voltage AC Power Circuits</w:t>
      </w:r>
    </w:p>
    <w:p w14:paraId="277E1E58" w14:textId="77777777" w:rsidR="00A24099" w:rsidRDefault="00CB4392" w:rsidP="0090238D">
      <w:pPr>
        <w:pStyle w:val="Paragraph1"/>
        <w:rPr>
          <w:rFonts w:eastAsia="Calibri"/>
        </w:rPr>
      </w:pPr>
      <w:r w:rsidRPr="00A24099">
        <w:rPr>
          <w:rFonts w:eastAsia="Calibri"/>
        </w:rPr>
        <w:t>NEC, National Electrical Code</w:t>
      </w:r>
    </w:p>
    <w:p w14:paraId="74378570" w14:textId="77777777" w:rsidR="00A24099" w:rsidRDefault="00CB4392" w:rsidP="0090238D">
      <w:pPr>
        <w:pStyle w:val="Paragraph1"/>
        <w:rPr>
          <w:rFonts w:eastAsia="Calibri"/>
        </w:rPr>
      </w:pPr>
      <w:r w:rsidRPr="00A24099">
        <w:rPr>
          <w:rFonts w:eastAsia="Calibri"/>
        </w:rPr>
        <w:lastRenderedPageBreak/>
        <w:t>NEMA SSL 1, Electronic Drivers for LED Devices, Arrays, or Systems.</w:t>
      </w:r>
    </w:p>
    <w:p w14:paraId="40FF3637" w14:textId="77777777" w:rsidR="00A24099" w:rsidRDefault="00CB4392" w:rsidP="0090238D">
      <w:pPr>
        <w:pStyle w:val="Paragraph1"/>
        <w:rPr>
          <w:rFonts w:eastAsia="Calibri"/>
        </w:rPr>
      </w:pPr>
      <w:r w:rsidRPr="00A24099">
        <w:rPr>
          <w:rFonts w:eastAsia="Calibri"/>
        </w:rPr>
        <w:t>UL 486 A, Wire Connectors</w:t>
      </w:r>
    </w:p>
    <w:p w14:paraId="1E519EA6" w14:textId="77777777" w:rsidR="00A24099" w:rsidRDefault="00CB4392" w:rsidP="0090238D">
      <w:pPr>
        <w:pStyle w:val="Paragraph1"/>
        <w:rPr>
          <w:rFonts w:eastAsia="Calibri"/>
        </w:rPr>
      </w:pPr>
      <w:r w:rsidRPr="00A24099">
        <w:rPr>
          <w:rFonts w:eastAsia="Calibri"/>
        </w:rPr>
        <w:t>UL 844, Luminaires for Use in Hazardous (Classified) Locations.</w:t>
      </w:r>
    </w:p>
    <w:p w14:paraId="6FCA7A41" w14:textId="77777777" w:rsidR="00A24099" w:rsidRDefault="00CB4392" w:rsidP="0090238D">
      <w:pPr>
        <w:pStyle w:val="Paragraph1"/>
        <w:rPr>
          <w:rFonts w:eastAsia="Calibri"/>
        </w:rPr>
      </w:pPr>
      <w:r w:rsidRPr="00A24099">
        <w:rPr>
          <w:rFonts w:eastAsia="Calibri"/>
        </w:rPr>
        <w:t>UL 924, Emergency Lighting and Power Equipment</w:t>
      </w:r>
    </w:p>
    <w:p w14:paraId="1D343AB0" w14:textId="77777777" w:rsidR="00A24099" w:rsidRDefault="00CB4392" w:rsidP="0090238D">
      <w:pPr>
        <w:pStyle w:val="Paragraph1"/>
        <w:rPr>
          <w:rFonts w:eastAsia="Calibri"/>
        </w:rPr>
      </w:pPr>
      <w:r w:rsidRPr="00A24099">
        <w:rPr>
          <w:rFonts w:eastAsia="Calibri"/>
        </w:rPr>
        <w:t>UL 1029, Safety of High-Intensity- Discharge Lamp Ballasts.</w:t>
      </w:r>
    </w:p>
    <w:p w14:paraId="16354225" w14:textId="77777777" w:rsidR="00A24099" w:rsidRDefault="00CB4392" w:rsidP="0090238D">
      <w:pPr>
        <w:pStyle w:val="Paragraph1"/>
        <w:rPr>
          <w:rFonts w:eastAsia="Calibri"/>
        </w:rPr>
      </w:pPr>
      <w:r w:rsidRPr="00A24099">
        <w:rPr>
          <w:rFonts w:eastAsia="Calibri"/>
        </w:rPr>
        <w:t>UL 1570, Fluorescent Lighting Fixtures</w:t>
      </w:r>
    </w:p>
    <w:p w14:paraId="4303C85D" w14:textId="77777777" w:rsidR="00A24099" w:rsidRDefault="00CB4392" w:rsidP="0090238D">
      <w:pPr>
        <w:pStyle w:val="Paragraph1"/>
        <w:rPr>
          <w:rFonts w:eastAsia="Calibri"/>
        </w:rPr>
      </w:pPr>
      <w:r w:rsidRPr="00A24099">
        <w:rPr>
          <w:rFonts w:eastAsia="Calibri"/>
        </w:rPr>
        <w:t>UL 1572, High Intensity Discharge Lighting Fixtures</w:t>
      </w:r>
    </w:p>
    <w:p w14:paraId="3EB7B386" w14:textId="77777777" w:rsidR="00A24099" w:rsidRDefault="00CB4392" w:rsidP="0090238D">
      <w:pPr>
        <w:pStyle w:val="Paragraph1"/>
        <w:rPr>
          <w:rFonts w:eastAsia="Calibri"/>
        </w:rPr>
      </w:pPr>
      <w:r w:rsidRPr="00A24099">
        <w:rPr>
          <w:rFonts w:eastAsia="Calibri"/>
        </w:rPr>
        <w:t>UL 8750, Standard for LED Equipment for Use in Lighting Products</w:t>
      </w:r>
    </w:p>
    <w:p w14:paraId="120EC861" w14:textId="77777777" w:rsidR="00A24099" w:rsidRDefault="00CB4392" w:rsidP="0090238D">
      <w:pPr>
        <w:pStyle w:val="Paragraph1"/>
        <w:rPr>
          <w:rFonts w:eastAsia="Calibri"/>
        </w:rPr>
      </w:pPr>
      <w:r w:rsidRPr="00A24099">
        <w:rPr>
          <w:rFonts w:eastAsia="Calibri"/>
        </w:rPr>
        <w:t>UL 8752, Standard for OLED Panels</w:t>
      </w:r>
    </w:p>
    <w:p w14:paraId="488C5C21" w14:textId="77777777" w:rsidR="00A24099" w:rsidRDefault="00CB4392" w:rsidP="0090238D">
      <w:pPr>
        <w:pStyle w:val="Paragraph1"/>
        <w:rPr>
          <w:rFonts w:eastAsia="Calibri"/>
        </w:rPr>
      </w:pPr>
      <w:r w:rsidRPr="00A24099">
        <w:rPr>
          <w:rFonts w:eastAsia="Calibri"/>
        </w:rPr>
        <w:t>UL 8753, Standard for Field-Replaceable LED Light Engines</w:t>
      </w:r>
    </w:p>
    <w:p w14:paraId="71840B46" w14:textId="77777777" w:rsidR="00A24099" w:rsidRDefault="00CB4392" w:rsidP="0090238D">
      <w:pPr>
        <w:pStyle w:val="ArticleHeading"/>
        <w:rPr>
          <w:rFonts w:eastAsia="Calibri"/>
        </w:rPr>
      </w:pPr>
      <w:r w:rsidRPr="00A24099">
        <w:rPr>
          <w:rFonts w:eastAsia="Calibri"/>
        </w:rPr>
        <w:t>DEFINITIONS</w:t>
      </w:r>
    </w:p>
    <w:p w14:paraId="28C513F1" w14:textId="77777777" w:rsidR="00A24099" w:rsidRDefault="00CB4392" w:rsidP="0090238D">
      <w:pPr>
        <w:pStyle w:val="Paragraph"/>
        <w:rPr>
          <w:rFonts w:eastAsia="Calibri"/>
        </w:rPr>
      </w:pPr>
      <w:r w:rsidRPr="00A24099">
        <w:rPr>
          <w:rFonts w:eastAsia="Calibri"/>
        </w:rPr>
        <w:t>Emergency Lighting Unit: Fixture with integral emergency battery-powered supply and means for controlling and charging battery. Also known as an emergency light set.</w:t>
      </w:r>
    </w:p>
    <w:p w14:paraId="368ECD0C" w14:textId="3E906CED" w:rsidR="00A24099" w:rsidRPr="00A24099" w:rsidRDefault="00CB4392" w:rsidP="0090238D">
      <w:pPr>
        <w:pStyle w:val="Paragraph"/>
        <w:rPr>
          <w:rFonts w:eastAsia="Calibri"/>
        </w:rPr>
      </w:pPr>
      <w:r w:rsidRPr="00A24099">
        <w:rPr>
          <w:rFonts w:eastAsia="Calibri"/>
        </w:rPr>
        <w:t>Fixture: Complete lighting unit, exit sign, or emergency lighting unit. Fixtures include lamps and parts required to distribute light, position and protect lamps, and connect lamps to power supply.  Internal battery-powered exit signs and emergency lighting units also include battery and means for controlling and recharging battery. Emergency lighting units include ones with and without integral lamp heads.</w:t>
      </w:r>
    </w:p>
    <w:p w14:paraId="1D860524" w14:textId="77777777" w:rsidR="00A24099" w:rsidRPr="00A246EF" w:rsidRDefault="00A24099" w:rsidP="009B6138">
      <w:pPr>
        <w:pStyle w:val="NTS"/>
      </w:pPr>
      <w:r>
        <w:t>*********************************************************************************************</w:t>
      </w:r>
    </w:p>
    <w:p w14:paraId="39800581" w14:textId="38E06F18" w:rsidR="00A24099" w:rsidRDefault="00A24099" w:rsidP="0090238D">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F1AADAF" w14:textId="7F5FEE04" w:rsidR="00A24099" w:rsidRPr="00A24099" w:rsidRDefault="00A24099" w:rsidP="009B6138">
      <w:pPr>
        <w:pStyle w:val="NTS"/>
      </w:pPr>
      <w:r>
        <w:t>*********************************************************************************************</w:t>
      </w:r>
    </w:p>
    <w:p w14:paraId="632FA8EE" w14:textId="77777777" w:rsidR="008C033A" w:rsidRDefault="00CB4392" w:rsidP="0090238D">
      <w:pPr>
        <w:pStyle w:val="ArticleHeading"/>
        <w:rPr>
          <w:rFonts w:eastAsia="Calibri"/>
        </w:rPr>
      </w:pPr>
      <w:r w:rsidRPr="00A24099">
        <w:rPr>
          <w:rFonts w:eastAsia="Calibri"/>
        </w:rPr>
        <w:t>SUBMITTALS</w:t>
      </w:r>
    </w:p>
    <w:p w14:paraId="5074E6FF" w14:textId="77777777" w:rsidR="008C033A" w:rsidRDefault="00CB4392" w:rsidP="0090238D">
      <w:pPr>
        <w:pStyle w:val="Paragraph"/>
        <w:rPr>
          <w:rFonts w:eastAsia="Calibri"/>
        </w:rPr>
      </w:pPr>
      <w:r w:rsidRPr="008C033A">
        <w:rPr>
          <w:rFonts w:eastAsia="Calibri"/>
        </w:rPr>
        <w:t>Action Submittals. Submit the following:</w:t>
      </w:r>
    </w:p>
    <w:p w14:paraId="7F3B1A01" w14:textId="77777777" w:rsidR="008C033A" w:rsidRDefault="00CB4392" w:rsidP="0090238D">
      <w:pPr>
        <w:pStyle w:val="Paragraph1"/>
        <w:rPr>
          <w:rFonts w:eastAsia="Calibri"/>
        </w:rPr>
      </w:pPr>
      <w:r w:rsidRPr="008C033A">
        <w:rPr>
          <w:rFonts w:eastAsia="Calibri"/>
        </w:rPr>
        <w:t>Product Data</w:t>
      </w:r>
    </w:p>
    <w:p w14:paraId="15CD91BF" w14:textId="77777777" w:rsidR="008C033A" w:rsidRDefault="00CB4392" w:rsidP="0090238D">
      <w:pPr>
        <w:pStyle w:val="Subparagrapha"/>
        <w:rPr>
          <w:rFonts w:eastAsia="Calibri"/>
        </w:rPr>
      </w:pPr>
      <w:r w:rsidRPr="008C033A">
        <w:rPr>
          <w:rFonts w:eastAsia="Calibri"/>
        </w:rPr>
        <w:t>Interior Lighting - Product Data</w:t>
      </w:r>
    </w:p>
    <w:p w14:paraId="29605EBD" w14:textId="77777777" w:rsidR="008C033A" w:rsidRDefault="00CB4392" w:rsidP="0090238D">
      <w:pPr>
        <w:pStyle w:val="Subparagraph1"/>
        <w:rPr>
          <w:rFonts w:eastAsia="Calibri"/>
        </w:rPr>
      </w:pPr>
      <w:r w:rsidRPr="008C033A">
        <w:rPr>
          <w:rFonts w:eastAsia="Calibri"/>
        </w:rPr>
        <w:t>Manufacturer's technical information for proposed fixtures, lamps, ballasts, and emergency lighting units. Arrange Product Data for fixtures in order of fixture designation.</w:t>
      </w:r>
    </w:p>
    <w:p w14:paraId="5BD51E99" w14:textId="77777777" w:rsidR="008C033A" w:rsidRDefault="00CB4392" w:rsidP="0090238D">
      <w:pPr>
        <w:pStyle w:val="Subparagraph1"/>
        <w:rPr>
          <w:rFonts w:eastAsia="Calibri"/>
        </w:rPr>
      </w:pPr>
      <w:r w:rsidRPr="008C033A">
        <w:rPr>
          <w:rFonts w:eastAsia="Calibri"/>
        </w:rPr>
        <w:t>Include data on features and accessories and following:</w:t>
      </w:r>
    </w:p>
    <w:p w14:paraId="4171B40D" w14:textId="77777777" w:rsidR="008C033A" w:rsidRDefault="00CB4392" w:rsidP="0090238D">
      <w:pPr>
        <w:pStyle w:val="Subparagrapha0"/>
        <w:rPr>
          <w:rFonts w:eastAsia="Calibri"/>
        </w:rPr>
      </w:pPr>
      <w:r w:rsidRPr="008C033A">
        <w:rPr>
          <w:rFonts w:eastAsia="Calibri"/>
        </w:rPr>
        <w:t>Outline drawings indicating dimensions and principal features of fixtures.</w:t>
      </w:r>
    </w:p>
    <w:p w14:paraId="5D7B4E03" w14:textId="77777777" w:rsidR="008C033A" w:rsidRDefault="00CB4392" w:rsidP="0090238D">
      <w:pPr>
        <w:pStyle w:val="Subparagrapha0"/>
        <w:rPr>
          <w:rFonts w:eastAsia="Calibri"/>
        </w:rPr>
      </w:pPr>
      <w:r w:rsidRPr="008C033A">
        <w:rPr>
          <w:rFonts w:eastAsia="Calibri"/>
        </w:rPr>
        <w:t>Electrical Ratings and Photometric Data: Certified results of laboratory tests for fixtures and lamps.</w:t>
      </w:r>
    </w:p>
    <w:p w14:paraId="2B559C3E" w14:textId="77777777" w:rsidR="008C033A" w:rsidRDefault="00CB4392" w:rsidP="0090238D">
      <w:pPr>
        <w:pStyle w:val="Subparagraph1"/>
        <w:rPr>
          <w:rFonts w:eastAsia="Calibri"/>
        </w:rPr>
      </w:pPr>
      <w:r w:rsidRPr="008C033A">
        <w:rPr>
          <w:rFonts w:eastAsia="Calibri"/>
        </w:rPr>
        <w:t>Battery and charger data for emergency lighting units.</w:t>
      </w:r>
    </w:p>
    <w:p w14:paraId="47638266" w14:textId="77777777" w:rsidR="008C033A" w:rsidRDefault="00CB4392" w:rsidP="0090238D">
      <w:pPr>
        <w:pStyle w:val="Paragraph1"/>
        <w:rPr>
          <w:rFonts w:eastAsia="Calibri"/>
        </w:rPr>
      </w:pPr>
      <w:r w:rsidRPr="008C033A">
        <w:rPr>
          <w:rFonts w:eastAsia="Calibri"/>
        </w:rPr>
        <w:t>Shop Drawings:</w:t>
      </w:r>
    </w:p>
    <w:p w14:paraId="0B18EEAE" w14:textId="77777777" w:rsidR="008C033A" w:rsidRDefault="00CB4392" w:rsidP="0090238D">
      <w:pPr>
        <w:pStyle w:val="Subparagrapha"/>
        <w:rPr>
          <w:rFonts w:eastAsia="Calibri"/>
        </w:rPr>
      </w:pPr>
      <w:r w:rsidRPr="008C033A">
        <w:rPr>
          <w:rFonts w:eastAsia="Calibri"/>
        </w:rPr>
        <w:t>Interior Lighting - Shop Drawings</w:t>
      </w:r>
    </w:p>
    <w:p w14:paraId="682B648A" w14:textId="77777777" w:rsidR="008C033A" w:rsidRDefault="00CB4392" w:rsidP="0090238D">
      <w:pPr>
        <w:pStyle w:val="Subparagraph1"/>
        <w:rPr>
          <w:rFonts w:eastAsia="Calibri"/>
        </w:rPr>
      </w:pPr>
      <w:r w:rsidRPr="008C033A">
        <w:rPr>
          <w:rFonts w:eastAsia="Calibri"/>
        </w:rPr>
        <w:t>Detail nonstandard fixtures and indicate dimensions, weights, method of field assembly, components, features, and accessories.</w:t>
      </w:r>
    </w:p>
    <w:p w14:paraId="460A572E" w14:textId="77777777" w:rsidR="008C033A" w:rsidRPr="008C033A" w:rsidRDefault="00CB4392" w:rsidP="0090238D">
      <w:pPr>
        <w:pStyle w:val="StyleParagraph1NOTUSED"/>
        <w:rPr>
          <w:rFonts w:eastAsia="Calibri"/>
        </w:rPr>
      </w:pPr>
      <w:r w:rsidRPr="008C033A">
        <w:rPr>
          <w:rFonts w:eastAsia="Calibri"/>
        </w:rPr>
        <w:t>Samples (NOT USED)</w:t>
      </w:r>
    </w:p>
    <w:p w14:paraId="11012F9C" w14:textId="77777777" w:rsidR="008C033A" w:rsidRPr="008C033A" w:rsidRDefault="00CB4392" w:rsidP="0090238D">
      <w:pPr>
        <w:pStyle w:val="StyleParagraph1NOTUSED"/>
        <w:rPr>
          <w:rFonts w:eastAsia="Calibri"/>
        </w:rPr>
      </w:pPr>
      <w:r w:rsidRPr="008C033A">
        <w:rPr>
          <w:rFonts w:eastAsia="Calibri"/>
        </w:rPr>
        <w:t>Delegated Design Submittal (NOT USED)</w:t>
      </w:r>
    </w:p>
    <w:p w14:paraId="2C519F9F" w14:textId="77777777" w:rsidR="008C033A" w:rsidRDefault="00CB4392" w:rsidP="0090238D">
      <w:pPr>
        <w:pStyle w:val="Paragraph"/>
        <w:rPr>
          <w:rFonts w:eastAsia="Calibri"/>
        </w:rPr>
      </w:pPr>
      <w:r w:rsidRPr="008C033A">
        <w:rPr>
          <w:rFonts w:eastAsia="Calibri"/>
        </w:rPr>
        <w:t>Informational Submittals. Submit the following:</w:t>
      </w:r>
    </w:p>
    <w:p w14:paraId="19C17310" w14:textId="77777777" w:rsidR="008C033A" w:rsidRPr="008C033A" w:rsidRDefault="00CB4392" w:rsidP="0090238D">
      <w:pPr>
        <w:pStyle w:val="StyleParagraph1NOTUSED"/>
        <w:rPr>
          <w:rFonts w:eastAsia="Calibri"/>
        </w:rPr>
      </w:pPr>
      <w:r w:rsidRPr="008C033A">
        <w:rPr>
          <w:rFonts w:eastAsia="Calibri"/>
        </w:rPr>
        <w:lastRenderedPageBreak/>
        <w:t>Certificates (NOT USED)</w:t>
      </w:r>
    </w:p>
    <w:p w14:paraId="1AF1B624" w14:textId="77777777" w:rsidR="008C033A" w:rsidRPr="008C033A" w:rsidRDefault="00CB4392" w:rsidP="0090238D">
      <w:pPr>
        <w:pStyle w:val="StyleParagraph1NOTUSED"/>
        <w:rPr>
          <w:rFonts w:eastAsia="Calibri"/>
        </w:rPr>
      </w:pPr>
      <w:r w:rsidRPr="008C033A">
        <w:rPr>
          <w:rFonts w:eastAsia="Calibri"/>
        </w:rPr>
        <w:t>Test and Evaluation Reports (NOT USED)</w:t>
      </w:r>
    </w:p>
    <w:p w14:paraId="6C92BE71" w14:textId="77777777" w:rsidR="008C033A" w:rsidRPr="008C033A" w:rsidRDefault="00CB4392" w:rsidP="0090238D">
      <w:pPr>
        <w:pStyle w:val="StyleParagraph1NOTUSED"/>
        <w:rPr>
          <w:rFonts w:eastAsia="Calibri"/>
        </w:rPr>
      </w:pPr>
      <w:r w:rsidRPr="008C033A">
        <w:rPr>
          <w:rFonts w:eastAsia="Calibri"/>
        </w:rPr>
        <w:t>Manufacturers’ Instructions (NOT USED)</w:t>
      </w:r>
    </w:p>
    <w:p w14:paraId="1DDE0F55" w14:textId="77777777" w:rsidR="008C033A" w:rsidRPr="008C033A" w:rsidRDefault="00CB4392" w:rsidP="0090238D">
      <w:pPr>
        <w:pStyle w:val="StyleParagraph1NOTUSED"/>
        <w:rPr>
          <w:rFonts w:eastAsia="Calibri"/>
        </w:rPr>
      </w:pPr>
      <w:r w:rsidRPr="008C033A">
        <w:rPr>
          <w:rFonts w:eastAsia="Calibri"/>
        </w:rPr>
        <w:t>Source Quality Control Submittals (NOT USED)</w:t>
      </w:r>
    </w:p>
    <w:p w14:paraId="44639244" w14:textId="77777777" w:rsidR="008C033A" w:rsidRDefault="00CB4392" w:rsidP="0090238D">
      <w:pPr>
        <w:pStyle w:val="Paragraph1"/>
        <w:rPr>
          <w:rFonts w:eastAsia="Calibri"/>
        </w:rPr>
      </w:pPr>
      <w:r w:rsidRPr="008C033A">
        <w:rPr>
          <w:rFonts w:eastAsia="Calibri"/>
        </w:rPr>
        <w:t xml:space="preserve">Field Quality Control Submittals </w:t>
      </w:r>
    </w:p>
    <w:p w14:paraId="4133AE46" w14:textId="77777777" w:rsidR="008C033A" w:rsidRDefault="00CB4392" w:rsidP="0090238D">
      <w:pPr>
        <w:pStyle w:val="Subparagrapha"/>
        <w:rPr>
          <w:rFonts w:eastAsia="Calibri"/>
        </w:rPr>
      </w:pPr>
      <w:r w:rsidRPr="008C033A">
        <w:rPr>
          <w:rFonts w:eastAsia="Calibri"/>
        </w:rPr>
        <w:t xml:space="preserve">Interior Lighting - Field Quality Control Reports </w:t>
      </w:r>
    </w:p>
    <w:p w14:paraId="4B050326" w14:textId="77777777" w:rsidR="008C033A" w:rsidRDefault="00CB4392" w:rsidP="0090238D">
      <w:pPr>
        <w:pStyle w:val="Subparagraph1"/>
        <w:rPr>
          <w:rFonts w:eastAsia="Calibri"/>
        </w:rPr>
      </w:pPr>
      <w:r w:rsidRPr="008C033A">
        <w:rPr>
          <w:rFonts w:eastAsia="Calibri"/>
        </w:rPr>
        <w:t>Results of required field quality control tests and inspections.</w:t>
      </w:r>
    </w:p>
    <w:p w14:paraId="2BF68CA3" w14:textId="77777777" w:rsidR="008C033A" w:rsidRDefault="00CB4392" w:rsidP="0090238D">
      <w:pPr>
        <w:pStyle w:val="Subparagraph1"/>
        <w:rPr>
          <w:rFonts w:eastAsia="Calibri"/>
        </w:rPr>
      </w:pPr>
      <w:r w:rsidRPr="008C033A">
        <w:rPr>
          <w:rFonts w:eastAsia="Calibri"/>
        </w:rPr>
        <w:t>Reports indicating and interpreting test results.</w:t>
      </w:r>
    </w:p>
    <w:p w14:paraId="09D7FBB1" w14:textId="77777777" w:rsidR="008C033A" w:rsidRPr="008C033A" w:rsidRDefault="00CB4392" w:rsidP="0090238D">
      <w:pPr>
        <w:pStyle w:val="StyleParagraph1NOTUSED"/>
        <w:rPr>
          <w:rFonts w:eastAsia="Calibri"/>
        </w:rPr>
      </w:pPr>
      <w:r w:rsidRPr="008C033A">
        <w:rPr>
          <w:rFonts w:eastAsia="Calibri"/>
        </w:rPr>
        <w:t>Qualifications Statements (NOT USED)</w:t>
      </w:r>
    </w:p>
    <w:p w14:paraId="794F697A" w14:textId="77777777" w:rsidR="008C033A" w:rsidRPr="008C033A" w:rsidRDefault="00CB4392" w:rsidP="0090238D">
      <w:pPr>
        <w:pStyle w:val="StyleParagraph1NOTUSED"/>
        <w:rPr>
          <w:rFonts w:eastAsia="Calibri"/>
        </w:rPr>
      </w:pPr>
      <w:r w:rsidRPr="008C033A">
        <w:rPr>
          <w:rFonts w:eastAsia="Calibri"/>
        </w:rPr>
        <w:t>Manufacturer Reports (NOT USED)</w:t>
      </w:r>
    </w:p>
    <w:p w14:paraId="535065DC" w14:textId="77777777" w:rsidR="008C033A" w:rsidRPr="008C033A" w:rsidRDefault="00CB4392" w:rsidP="0090238D">
      <w:pPr>
        <w:pStyle w:val="StyleParagraph1NOTUSED"/>
        <w:rPr>
          <w:rFonts w:eastAsia="Calibri"/>
        </w:rPr>
      </w:pPr>
      <w:r w:rsidRPr="008C033A">
        <w:rPr>
          <w:rFonts w:eastAsia="Calibri"/>
        </w:rPr>
        <w:t>Sustainable Design Submittals (NOT USED)</w:t>
      </w:r>
    </w:p>
    <w:p w14:paraId="5603FAC4" w14:textId="77777777" w:rsidR="008C033A" w:rsidRPr="008C033A" w:rsidRDefault="00CB4392" w:rsidP="0090238D">
      <w:pPr>
        <w:pStyle w:val="StyleParagraph1NOTUSED"/>
        <w:rPr>
          <w:rFonts w:eastAsia="Calibri"/>
        </w:rPr>
      </w:pPr>
      <w:r w:rsidRPr="008C033A">
        <w:rPr>
          <w:rFonts w:eastAsia="Calibri"/>
        </w:rPr>
        <w:t>Special Procedure Submittals (NOT USED)</w:t>
      </w:r>
    </w:p>
    <w:p w14:paraId="326CF835" w14:textId="77777777" w:rsidR="008C033A" w:rsidRDefault="00CB4392" w:rsidP="0090238D">
      <w:pPr>
        <w:pStyle w:val="Paragraph"/>
        <w:rPr>
          <w:rFonts w:eastAsia="Calibri"/>
        </w:rPr>
      </w:pPr>
      <w:r w:rsidRPr="008C033A">
        <w:rPr>
          <w:rFonts w:eastAsia="Calibri"/>
        </w:rPr>
        <w:t>Closeout Submittals. Submit the following:</w:t>
      </w:r>
    </w:p>
    <w:p w14:paraId="2F3DDF57" w14:textId="77777777" w:rsidR="008C033A" w:rsidRDefault="00CB4392" w:rsidP="0090238D">
      <w:pPr>
        <w:pStyle w:val="Paragraph1"/>
        <w:rPr>
          <w:rFonts w:eastAsia="Calibri"/>
        </w:rPr>
      </w:pPr>
      <w:r w:rsidRPr="008C033A">
        <w:rPr>
          <w:rFonts w:eastAsia="Calibri"/>
        </w:rPr>
        <w:t>Operation and Maintenance Data</w:t>
      </w:r>
    </w:p>
    <w:p w14:paraId="4B374073" w14:textId="77777777" w:rsidR="008C033A" w:rsidRDefault="00CB4392" w:rsidP="0090238D">
      <w:pPr>
        <w:pStyle w:val="Subparagrapha"/>
        <w:rPr>
          <w:rFonts w:eastAsia="Calibri"/>
        </w:rPr>
      </w:pPr>
      <w:r w:rsidRPr="008C033A">
        <w:rPr>
          <w:rFonts w:eastAsia="Calibri"/>
        </w:rPr>
        <w:t>Interior Lighting - Operation and Maintenance Data</w:t>
      </w:r>
    </w:p>
    <w:p w14:paraId="72A87B76" w14:textId="77777777" w:rsidR="008C033A" w:rsidRDefault="00CB4392" w:rsidP="0090238D">
      <w:pPr>
        <w:pStyle w:val="Subparagraph1"/>
        <w:rPr>
          <w:rFonts w:eastAsia="Calibri"/>
        </w:rPr>
      </w:pPr>
      <w:r w:rsidRPr="008C033A">
        <w:rPr>
          <w:rFonts w:eastAsia="Calibri"/>
        </w:rPr>
        <w:t>Maintenance data for fixtures to include operation and maintenance information.</w:t>
      </w:r>
    </w:p>
    <w:p w14:paraId="18E85E2D" w14:textId="77777777" w:rsidR="008C033A" w:rsidRPr="008C033A" w:rsidRDefault="00CB4392" w:rsidP="0090238D">
      <w:pPr>
        <w:pStyle w:val="StyleParagraph1NOTUSED"/>
        <w:rPr>
          <w:rFonts w:eastAsia="Calibri"/>
        </w:rPr>
      </w:pPr>
      <w:r w:rsidRPr="008C033A">
        <w:rPr>
          <w:rFonts w:eastAsia="Calibri"/>
        </w:rPr>
        <w:t>Record Documentation (NOT USED)</w:t>
      </w:r>
    </w:p>
    <w:p w14:paraId="09804565" w14:textId="77777777" w:rsidR="008C033A" w:rsidRPr="008C033A" w:rsidRDefault="00CB4392" w:rsidP="0090238D">
      <w:pPr>
        <w:pStyle w:val="StyleParagraph1NOTUSED"/>
        <w:rPr>
          <w:rFonts w:eastAsia="Calibri"/>
        </w:rPr>
      </w:pPr>
      <w:r w:rsidRPr="008C033A">
        <w:rPr>
          <w:rFonts w:eastAsia="Calibri"/>
        </w:rPr>
        <w:t>Training Material (NOT USED)</w:t>
      </w:r>
    </w:p>
    <w:p w14:paraId="789327EC" w14:textId="77777777" w:rsidR="008C033A" w:rsidRPr="008C033A" w:rsidRDefault="00CB4392" w:rsidP="0090238D">
      <w:pPr>
        <w:pStyle w:val="StyleParagraph1NOTUSED"/>
        <w:rPr>
          <w:rFonts w:eastAsia="Calibri"/>
        </w:rPr>
      </w:pPr>
      <w:r w:rsidRPr="008C033A">
        <w:rPr>
          <w:rFonts w:eastAsia="Calibri"/>
        </w:rPr>
        <w:t>Warranty Documentation (NOT USED)</w:t>
      </w:r>
    </w:p>
    <w:p w14:paraId="23E79759" w14:textId="77777777" w:rsidR="008C033A" w:rsidRPr="008C033A" w:rsidRDefault="00CB4392" w:rsidP="0090238D">
      <w:pPr>
        <w:pStyle w:val="StyleParagraph1NOTUSED"/>
        <w:rPr>
          <w:rFonts w:eastAsia="Calibri"/>
        </w:rPr>
      </w:pPr>
      <w:r w:rsidRPr="008C033A">
        <w:rPr>
          <w:rFonts w:eastAsia="Calibri"/>
        </w:rPr>
        <w:t>Software (NOT USED)</w:t>
      </w:r>
    </w:p>
    <w:p w14:paraId="6A43628B" w14:textId="77777777" w:rsidR="008C033A" w:rsidRPr="008C033A" w:rsidRDefault="00CB4392" w:rsidP="0090238D">
      <w:pPr>
        <w:pStyle w:val="StyleParagraph1NOTUSED"/>
        <w:rPr>
          <w:rFonts w:eastAsia="Calibri"/>
        </w:rPr>
      </w:pPr>
      <w:r w:rsidRPr="008C033A">
        <w:rPr>
          <w:rFonts w:eastAsia="Calibri"/>
        </w:rPr>
        <w:t>Bonds (NOT USED)</w:t>
      </w:r>
    </w:p>
    <w:p w14:paraId="489722FB" w14:textId="77777777" w:rsidR="008C033A" w:rsidRPr="008C033A" w:rsidRDefault="00CB4392" w:rsidP="0090238D">
      <w:pPr>
        <w:pStyle w:val="StyleParagraph1NOTUSED"/>
        <w:rPr>
          <w:rFonts w:eastAsia="Calibri"/>
        </w:rPr>
      </w:pPr>
      <w:r w:rsidRPr="008C033A">
        <w:rPr>
          <w:rFonts w:eastAsia="Calibri"/>
        </w:rPr>
        <w:t>Maintenance Contracts (NOT USED)</w:t>
      </w:r>
    </w:p>
    <w:p w14:paraId="0948565A" w14:textId="77777777" w:rsidR="008C033A" w:rsidRPr="008C033A" w:rsidRDefault="00CB4392" w:rsidP="0090238D">
      <w:pPr>
        <w:pStyle w:val="StyleParagraph1NOTUSED"/>
        <w:rPr>
          <w:rFonts w:eastAsia="Calibri"/>
        </w:rPr>
      </w:pPr>
      <w:r w:rsidRPr="008C033A">
        <w:rPr>
          <w:rFonts w:eastAsia="Calibri"/>
        </w:rPr>
        <w:t>Sustainable Design Closeout Documentation (NOT USED)</w:t>
      </w:r>
    </w:p>
    <w:p w14:paraId="0F3CD8A6" w14:textId="77777777" w:rsidR="008C033A" w:rsidRDefault="00CB4392" w:rsidP="0090238D">
      <w:pPr>
        <w:pStyle w:val="Paragraph"/>
        <w:rPr>
          <w:rFonts w:eastAsia="Calibri"/>
        </w:rPr>
      </w:pPr>
      <w:r w:rsidRPr="008C033A">
        <w:rPr>
          <w:rFonts w:eastAsia="Calibri"/>
        </w:rPr>
        <w:t>Maintenance Material Submittals. Submit the following:</w:t>
      </w:r>
    </w:p>
    <w:p w14:paraId="6EAE6BB7" w14:textId="77777777" w:rsidR="008C033A" w:rsidRPr="008C033A" w:rsidRDefault="00CB4392" w:rsidP="0090238D">
      <w:pPr>
        <w:pStyle w:val="StyleParagraph1NOTUSED"/>
        <w:rPr>
          <w:rFonts w:eastAsia="Calibri"/>
        </w:rPr>
      </w:pPr>
      <w:r w:rsidRPr="008C033A">
        <w:rPr>
          <w:rFonts w:eastAsia="Calibri"/>
        </w:rPr>
        <w:t>Spare Parts (NOT USED)</w:t>
      </w:r>
    </w:p>
    <w:p w14:paraId="3D218A40" w14:textId="77777777" w:rsidR="008C033A" w:rsidRDefault="00CB4392" w:rsidP="0090238D">
      <w:pPr>
        <w:pStyle w:val="Paragraph1"/>
        <w:rPr>
          <w:rFonts w:eastAsia="Calibri"/>
        </w:rPr>
      </w:pPr>
      <w:r w:rsidRPr="008C033A">
        <w:rPr>
          <w:rFonts w:eastAsia="Calibri"/>
        </w:rPr>
        <w:t>Extra Stock Materials</w:t>
      </w:r>
    </w:p>
    <w:p w14:paraId="5F77B9DE" w14:textId="77777777" w:rsidR="008C033A" w:rsidRDefault="00CB4392" w:rsidP="0090238D">
      <w:pPr>
        <w:pStyle w:val="Subparagrapha"/>
        <w:rPr>
          <w:rFonts w:eastAsia="Calibri"/>
        </w:rPr>
      </w:pPr>
      <w:r w:rsidRPr="008C033A">
        <w:rPr>
          <w:rFonts w:eastAsia="Calibri"/>
        </w:rPr>
        <w:t>Interior Lighting - Extra Stock Material</w:t>
      </w:r>
    </w:p>
    <w:p w14:paraId="186BE152" w14:textId="77777777" w:rsidR="008C033A" w:rsidRDefault="00CB4392" w:rsidP="0090238D">
      <w:pPr>
        <w:pStyle w:val="Subparagraph1"/>
        <w:rPr>
          <w:rFonts w:eastAsia="Calibri"/>
        </w:rPr>
      </w:pPr>
      <w:r w:rsidRPr="008C033A">
        <w:rPr>
          <w:rFonts w:eastAsia="Calibri"/>
        </w:rPr>
        <w:t>Furnish extra materials described below that match products installed, are packaged with protective covering for storage, and are identified with labels describing contents.</w:t>
      </w:r>
    </w:p>
    <w:p w14:paraId="69BC4831" w14:textId="77777777" w:rsidR="008C033A" w:rsidRDefault="00CB4392" w:rsidP="0090238D">
      <w:pPr>
        <w:pStyle w:val="Subparagrapha0"/>
        <w:rPr>
          <w:rFonts w:eastAsia="Calibri"/>
        </w:rPr>
      </w:pPr>
      <w:r w:rsidRPr="008C033A">
        <w:rPr>
          <w:rFonts w:eastAsia="Calibri"/>
        </w:rPr>
        <w:t>Lamps: 10 lamps for every 100 of each type and rating installed. Furnish at least 1 of each type.</w:t>
      </w:r>
    </w:p>
    <w:p w14:paraId="48E0F506" w14:textId="77777777" w:rsidR="008C033A" w:rsidRDefault="00CB4392" w:rsidP="0090238D">
      <w:pPr>
        <w:pStyle w:val="Subparagrapha0"/>
        <w:rPr>
          <w:rFonts w:eastAsia="Calibri"/>
        </w:rPr>
      </w:pPr>
      <w:r w:rsidRPr="008C033A">
        <w:rPr>
          <w:rFonts w:eastAsia="Calibri"/>
        </w:rPr>
        <w:t>Plastic Diffusers and Lenses: 1 for every 100 of each type and rating installed. Furnish at least 1 of each type.</w:t>
      </w:r>
    </w:p>
    <w:p w14:paraId="1C7E9FAF" w14:textId="77777777" w:rsidR="008C033A" w:rsidRDefault="00CB4392" w:rsidP="0090238D">
      <w:pPr>
        <w:pStyle w:val="Subparagrapha0"/>
        <w:rPr>
          <w:rFonts w:eastAsia="Calibri"/>
        </w:rPr>
      </w:pPr>
      <w:r w:rsidRPr="008C033A">
        <w:rPr>
          <w:rFonts w:eastAsia="Calibri"/>
        </w:rPr>
        <w:t>Ballasts: 1 for every 100 of each type and rating installed. Furnish at least 1 of each type.</w:t>
      </w:r>
    </w:p>
    <w:p w14:paraId="5CD68E66" w14:textId="77777777" w:rsidR="008C033A" w:rsidRDefault="00CB4392" w:rsidP="0090238D">
      <w:pPr>
        <w:pStyle w:val="Subparagrapha0"/>
        <w:rPr>
          <w:rFonts w:eastAsia="Calibri"/>
        </w:rPr>
      </w:pPr>
      <w:r w:rsidRPr="008C033A">
        <w:rPr>
          <w:rFonts w:eastAsia="Calibri"/>
        </w:rPr>
        <w:t>Drivers: 1 for every 100 of each type and rating installed. Furnish at least 1 of each type.</w:t>
      </w:r>
    </w:p>
    <w:p w14:paraId="74692E3E" w14:textId="77777777" w:rsidR="008C033A" w:rsidRDefault="00CB4392" w:rsidP="0090238D">
      <w:pPr>
        <w:pStyle w:val="Subparagrapha0"/>
        <w:rPr>
          <w:rFonts w:eastAsia="Calibri"/>
        </w:rPr>
      </w:pPr>
      <w:r w:rsidRPr="008C033A">
        <w:rPr>
          <w:rFonts w:eastAsia="Calibri"/>
        </w:rPr>
        <w:t>Globes and Guards: 1 for every 20 of each type and rating installed. Furnish at least 1 of each type.</w:t>
      </w:r>
    </w:p>
    <w:p w14:paraId="00FDC909" w14:textId="77777777" w:rsidR="008C033A" w:rsidRPr="008C033A" w:rsidRDefault="00CB4392" w:rsidP="0090238D">
      <w:pPr>
        <w:pStyle w:val="StyleParagraph1NOTUSED"/>
        <w:rPr>
          <w:rFonts w:eastAsia="Calibri"/>
        </w:rPr>
      </w:pPr>
      <w:r w:rsidRPr="008C033A">
        <w:rPr>
          <w:rFonts w:eastAsia="Calibri"/>
        </w:rPr>
        <w:t>Tools</w:t>
      </w:r>
      <w:r w:rsidR="008C033A" w:rsidRPr="008C033A">
        <w:rPr>
          <w:rFonts w:eastAsia="Calibri"/>
        </w:rPr>
        <w:t xml:space="preserve"> (NOT USED)</w:t>
      </w:r>
    </w:p>
    <w:p w14:paraId="70782FA4" w14:textId="77777777" w:rsidR="008C033A" w:rsidRDefault="00CB4392" w:rsidP="0090238D">
      <w:pPr>
        <w:pStyle w:val="ArticleHeading"/>
        <w:rPr>
          <w:rFonts w:eastAsia="Calibri"/>
        </w:rPr>
      </w:pPr>
      <w:r w:rsidRPr="008C033A">
        <w:rPr>
          <w:rFonts w:eastAsia="Calibri"/>
        </w:rPr>
        <w:t>QUALITY ASSURANCE</w:t>
      </w:r>
    </w:p>
    <w:p w14:paraId="7EA56039" w14:textId="77777777" w:rsidR="008C033A" w:rsidRDefault="00CB4392" w:rsidP="0090238D">
      <w:pPr>
        <w:pStyle w:val="Paragraph"/>
        <w:rPr>
          <w:rFonts w:eastAsia="Calibri"/>
        </w:rPr>
      </w:pPr>
      <w:r w:rsidRPr="008C033A">
        <w:rPr>
          <w:rFonts w:eastAsia="Calibri"/>
        </w:rPr>
        <w:t>Items provided under this section shall be listed or labeled by UL or other Nationally Recognized Testing Laboratory (NRTL).</w:t>
      </w:r>
    </w:p>
    <w:p w14:paraId="265771BA" w14:textId="77777777" w:rsidR="008C033A" w:rsidRDefault="00CB4392" w:rsidP="0090238D">
      <w:pPr>
        <w:pStyle w:val="Paragraph1"/>
        <w:rPr>
          <w:rFonts w:eastAsia="Calibri"/>
        </w:rPr>
      </w:pPr>
      <w:r w:rsidRPr="008C033A">
        <w:rPr>
          <w:rFonts w:eastAsia="Calibri"/>
        </w:rPr>
        <w:t>Term "NRTL" shall be as defined in OSHA Regulation 1910.7.</w:t>
      </w:r>
    </w:p>
    <w:p w14:paraId="437F34E1" w14:textId="77777777" w:rsidR="008C033A" w:rsidRDefault="00CB4392" w:rsidP="0090238D">
      <w:pPr>
        <w:pStyle w:val="Paragraph1"/>
        <w:rPr>
          <w:rFonts w:eastAsia="Calibri"/>
        </w:rPr>
      </w:pPr>
      <w:r w:rsidRPr="008C033A">
        <w:rPr>
          <w:rFonts w:eastAsia="Calibri"/>
        </w:rPr>
        <w:lastRenderedPageBreak/>
        <w:t>Terms "listed" and "labeled" shall be as defined in National Electrical Code, Article 100.</w:t>
      </w:r>
    </w:p>
    <w:p w14:paraId="2E077261" w14:textId="77777777" w:rsidR="008C033A" w:rsidRDefault="00CB4392" w:rsidP="0090238D">
      <w:pPr>
        <w:pStyle w:val="Paragraph1"/>
        <w:rPr>
          <w:rFonts w:eastAsia="Calibri"/>
        </w:rPr>
      </w:pPr>
      <w:r w:rsidRPr="008C033A">
        <w:rPr>
          <w:rFonts w:eastAsia="Calibri"/>
        </w:rPr>
        <w:t>Special Listing and Labeling: Provide fixtures for use in damp or wet locations, underwater, and recessed in combustible construction that are specifically listed and labeled for such use.  Provide fixtures for use in hazardous (classified) locations that are listed and labeled for specific hazard.</w:t>
      </w:r>
    </w:p>
    <w:p w14:paraId="582F503A" w14:textId="77777777" w:rsidR="008C033A" w:rsidRDefault="00CB4392" w:rsidP="0090238D">
      <w:pPr>
        <w:pStyle w:val="Paragraph"/>
        <w:rPr>
          <w:rFonts w:eastAsia="Calibri"/>
        </w:rPr>
      </w:pPr>
      <w:r w:rsidRPr="008C033A">
        <w:rPr>
          <w:rFonts w:eastAsia="Calibri"/>
        </w:rPr>
        <w:t>Regulatory Requirements:</w:t>
      </w:r>
    </w:p>
    <w:p w14:paraId="7AEA2232" w14:textId="77777777" w:rsidR="008C033A" w:rsidRDefault="00CB4392" w:rsidP="0090238D">
      <w:pPr>
        <w:pStyle w:val="Paragraph1"/>
        <w:rPr>
          <w:rFonts w:eastAsia="Calibri"/>
        </w:rPr>
      </w:pPr>
      <w:r w:rsidRPr="008C033A">
        <w:rPr>
          <w:rFonts w:eastAsia="Calibri"/>
        </w:rPr>
        <w:t>National Electrical Code (NEC): Components and installation shall comply with National Fire Protection Association (NFPA) 70.</w:t>
      </w:r>
    </w:p>
    <w:p w14:paraId="366CF5E6" w14:textId="77777777" w:rsidR="008C033A" w:rsidRDefault="00CB4392" w:rsidP="0090238D">
      <w:pPr>
        <w:pStyle w:val="Paragraph1"/>
        <w:rPr>
          <w:rFonts w:eastAsia="Calibri"/>
        </w:rPr>
      </w:pPr>
      <w:r w:rsidRPr="008C033A">
        <w:rPr>
          <w:rFonts w:eastAsia="Calibri"/>
        </w:rPr>
        <w:t>NEC Article 410, Luminaires, Lampholders, and Lamps.</w:t>
      </w:r>
    </w:p>
    <w:p w14:paraId="05A2FF87" w14:textId="77777777" w:rsidR="008C033A" w:rsidRDefault="00CB4392" w:rsidP="0090238D">
      <w:pPr>
        <w:pStyle w:val="Paragraph"/>
        <w:rPr>
          <w:rFonts w:eastAsia="Calibri"/>
        </w:rPr>
      </w:pPr>
      <w:r w:rsidRPr="008C033A">
        <w:rPr>
          <w:rFonts w:eastAsia="Calibri"/>
        </w:rPr>
        <w:t>Fixtures for Hazardous Locations: Conform to UL 844. Provide units that have Factory Mutual Engineering and Research Corporation (FM) certification for indicated class and division of hazard.</w:t>
      </w:r>
    </w:p>
    <w:p w14:paraId="5DE8485B" w14:textId="77777777" w:rsidR="008C033A" w:rsidRDefault="00CB4392" w:rsidP="0090238D">
      <w:pPr>
        <w:pStyle w:val="Paragraph"/>
        <w:rPr>
          <w:rFonts w:eastAsia="Calibri"/>
        </w:rPr>
      </w:pPr>
      <w:r w:rsidRPr="008C033A">
        <w:rPr>
          <w:rFonts w:eastAsia="Calibri"/>
        </w:rPr>
        <w:t>Coordinate fixtures, mounting hardware, and trim with ceiling system and other items, including work of other trades, required to be mounted on ceiling or in ceiling space.</w:t>
      </w:r>
    </w:p>
    <w:p w14:paraId="085222CA" w14:textId="77777777" w:rsidR="008C033A" w:rsidRDefault="00CB4392" w:rsidP="0090238D">
      <w:pPr>
        <w:pStyle w:val="ArticleHeading"/>
        <w:rPr>
          <w:rFonts w:eastAsia="Calibri"/>
        </w:rPr>
      </w:pPr>
      <w:r w:rsidRPr="008C033A">
        <w:rPr>
          <w:rFonts w:eastAsia="Calibri"/>
        </w:rPr>
        <w:t>DELIVERY, STORAGE AND HANDLING</w:t>
      </w:r>
    </w:p>
    <w:p w14:paraId="17B22969" w14:textId="77777777" w:rsidR="008C033A" w:rsidRDefault="00CB4392" w:rsidP="0090238D">
      <w:pPr>
        <w:pStyle w:val="Paragraph"/>
        <w:rPr>
          <w:rFonts w:eastAsia="Calibri"/>
        </w:rPr>
      </w:pPr>
      <w:r w:rsidRPr="008C033A">
        <w:rPr>
          <w:rFonts w:eastAsia="Calibri"/>
        </w:rPr>
        <w:t>Delivery:</w:t>
      </w:r>
    </w:p>
    <w:p w14:paraId="75A51FC1" w14:textId="77777777" w:rsidR="008C033A" w:rsidRDefault="00CB4392" w:rsidP="0090238D">
      <w:pPr>
        <w:pStyle w:val="Paragraph1"/>
        <w:rPr>
          <w:rFonts w:eastAsia="Calibri"/>
        </w:rPr>
      </w:pPr>
      <w:r w:rsidRPr="008C033A">
        <w:rPr>
          <w:rFonts w:eastAsia="Calibri"/>
        </w:rPr>
        <w:t>Upon delivery, inspect equipment for evidence of water that may have entered equipment during transit.</w:t>
      </w:r>
    </w:p>
    <w:p w14:paraId="59024295" w14:textId="77777777" w:rsidR="008C033A" w:rsidRDefault="00CB4392" w:rsidP="0090238D">
      <w:pPr>
        <w:pStyle w:val="Paragraph"/>
        <w:rPr>
          <w:rFonts w:eastAsia="Calibri"/>
        </w:rPr>
      </w:pPr>
      <w:r w:rsidRPr="008C033A">
        <w:rPr>
          <w:rFonts w:eastAsia="Calibri"/>
        </w:rPr>
        <w:t>Storage:</w:t>
      </w:r>
    </w:p>
    <w:p w14:paraId="5D75304B" w14:textId="77777777" w:rsidR="008C033A" w:rsidRDefault="00CB4392" w:rsidP="0090238D">
      <w:pPr>
        <w:pStyle w:val="Paragraph1"/>
        <w:rPr>
          <w:rFonts w:eastAsia="Calibri"/>
        </w:rPr>
      </w:pPr>
      <w:r w:rsidRPr="008C033A">
        <w:rPr>
          <w:rFonts w:eastAsia="Calibri"/>
        </w:rPr>
        <w:t>Store lighting fixtures, controls, related materials and equipment in clean, dry location with controls for uniform temperature and humidity.  Protect materials and equipment with coverings and maintain environmental controls.</w:t>
      </w:r>
    </w:p>
    <w:p w14:paraId="737BB252" w14:textId="77777777" w:rsidR="008C033A" w:rsidRDefault="00CB4392" w:rsidP="0090238D">
      <w:pPr>
        <w:pStyle w:val="Paragraph1"/>
        <w:rPr>
          <w:rFonts w:eastAsia="Calibri"/>
        </w:rPr>
      </w:pPr>
      <w:r w:rsidRPr="008C033A">
        <w:rPr>
          <w:rFonts w:eastAsia="Calibri"/>
        </w:rPr>
        <w:t>Store materials and equipment for easy access for inspection and identification.  Keep materials and equipment off ground, using pallets, platforms, or other supports.  Protect materials and equipment from corrosion and deterioration.</w:t>
      </w:r>
    </w:p>
    <w:p w14:paraId="28D1FD57" w14:textId="77777777" w:rsidR="008C033A" w:rsidRDefault="00CB4392" w:rsidP="0090238D">
      <w:pPr>
        <w:pStyle w:val="ArticleHeading"/>
        <w:rPr>
          <w:rFonts w:eastAsia="Calibri"/>
        </w:rPr>
      </w:pPr>
      <w:r w:rsidRPr="008C033A">
        <w:rPr>
          <w:rFonts w:eastAsia="Calibri"/>
        </w:rPr>
        <w:t>WARRANTY</w:t>
      </w:r>
    </w:p>
    <w:p w14:paraId="3F1EB6AB" w14:textId="77777777" w:rsidR="008C033A" w:rsidRDefault="00CB4392" w:rsidP="0090238D">
      <w:pPr>
        <w:pStyle w:val="Paragraph"/>
        <w:rPr>
          <w:rFonts w:eastAsia="Calibri"/>
        </w:rPr>
      </w:pPr>
      <w:r w:rsidRPr="008C033A">
        <w:rPr>
          <w:rFonts w:eastAsia="Calibri"/>
        </w:rPr>
        <w:t>LED Drivers and lamps shall be warranted for a minimum of 5 years as a unit.</w:t>
      </w:r>
    </w:p>
    <w:p w14:paraId="53D5D6AD" w14:textId="77777777" w:rsidR="008C033A" w:rsidRDefault="00CB4392" w:rsidP="0090238D">
      <w:pPr>
        <w:pStyle w:val="Paragraph"/>
        <w:rPr>
          <w:rFonts w:eastAsia="Calibri"/>
        </w:rPr>
      </w:pPr>
      <w:r w:rsidRPr="008C033A">
        <w:rPr>
          <w:rFonts w:eastAsia="Calibri"/>
        </w:rPr>
        <w:t>Special Warranty for Batteries: Submit written warranty executed by manufacturer agreeing to replace rechargeable system batteries that fail in materials or workmanship within the specified warranty period.</w:t>
      </w:r>
    </w:p>
    <w:p w14:paraId="58C3BF4E" w14:textId="77777777" w:rsidR="008C033A" w:rsidRDefault="00CB4392" w:rsidP="0090238D">
      <w:pPr>
        <w:pStyle w:val="Paragraph1"/>
        <w:rPr>
          <w:rFonts w:eastAsia="Calibri"/>
        </w:rPr>
      </w:pPr>
      <w:r w:rsidRPr="008C033A">
        <w:rPr>
          <w:rFonts w:eastAsia="Calibri"/>
        </w:rPr>
        <w:t>Special Warranty Period: Manufacturer's standard but not less than 10 yrs after date of Substantial Completion. Full warranty shall apply for first year, and prorated warranty for last 9 yrs.</w:t>
      </w:r>
    </w:p>
    <w:p w14:paraId="159C2944" w14:textId="77777777" w:rsidR="008C033A" w:rsidRDefault="00CB4392" w:rsidP="0090238D">
      <w:pPr>
        <w:pStyle w:val="PartDesignation"/>
        <w:rPr>
          <w:rFonts w:eastAsia="Calibri"/>
        </w:rPr>
      </w:pPr>
      <w:r w:rsidRPr="008C033A">
        <w:rPr>
          <w:rFonts w:eastAsia="Calibri"/>
        </w:rPr>
        <w:t>PRODUCTS</w:t>
      </w:r>
    </w:p>
    <w:p w14:paraId="76C99E7A" w14:textId="77777777" w:rsidR="005B3F9B" w:rsidRDefault="00CB4392" w:rsidP="0090238D">
      <w:pPr>
        <w:pStyle w:val="ArticleHeading"/>
        <w:rPr>
          <w:rFonts w:eastAsia="Calibri"/>
        </w:rPr>
      </w:pPr>
      <w:r w:rsidRPr="008C033A">
        <w:rPr>
          <w:rFonts w:eastAsia="Calibri"/>
        </w:rPr>
        <w:t>MANUFACTURERS</w:t>
      </w:r>
    </w:p>
    <w:p w14:paraId="2601B99B" w14:textId="77777777" w:rsidR="005B3F9B" w:rsidRDefault="00CB4392" w:rsidP="0090238D">
      <w:pPr>
        <w:pStyle w:val="Paragraph"/>
        <w:rPr>
          <w:rFonts w:eastAsia="Calibri"/>
        </w:rPr>
      </w:pPr>
      <w:r w:rsidRPr="005B3F9B">
        <w:rPr>
          <w:rFonts w:eastAsia="Calibri"/>
        </w:rPr>
        <w:t>Subject to compliance with requirements, provide products by one of the following:</w:t>
      </w:r>
    </w:p>
    <w:p w14:paraId="7F1558CD" w14:textId="77777777" w:rsidR="005B3F9B" w:rsidRDefault="00CB4392" w:rsidP="0090238D">
      <w:pPr>
        <w:pStyle w:val="Paragraph1"/>
        <w:rPr>
          <w:rFonts w:eastAsia="Calibri"/>
        </w:rPr>
      </w:pPr>
      <w:r w:rsidRPr="005B3F9B">
        <w:rPr>
          <w:rFonts w:eastAsia="Calibri"/>
        </w:rPr>
        <w:t>Eaton Lighting</w:t>
      </w:r>
    </w:p>
    <w:p w14:paraId="411D7A62" w14:textId="77777777" w:rsidR="005B3F9B" w:rsidRDefault="00CB4392" w:rsidP="0090238D">
      <w:pPr>
        <w:pStyle w:val="Paragraph1"/>
        <w:rPr>
          <w:rFonts w:eastAsia="Calibri"/>
        </w:rPr>
      </w:pPr>
      <w:r w:rsidRPr="005B3F9B">
        <w:rPr>
          <w:rFonts w:eastAsia="Calibri"/>
        </w:rPr>
        <w:t>Hubbell Lighting</w:t>
      </w:r>
    </w:p>
    <w:p w14:paraId="039A31B2" w14:textId="77777777" w:rsidR="005B3F9B" w:rsidRDefault="00CB4392" w:rsidP="0090238D">
      <w:pPr>
        <w:pStyle w:val="Paragraph1"/>
        <w:rPr>
          <w:rFonts w:eastAsia="Calibri"/>
        </w:rPr>
      </w:pPr>
      <w:r w:rsidRPr="005B3F9B">
        <w:rPr>
          <w:rFonts w:eastAsia="Calibri"/>
        </w:rPr>
        <w:t>Lithonia Lighting</w:t>
      </w:r>
    </w:p>
    <w:p w14:paraId="41824525" w14:textId="3DD1A07B" w:rsidR="005B3F9B" w:rsidRDefault="00431C67" w:rsidP="0090238D">
      <w:pPr>
        <w:pStyle w:val="Paragraph1"/>
        <w:rPr>
          <w:rFonts w:eastAsia="Calibri"/>
        </w:rPr>
      </w:pPr>
      <w:r>
        <w:rPr>
          <w:rFonts w:eastAsia="Calibri"/>
        </w:rPr>
        <w:t>Current</w:t>
      </w:r>
      <w:r w:rsidR="00CB4392" w:rsidRPr="005B3F9B">
        <w:rPr>
          <w:rFonts w:eastAsia="Calibri"/>
        </w:rPr>
        <w:t xml:space="preserve"> Lighting</w:t>
      </w:r>
    </w:p>
    <w:p w14:paraId="00951780" w14:textId="77777777" w:rsidR="005B3F9B" w:rsidRDefault="00CB4392" w:rsidP="0090238D">
      <w:pPr>
        <w:pStyle w:val="ArticleHeading"/>
        <w:rPr>
          <w:rFonts w:eastAsia="Calibri"/>
        </w:rPr>
      </w:pPr>
      <w:r w:rsidRPr="005B3F9B">
        <w:rPr>
          <w:rFonts w:eastAsia="Calibri"/>
        </w:rPr>
        <w:t>FIXTURES AND FIXTURE COMPONENTS</w:t>
      </w:r>
    </w:p>
    <w:p w14:paraId="6C6D0D24" w14:textId="77777777" w:rsidR="005B3F9B" w:rsidRDefault="00CB4392" w:rsidP="0090238D">
      <w:pPr>
        <w:pStyle w:val="Paragraph"/>
        <w:rPr>
          <w:rFonts w:eastAsia="Calibri"/>
        </w:rPr>
      </w:pPr>
      <w:r w:rsidRPr="005B3F9B">
        <w:rPr>
          <w:rFonts w:eastAsia="Calibri"/>
        </w:rPr>
        <w:t>Metal Parts: Free from burrs, sharp corners, and edges.</w:t>
      </w:r>
    </w:p>
    <w:p w14:paraId="4E819655" w14:textId="77777777" w:rsidR="005B3F9B" w:rsidRDefault="00CB4392" w:rsidP="0090238D">
      <w:pPr>
        <w:pStyle w:val="Paragraph"/>
        <w:rPr>
          <w:rFonts w:eastAsia="Calibri"/>
        </w:rPr>
      </w:pPr>
      <w:r w:rsidRPr="005B3F9B">
        <w:rPr>
          <w:rFonts w:eastAsia="Calibri"/>
        </w:rPr>
        <w:lastRenderedPageBreak/>
        <w:t>Sheet Metal Components: Steel, except as indicated. Form and support to prevent warping and sagging.</w:t>
      </w:r>
    </w:p>
    <w:p w14:paraId="5E7233AA" w14:textId="77777777" w:rsidR="005B3F9B" w:rsidRDefault="00CB4392" w:rsidP="0090238D">
      <w:pPr>
        <w:pStyle w:val="Paragraph"/>
        <w:rPr>
          <w:rFonts w:eastAsia="Calibri"/>
        </w:rPr>
      </w:pPr>
      <w:r w:rsidRPr="005B3F9B">
        <w:rPr>
          <w:rFonts w:eastAsia="Calibri"/>
        </w:rPr>
        <w:t>Doors, Frames, and Other Internal Access: Smooth operating, free from light leakage under operating conditions, and arranged to permit relamping without use of tools. Arrange doors, frames, lenses, diffusers, and other pieces to prevent accidental falling during relamping and when secured in operating position.</w:t>
      </w:r>
    </w:p>
    <w:p w14:paraId="0E3C98A7" w14:textId="77777777" w:rsidR="005B3F9B" w:rsidRDefault="00CB4392" w:rsidP="0090238D">
      <w:pPr>
        <w:pStyle w:val="Paragraph"/>
        <w:rPr>
          <w:rFonts w:eastAsia="Calibri"/>
        </w:rPr>
      </w:pPr>
      <w:r w:rsidRPr="005B3F9B">
        <w:rPr>
          <w:rFonts w:eastAsia="Calibri"/>
        </w:rPr>
        <w:t>Reflecting Surfaces: Minimum reflectance as follows, except as otherwise indicated:</w:t>
      </w:r>
    </w:p>
    <w:p w14:paraId="5BAEB913" w14:textId="77777777" w:rsidR="005B3F9B" w:rsidRDefault="00CB4392" w:rsidP="0090238D">
      <w:pPr>
        <w:pStyle w:val="Paragraph1"/>
        <w:rPr>
          <w:rFonts w:eastAsia="Calibri"/>
        </w:rPr>
      </w:pPr>
      <w:r w:rsidRPr="005B3F9B">
        <w:rPr>
          <w:rFonts w:eastAsia="Calibri"/>
        </w:rPr>
        <w:t>White Surfaces: 85%.</w:t>
      </w:r>
    </w:p>
    <w:p w14:paraId="2442E481" w14:textId="77777777" w:rsidR="005B3F9B" w:rsidRDefault="00CB4392" w:rsidP="0090238D">
      <w:pPr>
        <w:pStyle w:val="Paragraph1"/>
        <w:rPr>
          <w:rFonts w:eastAsia="Calibri"/>
        </w:rPr>
      </w:pPr>
      <w:r w:rsidRPr="005B3F9B">
        <w:rPr>
          <w:rFonts w:eastAsia="Calibri"/>
        </w:rPr>
        <w:t>Specular Surfaces: 83%.</w:t>
      </w:r>
    </w:p>
    <w:p w14:paraId="5ACFD85F" w14:textId="77777777" w:rsidR="005B3F9B" w:rsidRDefault="00CB4392" w:rsidP="0090238D">
      <w:pPr>
        <w:pStyle w:val="Paragraph1"/>
        <w:rPr>
          <w:rFonts w:eastAsia="Calibri"/>
        </w:rPr>
      </w:pPr>
      <w:r w:rsidRPr="005B3F9B">
        <w:rPr>
          <w:rFonts w:eastAsia="Calibri"/>
        </w:rPr>
        <w:t>Diffusing Specular Surfaces: 75%.</w:t>
      </w:r>
    </w:p>
    <w:p w14:paraId="2FC75947" w14:textId="77777777" w:rsidR="005B3F9B" w:rsidRDefault="00CB4392" w:rsidP="0090238D">
      <w:pPr>
        <w:pStyle w:val="Paragraph1"/>
        <w:rPr>
          <w:rFonts w:eastAsia="Calibri"/>
        </w:rPr>
      </w:pPr>
      <w:r w:rsidRPr="005B3F9B">
        <w:rPr>
          <w:rFonts w:eastAsia="Calibri"/>
        </w:rPr>
        <w:t>Laminated Silver Metallized Film: 90%.</w:t>
      </w:r>
    </w:p>
    <w:p w14:paraId="0D1C38DD" w14:textId="77777777" w:rsidR="005B3F9B" w:rsidRDefault="00CB4392" w:rsidP="0090238D">
      <w:pPr>
        <w:pStyle w:val="Paragraph"/>
        <w:rPr>
          <w:rFonts w:eastAsia="Calibri"/>
        </w:rPr>
      </w:pPr>
      <w:r w:rsidRPr="005B3F9B">
        <w:rPr>
          <w:rFonts w:eastAsia="Calibri"/>
        </w:rPr>
        <w:t>Lenses, Diffusers, Covers, and Globes: 100% virgin acrylic plastic or water white, annealed crystal glass, except as otherwise indicated.</w:t>
      </w:r>
    </w:p>
    <w:p w14:paraId="7C9C0A05" w14:textId="77777777" w:rsidR="005B3F9B" w:rsidRDefault="00CB4392" w:rsidP="0090238D">
      <w:pPr>
        <w:pStyle w:val="Paragraph1"/>
        <w:rPr>
          <w:rFonts w:eastAsia="Calibri"/>
        </w:rPr>
      </w:pPr>
      <w:r w:rsidRPr="005B3F9B">
        <w:rPr>
          <w:rFonts w:eastAsia="Calibri"/>
        </w:rPr>
        <w:t>Plastic: High resistance to yellowing and other changes due to aging, exposure to heat, and UV radiation.</w:t>
      </w:r>
    </w:p>
    <w:p w14:paraId="347A90B7" w14:textId="77777777" w:rsidR="005B3F9B" w:rsidRDefault="00CB4392" w:rsidP="0090238D">
      <w:pPr>
        <w:pStyle w:val="Paragraph1"/>
        <w:rPr>
          <w:rFonts w:eastAsia="Calibri"/>
        </w:rPr>
      </w:pPr>
      <w:r w:rsidRPr="005B3F9B">
        <w:rPr>
          <w:rFonts w:eastAsia="Calibri"/>
        </w:rPr>
        <w:t>Lens Thickness: 0.125 in. (3 mm) minimum; except where greater thickness is indicated.</w:t>
      </w:r>
    </w:p>
    <w:p w14:paraId="55516D5B" w14:textId="77777777" w:rsidR="005B3F9B" w:rsidRDefault="00CB4392" w:rsidP="0090238D">
      <w:pPr>
        <w:pStyle w:val="Paragraph"/>
        <w:rPr>
          <w:rFonts w:eastAsia="Calibri"/>
        </w:rPr>
      </w:pPr>
      <w:r w:rsidRPr="005B3F9B">
        <w:rPr>
          <w:rFonts w:eastAsia="Calibri"/>
        </w:rPr>
        <w:t>Fixture Support Components: Comply with Section 26 05 29.</w:t>
      </w:r>
    </w:p>
    <w:p w14:paraId="2993ADFE" w14:textId="77777777" w:rsidR="005B3F9B" w:rsidRDefault="00CB4392" w:rsidP="0090238D">
      <w:pPr>
        <w:pStyle w:val="Paragraph1"/>
        <w:rPr>
          <w:rFonts w:eastAsia="Calibri"/>
        </w:rPr>
      </w:pPr>
      <w:r w:rsidRPr="005B3F9B">
        <w:rPr>
          <w:rFonts w:eastAsia="Calibri"/>
        </w:rPr>
        <w:t>Single-Stem Hangers: 1/2 in. (12 mm) steel tubing with swivel ball fitting and ceiling canopy. Finish same as fixture.</w:t>
      </w:r>
    </w:p>
    <w:p w14:paraId="145466BE" w14:textId="77777777" w:rsidR="005B3F9B" w:rsidRDefault="00CB4392" w:rsidP="0090238D">
      <w:pPr>
        <w:pStyle w:val="Paragraph1"/>
        <w:rPr>
          <w:rFonts w:eastAsia="Calibri"/>
        </w:rPr>
      </w:pPr>
      <w:r w:rsidRPr="005B3F9B">
        <w:rPr>
          <w:rFonts w:eastAsia="Calibri"/>
        </w:rPr>
        <w:t>Twin-Stem Hangers: Two, 1/2 in. (12 mm) steel tubes with single canopy arranged to mount a single fixture. Finish same as fixture.</w:t>
      </w:r>
    </w:p>
    <w:p w14:paraId="33C89722" w14:textId="77777777" w:rsidR="005B3F9B" w:rsidRDefault="00CB4392" w:rsidP="0090238D">
      <w:pPr>
        <w:pStyle w:val="Paragraph1"/>
        <w:rPr>
          <w:rFonts w:eastAsia="Calibri"/>
        </w:rPr>
      </w:pPr>
      <w:r w:rsidRPr="005B3F9B">
        <w:rPr>
          <w:rFonts w:eastAsia="Calibri"/>
        </w:rPr>
        <w:t>Rod Hangers: 3/16 in. (5 mm) minimum diameter, zinc-plated, threaded steel rod.</w:t>
      </w:r>
    </w:p>
    <w:p w14:paraId="3B6BD237" w14:textId="77777777" w:rsidR="005B3F9B" w:rsidRDefault="00CB4392" w:rsidP="0090238D">
      <w:pPr>
        <w:pStyle w:val="Paragraph1"/>
        <w:rPr>
          <w:rFonts w:eastAsia="Calibri"/>
        </w:rPr>
      </w:pPr>
      <w:r w:rsidRPr="005B3F9B">
        <w:rPr>
          <w:rFonts w:eastAsia="Calibri"/>
        </w:rPr>
        <w:t>Hook Hanger: Integrated assembly matched to fixture and line voltage and equipped with threaded attachment, cord, and locking-type plug.</w:t>
      </w:r>
    </w:p>
    <w:p w14:paraId="25D8CD33" w14:textId="77777777" w:rsidR="005B3F9B" w:rsidRDefault="00CB4392" w:rsidP="0090238D">
      <w:pPr>
        <w:pStyle w:val="Paragraph"/>
        <w:rPr>
          <w:rFonts w:eastAsia="Calibri"/>
        </w:rPr>
      </w:pPr>
      <w:r w:rsidRPr="005B3F9B">
        <w:rPr>
          <w:rFonts w:eastAsia="Calibri"/>
        </w:rPr>
        <w:t>Fixtures located in area identified as hazardous in Section 26 05 05, General Provisions for Electrical Systems, shall each be approved as a complete assembly, shall be clearly marked to indicate maximum wattage of lamps for which they are approved, and be protected against physical damage by suitable guards.</w:t>
      </w:r>
    </w:p>
    <w:p w14:paraId="69ACB9EF" w14:textId="77777777" w:rsidR="005B3F9B" w:rsidRDefault="00CB4392" w:rsidP="0090238D">
      <w:pPr>
        <w:pStyle w:val="Paragraph"/>
        <w:rPr>
          <w:rFonts w:eastAsia="Calibri"/>
        </w:rPr>
      </w:pPr>
      <w:r w:rsidRPr="005B3F9B">
        <w:rPr>
          <w:rFonts w:eastAsia="Calibri"/>
        </w:rPr>
        <w:t>Hardware: Provide necessary hangers, supports, conduit adaptors, reducers, hooks, brackets, and other hardware required for safe fixture mounting.  Hardware shall have protective, non</w:t>
      </w:r>
      <w:r w:rsidRPr="005B3F9B">
        <w:rPr>
          <w:rFonts w:ascii="Cambria Math" w:eastAsia="Calibri" w:hAnsi="Cambria Math" w:cs="Cambria Math"/>
        </w:rPr>
        <w:t>‑</w:t>
      </w:r>
      <w:r w:rsidRPr="005B3F9B">
        <w:rPr>
          <w:rFonts w:eastAsia="Calibri"/>
        </w:rPr>
        <w:t>corrosive finish.</w:t>
      </w:r>
    </w:p>
    <w:p w14:paraId="5E05D7BC" w14:textId="77777777" w:rsidR="005B3F9B" w:rsidRDefault="00CB4392" w:rsidP="0090238D">
      <w:pPr>
        <w:pStyle w:val="Paragraph"/>
        <w:rPr>
          <w:rFonts w:eastAsia="Calibri"/>
        </w:rPr>
      </w:pPr>
      <w:r w:rsidRPr="005B3F9B">
        <w:rPr>
          <w:rFonts w:eastAsia="Calibri"/>
        </w:rPr>
        <w:t>Fluorescent Fixtures: Conform to UL 1570.</w:t>
      </w:r>
    </w:p>
    <w:p w14:paraId="4553F389" w14:textId="77777777" w:rsidR="005B3F9B" w:rsidRDefault="00CB4392" w:rsidP="0090238D">
      <w:pPr>
        <w:pStyle w:val="Paragraph"/>
        <w:rPr>
          <w:rFonts w:eastAsia="Calibri"/>
        </w:rPr>
      </w:pPr>
      <w:r w:rsidRPr="005B3F9B">
        <w:rPr>
          <w:rFonts w:eastAsia="Calibri"/>
        </w:rPr>
        <w:t>Fluorescent Ballasts: Programmed Start, Electronic integrated circuit, solid-state, full-light-output, high-efficient type compatible with lamps and lamp combinations to which connected.</w:t>
      </w:r>
    </w:p>
    <w:p w14:paraId="1DA78275" w14:textId="77777777" w:rsidR="005B3F9B" w:rsidRDefault="00CB4392" w:rsidP="0090238D">
      <w:pPr>
        <w:pStyle w:val="Paragraph1"/>
        <w:rPr>
          <w:rFonts w:eastAsia="Calibri"/>
        </w:rPr>
      </w:pPr>
      <w:r w:rsidRPr="005B3F9B">
        <w:rPr>
          <w:rFonts w:eastAsia="Calibri"/>
        </w:rPr>
        <w:t>Certification by Electrical Testing Laboratory (ETL).</w:t>
      </w:r>
    </w:p>
    <w:p w14:paraId="3CBE85E7" w14:textId="77777777" w:rsidR="005B3F9B" w:rsidRDefault="00CB4392" w:rsidP="0090238D">
      <w:pPr>
        <w:pStyle w:val="Paragraph1"/>
        <w:rPr>
          <w:rFonts w:eastAsia="Calibri"/>
        </w:rPr>
      </w:pPr>
      <w:r w:rsidRPr="005B3F9B">
        <w:rPr>
          <w:rFonts w:eastAsia="Calibri"/>
        </w:rPr>
        <w:t>Labeling by Certified Ballast Manufacturers Association (CBM).</w:t>
      </w:r>
    </w:p>
    <w:p w14:paraId="4D323AC2" w14:textId="77777777" w:rsidR="005B3F9B" w:rsidRDefault="00CB4392" w:rsidP="0090238D">
      <w:pPr>
        <w:pStyle w:val="Paragraph1"/>
        <w:rPr>
          <w:rFonts w:eastAsia="Calibri"/>
        </w:rPr>
      </w:pPr>
      <w:r w:rsidRPr="005B3F9B">
        <w:rPr>
          <w:rFonts w:eastAsia="Calibri"/>
        </w:rPr>
        <w:t>Type: Class P, high power factor, except as otherwise indicated.</w:t>
      </w:r>
    </w:p>
    <w:p w14:paraId="78F580AA" w14:textId="77777777" w:rsidR="005B3F9B" w:rsidRDefault="00CB4392" w:rsidP="0090238D">
      <w:pPr>
        <w:pStyle w:val="Paragraph1"/>
        <w:rPr>
          <w:rFonts w:eastAsia="Calibri"/>
        </w:rPr>
      </w:pPr>
      <w:r w:rsidRPr="005B3F9B">
        <w:rPr>
          <w:rFonts w:eastAsia="Calibri"/>
        </w:rPr>
        <w:t>Sound Rating: "A" rating, except as otherwise indicated.</w:t>
      </w:r>
    </w:p>
    <w:p w14:paraId="1B73B801" w14:textId="77777777" w:rsidR="005B3F9B" w:rsidRDefault="00CB4392" w:rsidP="0090238D">
      <w:pPr>
        <w:pStyle w:val="Paragraph1"/>
        <w:rPr>
          <w:rFonts w:eastAsia="Calibri"/>
        </w:rPr>
      </w:pPr>
      <w:r w:rsidRPr="005B3F9B">
        <w:rPr>
          <w:rFonts w:eastAsia="Calibri"/>
        </w:rPr>
        <w:t>Voltage: Match connected circuits.</w:t>
      </w:r>
    </w:p>
    <w:p w14:paraId="348E297A" w14:textId="77777777" w:rsidR="005B3F9B" w:rsidRDefault="00CB4392" w:rsidP="0090238D">
      <w:pPr>
        <w:pStyle w:val="Paragraph1"/>
        <w:rPr>
          <w:rFonts w:eastAsia="Calibri"/>
        </w:rPr>
      </w:pPr>
      <w:r w:rsidRPr="005B3F9B">
        <w:rPr>
          <w:rFonts w:eastAsia="Calibri"/>
        </w:rPr>
        <w:t>Lamp Flicker: Less than 5%.</w:t>
      </w:r>
    </w:p>
    <w:p w14:paraId="3363CFBA" w14:textId="77777777" w:rsidR="005B3F9B" w:rsidRDefault="00CB4392" w:rsidP="0090238D">
      <w:pPr>
        <w:pStyle w:val="Paragraph1"/>
        <w:rPr>
          <w:rFonts w:eastAsia="Calibri"/>
        </w:rPr>
      </w:pPr>
      <w:r w:rsidRPr="005B3F9B">
        <w:rPr>
          <w:rFonts w:eastAsia="Calibri"/>
        </w:rPr>
        <w:t>Minimum Power Factor: 90%.</w:t>
      </w:r>
    </w:p>
    <w:p w14:paraId="00862E9F" w14:textId="77777777" w:rsidR="005B3F9B" w:rsidRDefault="00CB4392" w:rsidP="0090238D">
      <w:pPr>
        <w:pStyle w:val="Paragraph1"/>
        <w:rPr>
          <w:rFonts w:eastAsia="Calibri"/>
        </w:rPr>
      </w:pPr>
      <w:r w:rsidRPr="005B3F9B">
        <w:rPr>
          <w:rFonts w:eastAsia="Calibri"/>
        </w:rPr>
        <w:t>Total Harmonic Distortion (THD) of Ballast Current: Less than 20%.</w:t>
      </w:r>
    </w:p>
    <w:p w14:paraId="6C9CA297" w14:textId="77777777" w:rsidR="005B3F9B" w:rsidRDefault="00CB4392" w:rsidP="0090238D">
      <w:pPr>
        <w:pStyle w:val="Paragraph1"/>
        <w:rPr>
          <w:rFonts w:eastAsia="Calibri"/>
        </w:rPr>
      </w:pPr>
      <w:r w:rsidRPr="005B3F9B">
        <w:rPr>
          <w:rFonts w:eastAsia="Calibri"/>
        </w:rPr>
        <w:t>Conform to FCC Regulations Part 15, Subpart J for electromagnetic interference.</w:t>
      </w:r>
    </w:p>
    <w:p w14:paraId="0165F0AF" w14:textId="77777777" w:rsidR="005B3F9B" w:rsidRDefault="00CB4392" w:rsidP="0090238D">
      <w:pPr>
        <w:pStyle w:val="Paragraph1"/>
        <w:rPr>
          <w:rFonts w:eastAsia="Calibri"/>
        </w:rPr>
      </w:pPr>
      <w:r w:rsidRPr="005B3F9B">
        <w:rPr>
          <w:rFonts w:eastAsia="Calibri"/>
        </w:rPr>
        <w:lastRenderedPageBreak/>
        <w:t>Conform to IEEE C62.41, Category A, for resistance to voltage surges for normal and common modes.</w:t>
      </w:r>
    </w:p>
    <w:p w14:paraId="3116C031" w14:textId="77777777" w:rsidR="005B3F9B" w:rsidRDefault="00CB4392" w:rsidP="0090238D">
      <w:pPr>
        <w:pStyle w:val="Paragraph1"/>
        <w:rPr>
          <w:rFonts w:eastAsia="Calibri"/>
        </w:rPr>
      </w:pPr>
      <w:r w:rsidRPr="005B3F9B">
        <w:rPr>
          <w:rFonts w:eastAsia="Calibri"/>
        </w:rPr>
        <w:t>Multilamp Ballasts: Use 2, 3, or 4 lamp ballasts for multilamp fixtures where possible.</w:t>
      </w:r>
    </w:p>
    <w:p w14:paraId="1DE5E7B9" w14:textId="77777777" w:rsidR="005B3F9B" w:rsidRDefault="00CB4392" w:rsidP="0090238D">
      <w:pPr>
        <w:pStyle w:val="Paragraph1"/>
        <w:rPr>
          <w:rFonts w:eastAsia="Calibri"/>
        </w:rPr>
      </w:pPr>
      <w:r w:rsidRPr="005B3F9B">
        <w:rPr>
          <w:rFonts w:eastAsia="Calibri"/>
        </w:rPr>
        <w:t>Lamp-ballast connection method does not reduce normal rated life of lamps.</w:t>
      </w:r>
    </w:p>
    <w:p w14:paraId="33417A38" w14:textId="7A45F03D" w:rsidR="005B3F9B" w:rsidRPr="005B3F9B" w:rsidRDefault="00CB4392" w:rsidP="0090238D">
      <w:pPr>
        <w:pStyle w:val="Paragraph1"/>
        <w:rPr>
          <w:rFonts w:eastAsia="Calibri"/>
        </w:rPr>
      </w:pPr>
      <w:r w:rsidRPr="005B3F9B">
        <w:rPr>
          <w:rFonts w:eastAsia="Calibri"/>
        </w:rPr>
        <w:t>Low-Temperature Fluorescent Ballasts: Comply with above requirements, except ballast may be Class P electromagnetic type. Starting temperature is minus 20° C or colder.</w:t>
      </w:r>
    </w:p>
    <w:p w14:paraId="4CF58F76" w14:textId="77777777" w:rsidR="005B3F9B" w:rsidRPr="00A246EF" w:rsidRDefault="005B3F9B" w:rsidP="009B6138">
      <w:pPr>
        <w:pStyle w:val="NTS"/>
      </w:pPr>
      <w:r>
        <w:t>*********************************************************************************************</w:t>
      </w:r>
    </w:p>
    <w:p w14:paraId="038D762A" w14:textId="77777777" w:rsidR="005B3F9B" w:rsidRDefault="005B3F9B" w:rsidP="0090238D">
      <w:pPr>
        <w:pStyle w:val="NTS0"/>
        <w:rPr>
          <w:rFonts w:eastAsia="Calibri"/>
        </w:rPr>
      </w:pPr>
      <w:r>
        <w:rPr>
          <w:rFonts w:eastAsia="Calibri"/>
        </w:rPr>
        <w:t>NTS: The preferred option is LED. If LED is not available or practical for specific project applications keep HID Sections below, otherwise delete.</w:t>
      </w:r>
    </w:p>
    <w:p w14:paraId="64FAE9FE" w14:textId="77777777" w:rsidR="005B3F9B" w:rsidRPr="005A0EFB" w:rsidRDefault="005B3F9B" w:rsidP="009B6138">
      <w:pPr>
        <w:pStyle w:val="NTS"/>
      </w:pPr>
      <w:r>
        <w:t>*********************************************************************************************</w:t>
      </w:r>
    </w:p>
    <w:p w14:paraId="3CEA7332" w14:textId="77777777" w:rsidR="005B3F9B" w:rsidRDefault="00CB4392" w:rsidP="0090238D">
      <w:pPr>
        <w:pStyle w:val="Paragraph"/>
        <w:rPr>
          <w:rFonts w:eastAsia="Calibri"/>
        </w:rPr>
      </w:pPr>
      <w:r w:rsidRPr="005B3F9B">
        <w:rPr>
          <w:rFonts w:eastAsia="Calibri"/>
        </w:rPr>
        <w:t>Light Emitting Diodes (LED)</w:t>
      </w:r>
    </w:p>
    <w:p w14:paraId="7FB60E8A" w14:textId="77777777" w:rsidR="005B3F9B" w:rsidRDefault="00CB4392" w:rsidP="0090238D">
      <w:pPr>
        <w:pStyle w:val="Paragraph1"/>
        <w:rPr>
          <w:rFonts w:eastAsia="Calibri"/>
        </w:rPr>
      </w:pPr>
      <w:r w:rsidRPr="005B3F9B">
        <w:rPr>
          <w:rFonts w:eastAsia="Calibri"/>
        </w:rPr>
        <w:t>Driver shall be accessible for easy replacement.</w:t>
      </w:r>
    </w:p>
    <w:p w14:paraId="4FA7588C" w14:textId="7BA45C22" w:rsidR="005B3F9B" w:rsidRDefault="00CB4392" w:rsidP="0090238D">
      <w:pPr>
        <w:pStyle w:val="Paragraph1"/>
        <w:rPr>
          <w:rFonts w:eastAsia="Calibri"/>
        </w:rPr>
      </w:pPr>
      <w:r w:rsidRPr="005B3F9B">
        <w:rPr>
          <w:rFonts w:eastAsia="Calibri"/>
        </w:rPr>
        <w:t xml:space="preserve">Weatherproof fixture housing shall be sealed completely against moisture and </w:t>
      </w:r>
      <w:r w:rsidR="005B3F9B" w:rsidRPr="005B3F9B">
        <w:rPr>
          <w:rFonts w:eastAsia="Calibri"/>
        </w:rPr>
        <w:t>environment contaminants</w:t>
      </w:r>
      <w:r w:rsidRPr="005B3F9B">
        <w:rPr>
          <w:rFonts w:eastAsia="Calibri"/>
        </w:rPr>
        <w:t>.</w:t>
      </w:r>
    </w:p>
    <w:p w14:paraId="0A9F4007" w14:textId="77777777" w:rsidR="005B3F9B" w:rsidRDefault="00CB4392" w:rsidP="0090238D">
      <w:pPr>
        <w:pStyle w:val="Paragraph1"/>
        <w:rPr>
          <w:rFonts w:eastAsia="Calibri"/>
        </w:rPr>
      </w:pPr>
      <w:r w:rsidRPr="005B3F9B">
        <w:rPr>
          <w:rFonts w:eastAsia="Calibri"/>
        </w:rPr>
        <w:t>4100K   temperature, Color rendering index (CRI) greater than 70.</w:t>
      </w:r>
    </w:p>
    <w:p w14:paraId="68778569" w14:textId="77777777" w:rsidR="005B3F9B" w:rsidRDefault="00CB4392" w:rsidP="0090238D">
      <w:pPr>
        <w:pStyle w:val="Paragraph1"/>
        <w:rPr>
          <w:rFonts w:eastAsia="Calibri"/>
        </w:rPr>
      </w:pPr>
      <w:r w:rsidRPr="005B3F9B">
        <w:rPr>
          <w:rFonts w:eastAsia="Calibri"/>
        </w:rPr>
        <w:t>CSA Certified to US standards for 40°C ambient.</w:t>
      </w:r>
    </w:p>
    <w:p w14:paraId="1736D296" w14:textId="77777777" w:rsidR="005B3F9B" w:rsidRDefault="00CB4392" w:rsidP="0090238D">
      <w:pPr>
        <w:pStyle w:val="Paragraph"/>
        <w:rPr>
          <w:rFonts w:eastAsia="Calibri"/>
        </w:rPr>
      </w:pPr>
      <w:r w:rsidRPr="005B3F9B">
        <w:rPr>
          <w:rFonts w:eastAsia="Calibri"/>
        </w:rPr>
        <w:t xml:space="preserve">LED Fixtures: </w:t>
      </w:r>
    </w:p>
    <w:p w14:paraId="14674A4F" w14:textId="77777777" w:rsidR="005B3F9B" w:rsidRDefault="00CB4392" w:rsidP="0090238D">
      <w:pPr>
        <w:pStyle w:val="Paragraph1"/>
        <w:rPr>
          <w:rFonts w:eastAsia="Calibri"/>
        </w:rPr>
      </w:pPr>
      <w:r w:rsidRPr="005B3F9B">
        <w:rPr>
          <w:rFonts w:eastAsia="Calibri"/>
        </w:rPr>
        <w:t>Conform to UL 8750 and UL 8752.</w:t>
      </w:r>
    </w:p>
    <w:p w14:paraId="11129FB1" w14:textId="77777777" w:rsidR="005B3F9B" w:rsidRDefault="00CB4392" w:rsidP="0090238D">
      <w:pPr>
        <w:pStyle w:val="Paragraph1"/>
        <w:rPr>
          <w:rFonts w:eastAsia="Calibri"/>
        </w:rPr>
      </w:pPr>
      <w:r w:rsidRPr="005B3F9B">
        <w:rPr>
          <w:rFonts w:eastAsia="Calibri"/>
        </w:rPr>
        <w:t>LED fixtures shall be modular and allow for separate replacement of lamps and drivers.  User serviceable LED lamps and drivers shall be replaceable from the room side.</w:t>
      </w:r>
    </w:p>
    <w:p w14:paraId="4E67F4CB" w14:textId="77777777" w:rsidR="005B3F9B" w:rsidRDefault="00CB4392" w:rsidP="0090238D">
      <w:pPr>
        <w:pStyle w:val="Paragraph1"/>
        <w:rPr>
          <w:rFonts w:eastAsia="Calibri"/>
        </w:rPr>
      </w:pPr>
      <w:r w:rsidRPr="005B3F9B">
        <w:rPr>
          <w:rFonts w:eastAsia="Calibri"/>
        </w:rPr>
        <w:t>Dimmable LED fixtures shall have either a 0-10 volt, three wire dimming driver or a two-step (50%, 100%) dimming driver.</w:t>
      </w:r>
    </w:p>
    <w:p w14:paraId="4586BB7F" w14:textId="77777777" w:rsidR="005B3F9B" w:rsidRDefault="00CB4392" w:rsidP="0090238D">
      <w:pPr>
        <w:pStyle w:val="Paragraph"/>
        <w:rPr>
          <w:rFonts w:eastAsia="Calibri"/>
        </w:rPr>
      </w:pPr>
      <w:r w:rsidRPr="005B3F9B">
        <w:rPr>
          <w:rFonts w:eastAsia="Calibri"/>
        </w:rPr>
        <w:t>LED Drivers: Electronic type, labeled as compliant with RFI requirements of FCC Title 47, Part 15, Level “A” sound rating, minimum of 0.8 power factor, and THD less than 20%.</w:t>
      </w:r>
    </w:p>
    <w:p w14:paraId="7F577105" w14:textId="77777777" w:rsidR="005B3F9B" w:rsidRPr="0090238D" w:rsidRDefault="00CB4392" w:rsidP="0090238D">
      <w:pPr>
        <w:pStyle w:val="Paragraph1"/>
        <w:rPr>
          <w:rFonts w:eastAsia="Calibri"/>
        </w:rPr>
      </w:pPr>
      <w:r w:rsidRPr="0090238D">
        <w:rPr>
          <w:rFonts w:eastAsia="Calibri"/>
        </w:rPr>
        <w:t>Conform to UL 8753.</w:t>
      </w:r>
    </w:p>
    <w:p w14:paraId="776E1064" w14:textId="77777777" w:rsidR="005B3F9B" w:rsidRPr="0090238D" w:rsidRDefault="00CB4392" w:rsidP="0090238D">
      <w:pPr>
        <w:pStyle w:val="Paragraph1"/>
        <w:rPr>
          <w:rFonts w:eastAsia="Calibri"/>
        </w:rPr>
      </w:pPr>
      <w:r w:rsidRPr="0090238D">
        <w:rPr>
          <w:rFonts w:eastAsia="Calibri"/>
        </w:rPr>
        <w:t>Certification by Electrical Testing Laboratory (ETL).</w:t>
      </w:r>
    </w:p>
    <w:p w14:paraId="5CCE5231" w14:textId="77777777" w:rsidR="005B3F9B" w:rsidRPr="0090238D" w:rsidRDefault="00CB4392" w:rsidP="0090238D">
      <w:pPr>
        <w:pStyle w:val="Paragraph1"/>
        <w:rPr>
          <w:rFonts w:eastAsia="Calibri"/>
        </w:rPr>
      </w:pPr>
      <w:r w:rsidRPr="0090238D">
        <w:rPr>
          <w:rFonts w:eastAsia="Calibri"/>
        </w:rPr>
        <w:t>Dimming Drivers shall be 0-10 volt dimming with low end dimming to 10%.</w:t>
      </w:r>
    </w:p>
    <w:p w14:paraId="2EE71F60" w14:textId="77777777" w:rsidR="005B3F9B" w:rsidRPr="0090238D" w:rsidRDefault="00CB4392" w:rsidP="0090238D">
      <w:pPr>
        <w:pStyle w:val="Paragraph1"/>
        <w:rPr>
          <w:rFonts w:eastAsia="Calibri"/>
        </w:rPr>
      </w:pPr>
      <w:r w:rsidRPr="0090238D">
        <w:rPr>
          <w:rFonts w:eastAsia="Calibri"/>
        </w:rPr>
        <w:t>Dimming drivers shall be strobe and flicker-free across the full dimming range.</w:t>
      </w:r>
    </w:p>
    <w:p w14:paraId="0D9C18A1" w14:textId="77777777" w:rsidR="005B3F9B" w:rsidRPr="0090238D" w:rsidRDefault="00CB4392" w:rsidP="0090238D">
      <w:pPr>
        <w:pStyle w:val="Paragraph1"/>
        <w:rPr>
          <w:rFonts w:eastAsia="Calibri"/>
        </w:rPr>
      </w:pPr>
      <w:r w:rsidRPr="0090238D">
        <w:rPr>
          <w:rFonts w:eastAsia="Calibri"/>
        </w:rPr>
        <w:t>Voltage: 120-277 volt unless listed on fixture schedule.</w:t>
      </w:r>
    </w:p>
    <w:p w14:paraId="0D175A90" w14:textId="51DC3665" w:rsidR="005B3F9B" w:rsidRPr="0090238D" w:rsidRDefault="00CB4392" w:rsidP="0090238D">
      <w:pPr>
        <w:pStyle w:val="Paragraph1"/>
        <w:rPr>
          <w:rFonts w:eastAsia="Calibri"/>
        </w:rPr>
      </w:pPr>
      <w:r w:rsidRPr="0090238D">
        <w:rPr>
          <w:rFonts w:eastAsia="Calibri"/>
        </w:rPr>
        <w:t>Conform to IEEE C62.41, Category A, for resistance to voltage surges for normal and common modes.</w:t>
      </w:r>
    </w:p>
    <w:p w14:paraId="4E966CF8" w14:textId="77777777" w:rsidR="005B3F9B" w:rsidRPr="00A246EF" w:rsidRDefault="005B3F9B" w:rsidP="009B6138">
      <w:pPr>
        <w:pStyle w:val="NTS"/>
      </w:pPr>
      <w:r>
        <w:t>*********************************************************************************************</w:t>
      </w:r>
    </w:p>
    <w:p w14:paraId="7BDF3B0F" w14:textId="77777777" w:rsidR="005B3F9B" w:rsidRDefault="005B3F9B" w:rsidP="0090238D">
      <w:pPr>
        <w:pStyle w:val="NTS0"/>
        <w:rPr>
          <w:rFonts w:eastAsia="Calibri"/>
        </w:rPr>
      </w:pPr>
      <w:r>
        <w:rPr>
          <w:rFonts w:eastAsia="Calibri"/>
        </w:rPr>
        <w:t>NTS: The preferred option is LED. If LED is not available or practical for specific project applications keep HID Sections below, otherwise delete.</w:t>
      </w:r>
    </w:p>
    <w:p w14:paraId="24E3B4A9" w14:textId="3DE9ADE7" w:rsidR="005B3F9B" w:rsidRPr="005B3F9B" w:rsidRDefault="005B3F9B" w:rsidP="009B6138">
      <w:pPr>
        <w:pStyle w:val="NTS"/>
      </w:pPr>
      <w:r>
        <w:t>*********************************************************************************************</w:t>
      </w:r>
    </w:p>
    <w:p w14:paraId="1C24AA20" w14:textId="77777777" w:rsidR="005B3F9B" w:rsidRDefault="00CB4392" w:rsidP="0090238D">
      <w:pPr>
        <w:pStyle w:val="Paragraph"/>
        <w:rPr>
          <w:rFonts w:eastAsia="Calibri"/>
        </w:rPr>
      </w:pPr>
      <w:r w:rsidRPr="005B3F9B">
        <w:rPr>
          <w:rFonts w:eastAsia="Calibri"/>
        </w:rPr>
        <w:t>High-Intensity-Discharge (HID) Fixtures: Conform to UL 1572.</w:t>
      </w:r>
    </w:p>
    <w:p w14:paraId="3DA2A1D9" w14:textId="77777777" w:rsidR="005B3F9B" w:rsidRDefault="00CB4392" w:rsidP="0090238D">
      <w:pPr>
        <w:pStyle w:val="Paragraph"/>
        <w:rPr>
          <w:rFonts w:eastAsia="Calibri"/>
        </w:rPr>
      </w:pPr>
      <w:r w:rsidRPr="005B3F9B">
        <w:rPr>
          <w:rFonts w:eastAsia="Calibri"/>
        </w:rPr>
        <w:t>HID Ballasts: Conform to UL 1029 and ANSI C82.4. Include following features, except as otherwise indicated.</w:t>
      </w:r>
    </w:p>
    <w:p w14:paraId="6E2DB672" w14:textId="77777777" w:rsidR="005B3F9B" w:rsidRDefault="00CB4392" w:rsidP="0090238D">
      <w:pPr>
        <w:pStyle w:val="Paragraph1"/>
        <w:rPr>
          <w:rFonts w:eastAsia="Calibri"/>
        </w:rPr>
      </w:pPr>
      <w:r w:rsidRPr="005B3F9B">
        <w:rPr>
          <w:rFonts w:eastAsia="Calibri"/>
        </w:rPr>
        <w:t>Metal Halide Ballasts:</w:t>
      </w:r>
    </w:p>
    <w:p w14:paraId="7007BF7C" w14:textId="77777777" w:rsidR="00CB484F" w:rsidRDefault="00CB4392" w:rsidP="0090238D">
      <w:pPr>
        <w:pStyle w:val="Subparagrapha"/>
        <w:rPr>
          <w:rFonts w:eastAsia="Calibri"/>
        </w:rPr>
      </w:pPr>
      <w:r w:rsidRPr="005B3F9B">
        <w:rPr>
          <w:rFonts w:eastAsia="Calibri"/>
        </w:rPr>
        <w:t>Pulse start ballast.</w:t>
      </w:r>
    </w:p>
    <w:p w14:paraId="466D7E3B" w14:textId="77777777" w:rsidR="00CB484F" w:rsidRDefault="00CB4392" w:rsidP="0090238D">
      <w:pPr>
        <w:pStyle w:val="Paragraph1"/>
        <w:rPr>
          <w:rFonts w:eastAsia="Calibri"/>
        </w:rPr>
      </w:pPr>
      <w:r w:rsidRPr="00CB484F">
        <w:rPr>
          <w:rFonts w:eastAsia="Calibri"/>
        </w:rPr>
        <w:t>Operating Voltage: Match system voltage.</w:t>
      </w:r>
    </w:p>
    <w:p w14:paraId="0738D30B" w14:textId="77777777" w:rsidR="00CB484F" w:rsidRDefault="00CB4392" w:rsidP="0090238D">
      <w:pPr>
        <w:pStyle w:val="Paragraph1"/>
        <w:rPr>
          <w:rFonts w:eastAsia="Calibri"/>
        </w:rPr>
      </w:pPr>
      <w:r w:rsidRPr="00CB484F">
        <w:rPr>
          <w:rFonts w:eastAsia="Calibri"/>
        </w:rPr>
        <w:t>Single-Lamp Ballasts: Minimum starting temperature of minus 30°C.</w:t>
      </w:r>
    </w:p>
    <w:p w14:paraId="717985E6" w14:textId="77777777" w:rsidR="00CB484F" w:rsidRDefault="00CB4392" w:rsidP="0090238D">
      <w:pPr>
        <w:pStyle w:val="Paragraph1"/>
        <w:rPr>
          <w:rFonts w:eastAsia="Calibri"/>
        </w:rPr>
      </w:pPr>
      <w:r w:rsidRPr="00CB484F">
        <w:rPr>
          <w:rFonts w:eastAsia="Calibri"/>
        </w:rPr>
        <w:t>Normal Ambient Operating Temperature: 40°C.</w:t>
      </w:r>
    </w:p>
    <w:p w14:paraId="5A0C8F84" w14:textId="77777777" w:rsidR="00CB484F" w:rsidRDefault="00CB4392" w:rsidP="0090238D">
      <w:pPr>
        <w:pStyle w:val="Paragraph1"/>
        <w:rPr>
          <w:rFonts w:eastAsia="Calibri"/>
        </w:rPr>
      </w:pPr>
      <w:r w:rsidRPr="00CB484F">
        <w:rPr>
          <w:rFonts w:eastAsia="Calibri"/>
        </w:rPr>
        <w:t>Open circuit operation will not reduce average life.</w:t>
      </w:r>
    </w:p>
    <w:p w14:paraId="41980012" w14:textId="77777777" w:rsidR="00CB484F" w:rsidRDefault="00CB4392" w:rsidP="0090238D">
      <w:pPr>
        <w:pStyle w:val="Paragraph1"/>
        <w:rPr>
          <w:rFonts w:eastAsia="Calibri"/>
        </w:rPr>
      </w:pPr>
      <w:r w:rsidRPr="00CB484F">
        <w:rPr>
          <w:rFonts w:eastAsia="Calibri"/>
        </w:rPr>
        <w:t>High-Pressure Sodium (HPS) Ballasts: Equip with a solid-state igniter/starter having an average life in pulsing mode of 10,000 hrs at an igniter/starter case temperature of 90°C.</w:t>
      </w:r>
    </w:p>
    <w:p w14:paraId="7908D104" w14:textId="77777777" w:rsidR="00CB484F" w:rsidRDefault="00CB4392" w:rsidP="0090238D">
      <w:pPr>
        <w:pStyle w:val="Paragraph1"/>
        <w:rPr>
          <w:rFonts w:eastAsia="Calibri"/>
        </w:rPr>
      </w:pPr>
      <w:r w:rsidRPr="00CB484F">
        <w:rPr>
          <w:rFonts w:eastAsia="Calibri"/>
        </w:rPr>
        <w:lastRenderedPageBreak/>
        <w:t>Encapsulation: Manufacturer's standard epoxy-encapsulated model designed to minimize audible fixture noise.</w:t>
      </w:r>
    </w:p>
    <w:p w14:paraId="548D94B5" w14:textId="5740AD92" w:rsidR="00CB484F" w:rsidRPr="00CB484F" w:rsidRDefault="00CB4392" w:rsidP="0090238D">
      <w:pPr>
        <w:pStyle w:val="Paragraph"/>
        <w:rPr>
          <w:rFonts w:eastAsia="Calibri"/>
        </w:rPr>
      </w:pPr>
      <w:r w:rsidRPr="00CB484F">
        <w:rPr>
          <w:rFonts w:eastAsia="Calibri"/>
        </w:rPr>
        <w:t>Auxiliary, Instant-On, Quartz System: Automatically switches quartz lamp when fixture is initially energized and when momentary power outages occur. Turns quartz lamp off automatically when HID lamp reaches approximately 60% light output.</w:t>
      </w:r>
    </w:p>
    <w:p w14:paraId="396EB371" w14:textId="77777777" w:rsidR="00CB484F" w:rsidRPr="00A246EF" w:rsidRDefault="00CB484F" w:rsidP="009B6138">
      <w:pPr>
        <w:pStyle w:val="NTS"/>
      </w:pPr>
      <w:r>
        <w:t>*********************************************************************************************</w:t>
      </w:r>
    </w:p>
    <w:p w14:paraId="66E6B97C" w14:textId="77777777" w:rsidR="00CB484F" w:rsidRDefault="00CB484F" w:rsidP="0090238D">
      <w:pPr>
        <w:pStyle w:val="NTS0"/>
        <w:rPr>
          <w:rFonts w:eastAsia="Calibri"/>
        </w:rPr>
      </w:pPr>
      <w:r>
        <w:rPr>
          <w:rFonts w:eastAsia="Calibri"/>
        </w:rPr>
        <w:t>NTS: Standard design is LED type, if self-luminous exit signs are to be used, edit paragraph “Q” below</w:t>
      </w:r>
    </w:p>
    <w:p w14:paraId="21B86105" w14:textId="110D3883" w:rsidR="00CB484F" w:rsidRPr="005A0EFB" w:rsidRDefault="00CB484F" w:rsidP="009B6138">
      <w:pPr>
        <w:pStyle w:val="NTS"/>
      </w:pPr>
      <w:r>
        <w:t>*********************************************************************************************</w:t>
      </w:r>
    </w:p>
    <w:p w14:paraId="21E23FCA" w14:textId="77777777" w:rsidR="00CB484F" w:rsidRDefault="00CB4392" w:rsidP="0090238D">
      <w:pPr>
        <w:pStyle w:val="Paragraph"/>
        <w:rPr>
          <w:rFonts w:eastAsia="Calibri"/>
        </w:rPr>
      </w:pPr>
      <w:r w:rsidRPr="00CB484F">
        <w:rPr>
          <w:rFonts w:eastAsia="Calibri"/>
        </w:rPr>
        <w:t>Exit Signs: Conform to UL 924 and following:</w:t>
      </w:r>
    </w:p>
    <w:p w14:paraId="474F91BB" w14:textId="77777777" w:rsidR="00CB484F" w:rsidRDefault="00CB4392" w:rsidP="0090238D">
      <w:pPr>
        <w:pStyle w:val="Paragraph1"/>
        <w:rPr>
          <w:rFonts w:eastAsia="Calibri"/>
        </w:rPr>
      </w:pPr>
      <w:r w:rsidRPr="00CB484F">
        <w:rPr>
          <w:rFonts w:eastAsia="Calibri"/>
        </w:rPr>
        <w:t>LED</w:t>
      </w:r>
    </w:p>
    <w:p w14:paraId="413DFEAC" w14:textId="77777777" w:rsidR="00CB484F" w:rsidRDefault="00CB4392" w:rsidP="0090238D">
      <w:pPr>
        <w:pStyle w:val="Paragraph1"/>
        <w:rPr>
          <w:rFonts w:eastAsia="Calibri"/>
        </w:rPr>
      </w:pPr>
      <w:r w:rsidRPr="00CB484F">
        <w:rPr>
          <w:rFonts w:eastAsia="Calibri"/>
        </w:rPr>
        <w:t>Sign Colors: Red, unless local code requires green.</w:t>
      </w:r>
    </w:p>
    <w:p w14:paraId="4E612DD5" w14:textId="77777777" w:rsidR="00CB484F" w:rsidRDefault="00CB4392" w:rsidP="0090238D">
      <w:pPr>
        <w:pStyle w:val="Paragraph1"/>
        <w:rPr>
          <w:rFonts w:eastAsia="Calibri"/>
        </w:rPr>
      </w:pPr>
      <w:r w:rsidRPr="00CB484F">
        <w:rPr>
          <w:rFonts w:eastAsia="Calibri"/>
        </w:rPr>
        <w:t>Minimum Height of Letters: Conform to local code.</w:t>
      </w:r>
    </w:p>
    <w:p w14:paraId="70B62082" w14:textId="77777777" w:rsidR="00CB484F" w:rsidRDefault="00CB4392" w:rsidP="0090238D">
      <w:pPr>
        <w:pStyle w:val="Paragraph1"/>
        <w:rPr>
          <w:rFonts w:eastAsia="Calibri"/>
        </w:rPr>
      </w:pPr>
      <w:r w:rsidRPr="00CB484F">
        <w:rPr>
          <w:rFonts w:eastAsia="Calibri"/>
        </w:rPr>
        <w:t>Arrows: Include as indicated.</w:t>
      </w:r>
    </w:p>
    <w:p w14:paraId="7FDE8C06" w14:textId="77777777" w:rsidR="00CB484F" w:rsidRDefault="00CB4392" w:rsidP="0090238D">
      <w:pPr>
        <w:pStyle w:val="Paragraph"/>
        <w:rPr>
          <w:rFonts w:eastAsia="Calibri"/>
        </w:rPr>
      </w:pPr>
      <w:r w:rsidRPr="00CB484F">
        <w:rPr>
          <w:rFonts w:eastAsia="Calibri"/>
        </w:rPr>
        <w:t>Self-Powered Exit Signs (Battery Type): Integral automatic high/low trickle charger in self-contained power pack.</w:t>
      </w:r>
    </w:p>
    <w:p w14:paraId="70161BD2" w14:textId="77777777" w:rsidR="00CB484F" w:rsidRDefault="00CB4392" w:rsidP="0090238D">
      <w:pPr>
        <w:pStyle w:val="Paragraph1"/>
        <w:rPr>
          <w:rFonts w:eastAsia="Calibri"/>
        </w:rPr>
      </w:pPr>
      <w:r w:rsidRPr="00CB484F">
        <w:rPr>
          <w:rFonts w:eastAsia="Calibri"/>
        </w:rPr>
        <w:t>Battery: Sealed, maintenance-free, nickel-cadmium type with special warranty.</w:t>
      </w:r>
    </w:p>
    <w:p w14:paraId="2AC2A9FB" w14:textId="77777777" w:rsidR="00CB484F" w:rsidRDefault="00CB4392" w:rsidP="0090238D">
      <w:pPr>
        <w:pStyle w:val="Paragraph1"/>
        <w:rPr>
          <w:rFonts w:eastAsia="Calibri"/>
        </w:rPr>
      </w:pPr>
      <w:r w:rsidRPr="00CB484F">
        <w:rPr>
          <w:rFonts w:eastAsia="Calibri"/>
        </w:rPr>
        <w:t>Provide with self-diagnostics.</w:t>
      </w:r>
    </w:p>
    <w:p w14:paraId="516FBC47" w14:textId="77777777" w:rsidR="00CB484F" w:rsidRDefault="00CB4392" w:rsidP="0090238D">
      <w:pPr>
        <w:pStyle w:val="Paragraph"/>
        <w:rPr>
          <w:rFonts w:eastAsia="Calibri"/>
        </w:rPr>
      </w:pPr>
      <w:r w:rsidRPr="00CB484F">
        <w:rPr>
          <w:rFonts w:eastAsia="Calibri"/>
        </w:rPr>
        <w:t>Emergency Lighting Units: Conform to UL 924. Provide self-contained units with following features:</w:t>
      </w:r>
    </w:p>
    <w:p w14:paraId="09F9ED6C" w14:textId="77777777" w:rsidR="00CB484F" w:rsidRDefault="00CB4392" w:rsidP="0090238D">
      <w:pPr>
        <w:pStyle w:val="Paragraph1"/>
        <w:rPr>
          <w:rFonts w:eastAsia="Calibri"/>
        </w:rPr>
      </w:pPr>
      <w:r w:rsidRPr="00CB484F">
        <w:rPr>
          <w:rFonts w:eastAsia="Calibri"/>
        </w:rPr>
        <w:t>Battery: Sealed, maintenance-free, lead-acid type with minimum 10 yr nominal life and special warranty.</w:t>
      </w:r>
    </w:p>
    <w:p w14:paraId="14AD1B0E" w14:textId="77777777" w:rsidR="00CB484F" w:rsidRDefault="00CB4392" w:rsidP="0090238D">
      <w:pPr>
        <w:pStyle w:val="Paragraph1"/>
        <w:rPr>
          <w:rFonts w:eastAsia="Calibri"/>
        </w:rPr>
      </w:pPr>
      <w:r w:rsidRPr="00CB484F">
        <w:rPr>
          <w:rFonts w:eastAsia="Calibri"/>
        </w:rPr>
        <w:t>Charger: Minimum 2-rate, fully automatic, solid-state type, with sealed transfer relay.</w:t>
      </w:r>
    </w:p>
    <w:p w14:paraId="3E1AF088" w14:textId="77777777" w:rsidR="00CB484F" w:rsidRDefault="00CB4392" w:rsidP="0090238D">
      <w:pPr>
        <w:pStyle w:val="Paragraph1"/>
        <w:rPr>
          <w:rFonts w:eastAsia="Calibri"/>
        </w:rPr>
      </w:pPr>
      <w:r w:rsidRPr="00CB484F">
        <w:rPr>
          <w:rFonts w:eastAsia="Calibri"/>
        </w:rPr>
        <w:t>Provide with self-diagnostics.</w:t>
      </w:r>
    </w:p>
    <w:p w14:paraId="0F88A394" w14:textId="77777777" w:rsidR="00CB484F" w:rsidRDefault="00CB4392" w:rsidP="0090238D">
      <w:pPr>
        <w:pStyle w:val="Paragraph1"/>
        <w:rPr>
          <w:rFonts w:eastAsia="Calibri"/>
        </w:rPr>
      </w:pPr>
      <w:r w:rsidRPr="00CB484F">
        <w:rPr>
          <w:rFonts w:eastAsia="Calibri"/>
        </w:rPr>
        <w:t>Operation: Relay automatically turns lamp on when supply circuit voltage drops to 80% of nominal voltage or below. Lamp automatically disconnects from battery when voltage approaches deep-discharge level. Relay disconnects lamps and battery and automatically recharges and floats on trickle charger when normal voltage is restored.</w:t>
      </w:r>
    </w:p>
    <w:p w14:paraId="7154D468" w14:textId="77777777" w:rsidR="00CB484F" w:rsidRDefault="00CB4392" w:rsidP="0090238D">
      <w:pPr>
        <w:pStyle w:val="Paragraph1"/>
        <w:rPr>
          <w:rFonts w:eastAsia="Calibri"/>
        </w:rPr>
      </w:pPr>
      <w:r w:rsidRPr="00CB484F">
        <w:rPr>
          <w:rFonts w:eastAsia="Calibri"/>
        </w:rPr>
        <w:t>Wire Guard: Where indicated, provide heavy-chrome-plated wire guard arranged to protect lamp heads or fixtures.</w:t>
      </w:r>
    </w:p>
    <w:p w14:paraId="78762FE9" w14:textId="71AF0E79" w:rsidR="00CB484F" w:rsidRPr="00CB484F" w:rsidRDefault="00CB4392" w:rsidP="0090238D">
      <w:pPr>
        <w:pStyle w:val="Paragraph1"/>
        <w:rPr>
          <w:rFonts w:eastAsia="Calibri"/>
        </w:rPr>
      </w:pPr>
      <w:r w:rsidRPr="00CB484F">
        <w:rPr>
          <w:rFonts w:eastAsia="Calibri"/>
        </w:rPr>
        <w:t>Time-Delay Relay: Provide time-delay relay in emergency lighting unit control circuit arranged to hold unit ON for fixed interval after restoration of power after outage. Provide adequate time delay to permit HID lamps to restrike and develop adequate output.</w:t>
      </w:r>
    </w:p>
    <w:p w14:paraId="3CB111F2" w14:textId="77777777" w:rsidR="00CB484F" w:rsidRPr="00A246EF" w:rsidRDefault="00CB484F" w:rsidP="009B6138">
      <w:pPr>
        <w:pStyle w:val="NTS"/>
      </w:pPr>
      <w:r>
        <w:t>*********************************************************************************************</w:t>
      </w:r>
    </w:p>
    <w:p w14:paraId="700A4D5F" w14:textId="77777777" w:rsidR="00CB484F" w:rsidRDefault="00CB484F" w:rsidP="0090238D">
      <w:pPr>
        <w:pStyle w:val="NTS0"/>
        <w:rPr>
          <w:rFonts w:eastAsia="Calibri"/>
        </w:rPr>
      </w:pPr>
      <w:r>
        <w:rPr>
          <w:rFonts w:eastAsia="Calibri"/>
        </w:rPr>
        <w:t>NTS: LED is preferred.  Remove HID/Fluorescent Items if not used.</w:t>
      </w:r>
    </w:p>
    <w:p w14:paraId="4EEB8744" w14:textId="56473B42" w:rsidR="00CB484F" w:rsidRPr="00CB484F" w:rsidRDefault="00CB484F" w:rsidP="009B6138">
      <w:pPr>
        <w:pStyle w:val="NTS"/>
      </w:pPr>
      <w:r w:rsidRPr="009B6138">
        <w:t>*******************************</w:t>
      </w:r>
      <w:r>
        <w:t>**************************************************************</w:t>
      </w:r>
    </w:p>
    <w:p w14:paraId="0BD9658C" w14:textId="77777777" w:rsidR="00CB484F" w:rsidRDefault="00CB4392" w:rsidP="0090238D">
      <w:pPr>
        <w:pStyle w:val="Paragraph"/>
        <w:rPr>
          <w:rFonts w:eastAsia="Calibri"/>
        </w:rPr>
      </w:pPr>
      <w:r w:rsidRPr="00CB484F">
        <w:rPr>
          <w:rFonts w:eastAsia="Calibri"/>
        </w:rPr>
        <w:t>Emergency Fluorescent Power Supply Unit: Conform to UL 924.</w:t>
      </w:r>
    </w:p>
    <w:p w14:paraId="635DB627" w14:textId="77777777" w:rsidR="00CB484F" w:rsidRDefault="00CB4392" w:rsidP="0090238D">
      <w:pPr>
        <w:pStyle w:val="Paragraph1"/>
        <w:rPr>
          <w:rFonts w:eastAsia="Calibri"/>
        </w:rPr>
      </w:pPr>
      <w:r w:rsidRPr="00CB484F">
        <w:rPr>
          <w:rFonts w:eastAsia="Calibri"/>
        </w:rPr>
        <w:t>Internal Type: Self-contained, modular, battery-inverter unit factory mounted within fixture body.</w:t>
      </w:r>
    </w:p>
    <w:p w14:paraId="41B59177" w14:textId="77777777" w:rsidR="00CB484F" w:rsidRDefault="00CB4392" w:rsidP="0090238D">
      <w:pPr>
        <w:pStyle w:val="Subparagrapha"/>
        <w:rPr>
          <w:rFonts w:eastAsia="Calibri"/>
        </w:rPr>
      </w:pPr>
      <w:r w:rsidRPr="00CB484F">
        <w:rPr>
          <w:rFonts w:eastAsia="Calibri"/>
        </w:rPr>
        <w:t>Test Switch and LED Indicator Light: Visible and accessible without opening fixture or entering ceiling space.</w:t>
      </w:r>
    </w:p>
    <w:p w14:paraId="5EF580FC" w14:textId="77777777" w:rsidR="00CB484F" w:rsidRDefault="00CB4392" w:rsidP="0090238D">
      <w:pPr>
        <w:pStyle w:val="Subparagrapha"/>
        <w:rPr>
          <w:rFonts w:eastAsia="Calibri"/>
        </w:rPr>
      </w:pPr>
      <w:r w:rsidRPr="00CB484F">
        <w:rPr>
          <w:rFonts w:eastAsia="Calibri"/>
        </w:rPr>
        <w:t>Battery: Sealed, maintenance-free, nickel-cadmium type with minimum 10 yr nominal life.</w:t>
      </w:r>
    </w:p>
    <w:p w14:paraId="5AE8852D" w14:textId="77777777" w:rsidR="00CB484F" w:rsidRDefault="00CB4392" w:rsidP="0090238D">
      <w:pPr>
        <w:pStyle w:val="Subparagrapha"/>
        <w:rPr>
          <w:rFonts w:eastAsia="Calibri"/>
        </w:rPr>
      </w:pPr>
      <w:r w:rsidRPr="00CB484F">
        <w:rPr>
          <w:rFonts w:eastAsia="Calibri"/>
        </w:rPr>
        <w:t>Charger: Fully automatic, solid-state, constant-current type.</w:t>
      </w:r>
    </w:p>
    <w:p w14:paraId="3A97B991" w14:textId="77777777" w:rsidR="00CB484F" w:rsidRDefault="00CB4392" w:rsidP="0090238D">
      <w:pPr>
        <w:pStyle w:val="Subparagrapha"/>
        <w:rPr>
          <w:rFonts w:eastAsia="Calibri"/>
        </w:rPr>
      </w:pPr>
      <w:r w:rsidRPr="00CB484F">
        <w:rPr>
          <w:rFonts w:eastAsia="Calibri"/>
        </w:rPr>
        <w:lastRenderedPageBreak/>
        <w:t>Operation: Relay automatically turns lamp on when supply circuit voltage drops to 80% of nominal voltage or below. Relay disconnects lamp and battery and automatically recharges when normal voltage is restored.</w:t>
      </w:r>
    </w:p>
    <w:p w14:paraId="4AD27D21" w14:textId="77777777" w:rsidR="00CB484F" w:rsidRDefault="00CB4392" w:rsidP="0090238D">
      <w:pPr>
        <w:pStyle w:val="Subparagrapha"/>
        <w:rPr>
          <w:rFonts w:eastAsia="Calibri"/>
        </w:rPr>
      </w:pPr>
      <w:r w:rsidRPr="00CB484F">
        <w:rPr>
          <w:rFonts w:eastAsia="Calibri"/>
        </w:rPr>
        <w:t>Provide with self-diagnostics.</w:t>
      </w:r>
    </w:p>
    <w:p w14:paraId="7503CE5C" w14:textId="77777777" w:rsidR="00CB484F" w:rsidRDefault="00CB4392" w:rsidP="0090238D">
      <w:pPr>
        <w:pStyle w:val="Paragraph1"/>
        <w:rPr>
          <w:rFonts w:eastAsia="Calibri"/>
        </w:rPr>
      </w:pPr>
      <w:r w:rsidRPr="00CB484F">
        <w:rPr>
          <w:rFonts w:eastAsia="Calibri"/>
        </w:rPr>
        <w:t>External Type: Self-contained, modular, battery-inverter unit.</w:t>
      </w:r>
    </w:p>
    <w:p w14:paraId="1D655797" w14:textId="77777777" w:rsidR="00CB484F" w:rsidRDefault="00CB4392" w:rsidP="0090238D">
      <w:pPr>
        <w:pStyle w:val="Subparagrapha"/>
        <w:rPr>
          <w:rFonts w:eastAsia="Calibri"/>
        </w:rPr>
      </w:pPr>
      <w:r w:rsidRPr="00CB484F">
        <w:rPr>
          <w:rFonts w:eastAsia="Calibri"/>
        </w:rPr>
        <w:t>Test Switch and LED Indicator Light: Visible and accessible without entering ceiling space.</w:t>
      </w:r>
    </w:p>
    <w:p w14:paraId="024DFC59" w14:textId="77777777" w:rsidR="00CB484F" w:rsidRDefault="00CB4392" w:rsidP="0090238D">
      <w:pPr>
        <w:pStyle w:val="Subparagrapha"/>
        <w:rPr>
          <w:rFonts w:eastAsia="Calibri"/>
        </w:rPr>
      </w:pPr>
      <w:r w:rsidRPr="00CB484F">
        <w:rPr>
          <w:rFonts w:eastAsia="Calibri"/>
        </w:rPr>
        <w:t>Battery: Sealed, maintenance-free, nickel-cadmium type with minimum 10 yr nominal life.</w:t>
      </w:r>
    </w:p>
    <w:p w14:paraId="5DD369F8" w14:textId="77777777" w:rsidR="00CB484F" w:rsidRDefault="00CB4392" w:rsidP="0090238D">
      <w:pPr>
        <w:pStyle w:val="Subparagrapha"/>
        <w:rPr>
          <w:rFonts w:eastAsia="Calibri"/>
        </w:rPr>
      </w:pPr>
      <w:r w:rsidRPr="00CB484F">
        <w:rPr>
          <w:rFonts w:eastAsia="Calibri"/>
        </w:rPr>
        <w:t>Charger: Fully automatic, solid-state, constant-current type.</w:t>
      </w:r>
    </w:p>
    <w:p w14:paraId="12540B3B" w14:textId="77777777" w:rsidR="00CB484F" w:rsidRDefault="00CB4392" w:rsidP="0090238D">
      <w:pPr>
        <w:pStyle w:val="Subparagrapha"/>
        <w:rPr>
          <w:rFonts w:eastAsia="Calibri"/>
        </w:rPr>
      </w:pPr>
      <w:r w:rsidRPr="00CB484F">
        <w:rPr>
          <w:rFonts w:eastAsia="Calibri"/>
        </w:rPr>
        <w:t>Operation: Relay automatically turns lamp on when supply circuit voltage drops to 80% of nominal voltage or below. Battery automatically recharges when normal voltage is restored.</w:t>
      </w:r>
    </w:p>
    <w:p w14:paraId="7ECDF2DF" w14:textId="77777777" w:rsidR="00CB484F" w:rsidRDefault="00CB4392" w:rsidP="0090238D">
      <w:pPr>
        <w:pStyle w:val="Paragraph"/>
        <w:rPr>
          <w:rFonts w:eastAsia="Calibri"/>
        </w:rPr>
      </w:pPr>
      <w:r w:rsidRPr="00CB484F">
        <w:rPr>
          <w:rFonts w:eastAsia="Calibri"/>
        </w:rPr>
        <w:t>Emergency LED Emergency Lighting Unit: Conform to UL 924.</w:t>
      </w:r>
    </w:p>
    <w:p w14:paraId="10E8B0F5" w14:textId="77777777" w:rsidR="00CB484F" w:rsidRDefault="00CB4392" w:rsidP="003D4E6C">
      <w:pPr>
        <w:pStyle w:val="Paragraph1"/>
        <w:rPr>
          <w:rFonts w:eastAsia="Calibri" w:cs="Calibri"/>
        </w:rPr>
      </w:pPr>
      <w:r w:rsidRPr="003D4E6C">
        <w:rPr>
          <w:rFonts w:eastAsia="Calibri"/>
        </w:rPr>
        <w:t>Internal Type: Self-contained, modular, battery-inverter unit factory mounted within fixture body</w:t>
      </w:r>
      <w:r w:rsidRPr="00CB484F">
        <w:rPr>
          <w:rFonts w:eastAsia="Calibri" w:cs="Calibri"/>
        </w:rPr>
        <w:t>.</w:t>
      </w:r>
    </w:p>
    <w:p w14:paraId="0CD6E66D" w14:textId="77777777" w:rsidR="00CB484F" w:rsidRDefault="00CB4392" w:rsidP="0090238D">
      <w:pPr>
        <w:pStyle w:val="Subparagrapha"/>
        <w:rPr>
          <w:rFonts w:eastAsia="Calibri"/>
        </w:rPr>
      </w:pPr>
      <w:r w:rsidRPr="00CB484F">
        <w:rPr>
          <w:rFonts w:eastAsia="Calibri"/>
        </w:rPr>
        <w:t>Test Switch and LED Indicator Light: Visible and accessible without opening fixture or entering ceiling space.</w:t>
      </w:r>
    </w:p>
    <w:p w14:paraId="5E9146E8" w14:textId="77777777" w:rsidR="00CB484F" w:rsidRDefault="00CB4392" w:rsidP="0090238D">
      <w:pPr>
        <w:pStyle w:val="Subparagrapha"/>
        <w:rPr>
          <w:rFonts w:eastAsia="Calibri"/>
        </w:rPr>
      </w:pPr>
      <w:r w:rsidRPr="00CB484F">
        <w:rPr>
          <w:rFonts w:eastAsia="Calibri"/>
        </w:rPr>
        <w:t>Battery: Sealed, maintenance-free, nickel-cadmium type with minimum 10 yr nominal life.</w:t>
      </w:r>
    </w:p>
    <w:p w14:paraId="41EFB80B" w14:textId="77777777" w:rsidR="00CB484F" w:rsidRDefault="00CB4392" w:rsidP="0090238D">
      <w:pPr>
        <w:pStyle w:val="Subparagrapha"/>
        <w:rPr>
          <w:rFonts w:eastAsia="Calibri"/>
        </w:rPr>
      </w:pPr>
      <w:r w:rsidRPr="00CB484F">
        <w:rPr>
          <w:rFonts w:eastAsia="Calibri"/>
        </w:rPr>
        <w:t>Charger: Fully automatic, solid-state, constant-current type.</w:t>
      </w:r>
    </w:p>
    <w:p w14:paraId="6DE00B50" w14:textId="77777777" w:rsidR="00CB484F" w:rsidRDefault="00CB4392" w:rsidP="0090238D">
      <w:pPr>
        <w:pStyle w:val="Subparagrapha"/>
        <w:rPr>
          <w:rFonts w:eastAsia="Calibri"/>
        </w:rPr>
      </w:pPr>
      <w:r w:rsidRPr="00CB484F">
        <w:rPr>
          <w:rFonts w:eastAsia="Calibri"/>
        </w:rPr>
        <w:t>Operation: Relay automatically turns lamp on when supply circuit voltage drops to 80% of nominal voltage or below. Relay disconnects lamp and battery and automatically recharges when normal voltage is restored.</w:t>
      </w:r>
    </w:p>
    <w:p w14:paraId="716E73FA" w14:textId="77777777" w:rsidR="00CB484F" w:rsidRDefault="00CB4392" w:rsidP="0090238D">
      <w:pPr>
        <w:pStyle w:val="Subparagrapha"/>
        <w:rPr>
          <w:rFonts w:eastAsia="Calibri"/>
        </w:rPr>
      </w:pPr>
      <w:r w:rsidRPr="00CB484F">
        <w:rPr>
          <w:rFonts w:eastAsia="Calibri"/>
        </w:rPr>
        <w:t>Provide with self-diagnostics.</w:t>
      </w:r>
    </w:p>
    <w:p w14:paraId="23391DF6" w14:textId="77777777" w:rsidR="00CB484F" w:rsidRDefault="00CB4392" w:rsidP="0090238D">
      <w:pPr>
        <w:pStyle w:val="ArticleHeading"/>
        <w:rPr>
          <w:rFonts w:eastAsia="Calibri"/>
        </w:rPr>
      </w:pPr>
      <w:r w:rsidRPr="00CB484F">
        <w:rPr>
          <w:rFonts w:eastAsia="Calibri"/>
        </w:rPr>
        <w:t>LAMPS</w:t>
      </w:r>
    </w:p>
    <w:p w14:paraId="6713BDC1" w14:textId="77777777" w:rsidR="00CB484F" w:rsidRDefault="00CB4392" w:rsidP="0090238D">
      <w:pPr>
        <w:pStyle w:val="Paragraph"/>
        <w:rPr>
          <w:rFonts w:eastAsia="Calibri"/>
        </w:rPr>
      </w:pPr>
      <w:r w:rsidRPr="00CB484F">
        <w:rPr>
          <w:rFonts w:eastAsia="Calibri"/>
        </w:rPr>
        <w:t>Comply with ANSI C78 series that is applicable to each type of lamp.</w:t>
      </w:r>
    </w:p>
    <w:p w14:paraId="7DB36574" w14:textId="77777777" w:rsidR="00CB484F" w:rsidRDefault="00CB4392" w:rsidP="0090238D">
      <w:pPr>
        <w:pStyle w:val="Paragraph"/>
        <w:rPr>
          <w:rFonts w:eastAsia="Calibri"/>
        </w:rPr>
      </w:pPr>
      <w:r w:rsidRPr="00CB484F">
        <w:rPr>
          <w:rFonts w:eastAsia="Calibri"/>
        </w:rPr>
        <w:t>Fluorescent: Fluorescent lamps shall be 28 watts or less and shall be low mercury as defined by a maximum allowable of 3.5 mg of mercury per 4 ft lamp. Fluorescent Color Temperature and Minimum Color-Rendering Index (CRI): 4100 K and 85 CRI, except as otherwise indicated.</w:t>
      </w:r>
    </w:p>
    <w:p w14:paraId="0775DEA4" w14:textId="77777777" w:rsidR="00CB484F" w:rsidRDefault="00CB4392" w:rsidP="0090238D">
      <w:pPr>
        <w:pStyle w:val="Paragraph"/>
        <w:rPr>
          <w:rFonts w:eastAsia="Calibri"/>
        </w:rPr>
      </w:pPr>
      <w:r w:rsidRPr="00CB484F">
        <w:rPr>
          <w:rFonts w:eastAsia="Calibri"/>
        </w:rPr>
        <w:t>Noncompact Fluorescent Lamp Life: Rated average is 20,000 hrs at 3 hrs per start when used on rapid start circuits.</w:t>
      </w:r>
    </w:p>
    <w:p w14:paraId="594E5257" w14:textId="37957FCB" w:rsidR="00CB484F" w:rsidRPr="00CB484F" w:rsidRDefault="00CB4392" w:rsidP="0090238D">
      <w:pPr>
        <w:pStyle w:val="Paragraph"/>
        <w:rPr>
          <w:rFonts w:eastAsia="Calibri"/>
        </w:rPr>
      </w:pPr>
      <w:r w:rsidRPr="00CB484F">
        <w:rPr>
          <w:rFonts w:eastAsia="Calibri"/>
        </w:rPr>
        <w:t>Metal Halide: Shall be fabricated for low mercury content and be TCLP-compliant when available.  Lamps shall be clear-pulse, start type with high-efficacy and lumen maintenance. Metal Halide Color Temperature and Minimum Color-Rendering Index (CRI): 3600 K and 70 CRI, except as otherwise indicated.</w:t>
      </w:r>
    </w:p>
    <w:p w14:paraId="24686660" w14:textId="77777777" w:rsidR="00CB484F" w:rsidRPr="00A246EF" w:rsidRDefault="00CB484F" w:rsidP="009B6138">
      <w:pPr>
        <w:pStyle w:val="NTS"/>
      </w:pPr>
      <w:r>
        <w:t>*********************************************************************************************</w:t>
      </w:r>
    </w:p>
    <w:p w14:paraId="542C2F5D" w14:textId="77777777" w:rsidR="00CB484F" w:rsidRDefault="00CB484F" w:rsidP="0090238D">
      <w:pPr>
        <w:pStyle w:val="NTS0"/>
        <w:rPr>
          <w:rFonts w:eastAsia="Calibri"/>
        </w:rPr>
      </w:pPr>
      <w:r>
        <w:rPr>
          <w:rFonts w:eastAsia="Calibri"/>
        </w:rPr>
        <w:t>NTS: REMOVE SECTIONS AS REQUIRED IF 26 09 23 IS INCLUDED.  Coordinate time switch requirements with Plant staff.</w:t>
      </w:r>
    </w:p>
    <w:p w14:paraId="4267D523" w14:textId="1199DD6B" w:rsidR="00CB484F" w:rsidRPr="005A0EFB" w:rsidRDefault="00CB484F" w:rsidP="009B6138">
      <w:pPr>
        <w:pStyle w:val="NTS"/>
      </w:pPr>
      <w:r>
        <w:t>*********************************************************************************************</w:t>
      </w:r>
    </w:p>
    <w:p w14:paraId="2F0DB18F" w14:textId="77777777" w:rsidR="00CB484F" w:rsidRDefault="00CB4392" w:rsidP="0090238D">
      <w:pPr>
        <w:pStyle w:val="ArticleHeading"/>
        <w:rPr>
          <w:rFonts w:eastAsia="Calibri"/>
        </w:rPr>
      </w:pPr>
      <w:r w:rsidRPr="00CB484F">
        <w:rPr>
          <w:rFonts w:eastAsia="Calibri"/>
        </w:rPr>
        <w:t>TIME SWITCH:</w:t>
      </w:r>
    </w:p>
    <w:p w14:paraId="11A45BD9" w14:textId="77777777" w:rsidR="00CB484F" w:rsidRDefault="00CB4392" w:rsidP="0090238D">
      <w:pPr>
        <w:pStyle w:val="Paragraph"/>
        <w:rPr>
          <w:rFonts w:eastAsia="Calibri"/>
        </w:rPr>
      </w:pPr>
      <w:r w:rsidRPr="00CB484F">
        <w:rPr>
          <w:rFonts w:eastAsia="Calibri"/>
        </w:rPr>
        <w:t>Type: Astronomic dial time switch with day</w:t>
      </w:r>
      <w:r w:rsidRPr="00CB484F">
        <w:rPr>
          <w:rFonts w:ascii="Cambria Math" w:eastAsia="Calibri" w:hAnsi="Cambria Math" w:cs="Cambria Math"/>
        </w:rPr>
        <w:t>‑</w:t>
      </w:r>
      <w:r w:rsidRPr="00CB484F">
        <w:rPr>
          <w:rFonts w:eastAsia="Calibri"/>
        </w:rPr>
        <w:t>omitting device.</w:t>
      </w:r>
    </w:p>
    <w:p w14:paraId="267B37A1" w14:textId="77777777" w:rsidR="00CB484F" w:rsidRDefault="00CB4392" w:rsidP="0090238D">
      <w:pPr>
        <w:pStyle w:val="Paragraph"/>
        <w:rPr>
          <w:rFonts w:eastAsia="Calibri"/>
        </w:rPr>
      </w:pPr>
      <w:r w:rsidRPr="00CB484F">
        <w:rPr>
          <w:rFonts w:eastAsia="Calibri"/>
        </w:rPr>
        <w:t>Products and Manufacturers: Provide of one of the following:</w:t>
      </w:r>
    </w:p>
    <w:p w14:paraId="5CBF529E" w14:textId="77777777" w:rsidR="00CB484F" w:rsidRDefault="00CB4392" w:rsidP="0090238D">
      <w:pPr>
        <w:pStyle w:val="Paragraph1"/>
        <w:rPr>
          <w:rFonts w:eastAsia="Calibri"/>
        </w:rPr>
      </w:pPr>
      <w:r w:rsidRPr="00CB484F">
        <w:rPr>
          <w:rFonts w:eastAsia="Calibri"/>
        </w:rPr>
        <w:lastRenderedPageBreak/>
        <w:t>Z Series by Tork Time Controls, Inc.</w:t>
      </w:r>
    </w:p>
    <w:p w14:paraId="6BF7BEE8" w14:textId="77777777" w:rsidR="00CB484F" w:rsidRDefault="00CB4392" w:rsidP="0090238D">
      <w:pPr>
        <w:pStyle w:val="Paragraph1"/>
        <w:rPr>
          <w:rFonts w:eastAsia="Calibri"/>
        </w:rPr>
      </w:pPr>
      <w:r w:rsidRPr="00CB484F">
        <w:rPr>
          <w:rFonts w:eastAsia="Calibri"/>
        </w:rPr>
        <w:t>Or equal.</w:t>
      </w:r>
    </w:p>
    <w:p w14:paraId="77C3B3E7" w14:textId="77777777" w:rsidR="00CB484F" w:rsidRDefault="00CB4392" w:rsidP="0090238D">
      <w:pPr>
        <w:pStyle w:val="Paragraph"/>
        <w:rPr>
          <w:rFonts w:eastAsia="Calibri"/>
        </w:rPr>
      </w:pPr>
      <w:r w:rsidRPr="00CB484F">
        <w:rPr>
          <w:rFonts w:eastAsia="Calibri"/>
        </w:rPr>
        <w:t>Timing Motor: Heavy-duty, synchronous, self</w:t>
      </w:r>
      <w:r w:rsidRPr="00CB484F">
        <w:rPr>
          <w:rFonts w:ascii="Cambria Math" w:eastAsia="Calibri" w:hAnsi="Cambria Math" w:cs="Cambria Math"/>
        </w:rPr>
        <w:t>‑</w:t>
      </w:r>
      <w:r w:rsidRPr="00CB484F">
        <w:rPr>
          <w:rFonts w:eastAsia="Calibri"/>
        </w:rPr>
        <w:t>starting, high torque, 120-volt or 277-volt, 60 Hertz, as shown on the Drawings.</w:t>
      </w:r>
    </w:p>
    <w:p w14:paraId="306F8251" w14:textId="77777777" w:rsidR="00CB484F" w:rsidRDefault="00CB4392" w:rsidP="0090238D">
      <w:pPr>
        <w:pStyle w:val="Paragraph"/>
        <w:rPr>
          <w:rFonts w:eastAsia="Calibri"/>
        </w:rPr>
      </w:pPr>
      <w:r w:rsidRPr="00CB484F">
        <w:rPr>
          <w:rFonts w:eastAsia="Calibri"/>
        </w:rPr>
        <w:t>Capacity: 40 amps per pole at 277 volts.</w:t>
      </w:r>
    </w:p>
    <w:p w14:paraId="51391B67" w14:textId="77777777" w:rsidR="00CB484F" w:rsidRDefault="00CB4392" w:rsidP="0090238D">
      <w:pPr>
        <w:pStyle w:val="Paragraph"/>
        <w:rPr>
          <w:rFonts w:eastAsia="Calibri"/>
        </w:rPr>
      </w:pPr>
      <w:r w:rsidRPr="00CB484F">
        <w:rPr>
          <w:rFonts w:eastAsia="Calibri"/>
        </w:rPr>
        <w:t xml:space="preserve">Dial: 24-hour rotation, with gear to provide one revolution per year that automatically raises the “ON” and “OFF” settings each day according to seasonal changes of sunset and sunrise. </w:t>
      </w:r>
    </w:p>
    <w:p w14:paraId="0F7AEE3A" w14:textId="77777777" w:rsidR="00CB484F" w:rsidRDefault="00CB4392" w:rsidP="0090238D">
      <w:pPr>
        <w:pStyle w:val="Paragraph"/>
        <w:rPr>
          <w:rFonts w:eastAsia="Calibri"/>
        </w:rPr>
      </w:pPr>
      <w:r w:rsidRPr="00CB484F">
        <w:rPr>
          <w:rFonts w:eastAsia="Calibri"/>
        </w:rPr>
        <w:t>Reserve Power: Spring driven reserve sufficient to operate time switch contacts for not less than 30 hours after power failure.  On restoration of power, time switch shall transfer to synchronous motor drive and automatically rewind reserve.</w:t>
      </w:r>
    </w:p>
    <w:p w14:paraId="6A54F801" w14:textId="77777777" w:rsidR="00CB484F" w:rsidRDefault="00CB4392" w:rsidP="0090238D">
      <w:pPr>
        <w:pStyle w:val="ArticleHeading"/>
        <w:rPr>
          <w:rFonts w:eastAsia="Calibri"/>
        </w:rPr>
      </w:pPr>
      <w:r w:rsidRPr="00CB484F">
        <w:rPr>
          <w:rFonts w:eastAsia="Calibri"/>
        </w:rPr>
        <w:t>LIGHTING CONTRACTOR AND CONTROLS:</w:t>
      </w:r>
    </w:p>
    <w:p w14:paraId="20E3D767" w14:textId="77777777" w:rsidR="00CB484F" w:rsidRDefault="00CB4392" w:rsidP="0090238D">
      <w:pPr>
        <w:pStyle w:val="Paragraph"/>
        <w:rPr>
          <w:rFonts w:eastAsia="Calibri"/>
        </w:rPr>
      </w:pPr>
      <w:r w:rsidRPr="00CB484F">
        <w:rPr>
          <w:rFonts w:eastAsia="Calibri"/>
        </w:rPr>
        <w:t xml:space="preserve">Provide a lighting contactor and control system for control of each area where shown on the Drawings.  </w:t>
      </w:r>
    </w:p>
    <w:p w14:paraId="464216BC" w14:textId="77777777" w:rsidR="00CB484F" w:rsidRDefault="00CB4392" w:rsidP="0090238D">
      <w:pPr>
        <w:pStyle w:val="Paragraph"/>
        <w:rPr>
          <w:rFonts w:eastAsia="Calibri"/>
        </w:rPr>
      </w:pPr>
      <w:r w:rsidRPr="00CB484F">
        <w:rPr>
          <w:rFonts w:eastAsia="Calibri"/>
        </w:rPr>
        <w:t>Product and Manufacturer: Provide products of one of the following:</w:t>
      </w:r>
    </w:p>
    <w:p w14:paraId="01443F1F" w14:textId="77777777" w:rsidR="00CB484F" w:rsidRDefault="00CB4392" w:rsidP="0090238D">
      <w:pPr>
        <w:pStyle w:val="Paragraph1"/>
        <w:rPr>
          <w:rFonts w:eastAsia="Calibri"/>
        </w:rPr>
      </w:pPr>
      <w:r w:rsidRPr="00CB484F">
        <w:rPr>
          <w:rFonts w:eastAsia="Calibri"/>
        </w:rPr>
        <w:t>Square D Company.</w:t>
      </w:r>
    </w:p>
    <w:p w14:paraId="4E665DCB" w14:textId="77777777" w:rsidR="00CB484F" w:rsidRDefault="00CB4392" w:rsidP="0090238D">
      <w:pPr>
        <w:pStyle w:val="Paragraph1"/>
        <w:rPr>
          <w:rFonts w:eastAsia="Calibri"/>
        </w:rPr>
      </w:pPr>
      <w:r w:rsidRPr="00CB484F">
        <w:rPr>
          <w:rFonts w:eastAsia="Calibri"/>
        </w:rPr>
        <w:t>Siemens.</w:t>
      </w:r>
    </w:p>
    <w:p w14:paraId="346881B6" w14:textId="77777777" w:rsidR="00CB484F" w:rsidRDefault="00CB4392" w:rsidP="0090238D">
      <w:pPr>
        <w:pStyle w:val="Paragraph1"/>
        <w:rPr>
          <w:rFonts w:eastAsia="Calibri"/>
        </w:rPr>
      </w:pPr>
      <w:r w:rsidRPr="00CB484F">
        <w:rPr>
          <w:rFonts w:eastAsia="Calibri"/>
        </w:rPr>
        <w:t>Eaton.</w:t>
      </w:r>
    </w:p>
    <w:p w14:paraId="5CF511A5" w14:textId="77777777" w:rsidR="00CB484F" w:rsidRDefault="00CB4392" w:rsidP="0090238D">
      <w:pPr>
        <w:pStyle w:val="Paragraph1"/>
        <w:rPr>
          <w:rFonts w:eastAsia="Calibri"/>
        </w:rPr>
      </w:pPr>
      <w:r w:rsidRPr="00CB484F">
        <w:rPr>
          <w:rFonts w:eastAsia="Calibri"/>
        </w:rPr>
        <w:t>Or equal.</w:t>
      </w:r>
    </w:p>
    <w:p w14:paraId="5408D4F4" w14:textId="77777777" w:rsidR="00CB484F" w:rsidRDefault="00CB4392" w:rsidP="0090238D">
      <w:pPr>
        <w:pStyle w:val="Paragraph"/>
        <w:rPr>
          <w:rFonts w:eastAsia="Calibri"/>
        </w:rPr>
      </w:pPr>
      <w:r w:rsidRPr="00CB484F">
        <w:rPr>
          <w:rFonts w:eastAsia="Calibri"/>
        </w:rPr>
        <w:t>System shall include:</w:t>
      </w:r>
    </w:p>
    <w:p w14:paraId="65EECA3F" w14:textId="77777777" w:rsidR="00CB484F" w:rsidRDefault="00CB4392" w:rsidP="0090238D">
      <w:pPr>
        <w:pStyle w:val="Paragraph1"/>
        <w:rPr>
          <w:rFonts w:eastAsia="Calibri"/>
        </w:rPr>
      </w:pPr>
      <w:r w:rsidRPr="00CB484F">
        <w:rPr>
          <w:rFonts w:eastAsia="Calibri"/>
        </w:rPr>
        <w:t xml:space="preserve">Enclosure sized as required, complete with input control fuse and screw type terminal blocks rated 300-volt, 20-amp quantity for all circuits, unless indicated otherwise on the Drawings.  </w:t>
      </w:r>
    </w:p>
    <w:p w14:paraId="61FDA7C4" w14:textId="77777777" w:rsidR="00CB484F" w:rsidRDefault="00CB4392" w:rsidP="0090238D">
      <w:pPr>
        <w:pStyle w:val="Paragraph1"/>
        <w:rPr>
          <w:rFonts w:eastAsia="Calibri"/>
        </w:rPr>
      </w:pPr>
      <w:r w:rsidRPr="00CB484F">
        <w:rPr>
          <w:rFonts w:eastAsia="Calibri"/>
        </w:rPr>
        <w:t>Single coil, electrically-operated, mechanically-held contactor.  Contactor shall be rated 30-amp, 600-volt, with 120-volt operating coil, unless indicated otherwise on the Drawings.  Number of poles shall be as shown on the Drawings.  Provide multiple contactors when necessary.</w:t>
      </w:r>
    </w:p>
    <w:p w14:paraId="1626EFE6" w14:textId="77777777" w:rsidR="00CB484F" w:rsidRDefault="00CB4392" w:rsidP="0090238D">
      <w:pPr>
        <w:pStyle w:val="Paragraph1"/>
        <w:rPr>
          <w:rFonts w:eastAsia="Calibri"/>
        </w:rPr>
      </w:pPr>
      <w:r w:rsidRPr="00CB484F">
        <w:rPr>
          <w:rFonts w:eastAsia="Calibri"/>
        </w:rPr>
        <w:t>Where lighting contactors are controlled by photocell, provide a 120-volt, two-pole control relay, enclosure mounted to convert the two-wire photocell control to three-wire control required by contactor.  Control shall include a cover mounted on-off-auto selector switch for “manual” or “auto” selection of operation.  In “auto” position, contactor shall respond to photocell.</w:t>
      </w:r>
    </w:p>
    <w:p w14:paraId="0D7F8869" w14:textId="77777777" w:rsidR="00CB484F" w:rsidRDefault="00CB4392" w:rsidP="0090238D">
      <w:pPr>
        <w:pStyle w:val="Paragraph1"/>
        <w:rPr>
          <w:rFonts w:eastAsia="Calibri"/>
        </w:rPr>
      </w:pPr>
      <w:r w:rsidRPr="00CB484F">
        <w:rPr>
          <w:rFonts w:eastAsia="Calibri"/>
        </w:rPr>
        <w:t>Enclosure: As required for area classification per Section 26 05 05, General Provisions for Electrical Systems.</w:t>
      </w:r>
    </w:p>
    <w:p w14:paraId="0613E900" w14:textId="77777777" w:rsidR="00CB484F" w:rsidRDefault="00CB4392" w:rsidP="0090238D">
      <w:pPr>
        <w:pStyle w:val="Paragraph1"/>
        <w:rPr>
          <w:rFonts w:eastAsia="Calibri"/>
        </w:rPr>
      </w:pPr>
      <w:r w:rsidRPr="00CB484F">
        <w:rPr>
          <w:rFonts w:eastAsia="Calibri"/>
        </w:rPr>
        <w:t>Identify panel in compliance with Section 26 0 53, Identification for Electrical Systems.</w:t>
      </w:r>
    </w:p>
    <w:p w14:paraId="5DF844AE" w14:textId="77777777" w:rsidR="00CB484F" w:rsidRDefault="00CB4392" w:rsidP="0090238D">
      <w:pPr>
        <w:pStyle w:val="ArticleHeading"/>
        <w:rPr>
          <w:rFonts w:eastAsia="Calibri"/>
        </w:rPr>
      </w:pPr>
      <w:r w:rsidRPr="00CB484F">
        <w:rPr>
          <w:rFonts w:eastAsia="Calibri"/>
        </w:rPr>
        <w:t>FINISHES</w:t>
      </w:r>
    </w:p>
    <w:p w14:paraId="53F2AE6A" w14:textId="217E0EF5" w:rsidR="00CB484F" w:rsidRDefault="00CB4392" w:rsidP="0090238D">
      <w:pPr>
        <w:pStyle w:val="Paragraph"/>
        <w:rPr>
          <w:rFonts w:eastAsia="Calibri"/>
        </w:rPr>
      </w:pPr>
      <w:r w:rsidRPr="00CB484F">
        <w:rPr>
          <w:rFonts w:eastAsia="Calibri"/>
        </w:rPr>
        <w:t>Manufacturer's standard, except as otherwise indicated, applied over corrosion-resistant treatment or primer, free of streaks, runs, holidays, stains, blisters, and similar defects.</w:t>
      </w:r>
    </w:p>
    <w:p w14:paraId="54B6343B" w14:textId="77777777" w:rsidR="00FC4B9B" w:rsidRDefault="00CB4392" w:rsidP="0090238D">
      <w:pPr>
        <w:pStyle w:val="PartDesignation"/>
        <w:rPr>
          <w:rFonts w:eastAsia="Calibri"/>
        </w:rPr>
      </w:pPr>
      <w:r w:rsidRPr="00CB484F">
        <w:rPr>
          <w:rFonts w:eastAsia="Calibri"/>
        </w:rPr>
        <w:t>EXECUTION</w:t>
      </w:r>
    </w:p>
    <w:p w14:paraId="32451B73" w14:textId="77777777" w:rsidR="00FC4B9B" w:rsidRDefault="00CB4392" w:rsidP="0090238D">
      <w:pPr>
        <w:pStyle w:val="ArticleHeading"/>
        <w:rPr>
          <w:rFonts w:eastAsia="Calibri"/>
        </w:rPr>
      </w:pPr>
      <w:r w:rsidRPr="00FC4B9B">
        <w:rPr>
          <w:rFonts w:eastAsia="Calibri"/>
        </w:rPr>
        <w:t>TEMPORARY LIGHTING</w:t>
      </w:r>
    </w:p>
    <w:p w14:paraId="2BAB78F1" w14:textId="77777777" w:rsidR="00FC4B9B" w:rsidRDefault="00CB4392" w:rsidP="0090238D">
      <w:pPr>
        <w:pStyle w:val="Paragraph"/>
        <w:rPr>
          <w:rFonts w:eastAsia="Calibri"/>
        </w:rPr>
      </w:pPr>
      <w:r w:rsidRPr="00FC4B9B">
        <w:rPr>
          <w:rFonts w:eastAsia="Calibri"/>
        </w:rPr>
        <w:t xml:space="preserve">New lighting fixtures </w:t>
      </w:r>
      <w:r w:rsidRPr="00FC4B9B">
        <w:rPr>
          <w:rFonts w:eastAsia="Calibri"/>
          <w:b/>
        </w:rPr>
        <w:t>SHALL NOT</w:t>
      </w:r>
      <w:r w:rsidRPr="00FC4B9B">
        <w:rPr>
          <w:rFonts w:eastAsia="Calibri"/>
        </w:rPr>
        <w:t xml:space="preserve"> be used for temporary lighting.</w:t>
      </w:r>
    </w:p>
    <w:p w14:paraId="496360A2" w14:textId="77777777" w:rsidR="00FC4B9B" w:rsidRDefault="00CB4392" w:rsidP="0090238D">
      <w:pPr>
        <w:pStyle w:val="ArticleHeading"/>
        <w:rPr>
          <w:rFonts w:eastAsia="Calibri"/>
        </w:rPr>
      </w:pPr>
      <w:r w:rsidRPr="00FC4B9B">
        <w:rPr>
          <w:rFonts w:eastAsia="Calibri"/>
        </w:rPr>
        <w:t>INSTALLATION</w:t>
      </w:r>
    </w:p>
    <w:p w14:paraId="37AE39D9" w14:textId="77777777" w:rsidR="00FC4B9B" w:rsidRDefault="00CB4392" w:rsidP="0090238D">
      <w:pPr>
        <w:pStyle w:val="Paragraph"/>
        <w:rPr>
          <w:rFonts w:eastAsia="Calibri"/>
        </w:rPr>
      </w:pPr>
      <w:r w:rsidRPr="00FC4B9B">
        <w:rPr>
          <w:rFonts w:eastAsia="Calibri"/>
        </w:rPr>
        <w:lastRenderedPageBreak/>
        <w:t xml:space="preserve">General: </w:t>
      </w:r>
    </w:p>
    <w:p w14:paraId="0324D817" w14:textId="77777777" w:rsidR="00FC4B9B" w:rsidRDefault="00CB4392" w:rsidP="0090238D">
      <w:pPr>
        <w:pStyle w:val="Paragraph1"/>
        <w:rPr>
          <w:rFonts w:eastAsia="Calibri"/>
        </w:rPr>
      </w:pPr>
      <w:r w:rsidRPr="00FC4B9B">
        <w:rPr>
          <w:rFonts w:eastAsia="Calibri"/>
        </w:rPr>
        <w:t>Fixture mounting heights and locations indicated on the Drawings are approximate and are subject to revision in the field where necessary to clear conflicts and obstructions.</w:t>
      </w:r>
    </w:p>
    <w:p w14:paraId="7A37FE2F" w14:textId="77777777" w:rsidR="00FC4B9B" w:rsidRDefault="00CB4392" w:rsidP="0090238D">
      <w:pPr>
        <w:pStyle w:val="Paragraph1"/>
        <w:rPr>
          <w:rFonts w:eastAsia="Calibri"/>
        </w:rPr>
      </w:pPr>
      <w:r w:rsidRPr="00FC4B9B">
        <w:rPr>
          <w:rFonts w:eastAsia="Calibri"/>
        </w:rPr>
        <w:t>Mounting Heights: Mounting heights or elevations are to bottom of fixture or to centerline of device.</w:t>
      </w:r>
    </w:p>
    <w:p w14:paraId="2E7C05CE" w14:textId="77777777" w:rsidR="00FC4B9B" w:rsidRDefault="00CB4392" w:rsidP="0090238D">
      <w:pPr>
        <w:pStyle w:val="Paragraph1"/>
        <w:rPr>
          <w:rFonts w:eastAsia="Calibri"/>
        </w:rPr>
      </w:pPr>
      <w:r w:rsidRPr="00FC4B9B">
        <w:rPr>
          <w:rFonts w:eastAsia="Calibri"/>
        </w:rPr>
        <w:t>Install fixtures in accordance with Laws and Regulations, the Contract Documents, and manufacturer instructions and recommendations.</w:t>
      </w:r>
    </w:p>
    <w:p w14:paraId="2143EBF7" w14:textId="77777777" w:rsidR="00FC4B9B" w:rsidRDefault="00CB4392" w:rsidP="0090238D">
      <w:pPr>
        <w:pStyle w:val="Paragraph1"/>
        <w:rPr>
          <w:rFonts w:eastAsia="Calibri"/>
        </w:rPr>
      </w:pPr>
      <w:r w:rsidRPr="00FC4B9B">
        <w:rPr>
          <w:rFonts w:eastAsia="Calibri"/>
        </w:rPr>
        <w:t>Mount fixtures so that sufficient access is available for ready and safe maintenance.</w:t>
      </w:r>
    </w:p>
    <w:p w14:paraId="00A28E34" w14:textId="77777777" w:rsidR="00FC4B9B" w:rsidRDefault="00CB4392" w:rsidP="0090238D">
      <w:pPr>
        <w:pStyle w:val="Paragraph1"/>
        <w:rPr>
          <w:rFonts w:eastAsia="Calibri"/>
        </w:rPr>
      </w:pPr>
      <w:r w:rsidRPr="00FC4B9B">
        <w:rPr>
          <w:rFonts w:eastAsia="Calibri"/>
        </w:rPr>
        <w:t>Securely fasten equipment to walls or other surfaces on which equipment is mounted.</w:t>
      </w:r>
    </w:p>
    <w:p w14:paraId="12581888" w14:textId="77777777" w:rsidR="00FC4B9B" w:rsidRDefault="00CB4392" w:rsidP="0090238D">
      <w:pPr>
        <w:pStyle w:val="Paragraph"/>
        <w:rPr>
          <w:rFonts w:eastAsia="Calibri"/>
        </w:rPr>
      </w:pPr>
      <w:r w:rsidRPr="00FC4B9B">
        <w:rPr>
          <w:rFonts w:eastAsia="Calibri"/>
        </w:rPr>
        <w:t xml:space="preserve">Suspended Fixtures: </w:t>
      </w:r>
    </w:p>
    <w:p w14:paraId="66613F38" w14:textId="77777777" w:rsidR="00FC4B9B" w:rsidRDefault="00CB4392" w:rsidP="0090238D">
      <w:pPr>
        <w:pStyle w:val="Paragraph1"/>
        <w:rPr>
          <w:rFonts w:eastAsia="Calibri"/>
        </w:rPr>
      </w:pPr>
      <w:r w:rsidRPr="00FC4B9B">
        <w:rPr>
          <w:rFonts w:eastAsia="Calibri"/>
        </w:rPr>
        <w:t>Pendant-mount using 1/2</w:t>
      </w:r>
      <w:r w:rsidRPr="00FC4B9B">
        <w:rPr>
          <w:rFonts w:ascii="Cambria Math" w:eastAsia="Calibri" w:hAnsi="Cambria Math" w:cs="Cambria Math"/>
        </w:rPr>
        <w:t>‑</w:t>
      </w:r>
      <w:r w:rsidRPr="00FC4B9B">
        <w:rPr>
          <w:rFonts w:eastAsia="Calibri"/>
        </w:rPr>
        <w:t xml:space="preserve">inch diameter conduit stems.  </w:t>
      </w:r>
    </w:p>
    <w:p w14:paraId="4EE894B9" w14:textId="77777777" w:rsidR="00FC4B9B" w:rsidRDefault="00CB4392" w:rsidP="0090238D">
      <w:pPr>
        <w:pStyle w:val="Paragraph1"/>
        <w:rPr>
          <w:rFonts w:eastAsia="Calibri"/>
        </w:rPr>
      </w:pPr>
      <w:r w:rsidRPr="00FC4B9B">
        <w:rPr>
          <w:rFonts w:eastAsia="Calibri"/>
        </w:rPr>
        <w:t xml:space="preserve">Ground to outlet box.  </w:t>
      </w:r>
    </w:p>
    <w:p w14:paraId="7C44F9FE" w14:textId="77777777" w:rsidR="00FC4B9B" w:rsidRDefault="00CB4392" w:rsidP="0090238D">
      <w:pPr>
        <w:pStyle w:val="Paragraph1"/>
        <w:rPr>
          <w:rFonts w:eastAsia="Calibri"/>
        </w:rPr>
      </w:pPr>
      <w:r w:rsidRPr="00FC4B9B">
        <w:rPr>
          <w:rFonts w:eastAsia="Calibri"/>
        </w:rPr>
        <w:t xml:space="preserve">Attach mounting to building structure with expansion anchors.  </w:t>
      </w:r>
    </w:p>
    <w:p w14:paraId="6E762893" w14:textId="77777777" w:rsidR="00FC4B9B" w:rsidRDefault="00CB4392" w:rsidP="0090238D">
      <w:pPr>
        <w:pStyle w:val="Paragraph1"/>
        <w:rPr>
          <w:rFonts w:eastAsia="Calibri"/>
        </w:rPr>
      </w:pPr>
      <w:r w:rsidRPr="00FC4B9B">
        <w:rPr>
          <w:rFonts w:eastAsia="Calibri"/>
        </w:rPr>
        <w:t>Fixtures shall not be dependent on the outlet box cover screws for support.</w:t>
      </w:r>
    </w:p>
    <w:p w14:paraId="018DFFE6" w14:textId="77777777" w:rsidR="00FC4B9B" w:rsidRDefault="00CB4392" w:rsidP="0090238D">
      <w:pPr>
        <w:pStyle w:val="Paragraph"/>
        <w:rPr>
          <w:rFonts w:eastAsia="Calibri"/>
        </w:rPr>
      </w:pPr>
      <w:r w:rsidRPr="00FC4B9B">
        <w:rPr>
          <w:rFonts w:eastAsia="Calibri"/>
        </w:rPr>
        <w:t xml:space="preserve">Surface Mounted Fixtures: </w:t>
      </w:r>
    </w:p>
    <w:p w14:paraId="79282F2D" w14:textId="77777777" w:rsidR="00FC4B9B" w:rsidRDefault="00CB4392" w:rsidP="0090238D">
      <w:pPr>
        <w:pStyle w:val="Paragraph1"/>
        <w:rPr>
          <w:rFonts w:eastAsia="Calibri"/>
        </w:rPr>
      </w:pPr>
      <w:r w:rsidRPr="00FC4B9B">
        <w:rPr>
          <w:rFonts w:eastAsia="Calibri"/>
        </w:rPr>
        <w:t xml:space="preserve">Attach to appropriate outlet box.  </w:t>
      </w:r>
    </w:p>
    <w:p w14:paraId="191E84CE" w14:textId="77777777" w:rsidR="00FC4B9B" w:rsidRDefault="00CB4392" w:rsidP="0090238D">
      <w:pPr>
        <w:pStyle w:val="Paragraph1"/>
        <w:rPr>
          <w:rFonts w:eastAsia="Calibri"/>
        </w:rPr>
      </w:pPr>
      <w:r w:rsidRPr="00FC4B9B">
        <w:rPr>
          <w:rFonts w:eastAsia="Calibri"/>
        </w:rPr>
        <w:t>Attach to surface using fasteners and sealing washers when mounting fixture in damp or wet locations.</w:t>
      </w:r>
    </w:p>
    <w:p w14:paraId="587F5A78" w14:textId="77777777" w:rsidR="00FC4B9B" w:rsidRDefault="00CB4392" w:rsidP="0090238D">
      <w:pPr>
        <w:pStyle w:val="Paragraph"/>
        <w:rPr>
          <w:rFonts w:eastAsia="Calibri"/>
        </w:rPr>
      </w:pPr>
      <w:r w:rsidRPr="00FC4B9B">
        <w:rPr>
          <w:rFonts w:eastAsia="Calibri"/>
        </w:rPr>
        <w:t>Boxes and Fixtures:</w:t>
      </w:r>
    </w:p>
    <w:p w14:paraId="38267850" w14:textId="77777777" w:rsidR="00FC4B9B" w:rsidRDefault="00CB4392" w:rsidP="0090238D">
      <w:pPr>
        <w:pStyle w:val="Paragraph1"/>
        <w:rPr>
          <w:rFonts w:eastAsia="Calibri"/>
        </w:rPr>
      </w:pPr>
      <w:r w:rsidRPr="00FC4B9B">
        <w:rPr>
          <w:rFonts w:eastAsia="Calibri"/>
        </w:rPr>
        <w:t>For units mounted against masonry or concrete walls, provide suitable 1/4</w:t>
      </w:r>
      <w:r w:rsidRPr="00FC4B9B">
        <w:rPr>
          <w:rFonts w:ascii="Cambria Math" w:eastAsia="Calibri" w:hAnsi="Cambria Math" w:cs="Cambria Math"/>
        </w:rPr>
        <w:t>‑</w:t>
      </w:r>
      <w:r w:rsidRPr="00FC4B9B">
        <w:rPr>
          <w:rFonts w:eastAsia="Calibri"/>
        </w:rPr>
        <w:t>inch spacers to prevent mounting back of box directly against wall.</w:t>
      </w:r>
    </w:p>
    <w:p w14:paraId="6764504D" w14:textId="77777777" w:rsidR="00FC4B9B" w:rsidRDefault="00CB4392" w:rsidP="0090238D">
      <w:pPr>
        <w:pStyle w:val="Paragraph1"/>
        <w:rPr>
          <w:rFonts w:eastAsia="Calibri"/>
        </w:rPr>
      </w:pPr>
      <w:r w:rsidRPr="00FC4B9B">
        <w:rPr>
          <w:rFonts w:eastAsia="Calibri"/>
        </w:rPr>
        <w:t>Bolt units rigidly to building with expansion anchors, toggle bolts, hangers, or Unistrut.</w:t>
      </w:r>
    </w:p>
    <w:p w14:paraId="62B67E30" w14:textId="77777777" w:rsidR="00FC4B9B" w:rsidRDefault="00CB4392" w:rsidP="0090238D">
      <w:pPr>
        <w:pStyle w:val="Paragraph1"/>
        <w:rPr>
          <w:rFonts w:eastAsia="Calibri"/>
        </w:rPr>
      </w:pPr>
      <w:r w:rsidRPr="00FC4B9B">
        <w:rPr>
          <w:rFonts w:eastAsia="Calibri"/>
        </w:rPr>
        <w:t>Do not install boxes with open conduit holes.</w:t>
      </w:r>
    </w:p>
    <w:p w14:paraId="217F7A0A" w14:textId="77777777" w:rsidR="00FC4B9B" w:rsidRDefault="00CB4392" w:rsidP="0090238D">
      <w:pPr>
        <w:pStyle w:val="Paragraph1"/>
        <w:rPr>
          <w:rFonts w:eastAsia="Calibri"/>
        </w:rPr>
      </w:pPr>
      <w:r w:rsidRPr="00FC4B9B">
        <w:rPr>
          <w:rFonts w:eastAsia="Calibri"/>
        </w:rPr>
        <w:t>Cable each circuit and identify with tag.</w:t>
      </w:r>
    </w:p>
    <w:p w14:paraId="3051869D" w14:textId="77777777" w:rsidR="00FC4B9B" w:rsidRDefault="00CB4392" w:rsidP="0090238D">
      <w:pPr>
        <w:pStyle w:val="Paragraph"/>
        <w:rPr>
          <w:rFonts w:eastAsia="Calibri"/>
        </w:rPr>
      </w:pPr>
      <w:r w:rsidRPr="00FC4B9B">
        <w:rPr>
          <w:rFonts w:eastAsia="Calibri"/>
        </w:rPr>
        <w:t>Set units plumb, square, and level with ceiling and walls, and secure according to manufacturer's written instructions and approved Shop Drawings. Support fixtures according to Section 26 05 29.</w:t>
      </w:r>
    </w:p>
    <w:p w14:paraId="716002DD" w14:textId="77777777" w:rsidR="00FC4B9B" w:rsidRDefault="00CB4392" w:rsidP="0090238D">
      <w:pPr>
        <w:pStyle w:val="Paragraph"/>
        <w:rPr>
          <w:rFonts w:eastAsia="Calibri"/>
        </w:rPr>
      </w:pPr>
      <w:r w:rsidRPr="00FC4B9B">
        <w:rPr>
          <w:rFonts w:eastAsia="Calibri"/>
        </w:rPr>
        <w:t xml:space="preserve">Support for Recessed and Semi-recessed Grid-Type Fluorescent Fixtures: </w:t>
      </w:r>
      <w:r w:rsidRPr="00FC4B9B">
        <w:rPr>
          <w:rFonts w:eastAsia="Calibri"/>
          <w:b/>
        </w:rPr>
        <w:t>DO NOT</w:t>
      </w:r>
      <w:r w:rsidRPr="00FC4B9B">
        <w:rPr>
          <w:rFonts w:eastAsia="Calibri"/>
        </w:rPr>
        <w:t xml:space="preserve"> support fixtures from suspended ceiling support system. Install ceiling support system rods or wires at minimum of 4 rods or wires for each fixture, located not more than 6 in. (150 mm) from fixture corners.</w:t>
      </w:r>
    </w:p>
    <w:p w14:paraId="35830640" w14:textId="77777777" w:rsidR="00FC4B9B" w:rsidRDefault="00CB4392" w:rsidP="0090238D">
      <w:pPr>
        <w:pStyle w:val="Paragraph1"/>
        <w:rPr>
          <w:rFonts w:eastAsia="Calibri"/>
        </w:rPr>
      </w:pPr>
      <w:r w:rsidRPr="00FC4B9B">
        <w:rPr>
          <w:rFonts w:eastAsia="Calibri"/>
        </w:rPr>
        <w:t>Install support clips for recessed fixtures, securely fastened to ceiling grid members, at or near each fixture corner.</w:t>
      </w:r>
    </w:p>
    <w:p w14:paraId="0FD20611" w14:textId="77777777" w:rsidR="00FC4B9B" w:rsidRDefault="00CB4392" w:rsidP="0090238D">
      <w:pPr>
        <w:pStyle w:val="Paragraph1"/>
        <w:rPr>
          <w:rFonts w:eastAsia="Calibri"/>
        </w:rPr>
      </w:pPr>
      <w:r w:rsidRPr="00FC4B9B">
        <w:rPr>
          <w:rFonts w:eastAsia="Calibri"/>
        </w:rPr>
        <w:t>Fixtures Smaller than Ceiling Grid: Install minimum of 4 rods or wires for each fixture and locate at corner of ceiling grid where fixture is located. Do not support fixtures by ceiling acoustical panels.</w:t>
      </w:r>
    </w:p>
    <w:p w14:paraId="635BBBC2" w14:textId="77777777" w:rsidR="00FC4B9B" w:rsidRDefault="00CB4392" w:rsidP="0090238D">
      <w:pPr>
        <w:pStyle w:val="Paragraph1"/>
        <w:rPr>
          <w:rFonts w:eastAsia="Calibri"/>
        </w:rPr>
      </w:pPr>
      <w:r w:rsidRPr="00FC4B9B">
        <w:rPr>
          <w:rFonts w:eastAsia="Calibri"/>
        </w:rPr>
        <w:t>Fixtures of Sizes Less than Ceiling Grid: Center in acoustical panel. Support fixtures independently with at least two 3/4 in. (20 mm) metal channels spanning and secured to ceiling tees.</w:t>
      </w:r>
    </w:p>
    <w:p w14:paraId="32D22D11" w14:textId="77777777" w:rsidR="00FC4B9B" w:rsidRDefault="00CB4392" w:rsidP="0090238D">
      <w:pPr>
        <w:pStyle w:val="Paragraph"/>
        <w:rPr>
          <w:rFonts w:eastAsia="Calibri"/>
        </w:rPr>
      </w:pPr>
      <w:r w:rsidRPr="00FC4B9B">
        <w:rPr>
          <w:rFonts w:eastAsia="Calibri"/>
        </w:rPr>
        <w:t>Support for Suspended Fixtures: Brace pendants and rods over 48 in. (1200 mm) long to limit swinging. Support stem-mounted, single-unit, suspended fluorescent fixtures with twin-stem hangers. For continuous rows, use tubing or stem for wiring at one point and tubing or rod for suspension for each unit length of chassis, including one at each end.</w:t>
      </w:r>
    </w:p>
    <w:p w14:paraId="56B0C991" w14:textId="77777777" w:rsidR="00FC4B9B" w:rsidRDefault="00CB4392" w:rsidP="0090238D">
      <w:pPr>
        <w:pStyle w:val="Paragraph"/>
        <w:rPr>
          <w:rFonts w:eastAsia="Calibri"/>
        </w:rPr>
      </w:pPr>
      <w:r w:rsidRPr="00FC4B9B">
        <w:rPr>
          <w:rFonts w:eastAsia="Calibri"/>
        </w:rPr>
        <w:t>Lamping: Where specific lamp designations are not indicated, lamp units according to manufacturer's  instructions.</w:t>
      </w:r>
    </w:p>
    <w:p w14:paraId="0D7E3F18" w14:textId="77777777" w:rsidR="00FC4B9B" w:rsidRDefault="00CB4392" w:rsidP="0090238D">
      <w:pPr>
        <w:pStyle w:val="ArticleHeading"/>
        <w:rPr>
          <w:rFonts w:eastAsia="Calibri"/>
        </w:rPr>
      </w:pPr>
      <w:r w:rsidRPr="00FC4B9B">
        <w:rPr>
          <w:rFonts w:eastAsia="Calibri"/>
        </w:rPr>
        <w:lastRenderedPageBreak/>
        <w:t>CONNECTIONS</w:t>
      </w:r>
    </w:p>
    <w:p w14:paraId="74965A55" w14:textId="77777777" w:rsidR="00FC4B9B" w:rsidRDefault="00CB4392" w:rsidP="0090238D">
      <w:pPr>
        <w:pStyle w:val="Paragraph"/>
        <w:rPr>
          <w:rFonts w:eastAsia="Calibri"/>
        </w:rPr>
      </w:pPr>
      <w:r w:rsidRPr="00FC4B9B">
        <w:rPr>
          <w:rFonts w:eastAsia="Calibri"/>
        </w:rPr>
        <w:t>Ground lighting units. Tighten electrical connectors and terminals, including grounding connections, according to manufacturer’s published torque-tightening values. Where manufacturer's torque values are not indicated, use those specified in UL 486A.</w:t>
      </w:r>
    </w:p>
    <w:p w14:paraId="20DF9F65" w14:textId="77777777" w:rsidR="00FC4B9B" w:rsidRDefault="00CB4392" w:rsidP="0090238D">
      <w:pPr>
        <w:pStyle w:val="ArticleHeading"/>
        <w:rPr>
          <w:rFonts w:eastAsia="Calibri"/>
        </w:rPr>
      </w:pPr>
      <w:r w:rsidRPr="00FC4B9B">
        <w:rPr>
          <w:rFonts w:eastAsia="Calibri"/>
        </w:rPr>
        <w:t>FIELD QUALITY CONTROL</w:t>
      </w:r>
    </w:p>
    <w:p w14:paraId="17DC83C7" w14:textId="77777777" w:rsidR="00FC4B9B" w:rsidRPr="0090238D" w:rsidRDefault="00CB4392" w:rsidP="0090238D">
      <w:pPr>
        <w:pStyle w:val="Paragraph"/>
        <w:rPr>
          <w:rFonts w:eastAsia="Calibri"/>
        </w:rPr>
      </w:pPr>
      <w:r w:rsidRPr="0090238D">
        <w:rPr>
          <w:rFonts w:eastAsia="Calibri"/>
        </w:rPr>
        <w:t>Inspect each installed fixture for damage. Replaced damaged fixtures and components.</w:t>
      </w:r>
    </w:p>
    <w:p w14:paraId="650098FB" w14:textId="77777777" w:rsidR="00FC4B9B" w:rsidRDefault="00CB4392" w:rsidP="0090238D">
      <w:pPr>
        <w:pStyle w:val="Paragraph1"/>
        <w:rPr>
          <w:rFonts w:eastAsia="Calibri"/>
        </w:rPr>
      </w:pPr>
      <w:r w:rsidRPr="00FC4B9B">
        <w:rPr>
          <w:rFonts w:eastAsia="Calibri"/>
        </w:rPr>
        <w:t>Verify normal operation of each fixture after fixtures have been installed and circuits have been energized with normal power source.</w:t>
      </w:r>
    </w:p>
    <w:p w14:paraId="0262F42E" w14:textId="77777777" w:rsidR="00FC4B9B" w:rsidRDefault="00CB4392" w:rsidP="0090238D">
      <w:pPr>
        <w:pStyle w:val="Paragraph1"/>
        <w:rPr>
          <w:rFonts w:eastAsia="Calibri"/>
        </w:rPr>
      </w:pPr>
      <w:r w:rsidRPr="00FC4B9B">
        <w:rPr>
          <w:rFonts w:eastAsia="Calibri"/>
        </w:rPr>
        <w:t>Give advance notice of dates and times for field tests.</w:t>
      </w:r>
    </w:p>
    <w:p w14:paraId="37D44296" w14:textId="77777777" w:rsidR="00FC4B9B" w:rsidRDefault="00CB4392" w:rsidP="0090238D">
      <w:pPr>
        <w:pStyle w:val="Paragraph1"/>
        <w:rPr>
          <w:rFonts w:eastAsia="Calibri"/>
        </w:rPr>
      </w:pPr>
      <w:r w:rsidRPr="00FC4B9B">
        <w:rPr>
          <w:rFonts w:eastAsia="Calibri"/>
        </w:rPr>
        <w:t>Provide instruments to make and record test results.</w:t>
      </w:r>
    </w:p>
    <w:p w14:paraId="3499B48F" w14:textId="77777777" w:rsidR="00FC4B9B" w:rsidRDefault="00CB4392" w:rsidP="0090238D">
      <w:pPr>
        <w:pStyle w:val="Paragraph1"/>
        <w:rPr>
          <w:rFonts w:eastAsia="Calibri"/>
        </w:rPr>
      </w:pPr>
      <w:r w:rsidRPr="00FC4B9B">
        <w:rPr>
          <w:rFonts w:eastAsia="Calibri"/>
        </w:rPr>
        <w:t>Interrupt electrical energy to demonstrate proper operation of emergency lighting installation. Include following information in tests of emergency lighting equipment:</w:t>
      </w:r>
    </w:p>
    <w:p w14:paraId="12E2B17A" w14:textId="77777777" w:rsidR="00FC4B9B" w:rsidRDefault="00CB4392" w:rsidP="0090238D">
      <w:pPr>
        <w:pStyle w:val="Subparagrapha"/>
        <w:rPr>
          <w:rFonts w:eastAsia="Calibri"/>
        </w:rPr>
      </w:pPr>
      <w:r w:rsidRPr="00FC4B9B">
        <w:rPr>
          <w:rFonts w:eastAsia="Calibri"/>
        </w:rPr>
        <w:t>Duration of supply.</w:t>
      </w:r>
    </w:p>
    <w:p w14:paraId="4BFF216F" w14:textId="77777777" w:rsidR="00FC4B9B" w:rsidRDefault="00CB4392" w:rsidP="0090238D">
      <w:pPr>
        <w:pStyle w:val="Subparagrapha"/>
        <w:rPr>
          <w:rFonts w:eastAsia="Calibri"/>
        </w:rPr>
      </w:pPr>
      <w:r w:rsidRPr="00FC4B9B">
        <w:rPr>
          <w:rFonts w:eastAsia="Calibri"/>
        </w:rPr>
        <w:t>Low battery voltage shutdown.</w:t>
      </w:r>
    </w:p>
    <w:p w14:paraId="22FDD5F4" w14:textId="77777777" w:rsidR="00FC4B9B" w:rsidRDefault="00CB4392" w:rsidP="0090238D">
      <w:pPr>
        <w:pStyle w:val="Subparagrapha"/>
        <w:rPr>
          <w:rFonts w:eastAsia="Calibri"/>
        </w:rPr>
      </w:pPr>
      <w:r w:rsidRPr="00FC4B9B">
        <w:rPr>
          <w:rFonts w:eastAsia="Calibri"/>
        </w:rPr>
        <w:t>Normal transfer to battery source and retransfer to normal.</w:t>
      </w:r>
    </w:p>
    <w:p w14:paraId="763593DE" w14:textId="77777777" w:rsidR="00FC4B9B" w:rsidRDefault="00CB4392" w:rsidP="0090238D">
      <w:pPr>
        <w:pStyle w:val="Subparagrapha"/>
        <w:rPr>
          <w:rFonts w:eastAsia="Calibri"/>
        </w:rPr>
      </w:pPr>
      <w:r w:rsidRPr="00FC4B9B">
        <w:rPr>
          <w:rFonts w:eastAsia="Calibri"/>
        </w:rPr>
        <w:t>Low supply voltage transfer.</w:t>
      </w:r>
    </w:p>
    <w:p w14:paraId="061D6CF1" w14:textId="77777777" w:rsidR="00FC4B9B" w:rsidRDefault="00CB4392" w:rsidP="0090238D">
      <w:pPr>
        <w:pStyle w:val="Subparagrapha"/>
        <w:rPr>
          <w:rFonts w:eastAsia="Calibri"/>
        </w:rPr>
      </w:pPr>
      <w:r w:rsidRPr="00FC4B9B">
        <w:rPr>
          <w:rFonts w:eastAsia="Calibri"/>
        </w:rPr>
        <w:t>Replace or repair malfunctioning fixtures and components, then retest. Repeat procedure until all units operate properly.</w:t>
      </w:r>
    </w:p>
    <w:p w14:paraId="562984B3" w14:textId="77777777" w:rsidR="00FC4B9B" w:rsidRDefault="00CB4392" w:rsidP="0090238D">
      <w:pPr>
        <w:pStyle w:val="Subparagrapha"/>
        <w:rPr>
          <w:rFonts w:eastAsia="Calibri"/>
        </w:rPr>
      </w:pPr>
      <w:r w:rsidRPr="00FC4B9B">
        <w:rPr>
          <w:rFonts w:eastAsia="Calibri"/>
        </w:rPr>
        <w:t>Report results of tests.</w:t>
      </w:r>
    </w:p>
    <w:p w14:paraId="0A557507" w14:textId="77777777" w:rsidR="00FC4B9B" w:rsidRDefault="00CB4392" w:rsidP="0090238D">
      <w:pPr>
        <w:pStyle w:val="Paragraph"/>
        <w:rPr>
          <w:rFonts w:eastAsia="Calibri"/>
        </w:rPr>
      </w:pPr>
      <w:r w:rsidRPr="00FC4B9B">
        <w:rPr>
          <w:rFonts w:eastAsia="Calibri"/>
        </w:rPr>
        <w:t>Replace fixtures that show evidence of corrosion during Project warranty period.</w:t>
      </w:r>
    </w:p>
    <w:p w14:paraId="1E54A2C3" w14:textId="77777777" w:rsidR="00FC4B9B" w:rsidRDefault="00CB4392" w:rsidP="0090238D">
      <w:pPr>
        <w:pStyle w:val="ArticleHeading"/>
        <w:rPr>
          <w:rFonts w:eastAsia="Calibri"/>
        </w:rPr>
      </w:pPr>
      <w:r w:rsidRPr="00FC4B9B">
        <w:rPr>
          <w:rFonts w:eastAsia="Calibri"/>
        </w:rPr>
        <w:t>ADJUSTING AND CLEANING</w:t>
      </w:r>
    </w:p>
    <w:p w14:paraId="5609C6DA" w14:textId="77777777" w:rsidR="00FC4B9B" w:rsidRDefault="00CB4392" w:rsidP="0090238D">
      <w:pPr>
        <w:pStyle w:val="Paragraph"/>
        <w:rPr>
          <w:rFonts w:eastAsia="Calibri"/>
        </w:rPr>
      </w:pPr>
      <w:r w:rsidRPr="00FC4B9B">
        <w:rPr>
          <w:rFonts w:eastAsia="Calibri"/>
        </w:rPr>
        <w:t>Clean fixtures after installation. Use methods and materials recommended by manufacturer.</w:t>
      </w:r>
    </w:p>
    <w:p w14:paraId="7B4BB2A3" w14:textId="271B1BE4" w:rsidR="00373E9E" w:rsidRPr="00FC4B9B" w:rsidRDefault="00CB4392" w:rsidP="0090238D">
      <w:pPr>
        <w:pStyle w:val="Paragraph"/>
        <w:rPr>
          <w:rFonts w:eastAsia="Calibri"/>
        </w:rPr>
      </w:pPr>
      <w:r w:rsidRPr="00FC4B9B">
        <w:rPr>
          <w:rFonts w:eastAsia="Calibri"/>
        </w:rPr>
        <w:t>Adjust aimable fixtures to provide required light intensities.</w:t>
      </w:r>
    </w:p>
    <w:p w14:paraId="22110B6E" w14:textId="77777777" w:rsidR="00373E9E" w:rsidRPr="00A246EF" w:rsidRDefault="00CB4392" w:rsidP="009B6138">
      <w:pPr>
        <w:pStyle w:val="NTS"/>
      </w:pPr>
      <w:r>
        <w:t>*********************************************************************************************</w:t>
      </w:r>
    </w:p>
    <w:p w14:paraId="02F04A50" w14:textId="77777777" w:rsidR="00373E9E" w:rsidRDefault="00CB4392" w:rsidP="0090238D">
      <w:pPr>
        <w:pStyle w:val="NTS0"/>
        <w:rPr>
          <w:rFonts w:eastAsia="Calibri"/>
        </w:rPr>
      </w:pPr>
      <w:r>
        <w:rPr>
          <w:rFonts w:eastAsia="Calibri"/>
        </w:rPr>
        <w:t>NTS: Fixture schedule shall be on the Construction Drawings.</w:t>
      </w:r>
    </w:p>
    <w:p w14:paraId="575FA040" w14:textId="77777777" w:rsidR="00373E9E" w:rsidRPr="005A0EFB" w:rsidRDefault="00CB4392" w:rsidP="009B6138">
      <w:pPr>
        <w:pStyle w:val="NTS"/>
      </w:pPr>
      <w:r>
        <w:t>*********************************************************************************************</w:t>
      </w:r>
    </w:p>
    <w:p w14:paraId="0A939225" w14:textId="77777777" w:rsidR="00373E9E" w:rsidRDefault="00CB4392" w:rsidP="002713A7">
      <w:pPr>
        <w:pStyle w:val="EndofSection"/>
        <w:rPr>
          <w:rFonts w:eastAsia="Calibri"/>
        </w:rPr>
      </w:pPr>
      <w:r>
        <w:rPr>
          <w:rFonts w:eastAsia="Calibri"/>
        </w:rPr>
        <w:t>+ + END OF SECTION + +</w:t>
      </w:r>
    </w:p>
    <w:p w14:paraId="5444B5B3" w14:textId="77777777" w:rsidR="00373E9E" w:rsidRDefault="00373E9E" w:rsidP="007029BB">
      <w:pPr>
        <w:spacing w:after="120"/>
        <w:rPr>
          <w:rFonts w:eastAsia="Calibri" w:cs="Calibri"/>
        </w:rPr>
      </w:pPr>
    </w:p>
    <w:p w14:paraId="6AFB6852" w14:textId="77777777" w:rsidR="00373E9E" w:rsidRDefault="00373E9E" w:rsidP="007029BB">
      <w:pPr>
        <w:spacing w:after="120"/>
        <w:sectPr w:rsidR="00373E9E" w:rsidSect="008D00BF">
          <w:headerReference w:type="default" r:id="rId57"/>
          <w:pgSz w:w="12240" w:h="15840"/>
          <w:pgMar w:top="1440" w:right="1440" w:bottom="1440" w:left="1440" w:header="545" w:footer="545" w:gutter="0"/>
          <w:pgNumType w:start="1"/>
          <w:cols w:space="708"/>
        </w:sectPr>
      </w:pPr>
    </w:p>
    <w:p w14:paraId="63A21A45" w14:textId="143534CC" w:rsidR="00373E9E" w:rsidRPr="00AF6DD2" w:rsidRDefault="00CB4392" w:rsidP="00AF6DD2">
      <w:pPr>
        <w:pStyle w:val="Heading1"/>
      </w:pPr>
      <w:bookmarkStart w:id="40" w:name="Section27"/>
      <w:bookmarkEnd w:id="40"/>
      <w:r w:rsidRPr="00AF6DD2">
        <w:rPr>
          <w:rStyle w:val="SpecNumber"/>
        </w:rPr>
        <w:lastRenderedPageBreak/>
        <w:t>26 56 00</w:t>
      </w:r>
      <w:r w:rsidRPr="00AF6DD2">
        <w:t xml:space="preserve"> </w:t>
      </w:r>
      <w:r w:rsidR="00AF6DD2">
        <w:br/>
      </w:r>
      <w:r w:rsidRPr="00AF6DD2">
        <w:rPr>
          <w:rStyle w:val="SpecName"/>
        </w:rPr>
        <w:t>EXTERIOR LIGHTING</w:t>
      </w:r>
    </w:p>
    <w:p w14:paraId="58373559" w14:textId="3723D471" w:rsidR="00AF6DD2" w:rsidRPr="00AF6DD2" w:rsidRDefault="00AF6DD2" w:rsidP="00AF6DD2">
      <w:pPr>
        <w:pStyle w:val="Version"/>
        <w:rPr>
          <w:rFonts w:eastAsia="Calibri"/>
        </w:rPr>
      </w:pPr>
      <w:r>
        <w:rPr>
          <w:rFonts w:eastAsia="Calibri"/>
        </w:rPr>
        <w:t>v. 3.21</w:t>
      </w:r>
    </w:p>
    <w:p w14:paraId="7B48CA41" w14:textId="77777777" w:rsidR="003D1DDF" w:rsidRPr="007A7370" w:rsidRDefault="00CB4392" w:rsidP="00AD6FCE">
      <w:pPr>
        <w:pStyle w:val="PartDesignation"/>
        <w:numPr>
          <w:ilvl w:val="0"/>
          <w:numId w:val="40"/>
        </w:numPr>
        <w:rPr>
          <w:rFonts w:eastAsia="Calibri"/>
        </w:rPr>
      </w:pPr>
      <w:r w:rsidRPr="007A7370">
        <w:rPr>
          <w:rFonts w:eastAsia="Calibri"/>
        </w:rPr>
        <w:t>GENERAL</w:t>
      </w:r>
    </w:p>
    <w:p w14:paraId="3BC9EA50" w14:textId="77777777" w:rsidR="003D1DDF" w:rsidRDefault="00CB4392" w:rsidP="00AF6DD2">
      <w:pPr>
        <w:pStyle w:val="ArticleHeading"/>
        <w:rPr>
          <w:rFonts w:eastAsia="Calibri"/>
        </w:rPr>
      </w:pPr>
      <w:r w:rsidRPr="003D1DDF">
        <w:rPr>
          <w:rFonts w:eastAsia="Calibri"/>
        </w:rPr>
        <w:t>DESCRIPTION</w:t>
      </w:r>
    </w:p>
    <w:p w14:paraId="61A77332" w14:textId="77777777" w:rsidR="003D1DDF" w:rsidRDefault="00CB4392" w:rsidP="00AF6DD2">
      <w:pPr>
        <w:pStyle w:val="Paragraph"/>
        <w:rPr>
          <w:rFonts w:eastAsia="Calibri"/>
        </w:rPr>
      </w:pPr>
      <w:r w:rsidRPr="003D1DDF">
        <w:rPr>
          <w:rFonts w:eastAsia="Calibri"/>
        </w:rPr>
        <w:t>Scope:</w:t>
      </w:r>
    </w:p>
    <w:p w14:paraId="40BF6849" w14:textId="77777777" w:rsidR="003D1DDF" w:rsidRDefault="00CB4392" w:rsidP="00AF6DD2">
      <w:pPr>
        <w:pStyle w:val="Paragraph1"/>
        <w:rPr>
          <w:rFonts w:eastAsia="Calibri"/>
        </w:rPr>
      </w:pPr>
      <w:r w:rsidRPr="003D1DDF">
        <w:rPr>
          <w:rFonts w:eastAsia="Calibri"/>
        </w:rPr>
        <w:t>Contractor shall provide all labor, materials, equipment, and incidentals as shown, specified, and required to furnish and install lighting fixtures and associated controls.</w:t>
      </w:r>
    </w:p>
    <w:p w14:paraId="7A737881" w14:textId="77777777" w:rsidR="003D1DDF" w:rsidRDefault="00CB4392" w:rsidP="00AF6DD2">
      <w:pPr>
        <w:pStyle w:val="Paragraph"/>
        <w:rPr>
          <w:rFonts w:eastAsia="Calibri"/>
        </w:rPr>
      </w:pPr>
      <w:r w:rsidRPr="003D1DDF">
        <w:rPr>
          <w:rFonts w:eastAsia="Calibri"/>
        </w:rPr>
        <w:t>Section Includes:</w:t>
      </w:r>
    </w:p>
    <w:p w14:paraId="2ACFC303" w14:textId="77777777" w:rsidR="003D1DDF" w:rsidRDefault="00CB4392" w:rsidP="00AF6DD2">
      <w:pPr>
        <w:pStyle w:val="Paragraph1"/>
        <w:rPr>
          <w:rFonts w:eastAsia="Calibri"/>
        </w:rPr>
      </w:pPr>
      <w:r w:rsidRPr="003D1DDF">
        <w:rPr>
          <w:rFonts w:eastAsia="Calibri"/>
        </w:rPr>
        <w:t>Exterior lighting fixtures.</w:t>
      </w:r>
    </w:p>
    <w:p w14:paraId="33DBC868" w14:textId="77777777" w:rsidR="003D1DDF" w:rsidRDefault="00CB4392" w:rsidP="00AF6DD2">
      <w:pPr>
        <w:pStyle w:val="Paragraph1"/>
        <w:rPr>
          <w:rFonts w:eastAsia="Calibri"/>
        </w:rPr>
      </w:pPr>
      <w:r w:rsidRPr="003D1DDF">
        <w:rPr>
          <w:rFonts w:eastAsia="Calibri"/>
        </w:rPr>
        <w:t>Lamps.</w:t>
      </w:r>
    </w:p>
    <w:p w14:paraId="0A163F3D" w14:textId="77777777" w:rsidR="003D1DDF" w:rsidRDefault="00CB4392" w:rsidP="00AF6DD2">
      <w:pPr>
        <w:pStyle w:val="Paragraph1"/>
        <w:rPr>
          <w:rFonts w:eastAsia="Calibri"/>
        </w:rPr>
      </w:pPr>
      <w:r w:rsidRPr="05D88352">
        <w:rPr>
          <w:rFonts w:eastAsia="Calibri"/>
        </w:rPr>
        <w:t>Ballasts.</w:t>
      </w:r>
    </w:p>
    <w:p w14:paraId="0576E577" w14:textId="2DC2C6EF" w:rsidR="1A9D2A0D" w:rsidRDefault="1A9D2A0D" w:rsidP="05D88352">
      <w:pPr>
        <w:pStyle w:val="Paragraph1"/>
        <w:rPr>
          <w:rFonts w:eastAsia="Calibri"/>
          <w:szCs w:val="22"/>
        </w:rPr>
      </w:pPr>
      <w:r w:rsidRPr="05D88352">
        <w:rPr>
          <w:rFonts w:eastAsia="Calibri"/>
          <w:szCs w:val="22"/>
        </w:rPr>
        <w:t>Drivers.</w:t>
      </w:r>
    </w:p>
    <w:p w14:paraId="49C10E79" w14:textId="77777777" w:rsidR="003D1DDF" w:rsidRDefault="00CB4392" w:rsidP="00AF6DD2">
      <w:pPr>
        <w:pStyle w:val="Paragraph1"/>
        <w:rPr>
          <w:rFonts w:eastAsia="Calibri"/>
        </w:rPr>
      </w:pPr>
      <w:r w:rsidRPr="05D88352">
        <w:rPr>
          <w:rFonts w:eastAsia="Calibri"/>
        </w:rPr>
        <w:t>Pole standards.</w:t>
      </w:r>
    </w:p>
    <w:p w14:paraId="085CB828" w14:textId="77777777" w:rsidR="003D1DDF" w:rsidRDefault="00CB4392" w:rsidP="00AF6DD2">
      <w:pPr>
        <w:pStyle w:val="Paragraph1"/>
        <w:rPr>
          <w:rFonts w:eastAsia="Calibri"/>
        </w:rPr>
      </w:pPr>
      <w:r w:rsidRPr="05D88352">
        <w:rPr>
          <w:rFonts w:eastAsia="Calibri"/>
        </w:rPr>
        <w:t>Accessories.</w:t>
      </w:r>
    </w:p>
    <w:p w14:paraId="17669F84" w14:textId="77777777" w:rsidR="003D1DDF" w:rsidRDefault="00CB4392" w:rsidP="00AF6DD2">
      <w:pPr>
        <w:pStyle w:val="Paragraph"/>
        <w:rPr>
          <w:rFonts w:eastAsia="Calibri"/>
        </w:rPr>
      </w:pPr>
      <w:r w:rsidRPr="003D1DDF">
        <w:rPr>
          <w:rFonts w:eastAsia="Calibri"/>
        </w:rPr>
        <w:t>Coordination:</w:t>
      </w:r>
    </w:p>
    <w:p w14:paraId="2527BC2D" w14:textId="77777777" w:rsidR="003D1DDF" w:rsidRDefault="00CB4392" w:rsidP="00AF6DD2">
      <w:pPr>
        <w:pStyle w:val="Paragraph1"/>
        <w:rPr>
          <w:rFonts w:eastAsia="Calibri"/>
        </w:rPr>
      </w:pPr>
      <w:r w:rsidRPr="003D1DDF">
        <w:rPr>
          <w:rFonts w:eastAsia="Calibri"/>
        </w:rPr>
        <w:t>Coordinate location of fixtures with piping, ductwork, openings, and other systems and equipment and locate clear of interferences.</w:t>
      </w:r>
    </w:p>
    <w:p w14:paraId="6EBA61D3" w14:textId="3A21D174" w:rsidR="003D1DDF" w:rsidRPr="003D1DDF" w:rsidRDefault="00CB4392" w:rsidP="00AF6DD2">
      <w:pPr>
        <w:pStyle w:val="Paragraph"/>
        <w:rPr>
          <w:rFonts w:eastAsia="Calibri"/>
        </w:rPr>
      </w:pPr>
      <w:r w:rsidRPr="003D1DDF">
        <w:rPr>
          <w:rFonts w:eastAsia="Calibri"/>
        </w:rPr>
        <w:t>Related Sections:</w:t>
      </w:r>
    </w:p>
    <w:p w14:paraId="71F39837" w14:textId="77777777" w:rsidR="003D1DDF" w:rsidRPr="00A246EF" w:rsidRDefault="003D1DDF" w:rsidP="009B6138">
      <w:pPr>
        <w:pStyle w:val="NTS"/>
      </w:pPr>
      <w:r>
        <w:t>*********************************************************************************************</w:t>
      </w:r>
    </w:p>
    <w:p w14:paraId="29236CAB" w14:textId="77777777" w:rsidR="003D1DDF" w:rsidRDefault="003D1DDF" w:rsidP="00AF6DD2">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2A7BFF08" w14:textId="4F0CAB2B" w:rsidR="003D1DDF" w:rsidRPr="003D1DDF" w:rsidRDefault="003D1DDF" w:rsidP="009B6138">
      <w:pPr>
        <w:pStyle w:val="NTS"/>
      </w:pPr>
      <w:r>
        <w:t>*********************************************************************************************</w:t>
      </w:r>
    </w:p>
    <w:p w14:paraId="74AF60D1" w14:textId="77777777" w:rsidR="003D1DDF" w:rsidRDefault="00CB4392" w:rsidP="00AF6DD2">
      <w:pPr>
        <w:pStyle w:val="Paragraph1"/>
        <w:rPr>
          <w:rFonts w:eastAsia="Calibri"/>
        </w:rPr>
      </w:pPr>
      <w:r w:rsidRPr="003D1DDF">
        <w:rPr>
          <w:rFonts w:eastAsia="Calibri"/>
        </w:rPr>
        <w:t>Section 26 05 05, General Provisions for Electrical Systems.</w:t>
      </w:r>
    </w:p>
    <w:p w14:paraId="510791F7" w14:textId="77777777" w:rsidR="003D1DDF" w:rsidRDefault="00CB4392" w:rsidP="00AF6DD2">
      <w:pPr>
        <w:pStyle w:val="Paragraph1"/>
        <w:rPr>
          <w:rFonts w:eastAsia="Calibri"/>
        </w:rPr>
      </w:pPr>
      <w:r w:rsidRPr="003D1DDF">
        <w:rPr>
          <w:rFonts w:eastAsia="Calibri"/>
        </w:rPr>
        <w:t>Section 26 05 53, Identification for Electrical Systems.</w:t>
      </w:r>
    </w:p>
    <w:p w14:paraId="575F448D" w14:textId="77777777" w:rsidR="003D1DDF" w:rsidRDefault="00CB4392" w:rsidP="00AF6DD2">
      <w:pPr>
        <w:pStyle w:val="Paragraph1"/>
        <w:rPr>
          <w:rFonts w:eastAsia="Calibri"/>
        </w:rPr>
      </w:pPr>
      <w:r w:rsidRPr="003D1DDF">
        <w:rPr>
          <w:rFonts w:eastAsia="Calibri"/>
        </w:rPr>
        <w:t>Section 26 09 23, Lighting Control Devices.</w:t>
      </w:r>
    </w:p>
    <w:p w14:paraId="58EB3B53" w14:textId="77777777" w:rsidR="003D1DDF" w:rsidRDefault="00CB4392" w:rsidP="00AF6DD2">
      <w:pPr>
        <w:pStyle w:val="ArticleHeading"/>
        <w:rPr>
          <w:rFonts w:eastAsia="Calibri"/>
        </w:rPr>
      </w:pPr>
      <w:r w:rsidRPr="003D1DDF">
        <w:rPr>
          <w:rFonts w:eastAsia="Calibri"/>
        </w:rPr>
        <w:t>MEASUREMENT AND PAYMENT</w:t>
      </w:r>
    </w:p>
    <w:p w14:paraId="0B4CB1E6" w14:textId="77777777" w:rsidR="003D1DDF" w:rsidRDefault="00CB4392" w:rsidP="00AF6DD2">
      <w:pPr>
        <w:pStyle w:val="Paragraph"/>
        <w:rPr>
          <w:rFonts w:eastAsia="Calibri"/>
        </w:rPr>
      </w:pPr>
      <w:r w:rsidRPr="003D1DDF">
        <w:rPr>
          <w:rFonts w:eastAsia="Calibri"/>
        </w:rPr>
        <w:t xml:space="preserve">This item is to be included in overall Project cost and not bid as a separate Work item.  </w:t>
      </w:r>
    </w:p>
    <w:p w14:paraId="05AA9D59" w14:textId="7C9DEE24" w:rsidR="003D1DDF" w:rsidRPr="003D1DDF" w:rsidRDefault="00CB4392" w:rsidP="00AF6DD2">
      <w:pPr>
        <w:pStyle w:val="ArticleHeading"/>
        <w:rPr>
          <w:rFonts w:eastAsia="Calibri"/>
        </w:rPr>
      </w:pPr>
      <w:r w:rsidRPr="003D1DDF">
        <w:rPr>
          <w:rFonts w:eastAsia="Calibri"/>
        </w:rPr>
        <w:t>REFERENCES</w:t>
      </w:r>
    </w:p>
    <w:p w14:paraId="252927BC" w14:textId="77777777" w:rsidR="003D1DDF" w:rsidRPr="00A246EF" w:rsidRDefault="003D1DDF" w:rsidP="009B6138">
      <w:pPr>
        <w:pStyle w:val="NTS"/>
      </w:pPr>
      <w:r>
        <w:t>*********************************************************************************************</w:t>
      </w:r>
    </w:p>
    <w:p w14:paraId="36E623CD" w14:textId="77777777" w:rsidR="003D1DDF" w:rsidRDefault="003D1DDF" w:rsidP="00AF6DD2">
      <w:pPr>
        <w:pStyle w:val="NTS0"/>
        <w:rPr>
          <w:rFonts w:eastAsia="Calibri"/>
        </w:rPr>
      </w:pPr>
      <w:r>
        <w:rPr>
          <w:rFonts w:eastAsia="Calibri"/>
        </w:rPr>
        <w:t>NTS: Retain applicable standards and add others as required.  Remove HID/Fluorescent items if not used.</w:t>
      </w:r>
    </w:p>
    <w:p w14:paraId="574C4CBF" w14:textId="35F83468" w:rsidR="003D1DDF" w:rsidRPr="003D1DDF" w:rsidRDefault="003D1DDF" w:rsidP="009B6138">
      <w:pPr>
        <w:pStyle w:val="NTS"/>
      </w:pPr>
      <w:r>
        <w:t>*********************************************************************************************</w:t>
      </w:r>
    </w:p>
    <w:p w14:paraId="3C9592ED" w14:textId="77777777" w:rsidR="003D1DDF" w:rsidRDefault="00CB4392" w:rsidP="00AF6DD2">
      <w:pPr>
        <w:pStyle w:val="Paragraph"/>
        <w:rPr>
          <w:rFonts w:eastAsia="Calibri"/>
        </w:rPr>
      </w:pPr>
      <w:r w:rsidRPr="003D1DDF">
        <w:rPr>
          <w:rFonts w:eastAsia="Calibri"/>
        </w:rPr>
        <w:t>Standards referenced in this Section are:</w:t>
      </w:r>
    </w:p>
    <w:p w14:paraId="5365CE71" w14:textId="77777777" w:rsidR="003D1DDF" w:rsidRDefault="00CB4392" w:rsidP="00AF6DD2">
      <w:pPr>
        <w:pStyle w:val="Paragraph1"/>
        <w:rPr>
          <w:rFonts w:eastAsia="Calibri"/>
        </w:rPr>
      </w:pPr>
      <w:r w:rsidRPr="003D1DDF">
        <w:rPr>
          <w:rFonts w:eastAsia="Calibri"/>
        </w:rPr>
        <w:t>ANSI C2, Safety Code</w:t>
      </w:r>
    </w:p>
    <w:p w14:paraId="5A1ECF4F" w14:textId="77777777" w:rsidR="003D1DDF" w:rsidRDefault="00CB4392" w:rsidP="00AF6DD2">
      <w:pPr>
        <w:pStyle w:val="Paragraph1"/>
        <w:rPr>
          <w:rFonts w:eastAsia="Calibri"/>
        </w:rPr>
      </w:pPr>
      <w:r w:rsidRPr="003D1DDF">
        <w:rPr>
          <w:rFonts w:eastAsia="Calibri"/>
        </w:rPr>
        <w:t>ANSI C78, Electric Lamps</w:t>
      </w:r>
    </w:p>
    <w:p w14:paraId="4B7D071D" w14:textId="4980A488" w:rsidR="003D1DDF" w:rsidRDefault="00CB4392" w:rsidP="00AF6DD2">
      <w:pPr>
        <w:pStyle w:val="Paragraph1"/>
        <w:rPr>
          <w:rFonts w:eastAsia="Calibri"/>
        </w:rPr>
      </w:pPr>
      <w:r w:rsidRPr="003D1DDF">
        <w:rPr>
          <w:rFonts w:eastAsia="Calibri"/>
        </w:rPr>
        <w:t xml:space="preserve">ANSI C78.51, Electric Lamps </w:t>
      </w:r>
      <w:r w:rsidR="003D1DDF">
        <w:rPr>
          <w:rFonts w:eastAsia="Calibri"/>
        </w:rPr>
        <w:t>–</w:t>
      </w:r>
      <w:r w:rsidRPr="003D1DDF">
        <w:rPr>
          <w:rFonts w:eastAsia="Calibri"/>
        </w:rPr>
        <w:t xml:space="preserve"> LED</w:t>
      </w:r>
    </w:p>
    <w:p w14:paraId="1C1AD373" w14:textId="77777777" w:rsidR="003D1DDF" w:rsidRDefault="00CB4392" w:rsidP="00AF6DD2">
      <w:pPr>
        <w:pStyle w:val="Paragraph1"/>
        <w:rPr>
          <w:rFonts w:eastAsia="Calibri"/>
        </w:rPr>
      </w:pPr>
      <w:r w:rsidRPr="003D1DDF">
        <w:rPr>
          <w:rFonts w:eastAsia="Calibri"/>
        </w:rPr>
        <w:t>ANSI C82.16, LED Drivers</w:t>
      </w:r>
    </w:p>
    <w:p w14:paraId="232AE9DC" w14:textId="77777777" w:rsidR="003D1DDF" w:rsidRDefault="00CB4392" w:rsidP="00AF6DD2">
      <w:pPr>
        <w:pStyle w:val="Paragraph1"/>
        <w:rPr>
          <w:rFonts w:eastAsia="Calibri"/>
        </w:rPr>
      </w:pPr>
      <w:r w:rsidRPr="003D1DDF">
        <w:rPr>
          <w:rFonts w:eastAsia="Calibri"/>
        </w:rPr>
        <w:t>ASTM A123, Standard Specification for Zinc (Hot-Dip Galvanized) Coatings on Iron and Steel Products.</w:t>
      </w:r>
    </w:p>
    <w:p w14:paraId="20CE9307" w14:textId="77777777" w:rsidR="003D1DDF" w:rsidRDefault="00CB4392" w:rsidP="00AF6DD2">
      <w:pPr>
        <w:pStyle w:val="Paragraph1"/>
        <w:rPr>
          <w:rFonts w:eastAsia="Calibri"/>
        </w:rPr>
      </w:pPr>
      <w:r w:rsidRPr="003D1DDF">
        <w:rPr>
          <w:rFonts w:eastAsia="Calibri"/>
        </w:rPr>
        <w:t>ASTM A153, Standard Specification for Zinc Coating (Hot-Dip) on Iron and Steel Hardware.</w:t>
      </w:r>
    </w:p>
    <w:p w14:paraId="490AF8FE" w14:textId="77777777" w:rsidR="003D1DDF" w:rsidRDefault="00CB4392" w:rsidP="00AF6DD2">
      <w:pPr>
        <w:pStyle w:val="Paragraph1"/>
        <w:rPr>
          <w:rFonts w:eastAsia="Calibri"/>
        </w:rPr>
      </w:pPr>
      <w:r w:rsidRPr="003D1DDF">
        <w:rPr>
          <w:rFonts w:eastAsia="Calibri"/>
        </w:rPr>
        <w:t>ASTM B209, Standard Specification for Aluminum and Aluminum-Alloy Sheet and Plate.</w:t>
      </w:r>
    </w:p>
    <w:p w14:paraId="62E944DF" w14:textId="77777777" w:rsidR="003D1DDF" w:rsidRDefault="00CB4392" w:rsidP="00AF6DD2">
      <w:pPr>
        <w:pStyle w:val="Paragraph1"/>
        <w:rPr>
          <w:rFonts w:eastAsia="Calibri"/>
        </w:rPr>
      </w:pPr>
      <w:r w:rsidRPr="003D1DDF">
        <w:rPr>
          <w:rFonts w:eastAsia="Calibri"/>
        </w:rPr>
        <w:lastRenderedPageBreak/>
        <w:t>NEC Article 410, Luminaires, Lampholders, and Lamps.</w:t>
      </w:r>
    </w:p>
    <w:p w14:paraId="455D08E5" w14:textId="77777777" w:rsidR="003D1DDF" w:rsidRDefault="00CB4392" w:rsidP="00AF6DD2">
      <w:pPr>
        <w:pStyle w:val="Paragraph1"/>
        <w:rPr>
          <w:rFonts w:eastAsia="Calibri"/>
        </w:rPr>
      </w:pPr>
      <w:r w:rsidRPr="003D1DDF">
        <w:rPr>
          <w:rFonts w:eastAsia="Calibri"/>
        </w:rPr>
        <w:t>National Fire Protection Association (NFPA) 70.</w:t>
      </w:r>
    </w:p>
    <w:p w14:paraId="6FF732F5" w14:textId="77777777" w:rsidR="003D1DDF" w:rsidRDefault="00CB4392" w:rsidP="00AF6DD2">
      <w:pPr>
        <w:pStyle w:val="Paragraph1"/>
        <w:rPr>
          <w:rFonts w:eastAsia="Calibri"/>
        </w:rPr>
      </w:pPr>
      <w:r w:rsidRPr="003D1DDF">
        <w:rPr>
          <w:rFonts w:eastAsia="Calibri"/>
        </w:rPr>
        <w:t>NEMA SSL 1, Electronic Drivers for LED Devices, Arrays, or Systems.</w:t>
      </w:r>
    </w:p>
    <w:p w14:paraId="5D4DB3F0" w14:textId="77777777" w:rsidR="003D1DDF" w:rsidRDefault="00CB4392" w:rsidP="00AF6DD2">
      <w:pPr>
        <w:pStyle w:val="Paragraph1"/>
        <w:rPr>
          <w:rFonts w:eastAsia="Calibri"/>
        </w:rPr>
      </w:pPr>
      <w:r w:rsidRPr="003D1DDF">
        <w:rPr>
          <w:rFonts w:eastAsia="Calibri"/>
        </w:rPr>
        <w:t>UL 773, Plug-In Locking Type Photocontrols for Use with Area Lighting</w:t>
      </w:r>
    </w:p>
    <w:p w14:paraId="3C5AD3FB" w14:textId="77777777" w:rsidR="003D1DDF" w:rsidRDefault="00CB4392" w:rsidP="00AF6DD2">
      <w:pPr>
        <w:pStyle w:val="Paragraph1"/>
        <w:rPr>
          <w:rFonts w:eastAsia="Calibri"/>
        </w:rPr>
      </w:pPr>
      <w:r w:rsidRPr="003D1DDF">
        <w:rPr>
          <w:rFonts w:eastAsia="Calibri"/>
        </w:rPr>
        <w:t>UL 844, Luminaires for Use in Hazardous (Classified) Locations.</w:t>
      </w:r>
    </w:p>
    <w:p w14:paraId="5B7B5DBC" w14:textId="77777777" w:rsidR="003D1DDF" w:rsidRDefault="00CB4392" w:rsidP="00AF6DD2">
      <w:pPr>
        <w:pStyle w:val="Paragraph1"/>
        <w:rPr>
          <w:rFonts w:eastAsia="Calibri"/>
        </w:rPr>
      </w:pPr>
      <w:r w:rsidRPr="003D1DDF">
        <w:rPr>
          <w:rFonts w:eastAsia="Calibri"/>
        </w:rPr>
        <w:t>UL 8750, Standard for LED Equipment for Use in Lighting Products</w:t>
      </w:r>
    </w:p>
    <w:p w14:paraId="028981AD" w14:textId="77777777" w:rsidR="003D1DDF" w:rsidRDefault="00CB4392" w:rsidP="00AF6DD2">
      <w:pPr>
        <w:pStyle w:val="Paragraph1"/>
        <w:rPr>
          <w:rFonts w:eastAsia="Calibri"/>
        </w:rPr>
      </w:pPr>
      <w:r w:rsidRPr="003D1DDF">
        <w:rPr>
          <w:rFonts w:eastAsia="Calibri"/>
        </w:rPr>
        <w:t>UL 8752, Standard for OLED Panels</w:t>
      </w:r>
    </w:p>
    <w:p w14:paraId="7F7CE03A" w14:textId="77777777" w:rsidR="003D1DDF" w:rsidRDefault="00CB4392" w:rsidP="00AF6DD2">
      <w:pPr>
        <w:pStyle w:val="Paragraph1"/>
        <w:rPr>
          <w:rFonts w:eastAsia="Calibri"/>
        </w:rPr>
      </w:pPr>
      <w:r w:rsidRPr="003D1DDF">
        <w:rPr>
          <w:rFonts w:eastAsia="Calibri"/>
        </w:rPr>
        <w:t>UL 8753, Standard for Field-Replaceable LED Light Engines</w:t>
      </w:r>
    </w:p>
    <w:p w14:paraId="1AE04F66" w14:textId="77777777" w:rsidR="003D1DDF" w:rsidRDefault="00CB4392" w:rsidP="00AF6DD2">
      <w:pPr>
        <w:pStyle w:val="ArticleHeading"/>
        <w:rPr>
          <w:rFonts w:eastAsia="Calibri"/>
        </w:rPr>
      </w:pPr>
      <w:r w:rsidRPr="003D1DDF">
        <w:rPr>
          <w:rFonts w:eastAsia="Calibri"/>
        </w:rPr>
        <w:t>DEFINITIONS</w:t>
      </w:r>
    </w:p>
    <w:p w14:paraId="525D5654" w14:textId="77777777" w:rsidR="003D1DDF" w:rsidRDefault="00CB4392" w:rsidP="00AF6DD2">
      <w:pPr>
        <w:pStyle w:val="Paragraph"/>
        <w:rPr>
          <w:rFonts w:eastAsia="Calibri"/>
        </w:rPr>
      </w:pPr>
      <w:r w:rsidRPr="003D1DDF">
        <w:rPr>
          <w:rFonts w:eastAsia="Calibri"/>
        </w:rPr>
        <w:t>Fixture: Complete lighting device. Fixtures include lamp or lamps and parts required to distribute light, position and protect lamps, and connect lamps to power supply.</w:t>
      </w:r>
    </w:p>
    <w:p w14:paraId="149D5E1E" w14:textId="77777777" w:rsidR="003D1DDF" w:rsidRDefault="00CB4392" w:rsidP="00AF6DD2">
      <w:pPr>
        <w:pStyle w:val="Paragraph"/>
        <w:rPr>
          <w:rFonts w:eastAsia="Calibri"/>
        </w:rPr>
      </w:pPr>
      <w:r w:rsidRPr="003D1DDF">
        <w:rPr>
          <w:rFonts w:eastAsia="Calibri"/>
        </w:rPr>
        <w:t>Lighting Unit: Fixture or assembly of fixtures with common support, including pole or bracket plus mounting and support accessories.</w:t>
      </w:r>
    </w:p>
    <w:p w14:paraId="47D0EE97" w14:textId="0BA55956" w:rsidR="003D1DDF" w:rsidRPr="003D1DDF" w:rsidRDefault="00CB4392" w:rsidP="00AF6DD2">
      <w:pPr>
        <w:pStyle w:val="Paragraph"/>
        <w:rPr>
          <w:rFonts w:eastAsia="Calibri"/>
        </w:rPr>
      </w:pPr>
      <w:r w:rsidRPr="003D1DDF">
        <w:rPr>
          <w:rFonts w:eastAsia="Calibri"/>
        </w:rPr>
        <w:t>Luminaire: Fixture.</w:t>
      </w:r>
    </w:p>
    <w:p w14:paraId="55785162" w14:textId="77777777" w:rsidR="003D1DDF" w:rsidRPr="00A246EF" w:rsidRDefault="003D1DDF" w:rsidP="009B6138">
      <w:pPr>
        <w:pStyle w:val="NTS"/>
      </w:pPr>
      <w:r>
        <w:t>*********************************************************************************************</w:t>
      </w:r>
    </w:p>
    <w:p w14:paraId="03D711B8" w14:textId="0B65B9CF" w:rsidR="003D1DDF" w:rsidRDefault="003D1DDF" w:rsidP="00AF6DD2">
      <w:pPr>
        <w:pStyle w:val="NTS0"/>
        <w:rPr>
          <w:rFonts w:eastAsia="Calibri"/>
        </w:rPr>
      </w:pPr>
      <w:r>
        <w:rPr>
          <w:rFonts w:eastAsia="Calibri"/>
        </w:rPr>
        <w:t>NTS</w:t>
      </w:r>
      <w:r w:rsidR="00786A5F">
        <w:rPr>
          <w:rFonts w:eastAsia="Calibri"/>
        </w:rPr>
        <w:t xml:space="preserve">: </w:t>
      </w:r>
      <w:r>
        <w:rPr>
          <w:rFonts w:eastAsia="Calibri"/>
        </w:rPr>
        <w:t xml:space="preserve">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E69A1FE" w14:textId="6CCF6FA5" w:rsidR="003D1DDF" w:rsidRPr="003D1DDF" w:rsidRDefault="003D1DDF" w:rsidP="009B6138">
      <w:pPr>
        <w:pStyle w:val="NTS"/>
      </w:pPr>
      <w:r w:rsidRPr="009B6138">
        <w:t>*****</w:t>
      </w:r>
      <w:r>
        <w:t>****************************************************************************************</w:t>
      </w:r>
    </w:p>
    <w:p w14:paraId="5F38C562" w14:textId="77777777" w:rsidR="003D1DDF" w:rsidRDefault="00CB4392" w:rsidP="00AF6DD2">
      <w:pPr>
        <w:pStyle w:val="ArticleHeading"/>
        <w:rPr>
          <w:rFonts w:eastAsia="Calibri"/>
        </w:rPr>
      </w:pPr>
      <w:r w:rsidRPr="003D1DDF">
        <w:rPr>
          <w:rFonts w:eastAsia="Calibri"/>
        </w:rPr>
        <w:t>SUBMITTALS</w:t>
      </w:r>
    </w:p>
    <w:p w14:paraId="0A880B33" w14:textId="77777777" w:rsidR="003D1DDF" w:rsidRDefault="00CB4392" w:rsidP="00AF6DD2">
      <w:pPr>
        <w:pStyle w:val="Paragraph"/>
        <w:rPr>
          <w:rFonts w:eastAsia="Calibri"/>
        </w:rPr>
      </w:pPr>
      <w:r w:rsidRPr="003D1DDF">
        <w:rPr>
          <w:rFonts w:eastAsia="Calibri"/>
        </w:rPr>
        <w:t>Action Submittals. Submit the following:</w:t>
      </w:r>
    </w:p>
    <w:p w14:paraId="537D5268" w14:textId="77777777" w:rsidR="003D1DDF" w:rsidRDefault="00CB4392" w:rsidP="00AF6DD2">
      <w:pPr>
        <w:pStyle w:val="Paragraph1"/>
        <w:rPr>
          <w:rFonts w:eastAsia="Calibri"/>
        </w:rPr>
      </w:pPr>
      <w:r w:rsidRPr="003D1DDF">
        <w:rPr>
          <w:rFonts w:eastAsia="Calibri"/>
        </w:rPr>
        <w:t xml:space="preserve">Product Data </w:t>
      </w:r>
    </w:p>
    <w:p w14:paraId="0F4E2F17" w14:textId="77777777" w:rsidR="003D1DDF" w:rsidRDefault="00CB4392" w:rsidP="00AF6DD2">
      <w:pPr>
        <w:pStyle w:val="Subparagrapha"/>
        <w:rPr>
          <w:rFonts w:eastAsia="Calibri"/>
        </w:rPr>
      </w:pPr>
      <w:r w:rsidRPr="003D1DDF">
        <w:rPr>
          <w:rFonts w:eastAsia="Calibri"/>
        </w:rPr>
        <w:t xml:space="preserve">Exterior Lighting – Product Data </w:t>
      </w:r>
    </w:p>
    <w:p w14:paraId="69AA2949" w14:textId="1D7BCEBA" w:rsidR="003D1DDF" w:rsidRDefault="00CB4392" w:rsidP="00AF6DD2">
      <w:pPr>
        <w:pStyle w:val="Subparagraph1"/>
        <w:rPr>
          <w:rFonts w:eastAsia="Calibri"/>
        </w:rPr>
      </w:pPr>
      <w:r w:rsidRPr="27CBDBEC">
        <w:rPr>
          <w:rFonts w:eastAsia="Calibri"/>
        </w:rPr>
        <w:t xml:space="preserve">For proposed fixtures, lamps, </w:t>
      </w:r>
      <w:r w:rsidR="2EF4A31E" w:rsidRPr="27CBDBEC">
        <w:rPr>
          <w:rFonts w:eastAsia="Calibri"/>
        </w:rPr>
        <w:t>driver</w:t>
      </w:r>
      <w:r w:rsidRPr="27CBDBEC">
        <w:rPr>
          <w:rFonts w:eastAsia="Calibri"/>
        </w:rPr>
        <w:t>s, poles, and accessories. Arrange Product Data for fixtures in order of fixture designation.</w:t>
      </w:r>
    </w:p>
    <w:p w14:paraId="0C528715" w14:textId="77777777" w:rsidR="003D1DDF" w:rsidRDefault="00CB4392" w:rsidP="00AF6DD2">
      <w:pPr>
        <w:pStyle w:val="Subparagraph1"/>
        <w:rPr>
          <w:rFonts w:eastAsia="Calibri"/>
        </w:rPr>
      </w:pPr>
      <w:r w:rsidRPr="003D1DDF">
        <w:rPr>
          <w:rFonts w:eastAsia="Calibri"/>
        </w:rPr>
        <w:t>Include data on features, poles, accessories, finishes, and following:</w:t>
      </w:r>
    </w:p>
    <w:p w14:paraId="0083868E" w14:textId="77777777" w:rsidR="003D1DDF" w:rsidRDefault="00CB4392" w:rsidP="00AF6DD2">
      <w:pPr>
        <w:pStyle w:val="Subparagrapha0"/>
        <w:rPr>
          <w:rFonts w:eastAsia="Calibri"/>
        </w:rPr>
      </w:pPr>
      <w:r w:rsidRPr="003D1DDF">
        <w:rPr>
          <w:rFonts w:eastAsia="Calibri"/>
        </w:rPr>
        <w:t>Outline drawings indicating dimensions and principal features of fixtures and poles.</w:t>
      </w:r>
    </w:p>
    <w:p w14:paraId="28D2E257" w14:textId="77777777" w:rsidR="003D1DDF" w:rsidRDefault="00CB4392" w:rsidP="00AF6DD2">
      <w:pPr>
        <w:pStyle w:val="Subparagrapha0"/>
        <w:rPr>
          <w:rFonts w:eastAsia="Calibri"/>
        </w:rPr>
      </w:pPr>
      <w:r w:rsidRPr="003D1DDF">
        <w:rPr>
          <w:rFonts w:eastAsia="Calibri"/>
        </w:rPr>
        <w:t>Electrical Ratings and Photometric Data: Certified results of laboratory tests for fixtures and lamps.</w:t>
      </w:r>
    </w:p>
    <w:p w14:paraId="01438583" w14:textId="77777777" w:rsidR="003D1DDF" w:rsidRDefault="00CB4392" w:rsidP="00AF6DD2">
      <w:pPr>
        <w:pStyle w:val="Paragraph1"/>
        <w:rPr>
          <w:rFonts w:eastAsia="Calibri"/>
        </w:rPr>
      </w:pPr>
      <w:r w:rsidRPr="003D1DDF">
        <w:rPr>
          <w:rFonts w:eastAsia="Calibri"/>
        </w:rPr>
        <w:t xml:space="preserve">Shop Drawings </w:t>
      </w:r>
    </w:p>
    <w:p w14:paraId="475AB4C7" w14:textId="77777777" w:rsidR="003D1DDF" w:rsidRDefault="00CB4392" w:rsidP="00AF6DD2">
      <w:pPr>
        <w:pStyle w:val="Subparagrapha"/>
        <w:rPr>
          <w:rFonts w:eastAsia="Calibri"/>
        </w:rPr>
      </w:pPr>
      <w:r w:rsidRPr="003D1DDF">
        <w:rPr>
          <w:rFonts w:eastAsia="Calibri"/>
        </w:rPr>
        <w:t>Nonstandard Fixtures and Poles Shop Drawings</w:t>
      </w:r>
    </w:p>
    <w:p w14:paraId="16F1D58A" w14:textId="77777777" w:rsidR="003D1DDF" w:rsidRDefault="00CB4392" w:rsidP="00AF6DD2">
      <w:pPr>
        <w:pStyle w:val="Subparagraph1"/>
        <w:rPr>
          <w:rFonts w:eastAsia="Calibri"/>
        </w:rPr>
      </w:pPr>
      <w:r w:rsidRPr="003D1DDF">
        <w:rPr>
          <w:rFonts w:eastAsia="Calibri"/>
        </w:rPr>
        <w:t>Indicating dimensions, weights, method of field assembly, components, and accessories.</w:t>
      </w:r>
    </w:p>
    <w:p w14:paraId="67A964BB" w14:textId="77777777" w:rsidR="003D1DDF" w:rsidRDefault="00CB4392" w:rsidP="00AF6DD2">
      <w:pPr>
        <w:pStyle w:val="Subparagrapha"/>
        <w:rPr>
          <w:rFonts w:eastAsia="Calibri"/>
        </w:rPr>
      </w:pPr>
      <w:r w:rsidRPr="003D1DDF">
        <w:rPr>
          <w:rFonts w:eastAsia="Calibri"/>
        </w:rPr>
        <w:t xml:space="preserve">Wiring Diagrams </w:t>
      </w:r>
    </w:p>
    <w:p w14:paraId="1145068B" w14:textId="4894CC62" w:rsidR="003D1DDF" w:rsidRDefault="00CB4392" w:rsidP="00AF6DD2">
      <w:pPr>
        <w:pStyle w:val="Subparagraph1"/>
        <w:rPr>
          <w:rFonts w:eastAsia="Calibri"/>
        </w:rPr>
      </w:pPr>
      <w:r w:rsidRPr="27CBDBEC">
        <w:rPr>
          <w:rFonts w:eastAsia="Calibri"/>
        </w:rPr>
        <w:t>Detailing wiring for control system showing both factory-installed and field-installed wiring for specific system of this Project and differentiating between factory-installed and field-installed wiring.</w:t>
      </w:r>
    </w:p>
    <w:p w14:paraId="1DC93E41" w14:textId="77777777" w:rsidR="003D1DDF" w:rsidRDefault="00CB4392" w:rsidP="00AF6DD2">
      <w:pPr>
        <w:pStyle w:val="Subparagrapha"/>
        <w:rPr>
          <w:rFonts w:eastAsia="Calibri"/>
        </w:rPr>
      </w:pPr>
      <w:r w:rsidRPr="003D1DDF">
        <w:rPr>
          <w:rFonts w:eastAsia="Calibri"/>
        </w:rPr>
        <w:t>Anchor-Bolt Templates</w:t>
      </w:r>
    </w:p>
    <w:p w14:paraId="7238AD8C" w14:textId="77777777" w:rsidR="003D1DDF" w:rsidRDefault="00CB4392" w:rsidP="00AF6DD2">
      <w:pPr>
        <w:pStyle w:val="Subparagraph1"/>
        <w:rPr>
          <w:rFonts w:eastAsia="Calibri"/>
        </w:rPr>
      </w:pPr>
      <w:r w:rsidRPr="003D1DDF">
        <w:rPr>
          <w:rFonts w:eastAsia="Calibri"/>
        </w:rPr>
        <w:t>Keyed to specific poles and certified by manufacturer.</w:t>
      </w:r>
    </w:p>
    <w:p w14:paraId="76656E66" w14:textId="77777777" w:rsidR="003D1DDF" w:rsidRPr="003D1DDF" w:rsidRDefault="00CB4392" w:rsidP="00AF6DD2">
      <w:pPr>
        <w:pStyle w:val="StyleParagraph1NOTUSED"/>
        <w:rPr>
          <w:rFonts w:eastAsia="Calibri"/>
        </w:rPr>
      </w:pPr>
      <w:r w:rsidRPr="003D1DDF">
        <w:rPr>
          <w:rFonts w:eastAsia="Calibri"/>
        </w:rPr>
        <w:t>Samples (NOT USED)</w:t>
      </w:r>
    </w:p>
    <w:p w14:paraId="5CF86389" w14:textId="77777777" w:rsidR="003D1DDF" w:rsidRPr="003D1DDF" w:rsidRDefault="00CB4392" w:rsidP="00AF6DD2">
      <w:pPr>
        <w:pStyle w:val="StyleParagraph1NOTUSED"/>
        <w:rPr>
          <w:rFonts w:eastAsia="Calibri"/>
        </w:rPr>
      </w:pPr>
      <w:r w:rsidRPr="003D1DDF">
        <w:rPr>
          <w:rFonts w:eastAsia="Calibri"/>
        </w:rPr>
        <w:t>Delegated Design Submittal (NOT USED)</w:t>
      </w:r>
    </w:p>
    <w:p w14:paraId="6419C057" w14:textId="77777777" w:rsidR="003D1DDF" w:rsidRDefault="00CB4392" w:rsidP="00AF6DD2">
      <w:pPr>
        <w:pStyle w:val="Paragraph"/>
        <w:rPr>
          <w:rFonts w:eastAsia="Calibri"/>
        </w:rPr>
      </w:pPr>
      <w:r w:rsidRPr="003D1DDF">
        <w:rPr>
          <w:rFonts w:eastAsia="Calibri"/>
        </w:rPr>
        <w:lastRenderedPageBreak/>
        <w:t xml:space="preserve">Informational Submittals. Submit the following: </w:t>
      </w:r>
    </w:p>
    <w:p w14:paraId="25C046D4" w14:textId="77777777" w:rsidR="003D1DDF" w:rsidRPr="003D1DDF" w:rsidRDefault="00CB4392" w:rsidP="00AF6DD2">
      <w:pPr>
        <w:pStyle w:val="StyleParagraph1NOTUSED"/>
        <w:rPr>
          <w:rFonts w:eastAsia="Calibri"/>
        </w:rPr>
      </w:pPr>
      <w:r w:rsidRPr="003D1DDF">
        <w:rPr>
          <w:rFonts w:eastAsia="Calibri"/>
        </w:rPr>
        <w:t>Certificates (NOT USED)</w:t>
      </w:r>
    </w:p>
    <w:p w14:paraId="2517043D" w14:textId="77777777" w:rsidR="003D1DDF" w:rsidRPr="003D1DDF" w:rsidRDefault="00CB4392" w:rsidP="00AF6DD2">
      <w:pPr>
        <w:pStyle w:val="StyleParagraph1NOTUSED"/>
        <w:rPr>
          <w:rFonts w:eastAsia="Calibri"/>
        </w:rPr>
      </w:pPr>
      <w:r w:rsidRPr="003D1DDF">
        <w:rPr>
          <w:rFonts w:eastAsia="Calibri"/>
        </w:rPr>
        <w:t>Test and Evaluation Reports (NOT USED)</w:t>
      </w:r>
    </w:p>
    <w:p w14:paraId="0352BD0D" w14:textId="77777777" w:rsidR="003D1DDF" w:rsidRPr="003D1DDF" w:rsidRDefault="00CB4392" w:rsidP="00AF6DD2">
      <w:pPr>
        <w:pStyle w:val="StyleParagraph1NOTUSED"/>
        <w:rPr>
          <w:rFonts w:eastAsia="Calibri"/>
        </w:rPr>
      </w:pPr>
      <w:r w:rsidRPr="003D1DDF">
        <w:rPr>
          <w:rFonts w:eastAsia="Calibri"/>
        </w:rPr>
        <w:t>Manufacturers’ Instructions (NOT USED)</w:t>
      </w:r>
    </w:p>
    <w:p w14:paraId="186B46C2" w14:textId="77777777" w:rsidR="003D1DDF" w:rsidRPr="003D1DDF" w:rsidRDefault="00CB4392" w:rsidP="00AF6DD2">
      <w:pPr>
        <w:pStyle w:val="StyleParagraph1NOTUSED"/>
        <w:rPr>
          <w:rFonts w:eastAsia="Calibri"/>
        </w:rPr>
      </w:pPr>
      <w:r w:rsidRPr="003D1DDF">
        <w:rPr>
          <w:rFonts w:eastAsia="Calibri"/>
        </w:rPr>
        <w:t>Source Quality Control Submittals (NOT USED)</w:t>
      </w:r>
    </w:p>
    <w:p w14:paraId="0B76A64C" w14:textId="77777777" w:rsidR="003D1DDF" w:rsidRDefault="00CB4392" w:rsidP="00AF6DD2">
      <w:pPr>
        <w:pStyle w:val="Paragraph1"/>
        <w:rPr>
          <w:rFonts w:eastAsia="Calibri"/>
        </w:rPr>
      </w:pPr>
      <w:r w:rsidRPr="003D1DDF">
        <w:rPr>
          <w:rFonts w:eastAsia="Calibri"/>
        </w:rPr>
        <w:t xml:space="preserve">Field Quality Control Submittals </w:t>
      </w:r>
    </w:p>
    <w:p w14:paraId="7F86C256" w14:textId="77777777" w:rsidR="003D1DDF" w:rsidRDefault="00CB4392" w:rsidP="00AF6DD2">
      <w:pPr>
        <w:pStyle w:val="Subparagrapha"/>
        <w:rPr>
          <w:rFonts w:eastAsia="Calibri"/>
        </w:rPr>
      </w:pPr>
      <w:r w:rsidRPr="003D1DDF">
        <w:rPr>
          <w:rFonts w:eastAsia="Calibri"/>
        </w:rPr>
        <w:t xml:space="preserve">Exterior Lighting – Field Quality Control Reports </w:t>
      </w:r>
    </w:p>
    <w:p w14:paraId="5935B6BC" w14:textId="77777777" w:rsidR="003D1DDF" w:rsidRDefault="00CB4392" w:rsidP="00AF6DD2">
      <w:pPr>
        <w:pStyle w:val="Subparagraph1"/>
        <w:rPr>
          <w:rFonts w:eastAsia="Calibri"/>
        </w:rPr>
      </w:pPr>
      <w:r w:rsidRPr="003D1DDF">
        <w:rPr>
          <w:rFonts w:eastAsia="Calibri"/>
        </w:rPr>
        <w:t>Results of required field quality control tests and inspections.</w:t>
      </w:r>
    </w:p>
    <w:p w14:paraId="53C5BD3B" w14:textId="77777777" w:rsidR="003D1DDF" w:rsidRDefault="00CB4392" w:rsidP="00AF6DD2">
      <w:pPr>
        <w:pStyle w:val="Subparagraph1"/>
        <w:rPr>
          <w:rFonts w:eastAsia="Calibri"/>
        </w:rPr>
      </w:pPr>
      <w:r w:rsidRPr="003D1DDF">
        <w:rPr>
          <w:rFonts w:eastAsia="Calibri"/>
        </w:rPr>
        <w:t>Reports indicating and interpreting test results.</w:t>
      </w:r>
    </w:p>
    <w:p w14:paraId="4C597F86" w14:textId="77777777" w:rsidR="003D1DDF" w:rsidRPr="003D1DDF" w:rsidRDefault="00CB4392" w:rsidP="00AF6DD2">
      <w:pPr>
        <w:pStyle w:val="StyleParagraph1NOTUSED"/>
        <w:rPr>
          <w:rFonts w:eastAsia="Calibri"/>
        </w:rPr>
      </w:pPr>
      <w:r w:rsidRPr="003D1DDF">
        <w:rPr>
          <w:rFonts w:eastAsia="Calibri"/>
        </w:rPr>
        <w:t>Qualifications Statements (NOT USED)</w:t>
      </w:r>
    </w:p>
    <w:p w14:paraId="1234AABC" w14:textId="77777777" w:rsidR="003D1DDF" w:rsidRPr="003D1DDF" w:rsidRDefault="00CB4392" w:rsidP="00AF6DD2">
      <w:pPr>
        <w:pStyle w:val="StyleParagraph1NOTUSED"/>
        <w:rPr>
          <w:rFonts w:eastAsia="Calibri"/>
        </w:rPr>
      </w:pPr>
      <w:r w:rsidRPr="003D1DDF">
        <w:rPr>
          <w:rFonts w:eastAsia="Calibri"/>
        </w:rPr>
        <w:t>Manufacturer Reports (NOT USED)</w:t>
      </w:r>
    </w:p>
    <w:p w14:paraId="391C91A0" w14:textId="77777777" w:rsidR="003D1DDF" w:rsidRPr="003D1DDF" w:rsidRDefault="00CB4392" w:rsidP="00AF6DD2">
      <w:pPr>
        <w:pStyle w:val="StyleParagraph1NOTUSED"/>
        <w:rPr>
          <w:rFonts w:eastAsia="Calibri"/>
        </w:rPr>
      </w:pPr>
      <w:r w:rsidRPr="003D1DDF">
        <w:rPr>
          <w:rFonts w:eastAsia="Calibri"/>
        </w:rPr>
        <w:t>Sustainable Design Submittals (NOT USED)</w:t>
      </w:r>
    </w:p>
    <w:p w14:paraId="09A6B99E" w14:textId="77777777" w:rsidR="003D1DDF" w:rsidRPr="003D1DDF" w:rsidRDefault="00CB4392" w:rsidP="00AF6DD2">
      <w:pPr>
        <w:pStyle w:val="StyleParagraph1NOTUSED"/>
        <w:rPr>
          <w:rFonts w:eastAsia="Calibri"/>
        </w:rPr>
      </w:pPr>
      <w:r w:rsidRPr="003D1DDF">
        <w:rPr>
          <w:rFonts w:eastAsia="Calibri"/>
        </w:rPr>
        <w:t>Special Procedure Submittals (NOT USED)</w:t>
      </w:r>
    </w:p>
    <w:p w14:paraId="7A9080B5" w14:textId="77777777" w:rsidR="003D1DDF" w:rsidRDefault="00CB4392" w:rsidP="00AF6DD2">
      <w:pPr>
        <w:pStyle w:val="Paragraph"/>
        <w:rPr>
          <w:rFonts w:eastAsia="Calibri"/>
        </w:rPr>
      </w:pPr>
      <w:r w:rsidRPr="003D1DDF">
        <w:rPr>
          <w:rFonts w:eastAsia="Calibri"/>
        </w:rPr>
        <w:t>Closeout Submittals. Submit the following:</w:t>
      </w:r>
    </w:p>
    <w:p w14:paraId="6D1000B8" w14:textId="77777777" w:rsidR="003D1DDF" w:rsidRDefault="00CB4392" w:rsidP="00AF6DD2">
      <w:pPr>
        <w:pStyle w:val="Paragraph1"/>
        <w:rPr>
          <w:rFonts w:eastAsia="Calibri"/>
        </w:rPr>
      </w:pPr>
      <w:r w:rsidRPr="003D1DDF">
        <w:rPr>
          <w:rFonts w:eastAsia="Calibri"/>
        </w:rPr>
        <w:t xml:space="preserve">Operation and Maintenance Data </w:t>
      </w:r>
    </w:p>
    <w:p w14:paraId="42361193" w14:textId="77777777" w:rsidR="003D1DDF" w:rsidRDefault="00CB4392" w:rsidP="00AF6DD2">
      <w:pPr>
        <w:pStyle w:val="Subparagrapha"/>
        <w:rPr>
          <w:rFonts w:eastAsia="Calibri"/>
        </w:rPr>
      </w:pPr>
      <w:r w:rsidRPr="003D1DDF">
        <w:rPr>
          <w:rFonts w:eastAsia="Calibri"/>
        </w:rPr>
        <w:t xml:space="preserve">Exterior Lighting – Operation and Maintenance Data </w:t>
      </w:r>
    </w:p>
    <w:p w14:paraId="684C63F8" w14:textId="77777777" w:rsidR="003D1DDF" w:rsidRDefault="00CB4392" w:rsidP="00AF6DD2">
      <w:pPr>
        <w:pStyle w:val="Subparagraph1"/>
        <w:rPr>
          <w:rFonts w:eastAsia="Calibri"/>
        </w:rPr>
      </w:pPr>
      <w:r w:rsidRPr="003D1DDF">
        <w:rPr>
          <w:rFonts w:eastAsia="Calibri"/>
        </w:rPr>
        <w:t>Maintenance data for products to include operation and maintenance information.</w:t>
      </w:r>
    </w:p>
    <w:p w14:paraId="0BD913FB" w14:textId="77777777" w:rsidR="003D1DDF" w:rsidRDefault="00CB4392" w:rsidP="00AF6DD2">
      <w:pPr>
        <w:pStyle w:val="Subparagraph1"/>
        <w:rPr>
          <w:rFonts w:eastAsia="Calibri"/>
        </w:rPr>
      </w:pPr>
      <w:r w:rsidRPr="003D1DDF">
        <w:rPr>
          <w:rFonts w:eastAsia="Calibri"/>
        </w:rPr>
        <w:t>Submit in accordance with Section 01 78 23.</w:t>
      </w:r>
    </w:p>
    <w:p w14:paraId="44FD2003" w14:textId="77777777" w:rsidR="003D1DDF" w:rsidRPr="003D1DDF" w:rsidRDefault="00CB4392" w:rsidP="00AF6DD2">
      <w:pPr>
        <w:pStyle w:val="StyleParagraph1NOTUSED"/>
        <w:rPr>
          <w:rFonts w:eastAsia="Calibri"/>
        </w:rPr>
      </w:pPr>
      <w:r w:rsidRPr="003D1DDF">
        <w:rPr>
          <w:rFonts w:eastAsia="Calibri"/>
        </w:rPr>
        <w:t>Record Documentation (NOT USED)</w:t>
      </w:r>
    </w:p>
    <w:p w14:paraId="62A0FB91" w14:textId="77777777" w:rsidR="003D1DDF" w:rsidRPr="003D1DDF" w:rsidRDefault="00CB4392" w:rsidP="00AF6DD2">
      <w:pPr>
        <w:pStyle w:val="StyleParagraph1NOTUSED"/>
        <w:rPr>
          <w:rFonts w:eastAsia="Calibri"/>
        </w:rPr>
      </w:pPr>
      <w:r w:rsidRPr="003D1DDF">
        <w:rPr>
          <w:rFonts w:eastAsia="Calibri"/>
        </w:rPr>
        <w:t>Training Material (NOT USED)</w:t>
      </w:r>
    </w:p>
    <w:p w14:paraId="4C979FC0" w14:textId="77777777" w:rsidR="003D1DDF" w:rsidRPr="003D1DDF" w:rsidRDefault="00CB4392" w:rsidP="00AF6DD2">
      <w:pPr>
        <w:pStyle w:val="StyleParagraph1NOTUSED"/>
        <w:rPr>
          <w:rFonts w:eastAsia="Calibri"/>
        </w:rPr>
      </w:pPr>
      <w:r w:rsidRPr="003D1DDF">
        <w:rPr>
          <w:rFonts w:eastAsia="Calibri"/>
        </w:rPr>
        <w:t>Warranty Documentation (NOT USED)</w:t>
      </w:r>
    </w:p>
    <w:p w14:paraId="150D7A90" w14:textId="77777777" w:rsidR="003D1DDF" w:rsidRPr="003D1DDF" w:rsidRDefault="00CB4392" w:rsidP="00AF6DD2">
      <w:pPr>
        <w:pStyle w:val="StyleParagraph1NOTUSED"/>
        <w:rPr>
          <w:rFonts w:eastAsia="Calibri"/>
        </w:rPr>
      </w:pPr>
      <w:r w:rsidRPr="003D1DDF">
        <w:rPr>
          <w:rFonts w:eastAsia="Calibri"/>
        </w:rPr>
        <w:t>Software (NOT USED)</w:t>
      </w:r>
    </w:p>
    <w:p w14:paraId="3D9735C5" w14:textId="77777777" w:rsidR="003D1DDF" w:rsidRPr="003D1DDF" w:rsidRDefault="00CB4392" w:rsidP="00AF6DD2">
      <w:pPr>
        <w:pStyle w:val="StyleParagraph1NOTUSED"/>
        <w:rPr>
          <w:rFonts w:eastAsia="Calibri"/>
        </w:rPr>
      </w:pPr>
      <w:r w:rsidRPr="003D1DDF">
        <w:rPr>
          <w:rFonts w:eastAsia="Calibri"/>
        </w:rPr>
        <w:t>Bonds (NOT USED)</w:t>
      </w:r>
    </w:p>
    <w:p w14:paraId="255D3D0B" w14:textId="77777777" w:rsidR="003D1DDF" w:rsidRPr="003D1DDF" w:rsidRDefault="00CB4392" w:rsidP="00AF6DD2">
      <w:pPr>
        <w:pStyle w:val="StyleParagraph1NOTUSED"/>
        <w:rPr>
          <w:rFonts w:eastAsia="Calibri"/>
        </w:rPr>
      </w:pPr>
      <w:r w:rsidRPr="003D1DDF">
        <w:rPr>
          <w:rFonts w:eastAsia="Calibri"/>
        </w:rPr>
        <w:t>Maintenance Contracts (NOT USED)</w:t>
      </w:r>
    </w:p>
    <w:p w14:paraId="185206C4" w14:textId="77777777" w:rsidR="003D1DDF" w:rsidRPr="003D1DDF" w:rsidRDefault="00CB4392" w:rsidP="00AF6DD2">
      <w:pPr>
        <w:pStyle w:val="StyleParagraph1NOTUSED"/>
        <w:rPr>
          <w:rFonts w:eastAsia="Calibri"/>
        </w:rPr>
      </w:pPr>
      <w:r w:rsidRPr="003D1DDF">
        <w:rPr>
          <w:rFonts w:eastAsia="Calibri"/>
        </w:rPr>
        <w:t>Sustainable Design Closeout Documentation (NOT USED)</w:t>
      </w:r>
    </w:p>
    <w:p w14:paraId="72C132BC" w14:textId="77777777" w:rsidR="003D1DDF" w:rsidRDefault="00CB4392" w:rsidP="00AF6DD2">
      <w:pPr>
        <w:pStyle w:val="Paragraph"/>
        <w:rPr>
          <w:rFonts w:eastAsia="Calibri"/>
        </w:rPr>
      </w:pPr>
      <w:r w:rsidRPr="003D1DDF">
        <w:rPr>
          <w:rFonts w:eastAsia="Calibri"/>
        </w:rPr>
        <w:t>Maintenance Material Submittals. Submit the following:</w:t>
      </w:r>
    </w:p>
    <w:p w14:paraId="5367569E" w14:textId="77777777" w:rsidR="003D1DDF" w:rsidRPr="003D1DDF" w:rsidRDefault="00CB4392" w:rsidP="00AF6DD2">
      <w:pPr>
        <w:pStyle w:val="StyleParagraph1NOTUSED"/>
        <w:rPr>
          <w:rFonts w:eastAsia="Calibri"/>
        </w:rPr>
      </w:pPr>
      <w:r w:rsidRPr="003D1DDF">
        <w:rPr>
          <w:rFonts w:eastAsia="Calibri"/>
        </w:rPr>
        <w:t>Spare Parts (NOT USED)</w:t>
      </w:r>
    </w:p>
    <w:p w14:paraId="5E580E7C" w14:textId="77777777" w:rsidR="003D1DDF" w:rsidRDefault="00CB4392" w:rsidP="00AF6DD2">
      <w:pPr>
        <w:pStyle w:val="Paragraph1"/>
        <w:rPr>
          <w:rFonts w:eastAsia="Calibri"/>
        </w:rPr>
      </w:pPr>
      <w:r w:rsidRPr="003D1DDF">
        <w:rPr>
          <w:rFonts w:eastAsia="Calibri"/>
        </w:rPr>
        <w:t xml:space="preserve">Extra Stock Materials </w:t>
      </w:r>
    </w:p>
    <w:p w14:paraId="3D7C3142" w14:textId="77777777" w:rsidR="003D1DDF" w:rsidRDefault="00CB4392" w:rsidP="00AF6DD2">
      <w:pPr>
        <w:pStyle w:val="Subparagrapha"/>
        <w:rPr>
          <w:rFonts w:eastAsia="Calibri"/>
        </w:rPr>
      </w:pPr>
      <w:r w:rsidRPr="003D1DDF">
        <w:rPr>
          <w:rFonts w:eastAsia="Calibri"/>
        </w:rPr>
        <w:t>Exterior Lighting - Extra Material</w:t>
      </w:r>
    </w:p>
    <w:p w14:paraId="3E347062" w14:textId="77777777" w:rsidR="003D1DDF" w:rsidRDefault="00CB4392" w:rsidP="00AF6DD2">
      <w:pPr>
        <w:pStyle w:val="Subparagraph1"/>
        <w:rPr>
          <w:rFonts w:eastAsia="Calibri"/>
        </w:rPr>
      </w:pPr>
      <w:r w:rsidRPr="003D1DDF">
        <w:rPr>
          <w:rFonts w:eastAsia="Calibri"/>
        </w:rPr>
        <w:t>Furnish extra materials described below that match products installed, are packaged with protective covering for storage, and are identified with labels describing contents.</w:t>
      </w:r>
    </w:p>
    <w:p w14:paraId="60F7CE8D" w14:textId="77777777" w:rsidR="003D1DDF" w:rsidRDefault="00CB4392" w:rsidP="00AF6DD2">
      <w:pPr>
        <w:pStyle w:val="Subparagrapha0"/>
        <w:rPr>
          <w:rFonts w:eastAsia="Calibri"/>
        </w:rPr>
      </w:pPr>
      <w:r w:rsidRPr="003D1DDF">
        <w:rPr>
          <w:rFonts w:eastAsia="Calibri"/>
        </w:rPr>
        <w:t>Lamps: 10 lamps for every 100 of each type and rating installed. Furnish at least one of each type.</w:t>
      </w:r>
    </w:p>
    <w:p w14:paraId="1C76B7FC" w14:textId="77777777" w:rsidR="003D1DDF" w:rsidRDefault="00CB4392" w:rsidP="00AF6DD2">
      <w:pPr>
        <w:pStyle w:val="Subparagrapha0"/>
        <w:rPr>
          <w:rFonts w:eastAsia="Calibri"/>
        </w:rPr>
      </w:pPr>
      <w:r w:rsidRPr="003D1DDF">
        <w:rPr>
          <w:rFonts w:eastAsia="Calibri"/>
        </w:rPr>
        <w:t>Glass and Plastic Lenses, Covers, and Other Optical Parts: 1 for every 100 of each type and rating installed. Furnish at least one of each type.</w:t>
      </w:r>
    </w:p>
    <w:p w14:paraId="3542760B" w14:textId="4EE6876B" w:rsidR="003D1DDF" w:rsidRDefault="7B66E777" w:rsidP="00AF6DD2">
      <w:pPr>
        <w:pStyle w:val="Subparagrapha0"/>
        <w:rPr>
          <w:rFonts w:eastAsia="Calibri"/>
        </w:rPr>
      </w:pPr>
      <w:r w:rsidRPr="27CBDBEC">
        <w:rPr>
          <w:rFonts w:eastAsia="Calibri"/>
        </w:rPr>
        <w:t>Ballasts</w:t>
      </w:r>
      <w:r w:rsidR="00CB4392" w:rsidRPr="27CBDBEC">
        <w:rPr>
          <w:rFonts w:eastAsia="Calibri"/>
        </w:rPr>
        <w:t>: 1 for every 100 of each type and rating installed. Furnish at least one of each type.</w:t>
      </w:r>
    </w:p>
    <w:p w14:paraId="742518CE" w14:textId="77777777" w:rsidR="003D1DDF" w:rsidRDefault="00CB4392" w:rsidP="00AF6DD2">
      <w:pPr>
        <w:pStyle w:val="Subparagrapha0"/>
        <w:rPr>
          <w:rFonts w:eastAsia="Calibri"/>
        </w:rPr>
      </w:pPr>
      <w:r w:rsidRPr="003D1DDF">
        <w:rPr>
          <w:rFonts w:eastAsia="Calibri"/>
        </w:rPr>
        <w:t>Globes and Guards: 1 for every 20 of each type and rating installed. Furnish at least one of each type.</w:t>
      </w:r>
    </w:p>
    <w:p w14:paraId="18D51697" w14:textId="77777777" w:rsidR="003D1DDF" w:rsidRPr="003D1DDF" w:rsidRDefault="00CB4392" w:rsidP="00AF6DD2">
      <w:pPr>
        <w:pStyle w:val="StyleParagraph1NOTUSED"/>
        <w:rPr>
          <w:rFonts w:eastAsia="Calibri"/>
        </w:rPr>
      </w:pPr>
      <w:r w:rsidRPr="003D1DDF">
        <w:rPr>
          <w:rFonts w:eastAsia="Calibri"/>
        </w:rPr>
        <w:t>Tools (NOT USED)</w:t>
      </w:r>
    </w:p>
    <w:p w14:paraId="63CB29FB" w14:textId="77777777" w:rsidR="003D1DDF" w:rsidRDefault="00CB4392" w:rsidP="00AF6DD2">
      <w:pPr>
        <w:pStyle w:val="ArticleHeading"/>
        <w:rPr>
          <w:rFonts w:eastAsia="Calibri"/>
        </w:rPr>
      </w:pPr>
      <w:r w:rsidRPr="003D1DDF">
        <w:rPr>
          <w:rFonts w:eastAsia="Calibri"/>
        </w:rPr>
        <w:t>QUALITY ASSURANCE</w:t>
      </w:r>
    </w:p>
    <w:p w14:paraId="4AAD0379" w14:textId="77777777" w:rsidR="003D1DDF" w:rsidRDefault="00CB4392" w:rsidP="00AF6DD2">
      <w:pPr>
        <w:pStyle w:val="Paragraph"/>
        <w:rPr>
          <w:rFonts w:eastAsia="Calibri"/>
        </w:rPr>
      </w:pPr>
      <w:r w:rsidRPr="003D1DDF">
        <w:rPr>
          <w:rFonts w:eastAsia="Calibri"/>
        </w:rPr>
        <w:t>Comply with ANSI C2.</w:t>
      </w:r>
    </w:p>
    <w:p w14:paraId="523C8988" w14:textId="77777777" w:rsidR="003D1DDF" w:rsidRDefault="00CB4392" w:rsidP="00AF6DD2">
      <w:pPr>
        <w:pStyle w:val="Paragraph"/>
        <w:rPr>
          <w:rFonts w:eastAsia="Calibri"/>
        </w:rPr>
      </w:pPr>
      <w:r w:rsidRPr="003D1DDF">
        <w:rPr>
          <w:rFonts w:eastAsia="Calibri"/>
        </w:rPr>
        <w:t>Items provided under this section shall be listed or labeled by UL or other Nationally Recognized Testing Laboratory (NRTL).</w:t>
      </w:r>
    </w:p>
    <w:p w14:paraId="28506D46" w14:textId="77777777" w:rsidR="003D1DDF" w:rsidRDefault="00CB4392" w:rsidP="00AF6DD2">
      <w:pPr>
        <w:pStyle w:val="Paragraph1"/>
        <w:rPr>
          <w:rFonts w:eastAsia="Calibri"/>
        </w:rPr>
      </w:pPr>
      <w:r w:rsidRPr="003D1DDF">
        <w:rPr>
          <w:rFonts w:eastAsia="Calibri"/>
        </w:rPr>
        <w:lastRenderedPageBreak/>
        <w:t>Term "NRTL" shall be as defined in OSHA Regulation 1910.7.</w:t>
      </w:r>
    </w:p>
    <w:p w14:paraId="2E60CEFA" w14:textId="09802534" w:rsidR="003D1DDF" w:rsidRDefault="00CB4392" w:rsidP="00AF6DD2">
      <w:pPr>
        <w:pStyle w:val="Paragraph1"/>
        <w:rPr>
          <w:rFonts w:eastAsia="Calibri"/>
        </w:rPr>
      </w:pPr>
      <w:r w:rsidRPr="05D88352">
        <w:rPr>
          <w:rFonts w:eastAsia="Calibri"/>
        </w:rPr>
        <w:t xml:space="preserve">Terms "listed" and "labeled" shall be as defined in </w:t>
      </w:r>
      <w:r w:rsidR="633B070F" w:rsidRPr="05D88352">
        <w:rPr>
          <w:rFonts w:eastAsia="Calibri"/>
        </w:rPr>
        <w:t xml:space="preserve">the </w:t>
      </w:r>
      <w:r w:rsidRPr="05D88352">
        <w:rPr>
          <w:rFonts w:eastAsia="Calibri"/>
        </w:rPr>
        <w:t>National Electrical Code, Article 100.</w:t>
      </w:r>
    </w:p>
    <w:p w14:paraId="0757566F" w14:textId="383708FF" w:rsidR="003D1DDF" w:rsidRDefault="003D1DDF" w:rsidP="00AF6DD2">
      <w:pPr>
        <w:pStyle w:val="Paragraph"/>
        <w:rPr>
          <w:rFonts w:eastAsia="Calibri"/>
        </w:rPr>
      </w:pPr>
      <w:r w:rsidRPr="003D1DDF">
        <w:rPr>
          <w:rFonts w:eastAsia="Calibri"/>
        </w:rPr>
        <w:t>Regulatory Requirements</w:t>
      </w:r>
      <w:r w:rsidR="00CB4392" w:rsidRPr="003D1DDF">
        <w:rPr>
          <w:rFonts w:eastAsia="Calibri"/>
        </w:rPr>
        <w:t>:</w:t>
      </w:r>
    </w:p>
    <w:p w14:paraId="2A2F5C9E" w14:textId="77777777" w:rsidR="003D1DDF" w:rsidRDefault="00CB4392" w:rsidP="00AF6DD2">
      <w:pPr>
        <w:pStyle w:val="Paragraph1"/>
        <w:rPr>
          <w:rFonts w:eastAsia="Calibri"/>
        </w:rPr>
      </w:pPr>
      <w:r w:rsidRPr="003D1DDF">
        <w:rPr>
          <w:rFonts w:eastAsia="Calibri"/>
        </w:rPr>
        <w:t>National Electrical Code (NEC): Components and installation shall comply with National Fire Protection Association (NFPA) 70.</w:t>
      </w:r>
    </w:p>
    <w:p w14:paraId="2E6658B8" w14:textId="77777777" w:rsidR="003D1DDF" w:rsidRDefault="00CB4392" w:rsidP="00AF6DD2">
      <w:pPr>
        <w:pStyle w:val="Paragraph1"/>
        <w:rPr>
          <w:rFonts w:eastAsia="Calibri"/>
        </w:rPr>
      </w:pPr>
      <w:r w:rsidRPr="003D1DDF">
        <w:rPr>
          <w:rFonts w:eastAsia="Calibri"/>
        </w:rPr>
        <w:t>NEC Article 410, Luminaires, Lampholders, and Lamps.</w:t>
      </w:r>
    </w:p>
    <w:p w14:paraId="1C5DDE18" w14:textId="77777777" w:rsidR="003D1DDF" w:rsidRDefault="00CB4392" w:rsidP="00AF6DD2">
      <w:pPr>
        <w:pStyle w:val="Paragraph"/>
        <w:rPr>
          <w:rFonts w:eastAsia="Calibri"/>
        </w:rPr>
      </w:pPr>
      <w:r w:rsidRPr="003D1DDF">
        <w:rPr>
          <w:rFonts w:eastAsia="Calibri"/>
        </w:rPr>
        <w:t>Fixtures for Hazardous Locations: Conform to UL 844. Provide units that have Factory Mutual Engineering and Research Corporation (FM) certification for indicated class and division of hazard.</w:t>
      </w:r>
    </w:p>
    <w:p w14:paraId="56C24D1B" w14:textId="77777777" w:rsidR="003D1DDF" w:rsidRDefault="00CB4392" w:rsidP="00AF6DD2">
      <w:pPr>
        <w:pStyle w:val="ArticleHeading"/>
        <w:rPr>
          <w:rFonts w:eastAsia="Calibri"/>
        </w:rPr>
      </w:pPr>
      <w:r w:rsidRPr="003D1DDF">
        <w:rPr>
          <w:rFonts w:eastAsia="Calibri"/>
        </w:rPr>
        <w:t>DELIVERY, STORAGE AND HANDLING</w:t>
      </w:r>
    </w:p>
    <w:p w14:paraId="3AA3BF64" w14:textId="77777777" w:rsidR="003D1DDF" w:rsidRDefault="00CB4392" w:rsidP="00AF6DD2">
      <w:pPr>
        <w:pStyle w:val="Paragraph"/>
        <w:rPr>
          <w:rFonts w:eastAsia="Calibri"/>
        </w:rPr>
      </w:pPr>
      <w:r w:rsidRPr="003D1DDF">
        <w:rPr>
          <w:rFonts w:eastAsia="Calibri"/>
        </w:rPr>
        <w:t>Delivery:</w:t>
      </w:r>
    </w:p>
    <w:p w14:paraId="2E12D8CE" w14:textId="77777777" w:rsidR="003D1DDF" w:rsidRDefault="00CB4392" w:rsidP="00AF6DD2">
      <w:pPr>
        <w:pStyle w:val="Paragraph1"/>
        <w:rPr>
          <w:rFonts w:eastAsia="Calibri"/>
        </w:rPr>
      </w:pPr>
      <w:r w:rsidRPr="003D1DDF">
        <w:rPr>
          <w:rFonts w:eastAsia="Calibri"/>
        </w:rPr>
        <w:t>Upon delivery, inspect equipment for evidence of water that may have entered equipment during transit.</w:t>
      </w:r>
    </w:p>
    <w:p w14:paraId="34366919" w14:textId="77777777" w:rsidR="003D1DDF" w:rsidRDefault="00CB4392" w:rsidP="00AF6DD2">
      <w:pPr>
        <w:pStyle w:val="Paragraph"/>
        <w:rPr>
          <w:rFonts w:eastAsia="Calibri"/>
        </w:rPr>
      </w:pPr>
      <w:r w:rsidRPr="003D1DDF">
        <w:rPr>
          <w:rFonts w:eastAsia="Calibri"/>
        </w:rPr>
        <w:t>Storage:</w:t>
      </w:r>
    </w:p>
    <w:p w14:paraId="5156BA0C" w14:textId="5096A1BC" w:rsidR="003D1DDF" w:rsidRDefault="00CB4392" w:rsidP="00AF6DD2">
      <w:pPr>
        <w:pStyle w:val="Paragraph1"/>
        <w:rPr>
          <w:rFonts w:eastAsia="Calibri"/>
        </w:rPr>
      </w:pPr>
      <w:r w:rsidRPr="05D88352">
        <w:rPr>
          <w:rFonts w:eastAsia="Calibri"/>
        </w:rPr>
        <w:t>Store lighting fixtures, controls, related materials and equipment in</w:t>
      </w:r>
      <w:r w:rsidR="7337322F" w:rsidRPr="05D88352">
        <w:rPr>
          <w:rFonts w:eastAsia="Calibri"/>
        </w:rPr>
        <w:t xml:space="preserve"> a</w:t>
      </w:r>
      <w:r w:rsidRPr="05D88352">
        <w:rPr>
          <w:rFonts w:eastAsia="Calibri"/>
        </w:rPr>
        <w:t xml:space="preserve"> clean, dry location with controls for uniform temperature and humidity.  Protect materials and equipment with coverings and maintain environmental controls.</w:t>
      </w:r>
    </w:p>
    <w:p w14:paraId="6508E709" w14:textId="77777777" w:rsidR="003D1DDF" w:rsidRDefault="00CB4392" w:rsidP="00AF6DD2">
      <w:pPr>
        <w:pStyle w:val="Paragraph1"/>
        <w:rPr>
          <w:rFonts w:eastAsia="Calibri"/>
        </w:rPr>
      </w:pPr>
      <w:r w:rsidRPr="003D1DDF">
        <w:rPr>
          <w:rFonts w:eastAsia="Calibri"/>
        </w:rPr>
        <w:t>Store materials and equipment for easy access for inspection and identification.  Keep materials and equipment off ground, using pallets, platforms, or other supports.  Protect materials and equipment from corrosion and deterioration.</w:t>
      </w:r>
    </w:p>
    <w:p w14:paraId="68E5877A" w14:textId="77777777" w:rsidR="003D1DDF" w:rsidRDefault="00CB4392" w:rsidP="00AF6DD2">
      <w:pPr>
        <w:pStyle w:val="Paragraph"/>
        <w:rPr>
          <w:rFonts w:eastAsia="Calibri"/>
        </w:rPr>
      </w:pPr>
      <w:r w:rsidRPr="003D1DDF">
        <w:rPr>
          <w:rFonts w:eastAsia="Calibri"/>
        </w:rPr>
        <w:t>Store poles on decay-resistant treated skids at least 12 in. (300 mm) above grade and vegetation. Support pole to prevent distortion and arrange to provide free air circulation.</w:t>
      </w:r>
    </w:p>
    <w:p w14:paraId="711FC02E" w14:textId="77777777" w:rsidR="003D1DDF" w:rsidRDefault="00CB4392" w:rsidP="00AF6DD2">
      <w:pPr>
        <w:pStyle w:val="Paragraph"/>
        <w:rPr>
          <w:rFonts w:eastAsia="Calibri"/>
        </w:rPr>
      </w:pPr>
      <w:r w:rsidRPr="003D1DDF">
        <w:rPr>
          <w:rFonts w:eastAsia="Calibri"/>
        </w:rPr>
        <w:t>Fiberglass Poles: Retain factory-applied pole wrappings until just before pole installation. Handle poles with web fabric straps.</w:t>
      </w:r>
    </w:p>
    <w:p w14:paraId="2DCBE7F6" w14:textId="77777777" w:rsidR="003D1DDF" w:rsidRDefault="00CB4392" w:rsidP="00AF6DD2">
      <w:pPr>
        <w:pStyle w:val="Paragraph"/>
        <w:rPr>
          <w:rFonts w:eastAsia="Calibri"/>
        </w:rPr>
      </w:pPr>
      <w:r w:rsidRPr="003D1DDF">
        <w:rPr>
          <w:rFonts w:eastAsia="Calibri"/>
        </w:rPr>
        <w:t>Metal Poles: For poles with nonmetallic finishes, handle with web fabric straps.</w:t>
      </w:r>
    </w:p>
    <w:p w14:paraId="4D26E181" w14:textId="77777777" w:rsidR="003D1DDF" w:rsidRDefault="00CB4392" w:rsidP="00AF6DD2">
      <w:pPr>
        <w:pStyle w:val="Paragraph"/>
        <w:rPr>
          <w:rFonts w:eastAsia="Calibri"/>
        </w:rPr>
      </w:pPr>
      <w:r w:rsidRPr="003D1DDF">
        <w:rPr>
          <w:rFonts w:eastAsia="Calibri"/>
        </w:rPr>
        <w:t>Remove protective wrapping on aluminum poles upon installation.</w:t>
      </w:r>
    </w:p>
    <w:p w14:paraId="1B83B5DD" w14:textId="77777777" w:rsidR="003D1DDF" w:rsidRDefault="00CB4392" w:rsidP="00AF6DD2">
      <w:pPr>
        <w:pStyle w:val="ArticleHeading"/>
        <w:rPr>
          <w:rFonts w:eastAsia="Calibri"/>
        </w:rPr>
      </w:pPr>
      <w:r w:rsidRPr="003D1DDF">
        <w:rPr>
          <w:rFonts w:eastAsia="Calibri"/>
        </w:rPr>
        <w:t>WARRANTY</w:t>
      </w:r>
    </w:p>
    <w:p w14:paraId="5A08B8E0" w14:textId="77777777" w:rsidR="003D1DDF" w:rsidRPr="00AF6DD2" w:rsidRDefault="00CB4392" w:rsidP="00AF6DD2">
      <w:pPr>
        <w:pStyle w:val="Paragraph"/>
        <w:rPr>
          <w:rFonts w:eastAsia="Calibri"/>
        </w:rPr>
      </w:pPr>
      <w:r w:rsidRPr="00AF6DD2">
        <w:rPr>
          <w:rFonts w:eastAsia="Calibri"/>
        </w:rPr>
        <w:t>LED Drivers and lamps shall be warranted for a minimum of 5 years as a unit.</w:t>
      </w:r>
    </w:p>
    <w:p w14:paraId="3030E5F7" w14:textId="77777777" w:rsidR="003D1DDF" w:rsidRDefault="00CB4392" w:rsidP="00AF6DD2">
      <w:pPr>
        <w:pStyle w:val="PartDesignation"/>
        <w:rPr>
          <w:rFonts w:eastAsia="Calibri"/>
        </w:rPr>
      </w:pPr>
      <w:r w:rsidRPr="003D1DDF">
        <w:rPr>
          <w:rFonts w:eastAsia="Calibri"/>
        </w:rPr>
        <w:t>PRODUCTS</w:t>
      </w:r>
    </w:p>
    <w:p w14:paraId="35B198A4" w14:textId="77777777" w:rsidR="003D1DDF" w:rsidRDefault="00CB4392" w:rsidP="00AF6DD2">
      <w:pPr>
        <w:pStyle w:val="ArticleHeading"/>
        <w:rPr>
          <w:rFonts w:eastAsia="Calibri"/>
        </w:rPr>
      </w:pPr>
      <w:r w:rsidRPr="003D1DDF">
        <w:rPr>
          <w:rFonts w:eastAsia="Calibri"/>
        </w:rPr>
        <w:t>MANUFACTURERS</w:t>
      </w:r>
    </w:p>
    <w:p w14:paraId="3B32D383" w14:textId="77777777" w:rsidR="003D1DDF" w:rsidRDefault="00CB4392" w:rsidP="00AF6DD2">
      <w:pPr>
        <w:pStyle w:val="Paragraph"/>
        <w:rPr>
          <w:rFonts w:eastAsia="Calibri"/>
        </w:rPr>
      </w:pPr>
      <w:r w:rsidRPr="003D1DDF">
        <w:rPr>
          <w:rFonts w:eastAsia="Calibri"/>
        </w:rPr>
        <w:t>Subject to compliance with requirements, provide products by one of the following:</w:t>
      </w:r>
    </w:p>
    <w:p w14:paraId="61718007" w14:textId="77777777" w:rsidR="003D1DDF" w:rsidRDefault="00CB4392" w:rsidP="00AF6DD2">
      <w:pPr>
        <w:pStyle w:val="Paragraph1"/>
        <w:rPr>
          <w:rFonts w:eastAsia="Calibri"/>
        </w:rPr>
      </w:pPr>
      <w:r w:rsidRPr="003D1DDF">
        <w:rPr>
          <w:rFonts w:eastAsia="Calibri"/>
        </w:rPr>
        <w:t>Eaton Lighting</w:t>
      </w:r>
    </w:p>
    <w:p w14:paraId="15E7E5EE" w14:textId="77777777" w:rsidR="003D1DDF" w:rsidRDefault="00CB4392" w:rsidP="00AF6DD2">
      <w:pPr>
        <w:pStyle w:val="Paragraph1"/>
        <w:rPr>
          <w:rFonts w:eastAsia="Calibri"/>
        </w:rPr>
      </w:pPr>
      <w:r w:rsidRPr="003D1DDF">
        <w:rPr>
          <w:rFonts w:eastAsia="Calibri"/>
        </w:rPr>
        <w:t>Hubbell Lighting</w:t>
      </w:r>
    </w:p>
    <w:p w14:paraId="0AD527A0" w14:textId="77777777" w:rsidR="003D1DDF" w:rsidRDefault="00CB4392" w:rsidP="00AF6DD2">
      <w:pPr>
        <w:pStyle w:val="Paragraph1"/>
        <w:rPr>
          <w:rFonts w:eastAsia="Calibri"/>
        </w:rPr>
      </w:pPr>
      <w:r w:rsidRPr="003D1DDF">
        <w:rPr>
          <w:rFonts w:eastAsia="Calibri"/>
        </w:rPr>
        <w:t>Lithonia Lighting</w:t>
      </w:r>
    </w:p>
    <w:p w14:paraId="039AEB00" w14:textId="6ED51ABC" w:rsidR="003D1DDF" w:rsidRDefault="00FC48AD" w:rsidP="00AF6DD2">
      <w:pPr>
        <w:pStyle w:val="Paragraph1"/>
        <w:rPr>
          <w:rFonts w:eastAsia="Calibri"/>
        </w:rPr>
      </w:pPr>
      <w:r>
        <w:rPr>
          <w:rFonts w:eastAsia="Calibri"/>
        </w:rPr>
        <w:t>Current</w:t>
      </w:r>
      <w:r w:rsidR="00CB4392" w:rsidRPr="003D1DDF">
        <w:rPr>
          <w:rFonts w:eastAsia="Calibri"/>
        </w:rPr>
        <w:t xml:space="preserve"> Lighting</w:t>
      </w:r>
    </w:p>
    <w:p w14:paraId="4FE1CEBF" w14:textId="28216156" w:rsidR="00825340" w:rsidRDefault="00825340" w:rsidP="00AF6DD2">
      <w:pPr>
        <w:pStyle w:val="Paragraph1"/>
        <w:rPr>
          <w:rFonts w:eastAsia="Calibri"/>
        </w:rPr>
      </w:pPr>
      <w:r>
        <w:rPr>
          <w:rFonts w:eastAsia="Calibri"/>
        </w:rPr>
        <w:t>Williams</w:t>
      </w:r>
      <w:r w:rsidR="00445834">
        <w:rPr>
          <w:rFonts w:eastAsia="Calibri"/>
        </w:rPr>
        <w:t xml:space="preserve"> Lighting</w:t>
      </w:r>
    </w:p>
    <w:p w14:paraId="2096E4F6" w14:textId="77777777" w:rsidR="003D1DDF" w:rsidRDefault="00CB4392" w:rsidP="00AF6DD2">
      <w:pPr>
        <w:pStyle w:val="ArticleHeading"/>
        <w:rPr>
          <w:rFonts w:eastAsia="Calibri"/>
        </w:rPr>
      </w:pPr>
      <w:r w:rsidRPr="003D1DDF">
        <w:rPr>
          <w:rFonts w:eastAsia="Calibri"/>
        </w:rPr>
        <w:t>FIXTURES AND FIXTURE COMPONENTS</w:t>
      </w:r>
    </w:p>
    <w:p w14:paraId="7BA01AA2" w14:textId="77777777" w:rsidR="003D1DDF" w:rsidRDefault="00CB4392" w:rsidP="00AF6DD2">
      <w:pPr>
        <w:pStyle w:val="Paragraph"/>
        <w:rPr>
          <w:rFonts w:eastAsia="Calibri"/>
        </w:rPr>
      </w:pPr>
      <w:r w:rsidRPr="003D1DDF">
        <w:rPr>
          <w:rFonts w:eastAsia="Calibri"/>
        </w:rPr>
        <w:t>Metal Parts: Free from burrs, sharp edges, and corners.</w:t>
      </w:r>
    </w:p>
    <w:p w14:paraId="6F8FD2BD" w14:textId="77777777" w:rsidR="003D1DDF" w:rsidRDefault="00CB4392" w:rsidP="00AF6DD2">
      <w:pPr>
        <w:pStyle w:val="Paragraph"/>
        <w:rPr>
          <w:rFonts w:eastAsia="Calibri"/>
        </w:rPr>
      </w:pPr>
      <w:r w:rsidRPr="003D1DDF">
        <w:rPr>
          <w:rFonts w:eastAsia="Calibri"/>
        </w:rPr>
        <w:lastRenderedPageBreak/>
        <w:t>Sheet Metal Components: Corrosion-resistant aluminum, except as otherwise indicated. Form and support to prevent warping and sagging.</w:t>
      </w:r>
    </w:p>
    <w:p w14:paraId="7A972B83" w14:textId="77777777" w:rsidR="003D1DDF" w:rsidRDefault="00CB4392" w:rsidP="00AF6DD2">
      <w:pPr>
        <w:pStyle w:val="Paragraph"/>
        <w:rPr>
          <w:rFonts w:eastAsia="Calibri"/>
        </w:rPr>
      </w:pPr>
      <w:r w:rsidRPr="003D1DDF">
        <w:rPr>
          <w:rFonts w:eastAsia="Calibri"/>
        </w:rPr>
        <w:t>Housings: Rigidly formed, weather- and light-tight enclosures that will not warp, sag, or deform in use. Provide filter/breather for enclosed fixtures.</w:t>
      </w:r>
    </w:p>
    <w:p w14:paraId="397667A1" w14:textId="77777777" w:rsidR="003D1DDF" w:rsidRDefault="00CB4392" w:rsidP="00AF6DD2">
      <w:pPr>
        <w:pStyle w:val="Paragraph"/>
        <w:rPr>
          <w:rFonts w:eastAsia="Calibri"/>
        </w:rPr>
      </w:pPr>
      <w:r w:rsidRPr="003D1DDF">
        <w:rPr>
          <w:rFonts w:eastAsia="Calibri"/>
        </w:rPr>
        <w:t>Doors, Frames, and Other Internal Access: Smooth operating, free from light leakage under operating conditions, and arranged to permit relamping without use of tools. Arrange doors, frames, lenses, diffusers, and other pieces to prevent accidental falling during relamping and when secured in operating position. Provide for door removal for cleaning or replacing lens. Arrange for door opening to disconnect ballast.</w:t>
      </w:r>
    </w:p>
    <w:p w14:paraId="1D9B550A" w14:textId="0855C0E2" w:rsidR="003D1DDF" w:rsidRDefault="00CB4392" w:rsidP="00AF6DD2">
      <w:pPr>
        <w:pStyle w:val="Paragraph"/>
        <w:rPr>
          <w:rFonts w:eastAsia="Calibri"/>
        </w:rPr>
      </w:pPr>
      <w:r w:rsidRPr="08D697D9">
        <w:rPr>
          <w:rFonts w:eastAsia="Calibri"/>
        </w:rPr>
        <w:t xml:space="preserve">Exposed Hardware Material: </w:t>
      </w:r>
      <w:r w:rsidR="7F8154CC" w:rsidRPr="08D697D9">
        <w:rPr>
          <w:rFonts w:eastAsia="Calibri"/>
        </w:rPr>
        <w:t>Stainless steel</w:t>
      </w:r>
      <w:r w:rsidRPr="08D697D9">
        <w:rPr>
          <w:rFonts w:eastAsia="Calibri"/>
        </w:rPr>
        <w:t>.</w:t>
      </w:r>
    </w:p>
    <w:p w14:paraId="49D6325C" w14:textId="77777777" w:rsidR="003D1DDF" w:rsidRDefault="00CB4392" w:rsidP="00AF6DD2">
      <w:pPr>
        <w:pStyle w:val="Paragraph"/>
        <w:rPr>
          <w:rFonts w:eastAsia="Calibri"/>
        </w:rPr>
      </w:pPr>
      <w:r w:rsidRPr="003D1DDF">
        <w:rPr>
          <w:rFonts w:eastAsia="Calibri"/>
        </w:rPr>
        <w:t>Reflecting Surfaces: Minimum reflectance as follows, except as otherwise indicated:</w:t>
      </w:r>
    </w:p>
    <w:p w14:paraId="33B8D8E8" w14:textId="77777777" w:rsidR="003D1DDF" w:rsidRDefault="00CB4392" w:rsidP="00AF6DD2">
      <w:pPr>
        <w:pStyle w:val="Paragraph1"/>
        <w:rPr>
          <w:rFonts w:eastAsia="Calibri"/>
        </w:rPr>
      </w:pPr>
      <w:r w:rsidRPr="003D1DDF">
        <w:rPr>
          <w:rFonts w:eastAsia="Calibri"/>
        </w:rPr>
        <w:t>White Surfaces: 85%</w:t>
      </w:r>
    </w:p>
    <w:p w14:paraId="132DD21E" w14:textId="77777777" w:rsidR="003D1DDF" w:rsidRDefault="00CB4392" w:rsidP="00AF6DD2">
      <w:pPr>
        <w:pStyle w:val="Paragraph1"/>
        <w:rPr>
          <w:rFonts w:eastAsia="Calibri"/>
        </w:rPr>
      </w:pPr>
      <w:r w:rsidRPr="003D1DDF">
        <w:rPr>
          <w:rFonts w:eastAsia="Calibri"/>
        </w:rPr>
        <w:t>Specular Surfaces: 83%</w:t>
      </w:r>
    </w:p>
    <w:p w14:paraId="141796DD" w14:textId="77777777" w:rsidR="003D1DDF" w:rsidRDefault="00CB4392" w:rsidP="00AF6DD2">
      <w:pPr>
        <w:pStyle w:val="Paragraph1"/>
        <w:rPr>
          <w:rFonts w:eastAsia="Calibri"/>
        </w:rPr>
      </w:pPr>
      <w:r w:rsidRPr="003D1DDF">
        <w:rPr>
          <w:rFonts w:eastAsia="Calibri"/>
        </w:rPr>
        <w:t>Diffusing Specular Surfaces: 75%</w:t>
      </w:r>
    </w:p>
    <w:p w14:paraId="455C135A" w14:textId="77777777" w:rsidR="003D1DDF" w:rsidRDefault="00CB4392" w:rsidP="00AF6DD2">
      <w:pPr>
        <w:pStyle w:val="Paragraph"/>
        <w:rPr>
          <w:rFonts w:eastAsia="Calibri"/>
        </w:rPr>
      </w:pPr>
      <w:r w:rsidRPr="003D1DDF">
        <w:rPr>
          <w:rFonts w:eastAsia="Calibri"/>
        </w:rPr>
        <w:t>Plastic Parts: High resistance to yellowing and other changes due to aging, exposure to heat, and UV radiation.</w:t>
      </w:r>
    </w:p>
    <w:p w14:paraId="72885F93" w14:textId="77777777" w:rsidR="003D1DDF" w:rsidRDefault="00CB4392" w:rsidP="00AF6DD2">
      <w:pPr>
        <w:pStyle w:val="Paragraph"/>
        <w:rPr>
          <w:rFonts w:eastAsia="Calibri"/>
        </w:rPr>
      </w:pPr>
      <w:r w:rsidRPr="003D1DDF">
        <w:rPr>
          <w:rFonts w:eastAsia="Calibri"/>
        </w:rPr>
        <w:t>Lenses and Refractors: Materials as indicated. Use heat- and aging-resistant, resilient gaskets to seal and cushion lens and refractor mounting in fixture doors.</w:t>
      </w:r>
    </w:p>
    <w:p w14:paraId="7BE8E319" w14:textId="77777777" w:rsidR="003D1DDF" w:rsidRDefault="00CB4392" w:rsidP="00AF6DD2">
      <w:pPr>
        <w:pStyle w:val="Paragraph"/>
        <w:rPr>
          <w:rFonts w:eastAsia="Calibri"/>
        </w:rPr>
      </w:pPr>
      <w:r w:rsidRPr="003D1DDF">
        <w:rPr>
          <w:rFonts w:eastAsia="Calibri"/>
        </w:rPr>
        <w:t>Photoelectric Relays: Conform to UL 773.</w:t>
      </w:r>
    </w:p>
    <w:p w14:paraId="4C003F2A" w14:textId="307D4FC9" w:rsidR="003D1DDF" w:rsidRDefault="00CB4392" w:rsidP="00AF6DD2">
      <w:pPr>
        <w:pStyle w:val="Paragraph1"/>
        <w:rPr>
          <w:rFonts w:eastAsia="Calibri"/>
        </w:rPr>
      </w:pPr>
      <w:r w:rsidRPr="27CBDBEC">
        <w:rPr>
          <w:rFonts w:eastAsia="Calibri"/>
        </w:rPr>
        <w:t>Contact Relays: Single throw, arranged to fail in ON position and factory set to turn light unit on at 1.5 to 3 foot-candles (16 to 32 lux) and off at 4.5 to 10 foot-candles (48 to</w:t>
      </w:r>
      <w:r w:rsidR="655F2AF1" w:rsidRPr="27CBDBEC">
        <w:rPr>
          <w:rFonts w:eastAsia="Calibri"/>
        </w:rPr>
        <w:t xml:space="preserve"> </w:t>
      </w:r>
      <w:r w:rsidRPr="27CBDBEC">
        <w:rPr>
          <w:rFonts w:eastAsia="Calibri"/>
        </w:rPr>
        <w:t>108 lux) with 15 sec minimum time delay.</w:t>
      </w:r>
    </w:p>
    <w:p w14:paraId="38B99C36" w14:textId="77777777" w:rsidR="003D1DDF" w:rsidRDefault="00CB4392" w:rsidP="00AF6DD2">
      <w:pPr>
        <w:pStyle w:val="Paragraph1"/>
        <w:rPr>
          <w:rFonts w:eastAsia="Calibri"/>
        </w:rPr>
      </w:pPr>
      <w:r w:rsidRPr="27CBDBEC">
        <w:rPr>
          <w:rFonts w:eastAsia="Calibri"/>
        </w:rPr>
        <w:t>Relay Mounting: In fixture housing.</w:t>
      </w:r>
    </w:p>
    <w:p w14:paraId="6CCC9B98" w14:textId="48BF49BC" w:rsidR="003D1DDF" w:rsidRPr="003D1DDF" w:rsidRDefault="00CB4392" w:rsidP="00AF6DD2">
      <w:pPr>
        <w:pStyle w:val="Paragraph1"/>
        <w:rPr>
          <w:rFonts w:eastAsia="Calibri"/>
        </w:rPr>
      </w:pPr>
      <w:r w:rsidRPr="27CBDBEC">
        <w:rPr>
          <w:rFonts w:eastAsia="Calibri"/>
        </w:rPr>
        <w:t>Photocell shield deflector to minimize nuisance activation.</w:t>
      </w:r>
    </w:p>
    <w:p w14:paraId="1286D87C" w14:textId="77777777" w:rsidR="003D1DDF" w:rsidRPr="00A246EF" w:rsidRDefault="003D1DDF" w:rsidP="009B6138">
      <w:pPr>
        <w:pStyle w:val="NTS"/>
      </w:pPr>
      <w:r>
        <w:t>*********************************************************************************************</w:t>
      </w:r>
    </w:p>
    <w:p w14:paraId="5A2BB6EE" w14:textId="77777777" w:rsidR="003D1DDF" w:rsidRDefault="003D1DDF" w:rsidP="00AF6DD2">
      <w:pPr>
        <w:pStyle w:val="NTS0"/>
        <w:rPr>
          <w:rFonts w:eastAsia="Calibri"/>
        </w:rPr>
      </w:pPr>
      <w:r>
        <w:rPr>
          <w:rFonts w:eastAsia="Calibri"/>
        </w:rPr>
        <w:t>NTS: The preferred option is LED. If LED is not available or practical for specific project applications keep HID Sections below, otherwise delete.</w:t>
      </w:r>
    </w:p>
    <w:p w14:paraId="069B6538" w14:textId="5A15B6E7" w:rsidR="003D1DDF" w:rsidRPr="003D1DDF" w:rsidRDefault="003D1DDF" w:rsidP="009B6138">
      <w:pPr>
        <w:pStyle w:val="NTS"/>
      </w:pPr>
      <w:r>
        <w:t>*********************************************************************************************</w:t>
      </w:r>
    </w:p>
    <w:p w14:paraId="260769F4" w14:textId="77777777" w:rsidR="003D1DDF" w:rsidRDefault="00CB4392" w:rsidP="00AF6DD2">
      <w:pPr>
        <w:pStyle w:val="Paragraph"/>
        <w:rPr>
          <w:rFonts w:eastAsia="Calibri"/>
        </w:rPr>
      </w:pPr>
      <w:r w:rsidRPr="003D1DDF">
        <w:rPr>
          <w:rFonts w:eastAsia="Calibri"/>
        </w:rPr>
        <w:t>Light Emitting Diodes (LED)</w:t>
      </w:r>
    </w:p>
    <w:p w14:paraId="3F4EF249" w14:textId="77777777" w:rsidR="003D1DDF" w:rsidRDefault="00CB4392" w:rsidP="00AF6DD2">
      <w:pPr>
        <w:pStyle w:val="Paragraph1"/>
        <w:rPr>
          <w:rFonts w:eastAsia="Calibri"/>
        </w:rPr>
      </w:pPr>
      <w:r w:rsidRPr="003D1DDF">
        <w:rPr>
          <w:rFonts w:eastAsia="Calibri"/>
        </w:rPr>
        <w:t>Driver shall be accessible for easy replacement.</w:t>
      </w:r>
    </w:p>
    <w:p w14:paraId="6EE639B8" w14:textId="3B94DFC2" w:rsidR="003D1DDF" w:rsidRDefault="00CB4392" w:rsidP="00AF6DD2">
      <w:pPr>
        <w:pStyle w:val="Paragraph1"/>
        <w:rPr>
          <w:rFonts w:eastAsia="Calibri"/>
        </w:rPr>
      </w:pPr>
      <w:r w:rsidRPr="27CBDBEC">
        <w:rPr>
          <w:rFonts w:eastAsia="Calibri"/>
        </w:rPr>
        <w:t>Weatherproof fixture housing shall be sealed completely against moisture and environment</w:t>
      </w:r>
      <w:r w:rsidR="75005113" w:rsidRPr="27CBDBEC">
        <w:rPr>
          <w:rFonts w:eastAsia="Calibri"/>
        </w:rPr>
        <w:t>al</w:t>
      </w:r>
      <w:r w:rsidRPr="27CBDBEC">
        <w:rPr>
          <w:rFonts w:eastAsia="Calibri"/>
        </w:rPr>
        <w:t xml:space="preserve"> contaminants.</w:t>
      </w:r>
    </w:p>
    <w:p w14:paraId="364BC21E" w14:textId="21024A5B" w:rsidR="003D1DDF" w:rsidRDefault="00CB4392" w:rsidP="00AF6DD2">
      <w:pPr>
        <w:pStyle w:val="Paragraph1"/>
        <w:rPr>
          <w:rFonts w:eastAsia="Calibri"/>
        </w:rPr>
      </w:pPr>
      <w:r w:rsidRPr="27CBDBEC">
        <w:rPr>
          <w:rFonts w:eastAsia="Calibri"/>
        </w:rPr>
        <w:t>4100K</w:t>
      </w:r>
      <w:r w:rsidR="00A4305D" w:rsidRPr="27CBDBEC">
        <w:rPr>
          <w:rFonts w:eastAsia="Calibri"/>
        </w:rPr>
        <w:t xml:space="preserve"> </w:t>
      </w:r>
      <w:r w:rsidRPr="27CBDBEC">
        <w:rPr>
          <w:rFonts w:eastAsia="Calibri"/>
        </w:rPr>
        <w:t>temperature, Color rendering index (CRI) greater than 70.</w:t>
      </w:r>
    </w:p>
    <w:p w14:paraId="1BF2FA72" w14:textId="77777777" w:rsidR="003D1DDF" w:rsidRDefault="00CB4392" w:rsidP="00AF6DD2">
      <w:pPr>
        <w:pStyle w:val="Paragraph1"/>
        <w:rPr>
          <w:rFonts w:eastAsia="Calibri"/>
        </w:rPr>
      </w:pPr>
      <w:r w:rsidRPr="003D1DDF">
        <w:rPr>
          <w:rFonts w:eastAsia="Calibri"/>
        </w:rPr>
        <w:t>LED driver shall have power factor greater than 90% and THD less than 20%.</w:t>
      </w:r>
    </w:p>
    <w:p w14:paraId="0D18A80D" w14:textId="77777777" w:rsidR="003D1DDF" w:rsidRDefault="00CB4392" w:rsidP="00AF6DD2">
      <w:pPr>
        <w:pStyle w:val="Paragraph1"/>
        <w:rPr>
          <w:rFonts w:eastAsia="Calibri"/>
        </w:rPr>
      </w:pPr>
      <w:r w:rsidRPr="003D1DDF">
        <w:rPr>
          <w:rFonts w:eastAsia="Calibri"/>
        </w:rPr>
        <w:t>CSA Certified to US standards for 40°C ambient.</w:t>
      </w:r>
    </w:p>
    <w:p w14:paraId="06A1CBA2" w14:textId="77777777" w:rsidR="003D1DDF" w:rsidRDefault="00CB4392" w:rsidP="00AF6DD2">
      <w:pPr>
        <w:pStyle w:val="Paragraph"/>
        <w:rPr>
          <w:rFonts w:eastAsia="Calibri"/>
        </w:rPr>
      </w:pPr>
      <w:r w:rsidRPr="003D1DDF">
        <w:rPr>
          <w:rFonts w:eastAsia="Calibri"/>
        </w:rPr>
        <w:t xml:space="preserve">LED Fixtures: </w:t>
      </w:r>
    </w:p>
    <w:p w14:paraId="7D2C8E2E" w14:textId="77777777" w:rsidR="003D1DDF" w:rsidRDefault="00CB4392" w:rsidP="00AF6DD2">
      <w:pPr>
        <w:pStyle w:val="Paragraph1"/>
        <w:rPr>
          <w:rFonts w:eastAsia="Calibri"/>
        </w:rPr>
      </w:pPr>
      <w:r w:rsidRPr="003D1DDF">
        <w:rPr>
          <w:rFonts w:eastAsia="Calibri"/>
        </w:rPr>
        <w:t>Conform to UL 8750 and UL 8752.</w:t>
      </w:r>
    </w:p>
    <w:p w14:paraId="2D5043E8" w14:textId="77777777" w:rsidR="003D1DDF" w:rsidRDefault="00CB4392" w:rsidP="00AF6DD2">
      <w:pPr>
        <w:pStyle w:val="Paragraph1"/>
        <w:rPr>
          <w:rFonts w:eastAsia="Calibri"/>
        </w:rPr>
      </w:pPr>
      <w:r w:rsidRPr="003D1DDF">
        <w:rPr>
          <w:rFonts w:eastAsia="Calibri"/>
        </w:rPr>
        <w:t>LED fixtures shall be modular and allow for separate replacement of lamps and drivers.  User serviceable LED lamps and drivers shall be replaceable from the room side.</w:t>
      </w:r>
    </w:p>
    <w:p w14:paraId="1C3B4824" w14:textId="77777777" w:rsidR="003D1DDF" w:rsidRDefault="00CB4392" w:rsidP="00AF6DD2">
      <w:pPr>
        <w:pStyle w:val="Paragraph1"/>
        <w:rPr>
          <w:rFonts w:eastAsia="Calibri"/>
        </w:rPr>
      </w:pPr>
      <w:r w:rsidRPr="003D1DDF">
        <w:rPr>
          <w:rFonts w:eastAsia="Calibri"/>
        </w:rPr>
        <w:t>Dimmable LED fixtures shall have either a 0-10 volt, three wire dimming driver or a two-step (50%, 100%) dimming driver.</w:t>
      </w:r>
    </w:p>
    <w:p w14:paraId="3EAEC1B9" w14:textId="77777777" w:rsidR="003D1DDF" w:rsidRDefault="00CB4392" w:rsidP="00AF6DD2">
      <w:pPr>
        <w:pStyle w:val="Paragraph"/>
        <w:rPr>
          <w:rFonts w:eastAsia="Calibri"/>
        </w:rPr>
      </w:pPr>
      <w:r w:rsidRPr="003D1DDF">
        <w:rPr>
          <w:rFonts w:eastAsia="Calibri"/>
        </w:rPr>
        <w:t>LED Drivers: Electronic type, labeled as compliant with RFI requirements of FCC Title 47, Part 15, Level “A” sound rating, minimum of 0.8 power factor, and THD less than 20%.</w:t>
      </w:r>
    </w:p>
    <w:p w14:paraId="21D4F0E8" w14:textId="77777777" w:rsidR="003D1DDF" w:rsidRDefault="00CB4392" w:rsidP="00AF6DD2">
      <w:pPr>
        <w:pStyle w:val="Paragraph1"/>
        <w:rPr>
          <w:rFonts w:eastAsia="Calibri"/>
        </w:rPr>
      </w:pPr>
      <w:r w:rsidRPr="003D1DDF">
        <w:rPr>
          <w:rFonts w:eastAsia="Calibri"/>
        </w:rPr>
        <w:t>Conform to UL 8753.</w:t>
      </w:r>
    </w:p>
    <w:p w14:paraId="0627A0FB" w14:textId="77777777" w:rsidR="003D1DDF" w:rsidRDefault="00CB4392" w:rsidP="00AF6DD2">
      <w:pPr>
        <w:pStyle w:val="Paragraph1"/>
        <w:rPr>
          <w:rFonts w:eastAsia="Calibri"/>
        </w:rPr>
      </w:pPr>
      <w:r w:rsidRPr="003D1DDF">
        <w:rPr>
          <w:rFonts w:eastAsia="Calibri"/>
        </w:rPr>
        <w:lastRenderedPageBreak/>
        <w:t>Certification by Electrical Testing Laboratory (ETL).</w:t>
      </w:r>
    </w:p>
    <w:p w14:paraId="68DFADD9" w14:textId="77777777" w:rsidR="003D1DDF" w:rsidRDefault="00CB4392" w:rsidP="00AF6DD2">
      <w:pPr>
        <w:pStyle w:val="Paragraph1"/>
        <w:rPr>
          <w:rFonts w:eastAsia="Calibri"/>
        </w:rPr>
      </w:pPr>
      <w:r w:rsidRPr="003D1DDF">
        <w:rPr>
          <w:rFonts w:eastAsia="Calibri"/>
        </w:rPr>
        <w:t>Dimming Drivers shall be 0-10 volt dimming with low end dimming to 10%.</w:t>
      </w:r>
    </w:p>
    <w:p w14:paraId="43B366CB" w14:textId="77777777" w:rsidR="003D1DDF" w:rsidRDefault="00CB4392" w:rsidP="00AF6DD2">
      <w:pPr>
        <w:pStyle w:val="Paragraph1"/>
        <w:rPr>
          <w:rFonts w:eastAsia="Calibri"/>
        </w:rPr>
      </w:pPr>
      <w:r w:rsidRPr="003D1DDF">
        <w:rPr>
          <w:rFonts w:eastAsia="Calibri"/>
        </w:rPr>
        <w:t>Dimming drivers shall be strobe and flicker-free across the full dimming range.</w:t>
      </w:r>
    </w:p>
    <w:p w14:paraId="51DCFD26" w14:textId="77777777" w:rsidR="003D1DDF" w:rsidRDefault="00CB4392" w:rsidP="00AF6DD2">
      <w:pPr>
        <w:pStyle w:val="Paragraph1"/>
        <w:rPr>
          <w:rFonts w:eastAsia="Calibri"/>
        </w:rPr>
      </w:pPr>
      <w:r w:rsidRPr="003D1DDF">
        <w:rPr>
          <w:rFonts w:eastAsia="Calibri"/>
        </w:rPr>
        <w:t>Voltage: 120-277 volt unless listed on fixture schedule.</w:t>
      </w:r>
    </w:p>
    <w:p w14:paraId="75700052" w14:textId="77777777" w:rsidR="003D1DDF" w:rsidRDefault="00CB4392" w:rsidP="00AF6DD2">
      <w:pPr>
        <w:pStyle w:val="Paragraph1"/>
        <w:rPr>
          <w:rFonts w:eastAsia="Calibri"/>
        </w:rPr>
      </w:pPr>
      <w:r w:rsidRPr="003D1DDF">
        <w:rPr>
          <w:rFonts w:eastAsia="Calibri"/>
        </w:rPr>
        <w:t>Conform to IEEE C62.41, Category A, for resistance to voltage surges for normal and common modes.</w:t>
      </w:r>
    </w:p>
    <w:p w14:paraId="696DA112" w14:textId="77777777" w:rsidR="003D1DDF" w:rsidRDefault="00CB4392" w:rsidP="00AF6DD2">
      <w:pPr>
        <w:pStyle w:val="Paragraph"/>
        <w:rPr>
          <w:rFonts w:eastAsia="Calibri"/>
        </w:rPr>
      </w:pPr>
      <w:r w:rsidRPr="003D1DDF">
        <w:rPr>
          <w:rFonts w:eastAsia="Calibri"/>
        </w:rPr>
        <w:t>High-Intensity-Discharge (HID) Fixtures: Conform to UL 1572.</w:t>
      </w:r>
    </w:p>
    <w:p w14:paraId="027CED5C" w14:textId="77777777" w:rsidR="003D1DDF" w:rsidRDefault="00CB4392" w:rsidP="00AF6DD2">
      <w:pPr>
        <w:pStyle w:val="Paragraph"/>
        <w:rPr>
          <w:rFonts w:eastAsia="Calibri"/>
        </w:rPr>
      </w:pPr>
      <w:r w:rsidRPr="003D1DDF">
        <w:rPr>
          <w:rFonts w:eastAsia="Calibri"/>
        </w:rPr>
        <w:t>HID Ballasts: Conform to UL 1029, and ANSI C82.4. Include following features, except as otherwise indicated.</w:t>
      </w:r>
    </w:p>
    <w:p w14:paraId="79BFE460" w14:textId="77777777" w:rsidR="003D1DDF" w:rsidRDefault="00CB4392" w:rsidP="00AF6DD2">
      <w:pPr>
        <w:pStyle w:val="Paragraph1"/>
        <w:rPr>
          <w:rFonts w:eastAsia="Calibri"/>
        </w:rPr>
      </w:pPr>
      <w:r w:rsidRPr="003D1DDF">
        <w:rPr>
          <w:rFonts w:eastAsia="Calibri"/>
        </w:rPr>
        <w:t>Metal Halide Ballasts:</w:t>
      </w:r>
    </w:p>
    <w:p w14:paraId="5EC6C06D" w14:textId="77777777" w:rsidR="003D1DDF" w:rsidRDefault="00CB4392" w:rsidP="00AF6DD2">
      <w:pPr>
        <w:pStyle w:val="Subparagrapha"/>
        <w:rPr>
          <w:rFonts w:eastAsia="Calibri"/>
        </w:rPr>
      </w:pPr>
      <w:r w:rsidRPr="003D1DDF">
        <w:rPr>
          <w:rFonts w:eastAsia="Calibri"/>
        </w:rPr>
        <w:t>Pulse start ballast.</w:t>
      </w:r>
    </w:p>
    <w:p w14:paraId="659A1E19" w14:textId="77777777" w:rsidR="003D1DDF" w:rsidRDefault="00CB4392" w:rsidP="00AF6DD2">
      <w:pPr>
        <w:pStyle w:val="Paragraph1"/>
        <w:rPr>
          <w:rFonts w:eastAsia="Calibri"/>
        </w:rPr>
      </w:pPr>
      <w:r w:rsidRPr="003D1DDF">
        <w:rPr>
          <w:rFonts w:eastAsia="Calibri"/>
        </w:rPr>
        <w:t>Ballast Fuses: 1 in each ungrounded supply conductor. Voltage and current ratings as recommended by ballast manufacturer.</w:t>
      </w:r>
    </w:p>
    <w:p w14:paraId="0A3A0D7F" w14:textId="77777777" w:rsidR="003D1DDF" w:rsidRDefault="00CB4392" w:rsidP="00AF6DD2">
      <w:pPr>
        <w:pStyle w:val="Paragraph1"/>
        <w:rPr>
          <w:rFonts w:eastAsia="Calibri"/>
        </w:rPr>
      </w:pPr>
      <w:r w:rsidRPr="003D1DDF">
        <w:rPr>
          <w:rFonts w:eastAsia="Calibri"/>
        </w:rPr>
        <w:t>Operating Voltage: Match system voltage.</w:t>
      </w:r>
    </w:p>
    <w:p w14:paraId="2CBC79DF" w14:textId="77777777" w:rsidR="003D1DDF" w:rsidRDefault="00CB4392" w:rsidP="00AF6DD2">
      <w:pPr>
        <w:pStyle w:val="Paragraph1"/>
        <w:rPr>
          <w:rFonts w:eastAsia="Calibri"/>
        </w:rPr>
      </w:pPr>
      <w:r w:rsidRPr="003D1DDF">
        <w:rPr>
          <w:rFonts w:eastAsia="Calibri"/>
        </w:rPr>
        <w:t>Single-Lamp Ballasts: Minimum starting temperature of minus 30°C.</w:t>
      </w:r>
    </w:p>
    <w:p w14:paraId="636D73D6" w14:textId="77777777" w:rsidR="00BF307C" w:rsidRDefault="00CB4392" w:rsidP="00AF6DD2">
      <w:pPr>
        <w:pStyle w:val="Paragraph1"/>
        <w:rPr>
          <w:rFonts w:eastAsia="Calibri"/>
        </w:rPr>
      </w:pPr>
      <w:r w:rsidRPr="003D1DDF">
        <w:rPr>
          <w:rFonts w:eastAsia="Calibri"/>
        </w:rPr>
        <w:t>Open circuit operation will not reduce average life.</w:t>
      </w:r>
    </w:p>
    <w:p w14:paraId="1563893D" w14:textId="77777777" w:rsidR="00BF307C" w:rsidRDefault="00CB4392" w:rsidP="00AF6DD2">
      <w:pPr>
        <w:pStyle w:val="Paragraph1"/>
        <w:rPr>
          <w:rFonts w:eastAsia="Calibri"/>
        </w:rPr>
      </w:pPr>
      <w:r w:rsidRPr="00BF307C">
        <w:rPr>
          <w:rFonts w:eastAsia="Calibri"/>
        </w:rPr>
        <w:t>Noise: Uniformly quiet operation, with a noise rating of B or better.</w:t>
      </w:r>
    </w:p>
    <w:p w14:paraId="3605ECDD" w14:textId="77777777" w:rsidR="00BF307C" w:rsidRDefault="00CB4392" w:rsidP="00AF6DD2">
      <w:pPr>
        <w:pStyle w:val="Paragraph"/>
        <w:rPr>
          <w:rFonts w:eastAsia="Calibri"/>
        </w:rPr>
      </w:pPr>
      <w:r w:rsidRPr="00BF307C">
        <w:rPr>
          <w:rFonts w:eastAsia="Calibri"/>
        </w:rPr>
        <w:t>Auxiliary, Instant-On, Quartz System: Automatically switches quartz lamp when fixture is initially energized and when momentary power outages occur. Turns quartz lamp off automatically when HID lamp reaches approximately 60% light output. Mount control components internal to ballast and independent of incoming line voltage.</w:t>
      </w:r>
    </w:p>
    <w:p w14:paraId="0A0AFF9A" w14:textId="77777777" w:rsidR="00BF307C" w:rsidRDefault="00CB4392" w:rsidP="00AF6DD2">
      <w:pPr>
        <w:pStyle w:val="Paragraph"/>
        <w:rPr>
          <w:rFonts w:eastAsia="Calibri"/>
        </w:rPr>
      </w:pPr>
      <w:r w:rsidRPr="00BF307C">
        <w:rPr>
          <w:rFonts w:eastAsia="Calibri"/>
        </w:rPr>
        <w:t>Lamps: Comply with ANSI C78 series that is applicable to each type of lamp. Provide fixtures with indicated lamps of designated type, characteristics, and wattage. Where lamp is not indicated for fixture, provide medium wattage lamp recommended by manufacturer.</w:t>
      </w:r>
    </w:p>
    <w:p w14:paraId="36119AA0" w14:textId="23C1CE46" w:rsidR="00BF307C" w:rsidRPr="00BF307C" w:rsidRDefault="00CB4392" w:rsidP="00AF6DD2">
      <w:pPr>
        <w:pStyle w:val="Paragraph"/>
        <w:rPr>
          <w:rFonts w:eastAsia="Calibri"/>
        </w:rPr>
      </w:pPr>
      <w:r w:rsidRPr="00BF307C">
        <w:rPr>
          <w:rFonts w:eastAsia="Calibri"/>
        </w:rPr>
        <w:t>Outdoor Fixtures: Provide each fixture to be installed outdoors with cut-off lens to reduce the fixture’s light pollution emissions.</w:t>
      </w:r>
    </w:p>
    <w:p w14:paraId="7497A6BE" w14:textId="77777777" w:rsidR="00BF307C" w:rsidRPr="00A246EF" w:rsidRDefault="00BF307C" w:rsidP="009B6138">
      <w:pPr>
        <w:pStyle w:val="NTS"/>
      </w:pPr>
      <w:r>
        <w:t>*********************************************************************************************</w:t>
      </w:r>
    </w:p>
    <w:p w14:paraId="78E4CB32" w14:textId="77777777" w:rsidR="00BF307C" w:rsidRDefault="00BF307C" w:rsidP="00AF6DD2">
      <w:pPr>
        <w:pStyle w:val="NTS0"/>
        <w:rPr>
          <w:rFonts w:eastAsia="Calibri"/>
        </w:rPr>
      </w:pPr>
      <w:r>
        <w:rPr>
          <w:rFonts w:eastAsia="Calibri"/>
        </w:rPr>
        <w:t>NTS: REMOVE SECTIONS AS REQUIRED IF 26 09 23 IS INCLUDED.  Coordinate time switch requirements with Plant staff.</w:t>
      </w:r>
    </w:p>
    <w:p w14:paraId="152CD943" w14:textId="7C5426E2" w:rsidR="00BF307C" w:rsidRPr="00BF307C" w:rsidRDefault="00BF307C" w:rsidP="009B6138">
      <w:pPr>
        <w:pStyle w:val="NTS"/>
      </w:pPr>
      <w:r>
        <w:t>*********************************************************************************************</w:t>
      </w:r>
    </w:p>
    <w:p w14:paraId="71F1C773" w14:textId="77777777" w:rsidR="00BF307C" w:rsidRDefault="00CB4392" w:rsidP="00AF6DD2">
      <w:pPr>
        <w:pStyle w:val="Paragraph"/>
        <w:rPr>
          <w:rFonts w:eastAsia="Calibri"/>
        </w:rPr>
      </w:pPr>
      <w:r w:rsidRPr="00BF307C">
        <w:rPr>
          <w:rFonts w:eastAsia="Calibri"/>
        </w:rPr>
        <w:t>Time Switch:</w:t>
      </w:r>
    </w:p>
    <w:p w14:paraId="779FCAA2" w14:textId="77777777" w:rsidR="00BF307C" w:rsidRDefault="00CB4392" w:rsidP="00AF6DD2">
      <w:pPr>
        <w:pStyle w:val="Paragraph1"/>
        <w:rPr>
          <w:rFonts w:eastAsia="Calibri"/>
        </w:rPr>
      </w:pPr>
      <w:r w:rsidRPr="00BF307C">
        <w:rPr>
          <w:rFonts w:eastAsia="Calibri"/>
        </w:rPr>
        <w:t>Type: Astronomic dial time switch with day</w:t>
      </w:r>
      <w:r w:rsidRPr="00BF307C">
        <w:rPr>
          <w:rFonts w:ascii="Cambria Math" w:eastAsia="Calibri" w:hAnsi="Cambria Math" w:cs="Cambria Math"/>
        </w:rPr>
        <w:t>‑</w:t>
      </w:r>
      <w:r w:rsidRPr="00BF307C">
        <w:rPr>
          <w:rFonts w:eastAsia="Calibri"/>
        </w:rPr>
        <w:t>omitting device.</w:t>
      </w:r>
    </w:p>
    <w:p w14:paraId="0B366A10" w14:textId="77777777" w:rsidR="00BF307C" w:rsidRDefault="00CB4392" w:rsidP="00AF6DD2">
      <w:pPr>
        <w:pStyle w:val="Paragraph1"/>
        <w:rPr>
          <w:rFonts w:eastAsia="Calibri"/>
        </w:rPr>
      </w:pPr>
      <w:r w:rsidRPr="00BF307C">
        <w:rPr>
          <w:rFonts w:eastAsia="Calibri"/>
        </w:rPr>
        <w:t>Products and Manufacturers: Provide of one of the following:</w:t>
      </w:r>
    </w:p>
    <w:p w14:paraId="621EAF6D" w14:textId="77777777" w:rsidR="00BF307C" w:rsidRDefault="00CB4392" w:rsidP="00AF6DD2">
      <w:pPr>
        <w:pStyle w:val="Subparagrapha"/>
        <w:rPr>
          <w:rFonts w:eastAsia="Calibri"/>
        </w:rPr>
      </w:pPr>
      <w:r w:rsidRPr="00BF307C">
        <w:rPr>
          <w:rFonts w:eastAsia="Calibri"/>
        </w:rPr>
        <w:t>Z Series by Tork Time Controls, Inc.</w:t>
      </w:r>
    </w:p>
    <w:p w14:paraId="1F6B7E5E" w14:textId="77777777" w:rsidR="00BF307C" w:rsidRDefault="00CB4392" w:rsidP="00AF6DD2">
      <w:pPr>
        <w:pStyle w:val="Subparagrapha"/>
        <w:rPr>
          <w:rFonts w:eastAsia="Calibri"/>
        </w:rPr>
      </w:pPr>
      <w:r w:rsidRPr="00BF307C">
        <w:rPr>
          <w:rFonts w:eastAsia="Calibri"/>
        </w:rPr>
        <w:t>Or equal.</w:t>
      </w:r>
    </w:p>
    <w:p w14:paraId="50A45A14" w14:textId="77777777" w:rsidR="00BF307C" w:rsidRDefault="00CB4392" w:rsidP="00AF6DD2">
      <w:pPr>
        <w:pStyle w:val="Paragraph1"/>
        <w:rPr>
          <w:rFonts w:eastAsia="Calibri"/>
        </w:rPr>
      </w:pPr>
      <w:r w:rsidRPr="00BF307C">
        <w:rPr>
          <w:rFonts w:eastAsia="Calibri"/>
        </w:rPr>
        <w:t>Timing Motor: Heavy-duty, synchronous, self</w:t>
      </w:r>
      <w:r w:rsidRPr="00BF307C">
        <w:rPr>
          <w:rFonts w:ascii="Cambria Math" w:eastAsia="Calibri" w:hAnsi="Cambria Math" w:cs="Cambria Math"/>
        </w:rPr>
        <w:t>‑</w:t>
      </w:r>
      <w:r w:rsidRPr="00BF307C">
        <w:rPr>
          <w:rFonts w:eastAsia="Calibri"/>
        </w:rPr>
        <w:t>starting, high torque, 120-volt or 277-volt, 60 Hertz, as shown on the Drawings.</w:t>
      </w:r>
    </w:p>
    <w:p w14:paraId="14A37CCC" w14:textId="77777777" w:rsidR="00BF307C" w:rsidRDefault="00CB4392" w:rsidP="00AF6DD2">
      <w:pPr>
        <w:pStyle w:val="Paragraph1"/>
        <w:rPr>
          <w:rFonts w:eastAsia="Calibri"/>
        </w:rPr>
      </w:pPr>
      <w:r w:rsidRPr="00BF307C">
        <w:rPr>
          <w:rFonts w:eastAsia="Calibri"/>
        </w:rPr>
        <w:t>Capacity: 40 amps per pole at 277 volts.</w:t>
      </w:r>
    </w:p>
    <w:p w14:paraId="3ACDC793" w14:textId="77777777" w:rsidR="00BF307C" w:rsidRDefault="00CB4392" w:rsidP="00AF6DD2">
      <w:pPr>
        <w:pStyle w:val="Paragraph1"/>
        <w:rPr>
          <w:rFonts w:eastAsia="Calibri"/>
        </w:rPr>
      </w:pPr>
      <w:r w:rsidRPr="00BF307C">
        <w:rPr>
          <w:rFonts w:eastAsia="Calibri"/>
        </w:rPr>
        <w:t xml:space="preserve">Dial: 24-hour rotation, with gear to provide one revolution per year that automatically raises the “ON” and “OFF” settings each day according to seasonal changes of sunset and sunrise. </w:t>
      </w:r>
    </w:p>
    <w:p w14:paraId="194C9A09" w14:textId="77777777" w:rsidR="00BF307C" w:rsidRDefault="00CB4392" w:rsidP="00AF6DD2">
      <w:pPr>
        <w:pStyle w:val="Paragraph1"/>
        <w:rPr>
          <w:rFonts w:eastAsia="Calibri"/>
        </w:rPr>
      </w:pPr>
      <w:r w:rsidRPr="00BF307C">
        <w:rPr>
          <w:rFonts w:eastAsia="Calibri"/>
        </w:rPr>
        <w:t>Reserve Power: Spring driven reserve sufficient to operate time switch contacts for not less than 30 hours after power failure.  On restoration of power, time switch shall transfer to synchronous motor drive and automatically rewind reserve.</w:t>
      </w:r>
    </w:p>
    <w:p w14:paraId="27545038" w14:textId="77777777" w:rsidR="00BF307C" w:rsidRDefault="00CB4392" w:rsidP="00AF6DD2">
      <w:pPr>
        <w:pStyle w:val="Paragraph"/>
        <w:rPr>
          <w:rFonts w:eastAsia="Calibri"/>
        </w:rPr>
      </w:pPr>
      <w:r w:rsidRPr="00BF307C">
        <w:rPr>
          <w:rFonts w:eastAsia="Calibri"/>
        </w:rPr>
        <w:t>Lighting Contactor and Controls:</w:t>
      </w:r>
    </w:p>
    <w:p w14:paraId="4F4D4F2F" w14:textId="77777777" w:rsidR="00BF307C" w:rsidRDefault="00CB4392" w:rsidP="00AF6DD2">
      <w:pPr>
        <w:pStyle w:val="Paragraph1"/>
        <w:rPr>
          <w:rFonts w:eastAsia="Calibri"/>
        </w:rPr>
      </w:pPr>
      <w:r w:rsidRPr="00BF307C">
        <w:rPr>
          <w:rFonts w:eastAsia="Calibri"/>
        </w:rPr>
        <w:lastRenderedPageBreak/>
        <w:t xml:space="preserve">Provide a lighting contactor and control system for control of each area where shown on the Drawings.  </w:t>
      </w:r>
    </w:p>
    <w:p w14:paraId="2B57C492" w14:textId="77777777" w:rsidR="00BF307C" w:rsidRDefault="00CB4392" w:rsidP="00AF6DD2">
      <w:pPr>
        <w:pStyle w:val="Paragraph1"/>
        <w:rPr>
          <w:rFonts w:eastAsia="Calibri"/>
        </w:rPr>
      </w:pPr>
      <w:r w:rsidRPr="00BF307C">
        <w:rPr>
          <w:rFonts w:eastAsia="Calibri"/>
        </w:rPr>
        <w:t>Product and Manufacturer: Provide products of one of the following:</w:t>
      </w:r>
    </w:p>
    <w:p w14:paraId="6F11BAC7" w14:textId="77777777" w:rsidR="00BF307C" w:rsidRDefault="00CB4392" w:rsidP="00AF6DD2">
      <w:pPr>
        <w:pStyle w:val="Subparagrapha"/>
        <w:rPr>
          <w:rFonts w:eastAsia="Calibri"/>
        </w:rPr>
      </w:pPr>
      <w:r w:rsidRPr="00BF307C">
        <w:rPr>
          <w:rFonts w:eastAsia="Calibri"/>
        </w:rPr>
        <w:t>Square D Company.</w:t>
      </w:r>
    </w:p>
    <w:p w14:paraId="2A9A2176" w14:textId="77777777" w:rsidR="00BF307C" w:rsidRDefault="00CB4392" w:rsidP="00AF6DD2">
      <w:pPr>
        <w:pStyle w:val="Subparagrapha"/>
        <w:rPr>
          <w:rFonts w:eastAsia="Calibri"/>
        </w:rPr>
      </w:pPr>
      <w:r w:rsidRPr="00BF307C">
        <w:rPr>
          <w:rFonts w:eastAsia="Calibri"/>
        </w:rPr>
        <w:t>Siemens.</w:t>
      </w:r>
    </w:p>
    <w:p w14:paraId="3731E6D8" w14:textId="77777777" w:rsidR="00BF307C" w:rsidRDefault="00CB4392" w:rsidP="00AF6DD2">
      <w:pPr>
        <w:pStyle w:val="Subparagrapha"/>
        <w:rPr>
          <w:rFonts w:eastAsia="Calibri"/>
        </w:rPr>
      </w:pPr>
      <w:r w:rsidRPr="00BF307C">
        <w:rPr>
          <w:rFonts w:eastAsia="Calibri"/>
        </w:rPr>
        <w:t>Eaton.</w:t>
      </w:r>
    </w:p>
    <w:p w14:paraId="54B04AB7" w14:textId="77777777" w:rsidR="00BF307C" w:rsidRDefault="00CB4392" w:rsidP="00AF6DD2">
      <w:pPr>
        <w:pStyle w:val="Subparagrapha"/>
        <w:rPr>
          <w:rFonts w:eastAsia="Calibri"/>
        </w:rPr>
      </w:pPr>
      <w:r w:rsidRPr="00BF307C">
        <w:rPr>
          <w:rFonts w:eastAsia="Calibri"/>
        </w:rPr>
        <w:t>Or equal.</w:t>
      </w:r>
    </w:p>
    <w:p w14:paraId="424C5387" w14:textId="77777777" w:rsidR="00BF307C" w:rsidRDefault="00CB4392" w:rsidP="00AF6DD2">
      <w:pPr>
        <w:pStyle w:val="Paragraph1"/>
        <w:rPr>
          <w:rFonts w:eastAsia="Calibri"/>
        </w:rPr>
      </w:pPr>
      <w:r w:rsidRPr="00BF307C">
        <w:rPr>
          <w:rFonts w:eastAsia="Calibri"/>
        </w:rPr>
        <w:t>System shall include:</w:t>
      </w:r>
    </w:p>
    <w:p w14:paraId="17613E25" w14:textId="77777777" w:rsidR="00BF307C" w:rsidRDefault="00CB4392" w:rsidP="00AF6DD2">
      <w:pPr>
        <w:pStyle w:val="Subparagrapha"/>
        <w:rPr>
          <w:rFonts w:eastAsia="Calibri"/>
        </w:rPr>
      </w:pPr>
      <w:r w:rsidRPr="00BF307C">
        <w:rPr>
          <w:rFonts w:eastAsia="Calibri"/>
        </w:rPr>
        <w:t xml:space="preserve">Enclosure sized as required, complete with input control fuse and screw type terminal blocks rated 300-volt, 20-amp quantity for all circuits, unless indicated otherwise on the Drawings.  </w:t>
      </w:r>
    </w:p>
    <w:p w14:paraId="5F41DED7" w14:textId="77777777" w:rsidR="00BF307C" w:rsidRDefault="00CB4392" w:rsidP="00AF6DD2">
      <w:pPr>
        <w:pStyle w:val="Subparagrapha"/>
        <w:rPr>
          <w:rFonts w:eastAsia="Calibri"/>
        </w:rPr>
      </w:pPr>
      <w:r w:rsidRPr="00BF307C">
        <w:rPr>
          <w:rFonts w:eastAsia="Calibri"/>
        </w:rPr>
        <w:t>Single coil, electrically-operated, mechanically-held contactor.  Contactor shall be rated 30-amp, 600-volt, with 120-volt operating coil, unless indicated otherwise on the Drawings.  Number of poles shall be as shown on the Drawings.  Provide multiple contactors when necessary.</w:t>
      </w:r>
    </w:p>
    <w:p w14:paraId="25F55911" w14:textId="77777777" w:rsidR="00BF307C" w:rsidRDefault="00CB4392" w:rsidP="00AF6DD2">
      <w:pPr>
        <w:pStyle w:val="Subparagrapha"/>
        <w:rPr>
          <w:rFonts w:eastAsia="Calibri"/>
        </w:rPr>
      </w:pPr>
      <w:r w:rsidRPr="00BF307C">
        <w:rPr>
          <w:rFonts w:eastAsia="Calibri"/>
        </w:rPr>
        <w:t>Where lighting contactors are controlled by photocell, provide a 120-volt, two-pole control relay, enclosure mounted to convert the two-wire photocell control to three-wire control required by contactor.  Control shall include a cover mounted on-off-auto selector switch for “manual” or “auto” selection of operation.  In “auto” position, contactor shall respond to photocell.</w:t>
      </w:r>
    </w:p>
    <w:p w14:paraId="5A51BFDB" w14:textId="77777777" w:rsidR="00BF307C" w:rsidRDefault="00CB4392" w:rsidP="00AF6DD2">
      <w:pPr>
        <w:pStyle w:val="Subparagrapha"/>
        <w:rPr>
          <w:rFonts w:eastAsia="Calibri"/>
        </w:rPr>
      </w:pPr>
      <w:r w:rsidRPr="00BF307C">
        <w:rPr>
          <w:rFonts w:eastAsia="Calibri"/>
        </w:rPr>
        <w:t>Enclosure: As required for area classification per Section 26 05 05, General Provisions for Electrical Systems.</w:t>
      </w:r>
    </w:p>
    <w:p w14:paraId="037F37F6" w14:textId="77777777" w:rsidR="00BF307C" w:rsidRDefault="00CB4392" w:rsidP="00AF6DD2">
      <w:pPr>
        <w:pStyle w:val="Subparagrapha"/>
        <w:rPr>
          <w:rFonts w:eastAsia="Calibri"/>
        </w:rPr>
      </w:pPr>
      <w:r w:rsidRPr="00BF307C">
        <w:rPr>
          <w:rFonts w:eastAsia="Calibri"/>
        </w:rPr>
        <w:t>Identify panel in compliance with Section 26 05 53, Identification for Electrical Systems.</w:t>
      </w:r>
    </w:p>
    <w:p w14:paraId="3DF7F708" w14:textId="77777777" w:rsidR="00BF307C" w:rsidRDefault="00CB4392" w:rsidP="00AF6DD2">
      <w:pPr>
        <w:pStyle w:val="ArticleHeading"/>
        <w:rPr>
          <w:rFonts w:eastAsia="Calibri"/>
        </w:rPr>
      </w:pPr>
      <w:r w:rsidRPr="00BF307C">
        <w:rPr>
          <w:rFonts w:eastAsia="Calibri"/>
        </w:rPr>
        <w:t>FIXTURE SUPPORT COMPONENTS</w:t>
      </w:r>
    </w:p>
    <w:p w14:paraId="41A902E2" w14:textId="77777777" w:rsidR="00BF307C" w:rsidRDefault="00CB4392" w:rsidP="00AF6DD2">
      <w:pPr>
        <w:pStyle w:val="Paragraph"/>
        <w:rPr>
          <w:rFonts w:eastAsia="Calibri"/>
        </w:rPr>
      </w:pPr>
      <w:r w:rsidRPr="00BF307C">
        <w:rPr>
          <w:rFonts w:eastAsia="Calibri"/>
        </w:rPr>
        <w:t>Pole-Mounted Fixtures: Conform to AASHTO LTS-3.</w:t>
      </w:r>
    </w:p>
    <w:p w14:paraId="710B4EA5" w14:textId="77777777" w:rsidR="00BF307C" w:rsidRDefault="00CB4392" w:rsidP="00AF6DD2">
      <w:pPr>
        <w:pStyle w:val="Paragraph"/>
        <w:rPr>
          <w:rFonts w:eastAsia="Calibri"/>
        </w:rPr>
      </w:pPr>
      <w:r w:rsidRPr="00BF307C">
        <w:rPr>
          <w:rFonts w:eastAsia="Calibri"/>
        </w:rPr>
        <w:t>Wind-load strength of total support assembly, including pole, arms, appurtenances, base, and anchorage, is adequate to carry itself plus fixtures indicated at indicated heights above grade without failure, permanent deflection, or whipping in steady winds of 100 mi./h (160 km/h) with gust factor of 1.3.</w:t>
      </w:r>
    </w:p>
    <w:p w14:paraId="4390EBE4" w14:textId="77777777" w:rsidR="00BF307C" w:rsidRDefault="00CB4392" w:rsidP="00AF6DD2">
      <w:pPr>
        <w:pStyle w:val="Paragraph"/>
        <w:rPr>
          <w:rFonts w:eastAsia="Calibri"/>
        </w:rPr>
      </w:pPr>
      <w:r w:rsidRPr="00BF307C">
        <w:rPr>
          <w:rFonts w:eastAsia="Calibri"/>
        </w:rPr>
        <w:t>Arm, Bracket, and Tenon Mount Materials: Match poles' finish.</w:t>
      </w:r>
    </w:p>
    <w:p w14:paraId="7C4D2056" w14:textId="0AFAF283" w:rsidR="00BF307C" w:rsidRPr="00BF307C" w:rsidRDefault="00CB4392" w:rsidP="00AF6DD2">
      <w:pPr>
        <w:pStyle w:val="Paragraph"/>
        <w:rPr>
          <w:rFonts w:eastAsia="Calibri"/>
        </w:rPr>
      </w:pPr>
      <w:r w:rsidRPr="00BF307C">
        <w:rPr>
          <w:rFonts w:eastAsia="Calibri"/>
        </w:rPr>
        <w:t>Mountings, Fastenings, and Appurtenances: Corrosion-resistant items compatible with support components. Use materials that will not cause galvanic action at contact points. Use mountings that correctly position luminaire to provide indicated light distribution.</w:t>
      </w:r>
    </w:p>
    <w:p w14:paraId="78C65038" w14:textId="77777777" w:rsidR="00BF307C" w:rsidRPr="00A246EF" w:rsidRDefault="00BF307C" w:rsidP="009B6138">
      <w:pPr>
        <w:pStyle w:val="NTS"/>
      </w:pPr>
      <w:r>
        <w:t>*********************************************************************************************</w:t>
      </w:r>
    </w:p>
    <w:p w14:paraId="6B006256" w14:textId="77777777" w:rsidR="00BF307C" w:rsidRDefault="00BF307C" w:rsidP="00AF6DD2">
      <w:pPr>
        <w:pStyle w:val="NTS0"/>
        <w:rPr>
          <w:rFonts w:eastAsia="Calibri"/>
        </w:rPr>
      </w:pPr>
      <w:r>
        <w:rPr>
          <w:rFonts w:eastAsia="Calibri"/>
        </w:rPr>
        <w:t xml:space="preserve">NTS: Insert at (--1--) below type of pole shaft. Options include Fluted, Straight, and Tapered. </w:t>
      </w:r>
    </w:p>
    <w:p w14:paraId="37DEC8B3" w14:textId="08C96FF6" w:rsidR="00BF307C" w:rsidRPr="00BF307C" w:rsidRDefault="00BF307C" w:rsidP="009B6138">
      <w:pPr>
        <w:pStyle w:val="NTS"/>
      </w:pPr>
      <w:r w:rsidRPr="009B6138">
        <w:t>*****************************************************************************************</w:t>
      </w:r>
      <w:r>
        <w:t>****</w:t>
      </w:r>
    </w:p>
    <w:p w14:paraId="03BC05AD" w14:textId="63691401" w:rsidR="00BF307C" w:rsidRPr="00BF307C" w:rsidRDefault="00CB4392" w:rsidP="00AF6DD2">
      <w:pPr>
        <w:pStyle w:val="Paragraph"/>
        <w:rPr>
          <w:rFonts w:eastAsia="Calibri"/>
        </w:rPr>
      </w:pPr>
      <w:r w:rsidRPr="00BF307C">
        <w:rPr>
          <w:rFonts w:eastAsia="Calibri"/>
        </w:rPr>
        <w:t xml:space="preserve">Pole Shafts: (--1--) </w:t>
      </w:r>
    </w:p>
    <w:p w14:paraId="1462A59B" w14:textId="77777777" w:rsidR="00BF307C" w:rsidRPr="00A246EF" w:rsidRDefault="00BF307C" w:rsidP="009B6138">
      <w:pPr>
        <w:pStyle w:val="NTS"/>
      </w:pPr>
      <w:r>
        <w:t>*********************************************************************************************</w:t>
      </w:r>
    </w:p>
    <w:p w14:paraId="2777F3D7" w14:textId="77777777" w:rsidR="00BF307C" w:rsidRDefault="00BF307C" w:rsidP="00AF6DD2">
      <w:pPr>
        <w:pStyle w:val="NTS0"/>
        <w:rPr>
          <w:rFonts w:eastAsia="Calibri"/>
        </w:rPr>
      </w:pPr>
      <w:r>
        <w:rPr>
          <w:rFonts w:eastAsia="Calibri"/>
        </w:rPr>
        <w:t xml:space="preserve">NTS: Insert at (--1--) below type of pole shaft. Options include Fluted, Straight, and Tapered. </w:t>
      </w:r>
    </w:p>
    <w:p w14:paraId="114B64B1" w14:textId="5F390B9D" w:rsidR="00BF307C" w:rsidRPr="005A0EFB" w:rsidRDefault="00BF307C" w:rsidP="009B6138">
      <w:pPr>
        <w:pStyle w:val="NTS"/>
      </w:pPr>
      <w:r w:rsidRPr="009B6138">
        <w:t>**************************************</w:t>
      </w:r>
      <w:r>
        <w:t>*******************************************************</w:t>
      </w:r>
    </w:p>
    <w:p w14:paraId="2205E4DC" w14:textId="77777777" w:rsidR="00BF307C" w:rsidRDefault="00CB4392" w:rsidP="00AF6DD2">
      <w:pPr>
        <w:pStyle w:val="Paragraph"/>
        <w:rPr>
          <w:rFonts w:eastAsia="Calibri"/>
        </w:rPr>
      </w:pPr>
      <w:r w:rsidRPr="00BF307C">
        <w:rPr>
          <w:rFonts w:eastAsia="Calibri"/>
        </w:rPr>
        <w:t>Steel Poles: Provide square steel poles having minimum 11-gauge steel with minimum yield strength of 48000 psi and (--1--) steel poles shall comply with ASTM A123 and A153.</w:t>
      </w:r>
    </w:p>
    <w:p w14:paraId="4E3C6E65" w14:textId="77777777" w:rsidR="00BF307C" w:rsidRDefault="00CB4392" w:rsidP="00AF6DD2">
      <w:pPr>
        <w:pStyle w:val="Paragraph"/>
        <w:rPr>
          <w:rFonts w:eastAsia="Calibri"/>
        </w:rPr>
      </w:pPr>
      <w:r w:rsidRPr="00BF307C">
        <w:rPr>
          <w:rFonts w:eastAsia="Calibri"/>
        </w:rPr>
        <w:t>Aluminum Poles: ASTM B209 (ASTM B209M), 5052-H34 alloy. Provide access handhole in pole wall.</w:t>
      </w:r>
    </w:p>
    <w:p w14:paraId="7E7995C4" w14:textId="77777777" w:rsidR="00BF307C" w:rsidRDefault="00CB4392" w:rsidP="00AF6DD2">
      <w:pPr>
        <w:pStyle w:val="Paragraph"/>
        <w:rPr>
          <w:rFonts w:eastAsia="Calibri"/>
        </w:rPr>
      </w:pPr>
      <w:r w:rsidRPr="00BF307C">
        <w:rPr>
          <w:rFonts w:eastAsia="Calibri"/>
        </w:rPr>
        <w:lastRenderedPageBreak/>
        <w:t>Pole Bases: Anchor type with galvanized steel hold-down or anchor bolts, leveling nuts, and bolt covers. Height exposed above grade shall be between 12” to 30” based upon installation location.</w:t>
      </w:r>
    </w:p>
    <w:p w14:paraId="44243436" w14:textId="77777777" w:rsidR="00BF307C" w:rsidRDefault="00CB4392" w:rsidP="00AF6DD2">
      <w:pPr>
        <w:pStyle w:val="Paragraph"/>
        <w:rPr>
          <w:rFonts w:eastAsia="Calibri"/>
        </w:rPr>
      </w:pPr>
      <w:r w:rsidRPr="00BF307C">
        <w:rPr>
          <w:rFonts w:eastAsia="Calibri"/>
        </w:rPr>
        <w:t>Metal Pole Grounding Provisions: Welded 1/2 in. (12 mm) threaded lug, accessible through handhole.</w:t>
      </w:r>
    </w:p>
    <w:p w14:paraId="7A86336D" w14:textId="77777777" w:rsidR="00BF307C" w:rsidRDefault="00CB4392" w:rsidP="00AF6DD2">
      <w:pPr>
        <w:pStyle w:val="Paragraph"/>
        <w:rPr>
          <w:rFonts w:eastAsia="Calibri"/>
        </w:rPr>
      </w:pPr>
      <w:r w:rsidRPr="00BF307C">
        <w:rPr>
          <w:rFonts w:eastAsia="Calibri"/>
        </w:rPr>
        <w:t>Pole-Top Tenons: Fabricated to support fixture or fixtures and brackets indicated and securely fastened to pole top.</w:t>
      </w:r>
    </w:p>
    <w:p w14:paraId="3C657AC5" w14:textId="77777777" w:rsidR="00BF307C" w:rsidRDefault="00CB4392" w:rsidP="00AF6DD2">
      <w:pPr>
        <w:pStyle w:val="Paragraph"/>
        <w:rPr>
          <w:rFonts w:eastAsia="Calibri"/>
        </w:rPr>
      </w:pPr>
      <w:r w:rsidRPr="00BF307C">
        <w:rPr>
          <w:rFonts w:eastAsia="Calibri"/>
        </w:rPr>
        <w:t>Concrete for Pole Foundations:</w:t>
      </w:r>
    </w:p>
    <w:p w14:paraId="4600724C" w14:textId="77777777" w:rsidR="00BF307C" w:rsidRDefault="00CB4392" w:rsidP="00AF6DD2">
      <w:pPr>
        <w:pStyle w:val="Paragraph1"/>
        <w:rPr>
          <w:rFonts w:eastAsia="Calibri"/>
        </w:rPr>
      </w:pPr>
      <w:r w:rsidRPr="00BF307C">
        <w:rPr>
          <w:rFonts w:eastAsia="Calibri"/>
        </w:rPr>
        <w:t>Comply with Section 03 30 00.</w:t>
      </w:r>
    </w:p>
    <w:p w14:paraId="32CA80E9" w14:textId="2595901C" w:rsidR="00BF307C" w:rsidRDefault="00CB4392" w:rsidP="00AF6DD2">
      <w:pPr>
        <w:pStyle w:val="Paragraph1"/>
        <w:rPr>
          <w:rFonts w:eastAsia="Calibri"/>
        </w:rPr>
      </w:pPr>
      <w:r w:rsidRPr="05D88352">
        <w:rPr>
          <w:rFonts w:eastAsia="Calibri"/>
        </w:rPr>
        <w:t>Use 3000 psig strength, 28</w:t>
      </w:r>
      <w:r w:rsidR="1640A98C" w:rsidRPr="05D88352">
        <w:rPr>
          <w:rFonts w:eastAsia="Calibri"/>
        </w:rPr>
        <w:t>-</w:t>
      </w:r>
      <w:r w:rsidRPr="05D88352">
        <w:rPr>
          <w:rFonts w:eastAsia="Calibri"/>
        </w:rPr>
        <w:t>day concrete.</w:t>
      </w:r>
    </w:p>
    <w:p w14:paraId="5122BACD" w14:textId="77777777" w:rsidR="00BF307C" w:rsidRDefault="00CB4392" w:rsidP="00AF6DD2">
      <w:pPr>
        <w:pStyle w:val="Paragraph"/>
        <w:rPr>
          <w:rFonts w:eastAsia="Calibri"/>
        </w:rPr>
      </w:pPr>
      <w:r w:rsidRPr="00BF307C">
        <w:rPr>
          <w:rFonts w:eastAsia="Calibri"/>
        </w:rPr>
        <w:t>Aluminum Mast Arms: Tapered oval arms continuously welded to pole attachment plate with span and rise as indicated.</w:t>
      </w:r>
    </w:p>
    <w:p w14:paraId="65D1E2CB" w14:textId="6B2CA390" w:rsidR="00BF307C" w:rsidRPr="00BF307C" w:rsidRDefault="00CB4392" w:rsidP="00AF6DD2">
      <w:pPr>
        <w:pStyle w:val="Paragraph"/>
        <w:rPr>
          <w:rFonts w:eastAsia="Calibri"/>
        </w:rPr>
      </w:pPr>
      <w:r w:rsidRPr="00BF307C">
        <w:rPr>
          <w:rFonts w:eastAsia="Calibri"/>
        </w:rPr>
        <w:t>Metal Pole Brackets: Designed to match pole metal. Provide cantilever brackets without underbrace, in sizes and styles indicated, with straight tubular end section to accommodate fixture.</w:t>
      </w:r>
    </w:p>
    <w:p w14:paraId="63F9DCE0" w14:textId="77777777" w:rsidR="00BF307C" w:rsidRPr="00A246EF" w:rsidRDefault="00BF307C" w:rsidP="009B6138">
      <w:pPr>
        <w:pStyle w:val="NTS"/>
      </w:pPr>
      <w:r>
        <w:t>*********************************************************************************************</w:t>
      </w:r>
    </w:p>
    <w:p w14:paraId="039B6AED" w14:textId="77777777" w:rsidR="00BF307C" w:rsidRDefault="00BF307C" w:rsidP="00AF6DD2">
      <w:pPr>
        <w:pStyle w:val="NTS0"/>
        <w:rPr>
          <w:rFonts w:eastAsia="Calibri"/>
        </w:rPr>
      </w:pPr>
      <w:r>
        <w:rPr>
          <w:rFonts w:eastAsia="Calibri"/>
        </w:rPr>
        <w:t>NTS: Consult with Owner on the color of the fixture finish. Standard color is dark bronze.</w:t>
      </w:r>
    </w:p>
    <w:p w14:paraId="154DC7E2" w14:textId="3D6314E5" w:rsidR="00BF307C" w:rsidRPr="005A0EFB" w:rsidRDefault="00BF307C" w:rsidP="009B6138">
      <w:pPr>
        <w:pStyle w:val="NTS"/>
      </w:pPr>
      <w:r>
        <w:t>*********************************************************************************************</w:t>
      </w:r>
    </w:p>
    <w:p w14:paraId="664D29E8" w14:textId="77777777" w:rsidR="00BF307C" w:rsidRDefault="00CB4392" w:rsidP="00AF6DD2">
      <w:pPr>
        <w:pStyle w:val="ArticleHeading"/>
        <w:rPr>
          <w:rFonts w:eastAsia="Calibri"/>
        </w:rPr>
      </w:pPr>
      <w:r w:rsidRPr="00BF307C">
        <w:rPr>
          <w:rFonts w:eastAsia="Calibri"/>
        </w:rPr>
        <w:t>FINISHES</w:t>
      </w:r>
    </w:p>
    <w:p w14:paraId="1901A0A5" w14:textId="77777777" w:rsidR="00BF307C" w:rsidRDefault="00CB4392" w:rsidP="00AF6DD2">
      <w:pPr>
        <w:pStyle w:val="Paragraph"/>
        <w:rPr>
          <w:rFonts w:eastAsia="Calibri"/>
        </w:rPr>
      </w:pPr>
      <w:r w:rsidRPr="00BF307C">
        <w:rPr>
          <w:rFonts w:eastAsia="Calibri"/>
        </w:rPr>
        <w:t>Metal Parts: Manufacturer's standard finish, except as otherwise indicated, applied over corrosion-resistant primer, free of streaks, runs, holidays, stains, blisters, and similar defects.</w:t>
      </w:r>
    </w:p>
    <w:p w14:paraId="09987BED" w14:textId="77777777" w:rsidR="00BF307C" w:rsidRDefault="00CB4392" w:rsidP="00AF6DD2">
      <w:pPr>
        <w:pStyle w:val="Paragraph"/>
        <w:rPr>
          <w:rFonts w:eastAsia="Calibri"/>
        </w:rPr>
      </w:pPr>
      <w:r w:rsidRPr="00BF307C">
        <w:rPr>
          <w:rFonts w:eastAsia="Calibri"/>
        </w:rPr>
        <w:t>Other Parts: Manufacturer's standard finish, except as otherwise indicated.</w:t>
      </w:r>
    </w:p>
    <w:p w14:paraId="6E99ED13" w14:textId="77777777" w:rsidR="00BF307C" w:rsidRDefault="00CB4392" w:rsidP="00AF6DD2">
      <w:pPr>
        <w:pStyle w:val="PartDesignation"/>
        <w:rPr>
          <w:rFonts w:eastAsia="Calibri"/>
        </w:rPr>
      </w:pPr>
      <w:r w:rsidRPr="00BF307C">
        <w:rPr>
          <w:rFonts w:eastAsia="Calibri"/>
        </w:rPr>
        <w:t>EXECUTION</w:t>
      </w:r>
    </w:p>
    <w:p w14:paraId="33F3A1D5" w14:textId="77777777" w:rsidR="00BF307C" w:rsidRDefault="00CB4392" w:rsidP="00AF6DD2">
      <w:pPr>
        <w:pStyle w:val="ArticleHeading"/>
        <w:rPr>
          <w:rFonts w:eastAsia="Calibri"/>
        </w:rPr>
      </w:pPr>
      <w:r w:rsidRPr="00BF307C">
        <w:rPr>
          <w:rFonts w:eastAsia="Calibri"/>
        </w:rPr>
        <w:t>TEMPORARY LIGHTING</w:t>
      </w:r>
    </w:p>
    <w:p w14:paraId="562F8F8C" w14:textId="77777777" w:rsidR="00BF307C" w:rsidRDefault="00CB4392" w:rsidP="00AF6DD2">
      <w:pPr>
        <w:pStyle w:val="Paragraph"/>
        <w:rPr>
          <w:rFonts w:eastAsia="Calibri"/>
        </w:rPr>
      </w:pPr>
      <w:r w:rsidRPr="00BF307C">
        <w:rPr>
          <w:rFonts w:eastAsia="Calibri"/>
        </w:rPr>
        <w:t xml:space="preserve">New lighting fixtures </w:t>
      </w:r>
      <w:r w:rsidRPr="00BF307C">
        <w:rPr>
          <w:rFonts w:eastAsia="Calibri"/>
          <w:b/>
        </w:rPr>
        <w:t>SHALL NOT</w:t>
      </w:r>
      <w:r w:rsidRPr="00BF307C">
        <w:rPr>
          <w:rFonts w:eastAsia="Calibri"/>
        </w:rPr>
        <w:t xml:space="preserve"> be used for temporary lighting.</w:t>
      </w:r>
    </w:p>
    <w:p w14:paraId="1B339E48" w14:textId="77777777" w:rsidR="00BF307C" w:rsidRDefault="00CB4392" w:rsidP="00AF6DD2">
      <w:pPr>
        <w:pStyle w:val="ArticleHeading"/>
        <w:rPr>
          <w:rFonts w:eastAsia="Calibri"/>
        </w:rPr>
      </w:pPr>
      <w:r w:rsidRPr="00BF307C">
        <w:rPr>
          <w:rFonts w:eastAsia="Calibri"/>
        </w:rPr>
        <w:t>INSTALLATION</w:t>
      </w:r>
    </w:p>
    <w:p w14:paraId="0763374D" w14:textId="77777777" w:rsidR="00BF307C" w:rsidRDefault="00CB4392" w:rsidP="00AF6DD2">
      <w:pPr>
        <w:pStyle w:val="Paragraph"/>
        <w:rPr>
          <w:rFonts w:eastAsia="Calibri"/>
        </w:rPr>
      </w:pPr>
      <w:r w:rsidRPr="00BF307C">
        <w:rPr>
          <w:rFonts w:eastAsia="Calibri"/>
        </w:rPr>
        <w:t xml:space="preserve">General: </w:t>
      </w:r>
    </w:p>
    <w:p w14:paraId="2EA4743D" w14:textId="77777777" w:rsidR="00BF307C" w:rsidRDefault="00CB4392" w:rsidP="00AF6DD2">
      <w:pPr>
        <w:pStyle w:val="Paragraph1"/>
        <w:rPr>
          <w:rFonts w:eastAsia="Calibri"/>
        </w:rPr>
      </w:pPr>
      <w:r w:rsidRPr="00BF307C">
        <w:rPr>
          <w:rFonts w:eastAsia="Calibri"/>
        </w:rPr>
        <w:t>Fixture mounting heights and locations indicated on the Drawings are approximate and are subject to revision in the field where necessary to clear conflicts and obstructions.</w:t>
      </w:r>
    </w:p>
    <w:p w14:paraId="5C6E9B1A" w14:textId="77777777" w:rsidR="00BF307C" w:rsidRDefault="00CB4392" w:rsidP="00AF6DD2">
      <w:pPr>
        <w:pStyle w:val="Paragraph1"/>
        <w:rPr>
          <w:rFonts w:eastAsia="Calibri"/>
        </w:rPr>
      </w:pPr>
      <w:r w:rsidRPr="00BF307C">
        <w:rPr>
          <w:rFonts w:eastAsia="Calibri"/>
        </w:rPr>
        <w:t>Mounting Heights: Mounting heights or elevations are to bottom of fixture or to centerline of device.</w:t>
      </w:r>
    </w:p>
    <w:p w14:paraId="13EE015A" w14:textId="77777777" w:rsidR="00BF307C" w:rsidRDefault="00CB4392" w:rsidP="00AF6DD2">
      <w:pPr>
        <w:pStyle w:val="Paragraph1"/>
        <w:rPr>
          <w:rFonts w:eastAsia="Calibri"/>
        </w:rPr>
      </w:pPr>
      <w:r w:rsidRPr="00BF307C">
        <w:rPr>
          <w:rFonts w:eastAsia="Calibri"/>
        </w:rPr>
        <w:t>Install fixtures in accordance with Laws and Regulations, the Contract Documents, and manufacturer instructions and recommendations.</w:t>
      </w:r>
    </w:p>
    <w:p w14:paraId="6B8F7792" w14:textId="77777777" w:rsidR="00BF307C" w:rsidRDefault="00CB4392" w:rsidP="00AF6DD2">
      <w:pPr>
        <w:pStyle w:val="Paragraph1"/>
        <w:rPr>
          <w:rFonts w:eastAsia="Calibri"/>
        </w:rPr>
      </w:pPr>
      <w:r w:rsidRPr="00BF307C">
        <w:rPr>
          <w:rFonts w:eastAsia="Calibri"/>
        </w:rPr>
        <w:t>Mount fixtures so that sufficient access is available for ready and safe maintenance.</w:t>
      </w:r>
    </w:p>
    <w:p w14:paraId="309154B2" w14:textId="77777777" w:rsidR="00BF307C" w:rsidRDefault="00CB4392" w:rsidP="00AF6DD2">
      <w:pPr>
        <w:pStyle w:val="Paragraph1"/>
        <w:rPr>
          <w:rFonts w:eastAsia="Calibri"/>
        </w:rPr>
      </w:pPr>
      <w:r w:rsidRPr="00BF307C">
        <w:rPr>
          <w:rFonts w:eastAsia="Calibri"/>
        </w:rPr>
        <w:t>Securely fasten equipment to walls or other surfaces on which equipment is mounted.</w:t>
      </w:r>
    </w:p>
    <w:p w14:paraId="452FDD89" w14:textId="77777777" w:rsidR="00BF307C" w:rsidRDefault="00CB4392" w:rsidP="00AF6DD2">
      <w:pPr>
        <w:pStyle w:val="Paragraph"/>
        <w:rPr>
          <w:rFonts w:eastAsia="Calibri"/>
        </w:rPr>
      </w:pPr>
      <w:r w:rsidRPr="00BF307C">
        <w:rPr>
          <w:rFonts w:eastAsia="Calibri"/>
        </w:rPr>
        <w:t xml:space="preserve">Suspended Fixtures: </w:t>
      </w:r>
    </w:p>
    <w:p w14:paraId="12DE98B6" w14:textId="77777777" w:rsidR="00BF307C" w:rsidRDefault="00CB4392" w:rsidP="00AF6DD2">
      <w:pPr>
        <w:pStyle w:val="Paragraph1"/>
        <w:rPr>
          <w:rFonts w:eastAsia="Calibri"/>
        </w:rPr>
      </w:pPr>
      <w:r w:rsidRPr="00BF307C">
        <w:rPr>
          <w:rFonts w:eastAsia="Calibri"/>
        </w:rPr>
        <w:t xml:space="preserve">Pendant-mount using manufacturer’s recommended diameter conduit stems.  </w:t>
      </w:r>
    </w:p>
    <w:p w14:paraId="1F93835A" w14:textId="77777777" w:rsidR="00BF307C" w:rsidRDefault="00CB4392" w:rsidP="00AF6DD2">
      <w:pPr>
        <w:pStyle w:val="Paragraph1"/>
        <w:rPr>
          <w:rFonts w:eastAsia="Calibri"/>
        </w:rPr>
      </w:pPr>
      <w:r w:rsidRPr="00BF307C">
        <w:rPr>
          <w:rFonts w:eastAsia="Calibri"/>
        </w:rPr>
        <w:t xml:space="preserve">Ground to outlet box.  </w:t>
      </w:r>
    </w:p>
    <w:p w14:paraId="6969848F" w14:textId="77777777" w:rsidR="00BF307C" w:rsidRDefault="00CB4392" w:rsidP="00AF6DD2">
      <w:pPr>
        <w:pStyle w:val="Paragraph1"/>
        <w:rPr>
          <w:rFonts w:eastAsia="Calibri"/>
        </w:rPr>
      </w:pPr>
      <w:r w:rsidRPr="00BF307C">
        <w:rPr>
          <w:rFonts w:eastAsia="Calibri"/>
        </w:rPr>
        <w:t xml:space="preserve">Attach mounting to building structure with expansion anchors.  </w:t>
      </w:r>
    </w:p>
    <w:p w14:paraId="1E039B3B" w14:textId="77777777" w:rsidR="00BF307C" w:rsidRDefault="00CB4392" w:rsidP="00AF6DD2">
      <w:pPr>
        <w:pStyle w:val="Paragraph1"/>
        <w:rPr>
          <w:rFonts w:eastAsia="Calibri"/>
        </w:rPr>
      </w:pPr>
      <w:r w:rsidRPr="00BF307C">
        <w:rPr>
          <w:rFonts w:eastAsia="Calibri"/>
        </w:rPr>
        <w:t>Fixtures shall not be dependent on the outlet box cover screws for support.</w:t>
      </w:r>
    </w:p>
    <w:p w14:paraId="738701D7" w14:textId="77777777" w:rsidR="00BF307C" w:rsidRDefault="00CB4392" w:rsidP="00AF6DD2">
      <w:pPr>
        <w:pStyle w:val="Paragraph"/>
        <w:rPr>
          <w:rFonts w:eastAsia="Calibri"/>
        </w:rPr>
      </w:pPr>
      <w:r w:rsidRPr="00BF307C">
        <w:rPr>
          <w:rFonts w:eastAsia="Calibri"/>
        </w:rPr>
        <w:t xml:space="preserve">Surface Mounted Fixtures: </w:t>
      </w:r>
    </w:p>
    <w:p w14:paraId="63910F53" w14:textId="77777777" w:rsidR="00BF307C" w:rsidRDefault="00CB4392" w:rsidP="00AF6DD2">
      <w:pPr>
        <w:pStyle w:val="Paragraph1"/>
        <w:rPr>
          <w:rFonts w:eastAsia="Calibri"/>
        </w:rPr>
      </w:pPr>
      <w:r w:rsidRPr="00BF307C">
        <w:rPr>
          <w:rFonts w:eastAsia="Calibri"/>
        </w:rPr>
        <w:lastRenderedPageBreak/>
        <w:t xml:space="preserve">Attach to appropriate outlet box.  </w:t>
      </w:r>
    </w:p>
    <w:p w14:paraId="12AE4219" w14:textId="77777777" w:rsidR="00BF307C" w:rsidRDefault="00CB4392" w:rsidP="00AF6DD2">
      <w:pPr>
        <w:pStyle w:val="Paragraph1"/>
        <w:rPr>
          <w:rFonts w:eastAsia="Calibri"/>
        </w:rPr>
      </w:pPr>
      <w:r w:rsidRPr="00BF307C">
        <w:rPr>
          <w:rFonts w:eastAsia="Calibri"/>
        </w:rPr>
        <w:t>Attach to surface using fasteners and sealing washers when mounting fixture in damp or wet locations.</w:t>
      </w:r>
    </w:p>
    <w:p w14:paraId="15C52BE2" w14:textId="77777777" w:rsidR="00BF307C" w:rsidRDefault="00CB4392" w:rsidP="00AF6DD2">
      <w:pPr>
        <w:pStyle w:val="Paragraph"/>
        <w:rPr>
          <w:rFonts w:eastAsia="Calibri"/>
        </w:rPr>
      </w:pPr>
      <w:r w:rsidRPr="00BF307C">
        <w:rPr>
          <w:rFonts w:eastAsia="Calibri"/>
        </w:rPr>
        <w:t>Boxes and Fixtures:</w:t>
      </w:r>
    </w:p>
    <w:p w14:paraId="33EAD064" w14:textId="77777777" w:rsidR="00BF307C" w:rsidRDefault="00CB4392" w:rsidP="00AF6DD2">
      <w:pPr>
        <w:pStyle w:val="Paragraph1"/>
        <w:rPr>
          <w:rFonts w:eastAsia="Calibri"/>
        </w:rPr>
      </w:pPr>
      <w:r w:rsidRPr="00BF307C">
        <w:rPr>
          <w:rFonts w:eastAsia="Calibri"/>
        </w:rPr>
        <w:t>For units mounted against masonry or concrete walls, provide suitable 1/4</w:t>
      </w:r>
      <w:r w:rsidRPr="00BF307C">
        <w:rPr>
          <w:rFonts w:ascii="Cambria Math" w:eastAsia="Calibri" w:hAnsi="Cambria Math" w:cs="Cambria Math"/>
        </w:rPr>
        <w:t>‑</w:t>
      </w:r>
      <w:r w:rsidRPr="00BF307C">
        <w:rPr>
          <w:rFonts w:eastAsia="Calibri"/>
        </w:rPr>
        <w:t>inch spacers to prevent mounting back of box directly against wall.</w:t>
      </w:r>
    </w:p>
    <w:p w14:paraId="6EDC698A" w14:textId="77777777" w:rsidR="00BF307C" w:rsidRDefault="00CB4392" w:rsidP="00AF6DD2">
      <w:pPr>
        <w:pStyle w:val="Paragraph1"/>
        <w:rPr>
          <w:rFonts w:eastAsia="Calibri"/>
        </w:rPr>
      </w:pPr>
      <w:r w:rsidRPr="00BF307C">
        <w:rPr>
          <w:rFonts w:eastAsia="Calibri"/>
        </w:rPr>
        <w:t>Bolt units rigidly to building with expansion anchors, toggle bolts, hangers, or Unistrut.</w:t>
      </w:r>
    </w:p>
    <w:p w14:paraId="172DBBBE" w14:textId="77777777" w:rsidR="00BF307C" w:rsidRDefault="00CB4392" w:rsidP="00AF6DD2">
      <w:pPr>
        <w:pStyle w:val="Paragraph1"/>
        <w:rPr>
          <w:rFonts w:eastAsia="Calibri"/>
        </w:rPr>
      </w:pPr>
      <w:r w:rsidRPr="00BF307C">
        <w:rPr>
          <w:rFonts w:eastAsia="Calibri"/>
        </w:rPr>
        <w:t>Do not install boxes with open conduit holes.</w:t>
      </w:r>
    </w:p>
    <w:p w14:paraId="5E897170" w14:textId="77777777" w:rsidR="00BF307C" w:rsidRDefault="00CB4392" w:rsidP="00AF6DD2">
      <w:pPr>
        <w:pStyle w:val="Paragraph1"/>
        <w:rPr>
          <w:rFonts w:eastAsia="Calibri"/>
        </w:rPr>
      </w:pPr>
      <w:r w:rsidRPr="00BF307C">
        <w:rPr>
          <w:rFonts w:eastAsia="Calibri"/>
        </w:rPr>
        <w:t>Cable each circuit and identify with tag.</w:t>
      </w:r>
    </w:p>
    <w:p w14:paraId="2962C4C5" w14:textId="77777777" w:rsidR="00BF307C" w:rsidRDefault="00CB4392" w:rsidP="00AF6DD2">
      <w:pPr>
        <w:pStyle w:val="Paragraph"/>
        <w:rPr>
          <w:rFonts w:eastAsia="Calibri"/>
        </w:rPr>
      </w:pPr>
      <w:r w:rsidRPr="00BF307C">
        <w:rPr>
          <w:rFonts w:eastAsia="Calibri"/>
        </w:rPr>
        <w:t>Set units plumb, square, level, and secure according to manufacturer's written instructions and approved submittals.</w:t>
      </w:r>
    </w:p>
    <w:p w14:paraId="42F4778A" w14:textId="77777777" w:rsidR="00BF307C" w:rsidRDefault="00CB4392" w:rsidP="00AF6DD2">
      <w:pPr>
        <w:pStyle w:val="Paragraph"/>
        <w:rPr>
          <w:rFonts w:eastAsia="Calibri"/>
        </w:rPr>
      </w:pPr>
      <w:r w:rsidRPr="00BF307C">
        <w:rPr>
          <w:rFonts w:eastAsia="Calibri"/>
        </w:rPr>
        <w:t>Concrete Foundations: Construct according to Section 03 30 00.</w:t>
      </w:r>
    </w:p>
    <w:p w14:paraId="4FA600B9" w14:textId="31D1272F" w:rsidR="00BF307C" w:rsidRDefault="00CB4392" w:rsidP="00AF6DD2">
      <w:pPr>
        <w:pStyle w:val="Paragraph1"/>
        <w:rPr>
          <w:rFonts w:eastAsia="Calibri"/>
        </w:rPr>
      </w:pPr>
      <w:r w:rsidRPr="05D88352">
        <w:rPr>
          <w:rFonts w:eastAsia="Calibri"/>
        </w:rPr>
        <w:t xml:space="preserve">Comply with details and manufacturer's recommendations for reinforcing, anchor bolts, nuts, and washers. Verify anchor-bolt templates by comparing </w:t>
      </w:r>
      <w:r w:rsidR="1C2098DD" w:rsidRPr="05D88352">
        <w:rPr>
          <w:rFonts w:eastAsia="Calibri"/>
        </w:rPr>
        <w:t xml:space="preserve">it </w:t>
      </w:r>
      <w:r w:rsidRPr="05D88352">
        <w:rPr>
          <w:rFonts w:eastAsia="Calibri"/>
        </w:rPr>
        <w:t>with actual pole bases furnished.</w:t>
      </w:r>
    </w:p>
    <w:p w14:paraId="5E69628B" w14:textId="77777777" w:rsidR="00BF307C" w:rsidRDefault="00CB4392" w:rsidP="00AF6DD2">
      <w:pPr>
        <w:pStyle w:val="Paragraph1"/>
        <w:rPr>
          <w:rFonts w:eastAsia="Calibri"/>
        </w:rPr>
      </w:pPr>
      <w:r w:rsidRPr="00BF307C">
        <w:rPr>
          <w:rFonts w:eastAsia="Calibri"/>
        </w:rPr>
        <w:t>Finish: Trowel and rub smooth parts exposed to view.</w:t>
      </w:r>
    </w:p>
    <w:p w14:paraId="29BC3C77" w14:textId="77777777" w:rsidR="00BF307C" w:rsidRDefault="00CB4392" w:rsidP="00AF6DD2">
      <w:pPr>
        <w:pStyle w:val="Paragraph"/>
        <w:rPr>
          <w:rFonts w:eastAsia="Calibri"/>
        </w:rPr>
      </w:pPr>
      <w:r w:rsidRPr="00BF307C">
        <w:rPr>
          <w:rFonts w:eastAsia="Calibri"/>
        </w:rPr>
        <w:t>Pole Installation: Use web fabric slings (not chain or cable) to raise and set poles.</w:t>
      </w:r>
    </w:p>
    <w:p w14:paraId="0F21E839" w14:textId="77777777" w:rsidR="00BF307C" w:rsidRDefault="00CB4392" w:rsidP="00AF6DD2">
      <w:pPr>
        <w:pStyle w:val="Paragraph"/>
        <w:rPr>
          <w:rFonts w:eastAsia="Calibri"/>
        </w:rPr>
      </w:pPr>
      <w:r w:rsidRPr="00BF307C">
        <w:rPr>
          <w:rFonts w:eastAsia="Calibri"/>
        </w:rPr>
        <w:t>Fixture Attachment: Fasten to indicated structural supports.</w:t>
      </w:r>
    </w:p>
    <w:p w14:paraId="6CF2E215" w14:textId="77777777" w:rsidR="00BF307C" w:rsidRDefault="00CB4392" w:rsidP="00AF6DD2">
      <w:pPr>
        <w:pStyle w:val="Paragraph"/>
        <w:rPr>
          <w:rFonts w:eastAsia="Calibri"/>
        </w:rPr>
      </w:pPr>
      <w:r w:rsidRPr="00BF307C">
        <w:rPr>
          <w:rFonts w:eastAsia="Calibri"/>
        </w:rPr>
        <w:t>Fixture Attachment with Adjustable Features or Aiming: Attach fixtures and supports to allow aiming for indicated light distribution.</w:t>
      </w:r>
    </w:p>
    <w:p w14:paraId="689898EB" w14:textId="77777777" w:rsidR="00BF307C" w:rsidRDefault="00CB4392" w:rsidP="00AF6DD2">
      <w:pPr>
        <w:pStyle w:val="Paragraph"/>
        <w:rPr>
          <w:rFonts w:eastAsia="Calibri"/>
        </w:rPr>
      </w:pPr>
      <w:r w:rsidRPr="00BF307C">
        <w:rPr>
          <w:rFonts w:eastAsia="Calibri"/>
        </w:rPr>
        <w:t>Lamp fixtures with indicated lamps according to manufacturer's written instructions. Replace malfunctioning lamps.</w:t>
      </w:r>
    </w:p>
    <w:p w14:paraId="1AA2F219" w14:textId="77777777" w:rsidR="00BF307C" w:rsidRDefault="00CB4392" w:rsidP="00AF6DD2">
      <w:pPr>
        <w:pStyle w:val="ArticleHeading"/>
        <w:rPr>
          <w:rFonts w:eastAsia="Calibri"/>
        </w:rPr>
      </w:pPr>
      <w:r w:rsidRPr="00BF307C">
        <w:rPr>
          <w:rFonts w:eastAsia="Calibri"/>
        </w:rPr>
        <w:t>GROUNDING</w:t>
      </w:r>
    </w:p>
    <w:p w14:paraId="269CFCE5" w14:textId="77777777" w:rsidR="00BF307C" w:rsidRDefault="00CB4392" w:rsidP="00AF6DD2">
      <w:pPr>
        <w:pStyle w:val="Paragraph"/>
        <w:rPr>
          <w:rFonts w:eastAsia="Calibri"/>
        </w:rPr>
      </w:pPr>
      <w:r w:rsidRPr="00BF307C">
        <w:rPr>
          <w:rFonts w:eastAsia="Calibri"/>
        </w:rPr>
        <w:t>Ground fixtures and metal poles according to Section 26 05 26.</w:t>
      </w:r>
    </w:p>
    <w:p w14:paraId="3C98582F" w14:textId="7AA93CB5" w:rsidR="00BF307C" w:rsidRDefault="00CB4392" w:rsidP="00AF6DD2">
      <w:pPr>
        <w:pStyle w:val="Paragraph1"/>
        <w:rPr>
          <w:rFonts w:eastAsia="Calibri"/>
        </w:rPr>
      </w:pPr>
      <w:r w:rsidRPr="00BF307C">
        <w:rPr>
          <w:rFonts w:eastAsia="Calibri"/>
        </w:rPr>
        <w:t>Poles: Install 10 f</w:t>
      </w:r>
      <w:r w:rsidR="005C74AE">
        <w:rPr>
          <w:rFonts w:eastAsia="Calibri"/>
        </w:rPr>
        <w:t>oo</w:t>
      </w:r>
      <w:r w:rsidRPr="00BF307C">
        <w:rPr>
          <w:rFonts w:eastAsia="Calibri"/>
        </w:rPr>
        <w:t>t (3 m) driven ground rod at each pole.</w:t>
      </w:r>
    </w:p>
    <w:p w14:paraId="4ED89942" w14:textId="77777777" w:rsidR="009A0394" w:rsidRDefault="00CB4392" w:rsidP="00AF6DD2">
      <w:pPr>
        <w:pStyle w:val="Paragraph1"/>
        <w:rPr>
          <w:rFonts w:eastAsia="Calibri"/>
        </w:rPr>
      </w:pPr>
      <w:r w:rsidRPr="00BF307C">
        <w:rPr>
          <w:rFonts w:eastAsia="Calibri"/>
        </w:rPr>
        <w:t>Nonmetallic Poles: Ground metallic components of lighting unit and foundations.</w:t>
      </w:r>
    </w:p>
    <w:p w14:paraId="075D2D7C" w14:textId="4F0A07C3" w:rsidR="00BF307C" w:rsidRDefault="00CB4392" w:rsidP="00AF6DD2">
      <w:pPr>
        <w:pStyle w:val="Paragraph1"/>
        <w:rPr>
          <w:rFonts w:eastAsia="Calibri"/>
        </w:rPr>
      </w:pPr>
      <w:r w:rsidRPr="00BF307C">
        <w:rPr>
          <w:rFonts w:eastAsia="Calibri"/>
        </w:rPr>
        <w:t>Connect fixtures to grounding system with No. 6 AWG conductor.</w:t>
      </w:r>
    </w:p>
    <w:p w14:paraId="3BB7B60C" w14:textId="77777777" w:rsidR="00BF307C" w:rsidRDefault="00CB4392" w:rsidP="00AF6DD2">
      <w:pPr>
        <w:pStyle w:val="ArticleHeading"/>
        <w:rPr>
          <w:rFonts w:eastAsia="Calibri"/>
        </w:rPr>
      </w:pPr>
      <w:r w:rsidRPr="00BF307C">
        <w:rPr>
          <w:rFonts w:eastAsia="Calibri"/>
        </w:rPr>
        <w:t>FIELD QUALITY CONTROL</w:t>
      </w:r>
    </w:p>
    <w:p w14:paraId="265B0927" w14:textId="77777777" w:rsidR="00BF307C" w:rsidRDefault="00CB4392" w:rsidP="00AF6DD2">
      <w:pPr>
        <w:pStyle w:val="Paragraph"/>
        <w:rPr>
          <w:rFonts w:eastAsia="Calibri"/>
        </w:rPr>
      </w:pPr>
      <w:r w:rsidRPr="00BF307C">
        <w:rPr>
          <w:rFonts w:eastAsia="Calibri"/>
        </w:rPr>
        <w:t>Inspect each installed unit for damage. Replace damaged fixtures and components.</w:t>
      </w:r>
    </w:p>
    <w:p w14:paraId="7F66B63A" w14:textId="77777777" w:rsidR="00BF307C" w:rsidRPr="00AF6DD2" w:rsidRDefault="00CB4392" w:rsidP="00AF6DD2">
      <w:pPr>
        <w:pStyle w:val="Paragraph"/>
        <w:rPr>
          <w:rFonts w:eastAsia="Calibri"/>
        </w:rPr>
      </w:pPr>
      <w:r w:rsidRPr="00AF6DD2">
        <w:rPr>
          <w:rFonts w:eastAsia="Calibri"/>
        </w:rPr>
        <w:t>Tests and Observations:</w:t>
      </w:r>
    </w:p>
    <w:p w14:paraId="538F3B77" w14:textId="77777777" w:rsidR="00BF307C" w:rsidRDefault="00CB4392" w:rsidP="00AF6DD2">
      <w:pPr>
        <w:pStyle w:val="Paragraph1"/>
        <w:rPr>
          <w:rFonts w:eastAsia="Calibri"/>
        </w:rPr>
      </w:pPr>
      <w:r w:rsidRPr="00BF307C">
        <w:rPr>
          <w:rFonts w:eastAsia="Calibri"/>
        </w:rPr>
        <w:t>Give advance notice of dates and times for field tests.</w:t>
      </w:r>
    </w:p>
    <w:p w14:paraId="6B977F4D" w14:textId="77777777" w:rsidR="00BF307C" w:rsidRDefault="00CB4392" w:rsidP="00AF6DD2">
      <w:pPr>
        <w:pStyle w:val="Paragraph1"/>
        <w:rPr>
          <w:rFonts w:eastAsia="Calibri"/>
        </w:rPr>
      </w:pPr>
      <w:r w:rsidRPr="00BF307C">
        <w:rPr>
          <w:rFonts w:eastAsia="Calibri"/>
        </w:rPr>
        <w:t>Provide instruments to make and record test results.</w:t>
      </w:r>
    </w:p>
    <w:p w14:paraId="7F04A1E7" w14:textId="77777777" w:rsidR="00BF307C" w:rsidRDefault="00CB4392" w:rsidP="00AF6DD2">
      <w:pPr>
        <w:pStyle w:val="Paragraph1"/>
        <w:rPr>
          <w:rFonts w:eastAsia="Calibri"/>
        </w:rPr>
      </w:pPr>
      <w:r w:rsidRPr="00BF307C">
        <w:rPr>
          <w:rFonts w:eastAsia="Calibri"/>
        </w:rPr>
        <w:t>Verify normal operation of lighting units after installing fixtures and energizing circuits with normal power source. Include following:</w:t>
      </w:r>
    </w:p>
    <w:p w14:paraId="71F774F7" w14:textId="77777777" w:rsidR="00BF307C" w:rsidRDefault="00CB4392" w:rsidP="00AF6DD2">
      <w:pPr>
        <w:pStyle w:val="Subparagrapha"/>
        <w:rPr>
          <w:rFonts w:eastAsia="Calibri"/>
        </w:rPr>
      </w:pPr>
      <w:r w:rsidRPr="00BF307C">
        <w:rPr>
          <w:rFonts w:eastAsia="Calibri"/>
        </w:rPr>
        <w:t>Photometric Tests: Measure light intensities at night at locations where specific illumination performance is indicated. Use photometers with calibration referenced to National Institute of Standards and Technology (NIST) standards.</w:t>
      </w:r>
    </w:p>
    <w:p w14:paraId="171D5C5C" w14:textId="77777777" w:rsidR="00BF307C" w:rsidRPr="00AF6DD2" w:rsidRDefault="00CB4392" w:rsidP="00AF6DD2">
      <w:pPr>
        <w:pStyle w:val="Subparagrapha"/>
        <w:rPr>
          <w:rFonts w:eastAsia="Calibri"/>
        </w:rPr>
      </w:pPr>
      <w:r w:rsidRPr="00AF6DD2">
        <w:rPr>
          <w:rFonts w:eastAsia="Calibri"/>
        </w:rPr>
        <w:t>Check for intensity of illumination.</w:t>
      </w:r>
    </w:p>
    <w:p w14:paraId="40256704" w14:textId="77777777" w:rsidR="00BF307C" w:rsidRPr="00AF6DD2" w:rsidRDefault="00CB4392" w:rsidP="00AF6DD2">
      <w:pPr>
        <w:pStyle w:val="Subparagrapha"/>
        <w:rPr>
          <w:rFonts w:eastAsia="Calibri"/>
        </w:rPr>
      </w:pPr>
      <w:r w:rsidRPr="00AF6DD2">
        <w:rPr>
          <w:rFonts w:eastAsia="Calibri"/>
        </w:rPr>
        <w:t>Check for uniformity of illumination.</w:t>
      </w:r>
    </w:p>
    <w:p w14:paraId="779A293A" w14:textId="77777777" w:rsidR="00BF307C" w:rsidRPr="00AF6DD2" w:rsidRDefault="00CB4392" w:rsidP="00AF6DD2">
      <w:pPr>
        <w:pStyle w:val="Subparagrapha"/>
        <w:rPr>
          <w:rFonts w:eastAsia="Calibri"/>
        </w:rPr>
      </w:pPr>
      <w:r w:rsidRPr="00AF6DD2">
        <w:rPr>
          <w:rFonts w:eastAsia="Calibri"/>
        </w:rPr>
        <w:t>Check for excessively noisy ballasts and/or drivers.</w:t>
      </w:r>
    </w:p>
    <w:p w14:paraId="5EAEE191" w14:textId="77777777" w:rsidR="00BF307C" w:rsidRPr="00AF6DD2" w:rsidRDefault="00CB4392" w:rsidP="00AF6DD2">
      <w:pPr>
        <w:pStyle w:val="Subparagrapha"/>
        <w:rPr>
          <w:rFonts w:eastAsia="Calibri"/>
        </w:rPr>
      </w:pPr>
      <w:r w:rsidRPr="00AF6DD2">
        <w:rPr>
          <w:rFonts w:eastAsia="Calibri"/>
        </w:rPr>
        <w:t>Prepare written report of tests indicating actual illumination results.</w:t>
      </w:r>
    </w:p>
    <w:p w14:paraId="1B696FD1" w14:textId="77777777" w:rsidR="00BF307C" w:rsidRDefault="00CB4392" w:rsidP="00AF6DD2">
      <w:pPr>
        <w:pStyle w:val="Paragraph1"/>
        <w:rPr>
          <w:rFonts w:eastAsia="Calibri"/>
        </w:rPr>
      </w:pPr>
      <w:r w:rsidRPr="00BF307C">
        <w:rPr>
          <w:rFonts w:eastAsia="Calibri"/>
        </w:rPr>
        <w:lastRenderedPageBreak/>
        <w:t>Replace or repair damaged and malfunctioning units, make necessary adjustments, and retest. Repeat procedure until units operate properly.</w:t>
      </w:r>
    </w:p>
    <w:p w14:paraId="48343368" w14:textId="77777777" w:rsidR="00BF307C" w:rsidRDefault="00CB4392" w:rsidP="00AF6DD2">
      <w:pPr>
        <w:pStyle w:val="ArticleHeading"/>
        <w:rPr>
          <w:rFonts w:eastAsia="Calibri"/>
        </w:rPr>
      </w:pPr>
      <w:r w:rsidRPr="00BF307C">
        <w:rPr>
          <w:rFonts w:eastAsia="Calibri"/>
        </w:rPr>
        <w:t>ADJUSTING AND CLEANING</w:t>
      </w:r>
    </w:p>
    <w:p w14:paraId="2B61C1AD" w14:textId="77777777" w:rsidR="00BF307C" w:rsidRDefault="00CB4392" w:rsidP="00AF6DD2">
      <w:pPr>
        <w:pStyle w:val="Paragraph"/>
        <w:rPr>
          <w:rFonts w:eastAsia="Calibri"/>
        </w:rPr>
      </w:pPr>
      <w:r w:rsidRPr="00BF307C">
        <w:rPr>
          <w:rFonts w:eastAsia="Calibri"/>
        </w:rPr>
        <w:t>Clean units after installation. Use methods and materials recommended by manufacturer.</w:t>
      </w:r>
    </w:p>
    <w:p w14:paraId="205D3D34" w14:textId="482E1829" w:rsidR="00373E9E" w:rsidRPr="00BF307C" w:rsidRDefault="00CB4392" w:rsidP="00AF6DD2">
      <w:pPr>
        <w:pStyle w:val="Paragraph"/>
        <w:rPr>
          <w:rFonts w:eastAsia="Calibri"/>
        </w:rPr>
      </w:pPr>
      <w:r w:rsidRPr="00BF307C">
        <w:rPr>
          <w:rFonts w:eastAsia="Calibri"/>
        </w:rPr>
        <w:t>Adjust aimable fixtures to provide required light intensities.</w:t>
      </w:r>
    </w:p>
    <w:p w14:paraId="3401AF89" w14:textId="77777777" w:rsidR="00373E9E" w:rsidRPr="00A246EF" w:rsidRDefault="00CB4392" w:rsidP="009B6138">
      <w:pPr>
        <w:pStyle w:val="NTS"/>
      </w:pPr>
      <w:r>
        <w:t>*********************************************************************************************</w:t>
      </w:r>
    </w:p>
    <w:p w14:paraId="3FB7E4B9" w14:textId="77777777" w:rsidR="00373E9E" w:rsidRDefault="00CB4392" w:rsidP="00AF6DD2">
      <w:pPr>
        <w:pStyle w:val="NTS0"/>
        <w:rPr>
          <w:rFonts w:eastAsia="Calibri"/>
        </w:rPr>
      </w:pPr>
      <w:r>
        <w:rPr>
          <w:rFonts w:eastAsia="Calibri"/>
        </w:rPr>
        <w:t>NTS: Fixture schedule shall be on the Construction Drawings.</w:t>
      </w:r>
    </w:p>
    <w:p w14:paraId="0CCE71C4" w14:textId="77777777" w:rsidR="00373E9E" w:rsidRPr="005A0EFB" w:rsidRDefault="00CB4392" w:rsidP="009B6138">
      <w:pPr>
        <w:pStyle w:val="NTS"/>
      </w:pPr>
      <w:r>
        <w:t>*********************************************************************************************</w:t>
      </w:r>
    </w:p>
    <w:p w14:paraId="7D4077A8" w14:textId="77777777" w:rsidR="00373E9E" w:rsidRDefault="00CB4392" w:rsidP="002713A7">
      <w:pPr>
        <w:pStyle w:val="EndofSection"/>
        <w:rPr>
          <w:rFonts w:eastAsia="Calibri"/>
        </w:rPr>
      </w:pPr>
      <w:r>
        <w:rPr>
          <w:rFonts w:eastAsia="Calibri"/>
        </w:rPr>
        <w:t>+ + END OF SECTION + +</w:t>
      </w:r>
    </w:p>
    <w:sectPr w:rsidR="00373E9E">
      <w:headerReference w:type="default" r:id="rId58"/>
      <w:footerReference w:type="default" r:id="rId59"/>
      <w:pgSz w:w="12240" w:h="15840"/>
      <w:pgMar w:top="1440" w:right="1440" w:bottom="1440" w:left="1440" w:header="545" w:footer="54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A1B32" w14:textId="77777777" w:rsidR="00365604" w:rsidRDefault="00365604">
      <w:r>
        <w:separator/>
      </w:r>
    </w:p>
  </w:endnote>
  <w:endnote w:type="continuationSeparator" w:id="0">
    <w:p w14:paraId="4CB2DA8E" w14:textId="77777777" w:rsidR="00365604" w:rsidRDefault="00365604">
      <w:r>
        <w:continuationSeparator/>
      </w:r>
    </w:p>
  </w:endnote>
  <w:endnote w:type="continuationNotice" w:id="1">
    <w:p w14:paraId="72E4B5F4" w14:textId="77777777" w:rsidR="00365604" w:rsidRDefault="00365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BC607" w14:textId="79C7EF90"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GENERAL PROVISIONS FOR ELECTRICAL SYSTEMS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26 05 05</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3A48E8C3" w14:textId="21CB7380"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4.25</w:t>
    </w:r>
    <w:r>
      <w:rPr>
        <w:rFonts w:eastAsia="Calibri" w:cs="Calibri"/>
        <w:sz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EA297" w14:textId="1C4B0DF0"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ELECTRICAL POWER MONITORING</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26 09 13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400026FD" w14:textId="0A6D81B7"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4.25</w:t>
    </w:r>
    <w:r>
      <w:rPr>
        <w:rFonts w:eastAsia="Calibri" w:cs="Calibri"/>
        <w:sz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B61B" w14:textId="7037C6F2"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LIGHTING CONTROL DEVICES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26 09 23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5018F63C" w14:textId="4EE21C67"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EF34" w14:textId="15C2BEA6"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MEDIUM VOLTAGE TRANSFORMERS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26 12 00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443F842B" w14:textId="2918679B"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EF8F" w14:textId="67F64D53"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MEDIUM-VOLTAGE VARIABLE FREQUENCY DRIVES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26 19 23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7C9307AE" w14:textId="229E4BF8"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4.26</w:t>
    </w:r>
    <w:r>
      <w:rPr>
        <w:rFonts w:eastAsia="Calibri" w:cs="Calibri"/>
        <w:sz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98C51" w14:textId="6EDDCB13"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LOW-VOLTAGE TRANSFORMERS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26 22 00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1888F969" w14:textId="09E6B751"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FA6E5" w14:textId="08281CCC"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SWITCHBOARDS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26 24 13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476261A7" w14:textId="4FC1A7F7"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4.25</w:t>
    </w:r>
    <w:r>
      <w:rPr>
        <w:rFonts w:eastAsia="Calibri" w:cs="Calibri"/>
        <w:sz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8619D" w14:textId="43DCF8F8"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PANELBOARDS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26 24 16</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2CE5A31F" w14:textId="5E641A79"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549EF" w14:textId="58910ECD"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MOTOR CONTROL CENTERS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26 24 19</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37621DFB" w14:textId="063FE650"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4.25</w:t>
    </w:r>
    <w:r>
      <w:rPr>
        <w:rFonts w:eastAsia="Calibri" w:cs="Calibri"/>
        <w:sz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4859" w14:textId="4252DDD3"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WIRING DEVICES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26 27 26</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67CB837B" w14:textId="37279242"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3A5C" w14:textId="610052F3"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FUSES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26 28 13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6E61C6A4" w14:textId="63547E7A"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3.21</w:t>
    </w:r>
    <w:r>
      <w:rPr>
        <w:rFonts w:eastAsia="Calibri" w:cs="Calibr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DA5B" w14:textId="0D85E4B2"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MEDIUM VOLTAGE CABLES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26 05 13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5EA8BC15" w14:textId="6589C9F0"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528F" w14:textId="749EC9D5"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ENCLOSED SWITCHES AND CIRCUIT BREAKERS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26 28 16</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6C8A0067" w14:textId="64033CEE"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3.21</w:t>
    </w:r>
    <w:r>
      <w:rPr>
        <w:rFonts w:eastAsia="Calibri" w:cs="Calibri"/>
        <w:sz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D731" w14:textId="78CAB82F"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MOTOR CONTROLLERS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26 29 13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269A2EE5" w14:textId="307A7534"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06B1" w14:textId="57178059" w:rsidR="00DE79F5" w:rsidRPr="00C42EBB" w:rsidRDefault="002E7233" w:rsidP="004C545B">
    <w:pPr>
      <w:pStyle w:val="Footer"/>
      <w:tabs>
        <w:tab w:val="clear" w:pos="4680"/>
      </w:tabs>
    </w:pPr>
    <w:r>
      <w:rPr>
        <w:rFonts w:eastAsia="Calibri"/>
      </w:rPr>
      <w:fldChar w:fldCharType="begin"/>
    </w:r>
    <w:r>
      <w:rPr>
        <w:rFonts w:eastAsia="Calibri" w:cs="Calibri"/>
      </w:rPr>
      <w:instrText xml:space="preserve"> STYLEREF  SpecName  \* MERGEFORMAT </w:instrText>
    </w:r>
    <w:r>
      <w:rPr>
        <w:rFonts w:eastAsia="Calibri"/>
      </w:rPr>
      <w:fldChar w:fldCharType="separate"/>
    </w:r>
    <w:r w:rsidR="008A60AF">
      <w:rPr>
        <w:rFonts w:eastAsia="Calibri" w:cs="Calibri"/>
        <w:noProof/>
      </w:rPr>
      <w:t>AUTOMATIC TRANSFER SWITCHES</w:t>
    </w:r>
    <w:r>
      <w:rPr>
        <w:rFonts w:eastAsia="Calibri"/>
      </w:rPr>
      <w:fldChar w:fldCharType="end"/>
    </w:r>
    <w:r w:rsidR="008A454B">
      <w:rPr>
        <w:rFonts w:eastAsia="Calibri"/>
      </w:rPr>
      <w:tab/>
    </w:r>
    <w:r>
      <w:rPr>
        <w:rFonts w:eastAsia="Calibri"/>
      </w:rPr>
      <w:fldChar w:fldCharType="begin"/>
    </w:r>
    <w:r>
      <w:rPr>
        <w:rFonts w:eastAsia="Calibri" w:cs="Calibri"/>
      </w:rPr>
      <w:instrText xml:space="preserve"> STYLEREF  SpecNumber  \* MERGEFORMAT </w:instrText>
    </w:r>
    <w:r w:rsidR="008A60AF">
      <w:rPr>
        <w:rFonts w:eastAsia="Calibri"/>
      </w:rPr>
      <w:fldChar w:fldCharType="separate"/>
    </w:r>
    <w:r w:rsidR="008A60AF">
      <w:rPr>
        <w:rFonts w:eastAsia="Calibri" w:cs="Calibri"/>
        <w:noProof/>
      </w:rPr>
      <w:t>26 36 23</w:t>
    </w:r>
    <w:r>
      <w:rPr>
        <w:rFonts w:eastAsia="Calibri"/>
      </w:rPr>
      <w:fldChar w:fldCharType="end"/>
    </w:r>
    <w:r w:rsidR="00DE79F5" w:rsidRPr="00C42EBB">
      <w:t>-</w:t>
    </w:r>
    <w:r w:rsidR="00DE79F5" w:rsidRPr="00C42EBB">
      <w:fldChar w:fldCharType="begin"/>
    </w:r>
    <w:r w:rsidR="00DE79F5" w:rsidRPr="00C42EBB">
      <w:instrText xml:space="preserve"> PAGE   \* MERGEFORMAT </w:instrText>
    </w:r>
    <w:r w:rsidR="00DE79F5" w:rsidRPr="00C42EBB">
      <w:fldChar w:fldCharType="separate"/>
    </w:r>
    <w:r w:rsidR="00DE79F5" w:rsidRPr="00C42EBB">
      <w:t>1</w:t>
    </w:r>
    <w:r w:rsidR="00DE79F5" w:rsidRPr="00C42EBB">
      <w:fldChar w:fldCharType="end"/>
    </w:r>
  </w:p>
  <w:p w14:paraId="3FC0C8F0" w14:textId="11C158A0" w:rsidR="00E447AE" w:rsidRPr="00C42EBB" w:rsidRDefault="002E7233" w:rsidP="00C42EBB">
    <w:pPr>
      <w:pStyle w:val="Footer"/>
      <w:rPr>
        <w:rFonts w:eastAsia="Calibri"/>
      </w:rPr>
    </w:pPr>
    <w:r>
      <w:rPr>
        <w:rFonts w:eastAsia="Calibri"/>
      </w:rPr>
      <w:fldChar w:fldCharType="begin"/>
    </w:r>
    <w:r>
      <w:rPr>
        <w:rFonts w:eastAsia="Calibri" w:cs="Calibri"/>
      </w:rPr>
      <w:instrText xml:space="preserve"> STYLEREF  Version  \* MERGEFORMAT </w:instrText>
    </w:r>
    <w:r>
      <w:rPr>
        <w:rFonts w:eastAsia="Calibri"/>
      </w:rPr>
      <w:fldChar w:fldCharType="separate"/>
    </w:r>
    <w:r w:rsidR="008A60AF" w:rsidRPr="008A60AF">
      <w:rPr>
        <w:rFonts w:eastAsia="Calibri"/>
        <w:noProof/>
      </w:rPr>
      <w:t xml:space="preserve">v. </w:t>
    </w:r>
    <w:r w:rsidR="008A60AF" w:rsidRPr="008A60AF">
      <w:rPr>
        <w:noProof/>
      </w:rPr>
      <w:t>4.25</w:t>
    </w:r>
    <w:r>
      <w:rPr>
        <w:rFonts w:eastAsia="Calibri"/>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AFB1" w14:textId="4C54992C"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INTERIOR LIGHTING</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26 51 00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7CEDEA85" w14:textId="5F4993FA"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C322" w14:textId="683B817D"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EXTERIOR LIGHTING</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26 56 00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7EE2BEEC" w14:textId="2BC7DA39"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3.21</w:t>
    </w:r>
    <w:r>
      <w:rPr>
        <w:rFonts w:eastAsia="Calibri" w:cs="Calibr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DD48" w14:textId="07335B84"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LOW-VOLTAGE ELECTRICAL POWER CONDUCTORS AND CABLES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26 05 19</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4019D744" w14:textId="3DE9F86D"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4.26</w:t>
    </w:r>
    <w:r>
      <w:rPr>
        <w:rFonts w:eastAsia="Calibri" w:cs="Calibri"/>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8A4C8" w14:textId="25836212"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INSTRUMENTATION CABLES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26 05 23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2DF66C9A" w14:textId="4F02B4CF"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74D8" w14:textId="29379AE2"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GROUNDING AND BONDING FOR ELECTRICAL SYSTEMS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26 05 26</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45894AC6" w14:textId="37FE279F"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3367" w14:textId="4DE8C8D7"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HANGERS AND SUPPORTS FOR ELECTRICAL SYSTEMS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26 05 29</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19C1CF83" w14:textId="6AA5C908"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4.26</w:t>
    </w:r>
    <w:r>
      <w:rPr>
        <w:rFonts w:eastAsia="Calibri" w:cs="Calibri"/>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FDD4C" w14:textId="2F7AAD6A"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RACEWAYS AND BOXES FOR ELECTRICAL SYSTEMS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26 05 33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658989AB" w14:textId="22B71D71"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3.21</w:t>
    </w:r>
    <w:r>
      <w:rPr>
        <w:rFonts w:eastAsia="Calibri" w:cs="Calibri"/>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DA03" w14:textId="7AA15327"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UNDERGROUND DUCTS AND RACEWAYS FOR ELECTRICAL SYSTEMS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26 05 43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361D768A" w14:textId="0ADB295F"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5.20</w:t>
    </w:r>
    <w:r>
      <w:rPr>
        <w:rFonts w:eastAsia="Calibri" w:cs="Calibri"/>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E62F" w14:textId="1A8D1D33" w:rsidR="00E447AE" w:rsidRDefault="00E447AE" w:rsidP="007029BB">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8A60AF">
      <w:rPr>
        <w:rFonts w:eastAsia="Calibri" w:cs="Calibri"/>
        <w:noProof/>
        <w:sz w:val="18"/>
      </w:rPr>
      <w:t>IDENTIFICATION FOR ELECTRICAL SYSTEMS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8A60AF">
      <w:rPr>
        <w:rFonts w:eastAsia="Calibri" w:cs="Calibri"/>
        <w:noProof/>
        <w:sz w:val="18"/>
      </w:rPr>
      <w:t>26 05 53</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9</w:t>
    </w:r>
    <w:r>
      <w:rPr>
        <w:rFonts w:eastAsia="Calibri" w:cs="Calibri"/>
        <w:sz w:val="18"/>
      </w:rPr>
      <w:fldChar w:fldCharType="end"/>
    </w:r>
  </w:p>
  <w:p w14:paraId="7E566BA4" w14:textId="23BDE91F" w:rsidR="00E447AE" w:rsidRDefault="00E447AE" w:rsidP="00ED6762">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8A60AF">
      <w:rPr>
        <w:rFonts w:eastAsia="Calibri" w:cs="Calibri"/>
        <w:noProof/>
        <w:sz w:val="18"/>
      </w:rPr>
      <w:t>v. 3.21</w:t>
    </w:r>
    <w:r>
      <w:rPr>
        <w:rFonts w:eastAsia="Calibri"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A1445" w14:textId="77777777" w:rsidR="00365604" w:rsidRDefault="00365604">
      <w:r>
        <w:separator/>
      </w:r>
    </w:p>
  </w:footnote>
  <w:footnote w:type="continuationSeparator" w:id="0">
    <w:p w14:paraId="6FF5AB69" w14:textId="77777777" w:rsidR="00365604" w:rsidRDefault="00365604">
      <w:r>
        <w:continuationSeparator/>
      </w:r>
    </w:p>
  </w:footnote>
  <w:footnote w:type="continuationNotice" w:id="1">
    <w:p w14:paraId="11A678E9" w14:textId="77777777" w:rsidR="00365604" w:rsidRDefault="003656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E8C1" w14:textId="1B726182" w:rsidR="01B5B0DE" w:rsidRDefault="01B5B0DE" w:rsidP="01B5B0D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313F" w14:textId="4D53C9E0" w:rsidR="01B5B0DE" w:rsidRDefault="01B5B0DE" w:rsidP="01B5B0D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7DD4F" w14:textId="5197B724" w:rsidR="01B5B0DE" w:rsidRDefault="01B5B0DE" w:rsidP="01B5B0D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375E" w14:textId="4DC8762C" w:rsidR="01B5B0DE" w:rsidRDefault="01B5B0DE" w:rsidP="01B5B0D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A76C" w14:textId="1B7AAAB6" w:rsidR="01B5B0DE" w:rsidRDefault="01B5B0DE" w:rsidP="01B5B0D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4792" w14:textId="0426D8E8" w:rsidR="01B5B0DE" w:rsidRDefault="01B5B0DE" w:rsidP="01B5B0D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256CF" w14:textId="4F85329A" w:rsidR="01B5B0DE" w:rsidRDefault="01B5B0DE" w:rsidP="01B5B0D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902F" w14:textId="1710F8A9" w:rsidR="01B5B0DE" w:rsidRDefault="01B5B0DE" w:rsidP="01B5B0D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8904" w14:textId="33C04499" w:rsidR="01B5B0DE" w:rsidRDefault="01B5B0DE" w:rsidP="01B5B0D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451FE" w14:textId="261148D2" w:rsidR="01B5B0DE" w:rsidRDefault="01B5B0DE" w:rsidP="01B5B0D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0C9C" w14:textId="432BF511" w:rsidR="01B5B0DE" w:rsidRDefault="01B5B0DE" w:rsidP="01B5B0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39D63" w14:textId="5CC1DA25" w:rsidR="01B5B0DE" w:rsidRDefault="01B5B0DE" w:rsidP="01B5B0D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B924" w14:textId="3108B260" w:rsidR="01B5B0DE" w:rsidRDefault="01B5B0DE" w:rsidP="01B5B0D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69370" w14:textId="56E42D32" w:rsidR="01B5B0DE" w:rsidRDefault="01B5B0DE" w:rsidP="01B5B0DE">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E330" w14:textId="68E10753" w:rsidR="01B5B0DE" w:rsidRDefault="01B5B0DE" w:rsidP="01B5B0D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75417" w14:textId="6E1847CD" w:rsidR="01B5B0DE" w:rsidRDefault="01B5B0DE" w:rsidP="01B5B0D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8F199" w14:textId="6F8AB60A" w:rsidR="01B5B0DE" w:rsidRDefault="01B5B0DE" w:rsidP="01B5B0DE">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52F6" w14:textId="3A90023D" w:rsidR="01B5B0DE" w:rsidRDefault="01B5B0DE" w:rsidP="01B5B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935D" w14:textId="77BE0F2E" w:rsidR="01B5B0DE" w:rsidRDefault="01B5B0DE" w:rsidP="01B5B0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9E0E" w14:textId="1139C46D" w:rsidR="01B5B0DE" w:rsidRDefault="01B5B0DE" w:rsidP="01B5B0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1C55" w14:textId="036833B3" w:rsidR="01B5B0DE" w:rsidRDefault="01B5B0DE" w:rsidP="01B5B0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800F" w14:textId="18C3B21C" w:rsidR="01B5B0DE" w:rsidRDefault="01B5B0DE" w:rsidP="01B5B0D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6D1A" w14:textId="491BA2CA" w:rsidR="01B5B0DE" w:rsidRDefault="01B5B0DE" w:rsidP="01B5B0D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9FFF9" w14:textId="6FDE798A" w:rsidR="01B5B0DE" w:rsidRDefault="01B5B0DE" w:rsidP="01B5B0D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E11BC" w14:textId="77AC6BE6" w:rsidR="01B5B0DE" w:rsidRDefault="01B5B0DE" w:rsidP="01B5B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B033C"/>
    <w:multiLevelType w:val="multilevel"/>
    <w:tmpl w:val="9392C9A0"/>
    <w:name w:val="ARCAT_based_Headings"/>
    <w:lvl w:ilvl="0">
      <w:start w:val="1"/>
      <w:numFmt w:val="decimal"/>
      <w:pStyle w:val="ARCATHeading1-Part"/>
      <w:suff w:val="nothing"/>
      <w:lvlText w:val="PART %1 "/>
      <w:lvlJc w:val="left"/>
      <w:pPr>
        <w:ind w:left="0" w:firstLine="0"/>
      </w:pPr>
    </w:lvl>
    <w:lvl w:ilvl="1">
      <w:start w:val="1"/>
      <w:numFmt w:val="decimalZero"/>
      <w:pStyle w:val="ARCATHeading2-Article"/>
      <w:lvlText w:val="%1.%2"/>
      <w:lvlJc w:val="left"/>
      <w:pPr>
        <w:tabs>
          <w:tab w:val="num" w:pos="576"/>
        </w:tabs>
        <w:ind w:left="576" w:hanging="576"/>
      </w:pPr>
    </w:lvl>
    <w:lvl w:ilvl="2">
      <w:start w:val="1"/>
      <w:numFmt w:val="upperLetter"/>
      <w:pStyle w:val="ARCATHeading3-Paragraph"/>
      <w:lvlText w:val="%3."/>
      <w:lvlJc w:val="left"/>
      <w:pPr>
        <w:tabs>
          <w:tab w:val="num" w:pos="1008"/>
        </w:tabs>
        <w:ind w:left="1008" w:hanging="432"/>
      </w:pPr>
    </w:lvl>
    <w:lvl w:ilvl="3">
      <w:start w:val="1"/>
      <w:numFmt w:val="decimal"/>
      <w:pStyle w:val="ARCATHeading4-SubPara"/>
      <w:lvlText w:val="%4."/>
      <w:lvlJc w:val="left"/>
      <w:pPr>
        <w:tabs>
          <w:tab w:val="num" w:pos="1242"/>
        </w:tabs>
        <w:ind w:left="1242" w:hanging="432"/>
      </w:pPr>
    </w:lvl>
    <w:lvl w:ilvl="4">
      <w:start w:val="1"/>
      <w:numFmt w:val="lowerLetter"/>
      <w:pStyle w:val="ARCATHeading5-SubSub1"/>
      <w:lvlText w:val="%5)"/>
      <w:lvlJc w:val="left"/>
      <w:pPr>
        <w:tabs>
          <w:tab w:val="num" w:pos="3852"/>
        </w:tabs>
        <w:ind w:left="3852" w:hanging="432"/>
      </w:pPr>
    </w:lvl>
    <w:lvl w:ilvl="5">
      <w:start w:val="1"/>
      <w:numFmt w:val="lowerRoman"/>
      <w:pStyle w:val="ARCATHeading6-SubSub2"/>
      <w:lvlText w:val="%6."/>
      <w:lvlJc w:val="left"/>
      <w:pPr>
        <w:tabs>
          <w:tab w:val="num" w:pos="3132"/>
        </w:tabs>
        <w:ind w:left="3132" w:hanging="432"/>
      </w:pPr>
    </w:lvl>
    <w:lvl w:ilvl="6">
      <w:start w:val="1"/>
      <w:numFmt w:val="lowerLetter"/>
      <w:pStyle w:val="ARCATHeading7-SubSub3"/>
      <w:lvlText w:val="%7."/>
      <w:lvlJc w:val="left"/>
      <w:pPr>
        <w:tabs>
          <w:tab w:val="num" w:pos="2736"/>
        </w:tabs>
        <w:ind w:left="2736" w:hanging="432"/>
      </w:pPr>
    </w:lvl>
    <w:lvl w:ilvl="7">
      <w:start w:val="1"/>
      <w:numFmt w:val="decimal"/>
      <w:pStyle w:val="ARCATHeading8-SubSub4"/>
      <w:lvlText w:val="%8)"/>
      <w:lvlJc w:val="left"/>
      <w:pPr>
        <w:tabs>
          <w:tab w:val="num" w:pos="3312"/>
        </w:tabs>
        <w:ind w:left="3312" w:hanging="576"/>
      </w:pPr>
    </w:lvl>
    <w:lvl w:ilvl="8">
      <w:start w:val="1"/>
      <w:numFmt w:val="lowerLetter"/>
      <w:pStyle w:val="ARCATHeading9-SubSub5"/>
      <w:lvlText w:val="%9)"/>
      <w:lvlJc w:val="left"/>
      <w:pPr>
        <w:tabs>
          <w:tab w:val="num" w:pos="3600"/>
        </w:tabs>
        <w:ind w:left="3600" w:hanging="288"/>
      </w:pPr>
    </w:lvl>
  </w:abstractNum>
  <w:abstractNum w:abstractNumId="1" w15:restartNumberingAfterBreak="0">
    <w:nsid w:val="0C553913"/>
    <w:multiLevelType w:val="hybridMultilevel"/>
    <w:tmpl w:val="870EA3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E015C16"/>
    <w:multiLevelType w:val="multilevel"/>
    <w:tmpl w:val="954C3372"/>
    <w:lvl w:ilvl="0">
      <w:start w:val="1"/>
      <w:numFmt w:val="decimal"/>
      <w:pStyle w:val="PartDesignation"/>
      <w:suff w:val="space"/>
      <w:lvlText w:val="PART %1"/>
      <w:lvlJc w:val="left"/>
      <w:pPr>
        <w:ind w:left="0" w:firstLine="0"/>
      </w:pPr>
      <w:rPr>
        <w:rFonts w:hint="default"/>
        <w:color w:val="auto"/>
      </w:rPr>
    </w:lvl>
    <w:lvl w:ilvl="1">
      <w:start w:val="1"/>
      <w:numFmt w:val="decimal"/>
      <w:pStyle w:val="ArticleHeading"/>
      <w:lvlText w:val="%1.%2"/>
      <w:lvlJc w:val="left"/>
      <w:pPr>
        <w:tabs>
          <w:tab w:val="num" w:pos="720"/>
        </w:tabs>
        <w:ind w:left="720" w:hanging="720"/>
      </w:pPr>
      <w:rPr>
        <w:rFonts w:hint="default"/>
        <w:color w:val="auto"/>
      </w:rPr>
    </w:lvl>
    <w:lvl w:ilvl="2">
      <w:start w:val="1"/>
      <w:numFmt w:val="upperLetter"/>
      <w:pStyle w:val="Paragraph"/>
      <w:lvlText w:val="%3."/>
      <w:lvlJc w:val="left"/>
      <w:pPr>
        <w:tabs>
          <w:tab w:val="num" w:pos="1080"/>
        </w:tabs>
        <w:ind w:left="1080" w:hanging="360"/>
      </w:pPr>
      <w:rPr>
        <w:rFonts w:hint="default"/>
        <w:color w:val="auto"/>
      </w:rPr>
    </w:lvl>
    <w:lvl w:ilvl="3">
      <w:start w:val="1"/>
      <w:numFmt w:val="decimal"/>
      <w:pStyle w:val="Paragraph1"/>
      <w:lvlText w:val="%4."/>
      <w:lvlJc w:val="left"/>
      <w:pPr>
        <w:tabs>
          <w:tab w:val="num" w:pos="1440"/>
        </w:tabs>
        <w:ind w:left="1440" w:hanging="360"/>
      </w:pPr>
      <w:rPr>
        <w:rFonts w:hint="default"/>
        <w:color w:val="auto"/>
      </w:rPr>
    </w:lvl>
    <w:lvl w:ilvl="4">
      <w:start w:val="1"/>
      <w:numFmt w:val="lowerLetter"/>
      <w:pStyle w:val="Subparagrapha"/>
      <w:lvlText w:val="%5."/>
      <w:lvlJc w:val="left"/>
      <w:pPr>
        <w:tabs>
          <w:tab w:val="num" w:pos="1800"/>
        </w:tabs>
        <w:ind w:left="1800" w:hanging="360"/>
      </w:pPr>
      <w:rPr>
        <w:rFonts w:hint="default"/>
        <w:color w:val="auto"/>
      </w:rPr>
    </w:lvl>
    <w:lvl w:ilvl="5">
      <w:start w:val="1"/>
      <w:numFmt w:val="decimal"/>
      <w:pStyle w:val="Subparagraph1"/>
      <w:lvlText w:val="%6)"/>
      <w:lvlJc w:val="left"/>
      <w:pPr>
        <w:tabs>
          <w:tab w:val="num" w:pos="2160"/>
        </w:tabs>
        <w:ind w:left="2160" w:hanging="360"/>
      </w:pPr>
      <w:rPr>
        <w:rFonts w:hint="default"/>
      </w:rPr>
    </w:lvl>
    <w:lvl w:ilvl="6">
      <w:start w:val="1"/>
      <w:numFmt w:val="lowerLetter"/>
      <w:pStyle w:val="Subparagrapha0"/>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39A3C7E"/>
    <w:multiLevelType w:val="multilevel"/>
    <w:tmpl w:val="CEFAC9D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B1B7F1"/>
    <w:multiLevelType w:val="hybridMultilevel"/>
    <w:tmpl w:val="7B7A8FE8"/>
    <w:lvl w:ilvl="0" w:tplc="43BE24AC">
      <w:numFmt w:val="none"/>
      <w:lvlText w:val=""/>
      <w:lvlJc w:val="left"/>
      <w:pPr>
        <w:tabs>
          <w:tab w:val="num" w:pos="360"/>
        </w:tabs>
      </w:pPr>
    </w:lvl>
    <w:lvl w:ilvl="1" w:tplc="38BE2918">
      <w:start w:val="1"/>
      <w:numFmt w:val="lowerLetter"/>
      <w:lvlText w:val="%2."/>
      <w:lvlJc w:val="left"/>
      <w:pPr>
        <w:ind w:left="1440" w:hanging="360"/>
      </w:pPr>
    </w:lvl>
    <w:lvl w:ilvl="2" w:tplc="EC0665E2">
      <w:start w:val="1"/>
      <w:numFmt w:val="lowerRoman"/>
      <w:lvlText w:val="%3."/>
      <w:lvlJc w:val="right"/>
      <w:pPr>
        <w:ind w:left="2160" w:hanging="180"/>
      </w:pPr>
    </w:lvl>
    <w:lvl w:ilvl="3" w:tplc="07BAB9B2">
      <w:start w:val="1"/>
      <w:numFmt w:val="decimal"/>
      <w:lvlText w:val="%4."/>
      <w:lvlJc w:val="left"/>
      <w:pPr>
        <w:ind w:left="2880" w:hanging="360"/>
      </w:pPr>
    </w:lvl>
    <w:lvl w:ilvl="4" w:tplc="73CE19A4">
      <w:start w:val="1"/>
      <w:numFmt w:val="lowerLetter"/>
      <w:lvlText w:val="%5."/>
      <w:lvlJc w:val="left"/>
      <w:pPr>
        <w:ind w:left="3600" w:hanging="360"/>
      </w:pPr>
    </w:lvl>
    <w:lvl w:ilvl="5" w:tplc="2D3CA4A8">
      <w:start w:val="1"/>
      <w:numFmt w:val="lowerRoman"/>
      <w:lvlText w:val="%6."/>
      <w:lvlJc w:val="right"/>
      <w:pPr>
        <w:ind w:left="4320" w:hanging="180"/>
      </w:pPr>
    </w:lvl>
    <w:lvl w:ilvl="6" w:tplc="2C7C0370">
      <w:start w:val="1"/>
      <w:numFmt w:val="decimal"/>
      <w:lvlText w:val="%7."/>
      <w:lvlJc w:val="left"/>
      <w:pPr>
        <w:ind w:left="5040" w:hanging="360"/>
      </w:pPr>
    </w:lvl>
    <w:lvl w:ilvl="7" w:tplc="4A4E05DC">
      <w:start w:val="1"/>
      <w:numFmt w:val="lowerLetter"/>
      <w:lvlText w:val="%8."/>
      <w:lvlJc w:val="left"/>
      <w:pPr>
        <w:ind w:left="5760" w:hanging="360"/>
      </w:pPr>
    </w:lvl>
    <w:lvl w:ilvl="8" w:tplc="05FA9C4E">
      <w:start w:val="1"/>
      <w:numFmt w:val="lowerRoman"/>
      <w:lvlText w:val="%9."/>
      <w:lvlJc w:val="right"/>
      <w:pPr>
        <w:ind w:left="6480" w:hanging="180"/>
      </w:pPr>
    </w:lvl>
  </w:abstractNum>
  <w:abstractNum w:abstractNumId="5" w15:restartNumberingAfterBreak="0">
    <w:nsid w:val="26D0B625"/>
    <w:multiLevelType w:val="hybridMultilevel"/>
    <w:tmpl w:val="0218CC8E"/>
    <w:lvl w:ilvl="0" w:tplc="DE68FCEC">
      <w:numFmt w:val="none"/>
      <w:lvlText w:val=""/>
      <w:lvlJc w:val="left"/>
      <w:pPr>
        <w:tabs>
          <w:tab w:val="num" w:pos="360"/>
        </w:tabs>
      </w:pPr>
    </w:lvl>
    <w:lvl w:ilvl="1" w:tplc="B3822B98">
      <w:start w:val="1"/>
      <w:numFmt w:val="lowerLetter"/>
      <w:lvlText w:val="%2."/>
      <w:lvlJc w:val="left"/>
      <w:pPr>
        <w:ind w:left="1440" w:hanging="360"/>
      </w:pPr>
    </w:lvl>
    <w:lvl w:ilvl="2" w:tplc="C3309708">
      <w:start w:val="1"/>
      <w:numFmt w:val="lowerRoman"/>
      <w:lvlText w:val="%3."/>
      <w:lvlJc w:val="right"/>
      <w:pPr>
        <w:ind w:left="2160" w:hanging="180"/>
      </w:pPr>
    </w:lvl>
    <w:lvl w:ilvl="3" w:tplc="9DCC0A4A">
      <w:start w:val="1"/>
      <w:numFmt w:val="decimal"/>
      <w:lvlText w:val="%4."/>
      <w:lvlJc w:val="left"/>
      <w:pPr>
        <w:ind w:left="2880" w:hanging="360"/>
      </w:pPr>
    </w:lvl>
    <w:lvl w:ilvl="4" w:tplc="1C38FDF0">
      <w:start w:val="1"/>
      <w:numFmt w:val="lowerLetter"/>
      <w:lvlText w:val="%5."/>
      <w:lvlJc w:val="left"/>
      <w:pPr>
        <w:ind w:left="3600" w:hanging="360"/>
      </w:pPr>
    </w:lvl>
    <w:lvl w:ilvl="5" w:tplc="9ABEE548">
      <w:start w:val="1"/>
      <w:numFmt w:val="lowerRoman"/>
      <w:lvlText w:val="%6."/>
      <w:lvlJc w:val="right"/>
      <w:pPr>
        <w:ind w:left="4320" w:hanging="180"/>
      </w:pPr>
    </w:lvl>
    <w:lvl w:ilvl="6" w:tplc="8BD29FE0">
      <w:start w:val="1"/>
      <w:numFmt w:val="decimal"/>
      <w:lvlText w:val="%7."/>
      <w:lvlJc w:val="left"/>
      <w:pPr>
        <w:ind w:left="5040" w:hanging="360"/>
      </w:pPr>
    </w:lvl>
    <w:lvl w:ilvl="7" w:tplc="F7D0896E">
      <w:start w:val="1"/>
      <w:numFmt w:val="lowerLetter"/>
      <w:lvlText w:val="%8."/>
      <w:lvlJc w:val="left"/>
      <w:pPr>
        <w:ind w:left="5760" w:hanging="360"/>
      </w:pPr>
    </w:lvl>
    <w:lvl w:ilvl="8" w:tplc="E91A32EC">
      <w:start w:val="1"/>
      <w:numFmt w:val="lowerRoman"/>
      <w:lvlText w:val="%9."/>
      <w:lvlJc w:val="right"/>
      <w:pPr>
        <w:ind w:left="6480" w:hanging="180"/>
      </w:pPr>
    </w:lvl>
  </w:abstractNum>
  <w:abstractNum w:abstractNumId="6" w15:restartNumberingAfterBreak="0">
    <w:nsid w:val="3C233DBC"/>
    <w:multiLevelType w:val="multilevel"/>
    <w:tmpl w:val="6970579C"/>
    <w:lvl w:ilvl="0">
      <w:start w:val="1"/>
      <w:numFmt w:val="decimal"/>
      <w:suff w:val="space"/>
      <w:lvlText w:val="PART %1"/>
      <w:lvlJc w:val="left"/>
      <w:pPr>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080"/>
        </w:tabs>
        <w:ind w:left="1080" w:hanging="360"/>
      </w:pPr>
      <w:rPr>
        <w:rFonts w:hint="default"/>
      </w:rPr>
    </w:lvl>
    <w:lvl w:ilvl="3">
      <w:start w:val="2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E050ABA"/>
    <w:multiLevelType w:val="multilevel"/>
    <w:tmpl w:val="1D50C898"/>
    <w:lvl w:ilvl="0">
      <w:start w:val="1"/>
      <w:numFmt w:val="decimal"/>
      <w:suff w:val="space"/>
      <w:lvlText w:val="PART %1"/>
      <w:lvlJc w:val="left"/>
      <w:pPr>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decimal"/>
      <w:pStyle w:val="1Subparagraph1"/>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51D56E77"/>
    <w:multiLevelType w:val="hybridMultilevel"/>
    <w:tmpl w:val="0CC651D6"/>
    <w:lvl w:ilvl="0" w:tplc="0BECC33A">
      <w:numFmt w:val="none"/>
      <w:lvlText w:val=""/>
      <w:lvlJc w:val="left"/>
      <w:pPr>
        <w:tabs>
          <w:tab w:val="num" w:pos="360"/>
        </w:tabs>
      </w:pPr>
    </w:lvl>
    <w:lvl w:ilvl="1" w:tplc="110ECD60">
      <w:start w:val="1"/>
      <w:numFmt w:val="lowerLetter"/>
      <w:lvlText w:val="%2."/>
      <w:lvlJc w:val="left"/>
      <w:pPr>
        <w:ind w:left="1440" w:hanging="360"/>
      </w:pPr>
    </w:lvl>
    <w:lvl w:ilvl="2" w:tplc="5B044264">
      <w:start w:val="1"/>
      <w:numFmt w:val="lowerRoman"/>
      <w:lvlText w:val="%3."/>
      <w:lvlJc w:val="right"/>
      <w:pPr>
        <w:ind w:left="2160" w:hanging="180"/>
      </w:pPr>
    </w:lvl>
    <w:lvl w:ilvl="3" w:tplc="7BF60BB4">
      <w:start w:val="1"/>
      <w:numFmt w:val="decimal"/>
      <w:lvlText w:val="%4."/>
      <w:lvlJc w:val="left"/>
      <w:pPr>
        <w:ind w:left="2880" w:hanging="360"/>
      </w:pPr>
    </w:lvl>
    <w:lvl w:ilvl="4" w:tplc="34DE7AB2">
      <w:start w:val="1"/>
      <w:numFmt w:val="lowerLetter"/>
      <w:lvlText w:val="%5."/>
      <w:lvlJc w:val="left"/>
      <w:pPr>
        <w:ind w:left="3600" w:hanging="360"/>
      </w:pPr>
    </w:lvl>
    <w:lvl w:ilvl="5" w:tplc="87008E04">
      <w:start w:val="1"/>
      <w:numFmt w:val="lowerRoman"/>
      <w:lvlText w:val="%6."/>
      <w:lvlJc w:val="right"/>
      <w:pPr>
        <w:ind w:left="4320" w:hanging="180"/>
      </w:pPr>
    </w:lvl>
    <w:lvl w:ilvl="6" w:tplc="C9BCA590">
      <w:start w:val="1"/>
      <w:numFmt w:val="decimal"/>
      <w:lvlText w:val="%7."/>
      <w:lvlJc w:val="left"/>
      <w:pPr>
        <w:ind w:left="5040" w:hanging="360"/>
      </w:pPr>
    </w:lvl>
    <w:lvl w:ilvl="7" w:tplc="F6FA6362">
      <w:start w:val="1"/>
      <w:numFmt w:val="lowerLetter"/>
      <w:lvlText w:val="%8."/>
      <w:lvlJc w:val="left"/>
      <w:pPr>
        <w:ind w:left="5760" w:hanging="360"/>
      </w:pPr>
    </w:lvl>
    <w:lvl w:ilvl="8" w:tplc="46EA0D9C">
      <w:start w:val="1"/>
      <w:numFmt w:val="lowerRoman"/>
      <w:lvlText w:val="%9."/>
      <w:lvlJc w:val="right"/>
      <w:pPr>
        <w:ind w:left="6480" w:hanging="180"/>
      </w:pPr>
    </w:lvl>
  </w:abstractNum>
  <w:abstractNum w:abstractNumId="9" w15:restartNumberingAfterBreak="0">
    <w:nsid w:val="52E22E67"/>
    <w:multiLevelType w:val="hybridMultilevel"/>
    <w:tmpl w:val="258CEE66"/>
    <w:lvl w:ilvl="0" w:tplc="73B6A352">
      <w:numFmt w:val="none"/>
      <w:lvlText w:val=""/>
      <w:lvlJc w:val="left"/>
      <w:pPr>
        <w:tabs>
          <w:tab w:val="num" w:pos="360"/>
        </w:tabs>
      </w:pPr>
    </w:lvl>
    <w:lvl w:ilvl="1" w:tplc="F48055F8">
      <w:start w:val="1"/>
      <w:numFmt w:val="lowerLetter"/>
      <w:lvlText w:val="%2."/>
      <w:lvlJc w:val="left"/>
      <w:pPr>
        <w:ind w:left="1440" w:hanging="360"/>
      </w:pPr>
    </w:lvl>
    <w:lvl w:ilvl="2" w:tplc="6B42502C">
      <w:start w:val="1"/>
      <w:numFmt w:val="lowerRoman"/>
      <w:lvlText w:val="%3."/>
      <w:lvlJc w:val="right"/>
      <w:pPr>
        <w:ind w:left="2160" w:hanging="180"/>
      </w:pPr>
    </w:lvl>
    <w:lvl w:ilvl="3" w:tplc="FC5E57A8">
      <w:start w:val="1"/>
      <w:numFmt w:val="decimal"/>
      <w:lvlText w:val="%4."/>
      <w:lvlJc w:val="left"/>
      <w:pPr>
        <w:ind w:left="2880" w:hanging="360"/>
      </w:pPr>
    </w:lvl>
    <w:lvl w:ilvl="4" w:tplc="4DD44D5E">
      <w:start w:val="1"/>
      <w:numFmt w:val="lowerLetter"/>
      <w:lvlText w:val="%5."/>
      <w:lvlJc w:val="left"/>
      <w:pPr>
        <w:ind w:left="3600" w:hanging="360"/>
      </w:pPr>
    </w:lvl>
    <w:lvl w:ilvl="5" w:tplc="7D0248E2">
      <w:start w:val="1"/>
      <w:numFmt w:val="lowerRoman"/>
      <w:lvlText w:val="%6."/>
      <w:lvlJc w:val="right"/>
      <w:pPr>
        <w:ind w:left="4320" w:hanging="180"/>
      </w:pPr>
    </w:lvl>
    <w:lvl w:ilvl="6" w:tplc="7CB6E4C4">
      <w:start w:val="1"/>
      <w:numFmt w:val="decimal"/>
      <w:lvlText w:val="%7."/>
      <w:lvlJc w:val="left"/>
      <w:pPr>
        <w:ind w:left="5040" w:hanging="360"/>
      </w:pPr>
    </w:lvl>
    <w:lvl w:ilvl="7" w:tplc="DB6C435E">
      <w:start w:val="1"/>
      <w:numFmt w:val="lowerLetter"/>
      <w:lvlText w:val="%8."/>
      <w:lvlJc w:val="left"/>
      <w:pPr>
        <w:ind w:left="5760" w:hanging="360"/>
      </w:pPr>
    </w:lvl>
    <w:lvl w:ilvl="8" w:tplc="C76E66F8">
      <w:start w:val="1"/>
      <w:numFmt w:val="lowerRoman"/>
      <w:lvlText w:val="%9."/>
      <w:lvlJc w:val="right"/>
      <w:pPr>
        <w:ind w:left="6480" w:hanging="180"/>
      </w:pPr>
    </w:lvl>
  </w:abstractNum>
  <w:abstractNum w:abstractNumId="10" w15:restartNumberingAfterBreak="0">
    <w:nsid w:val="696C3206"/>
    <w:multiLevelType w:val="multilevel"/>
    <w:tmpl w:val="883CE7B2"/>
    <w:lvl w:ilvl="0">
      <w:start w:val="2"/>
      <w:numFmt w:val="decimal"/>
      <w:lvlText w:val="%1"/>
      <w:lvlJc w:val="left"/>
      <w:pPr>
        <w:ind w:left="384" w:hanging="384"/>
      </w:pPr>
      <w:rPr>
        <w:rFonts w:hint="default"/>
      </w:rPr>
    </w:lvl>
    <w:lvl w:ilvl="1">
      <w:start w:val="1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45850EC"/>
    <w:multiLevelType w:val="hybridMultilevel"/>
    <w:tmpl w:val="3E0CDEF2"/>
    <w:lvl w:ilvl="0" w:tplc="8394460C">
      <w:numFmt w:val="none"/>
      <w:lvlText w:val=""/>
      <w:lvlJc w:val="left"/>
      <w:pPr>
        <w:tabs>
          <w:tab w:val="num" w:pos="360"/>
        </w:tabs>
      </w:pPr>
    </w:lvl>
    <w:lvl w:ilvl="1" w:tplc="8A5C5D26">
      <w:start w:val="1"/>
      <w:numFmt w:val="lowerLetter"/>
      <w:lvlText w:val="%2."/>
      <w:lvlJc w:val="left"/>
      <w:pPr>
        <w:ind w:left="1440" w:hanging="360"/>
      </w:pPr>
    </w:lvl>
    <w:lvl w:ilvl="2" w:tplc="0EA89C3C">
      <w:start w:val="1"/>
      <w:numFmt w:val="lowerRoman"/>
      <w:lvlText w:val="%3."/>
      <w:lvlJc w:val="right"/>
      <w:pPr>
        <w:ind w:left="2160" w:hanging="180"/>
      </w:pPr>
    </w:lvl>
    <w:lvl w:ilvl="3" w:tplc="4020925E">
      <w:start w:val="1"/>
      <w:numFmt w:val="decimal"/>
      <w:lvlText w:val="%4."/>
      <w:lvlJc w:val="left"/>
      <w:pPr>
        <w:ind w:left="2880" w:hanging="360"/>
      </w:pPr>
    </w:lvl>
    <w:lvl w:ilvl="4" w:tplc="96A6C960">
      <w:start w:val="1"/>
      <w:numFmt w:val="lowerLetter"/>
      <w:lvlText w:val="%5."/>
      <w:lvlJc w:val="left"/>
      <w:pPr>
        <w:ind w:left="3600" w:hanging="360"/>
      </w:pPr>
    </w:lvl>
    <w:lvl w:ilvl="5" w:tplc="E44E432E">
      <w:start w:val="1"/>
      <w:numFmt w:val="lowerRoman"/>
      <w:lvlText w:val="%6."/>
      <w:lvlJc w:val="right"/>
      <w:pPr>
        <w:ind w:left="4320" w:hanging="180"/>
      </w:pPr>
    </w:lvl>
    <w:lvl w:ilvl="6" w:tplc="AB7E8140">
      <w:start w:val="1"/>
      <w:numFmt w:val="decimal"/>
      <w:lvlText w:val="%7."/>
      <w:lvlJc w:val="left"/>
      <w:pPr>
        <w:ind w:left="5040" w:hanging="360"/>
      </w:pPr>
    </w:lvl>
    <w:lvl w:ilvl="7" w:tplc="03D21216">
      <w:start w:val="1"/>
      <w:numFmt w:val="lowerLetter"/>
      <w:lvlText w:val="%8."/>
      <w:lvlJc w:val="left"/>
      <w:pPr>
        <w:ind w:left="5760" w:hanging="360"/>
      </w:pPr>
    </w:lvl>
    <w:lvl w:ilvl="8" w:tplc="48A2E0C8">
      <w:start w:val="1"/>
      <w:numFmt w:val="lowerRoman"/>
      <w:lvlText w:val="%9."/>
      <w:lvlJc w:val="right"/>
      <w:pPr>
        <w:ind w:left="6480" w:hanging="180"/>
      </w:pPr>
    </w:lvl>
  </w:abstractNum>
  <w:abstractNum w:abstractNumId="12" w15:restartNumberingAfterBreak="0">
    <w:nsid w:val="75423325"/>
    <w:multiLevelType w:val="multilevel"/>
    <w:tmpl w:val="DD98A6B0"/>
    <w:lvl w:ilvl="0">
      <w:start w:val="1"/>
      <w:numFmt w:val="decimal"/>
      <w:suff w:val="space"/>
      <w:lvlText w:val="PART %1"/>
      <w:lvlJc w:val="left"/>
      <w:pPr>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407DC9"/>
    <w:multiLevelType w:val="multilevel"/>
    <w:tmpl w:val="CA40A434"/>
    <w:lvl w:ilvl="0">
      <w:start w:val="1"/>
      <w:numFmt w:val="decimal"/>
      <w:suff w:val="space"/>
      <w:lvlText w:val="PART %1"/>
      <w:lvlJc w:val="left"/>
      <w:pPr>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080"/>
        </w:tabs>
        <w:ind w:left="1080" w:hanging="360"/>
      </w:pPr>
      <w:rPr>
        <w:rFonts w:hint="default"/>
      </w:rPr>
    </w:lvl>
    <w:lvl w:ilvl="3">
      <w:start w:val="7"/>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1.%2.%3.%4.%5.%6.%7.%8.%9."/>
      <w:lvlJc w:val="left"/>
      <w:pPr>
        <w:tabs>
          <w:tab w:val="num" w:pos="4680"/>
        </w:tabs>
        <w:ind w:left="4320" w:hanging="1440"/>
      </w:pPr>
      <w:rPr>
        <w:rFonts w:hint="default"/>
      </w:rPr>
    </w:lvl>
  </w:abstractNum>
  <w:num w:numId="1" w16cid:durableId="1937517600">
    <w:abstractNumId w:val="2"/>
  </w:num>
  <w:num w:numId="2" w16cid:durableId="862942216">
    <w:abstractNumId w:val="6"/>
  </w:num>
  <w:num w:numId="3" w16cid:durableId="1180310710">
    <w:abstractNumId w:val="13"/>
  </w:num>
  <w:num w:numId="4" w16cid:durableId="263420291">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5" w16cid:durableId="200778402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6" w16cid:durableId="213798344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7" w16cid:durableId="353380707">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8" w16cid:durableId="187881644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9" w16cid:durableId="116420318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10" w16cid:durableId="1988968880">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11" w16cid:durableId="797842529">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12" w16cid:durableId="2112846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0971906">
    <w:abstractNumId w:val="1"/>
  </w:num>
  <w:num w:numId="14" w16cid:durableId="102212693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15" w16cid:durableId="1805849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188726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17" w16cid:durableId="1343781058">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18" w16cid:durableId="5867156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19" w16cid:durableId="1377002750">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0" w16cid:durableId="1027873356">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1" w16cid:durableId="509101268">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16cid:durableId="119342039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3" w16cid:durableId="1107383607">
    <w:abstractNumId w:val="2"/>
    <w:lvlOverride w:ilvl="0">
      <w:startOverride w:val="2"/>
    </w:lvlOverride>
    <w:lvlOverride w:ilvl="1">
      <w:startOverride w:val="2"/>
    </w:lvlOverride>
    <w:lvlOverride w:ilvl="2">
      <w:startOverride w:val="4"/>
    </w:lvlOverride>
    <w:lvlOverride w:ilvl="3">
      <w:startOverride w:val="2"/>
    </w:lvlOverride>
    <w:lvlOverride w:ilvl="4"/>
    <w:lvlOverride w:ilvl="5"/>
    <w:lvlOverride w:ilvl="6">
      <w:startOverride w:val="1"/>
    </w:lvlOverride>
    <w:lvlOverride w:ilvl="7">
      <w:startOverride w:val="1"/>
    </w:lvlOverride>
    <w:lvlOverride w:ilvl="8">
      <w:startOverride w:val="1"/>
    </w:lvlOverride>
  </w:num>
  <w:num w:numId="24" w16cid:durableId="1527989064">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5" w16cid:durableId="1588802932">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6" w16cid:durableId="1492326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8120894">
    <w:abstractNumId w:val="2"/>
    <w:lvlOverride w:ilvl="0">
      <w:startOverride w:val="2"/>
    </w:lvlOverride>
    <w:lvlOverride w:ilvl="1">
      <w:startOverride w:val="2"/>
    </w:lvlOverride>
    <w:lvlOverride w:ilvl="2">
      <w:startOverride w:val="4"/>
    </w:lvlOverride>
    <w:lvlOverride w:ilvl="3">
      <w:startOverride w:val="8"/>
    </w:lvlOverride>
    <w:lvlOverride w:ilvl="4"/>
    <w:lvlOverride w:ilvl="5"/>
    <w:lvlOverride w:ilvl="6">
      <w:startOverride w:val="1"/>
    </w:lvlOverride>
    <w:lvlOverride w:ilvl="7">
      <w:startOverride w:val="1"/>
    </w:lvlOverride>
    <w:lvlOverride w:ilvl="8">
      <w:startOverride w:val="1"/>
    </w:lvlOverride>
  </w:num>
  <w:num w:numId="28" w16cid:durableId="1038965563">
    <w:abstractNumId w:val="2"/>
    <w:lvlOverride w:ilvl="0">
      <w:startOverride w:val="2"/>
    </w:lvlOverride>
    <w:lvlOverride w:ilvl="1">
      <w:startOverride w:val="2"/>
    </w:lvlOverride>
    <w:lvlOverride w:ilvl="2">
      <w:startOverride w:val="4"/>
    </w:lvlOverride>
    <w:lvlOverride w:ilvl="3">
      <w:startOverride w:val="20"/>
    </w:lvlOverride>
    <w:lvlOverride w:ilvl="4">
      <w:startOverride w:val="4"/>
    </w:lvlOverride>
    <w:lvlOverride w:ilvl="5"/>
    <w:lvlOverride w:ilvl="6">
      <w:startOverride w:val="1"/>
    </w:lvlOverride>
    <w:lvlOverride w:ilvl="7">
      <w:startOverride w:val="1"/>
    </w:lvlOverride>
    <w:lvlOverride w:ilvl="8">
      <w:startOverride w:val="1"/>
    </w:lvlOverride>
  </w:num>
  <w:num w:numId="29" w16cid:durableId="560218632">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0" w16cid:durableId="1692560874">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1" w16cid:durableId="1814054513">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2" w16cid:durableId="478956517">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3" w16cid:durableId="1129133566">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4" w16cid:durableId="538398587">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5" w16cid:durableId="1462914736">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6" w16cid:durableId="1860386470">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7" w16cid:durableId="662468988">
    <w:abstractNumId w:val="2"/>
    <w:lvlOverride w:ilvl="0">
      <w:startOverride w:val="1"/>
    </w:lvlOverride>
    <w:lvlOverride w:ilvl="1">
      <w:startOverride w:val="1"/>
    </w:lvlOverride>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8" w16cid:durableId="2077589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0237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1470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7149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593262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6470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6732193">
    <w:abstractNumId w:val="3"/>
  </w:num>
  <w:num w:numId="45" w16cid:durableId="1848863514">
    <w:abstractNumId w:val="10"/>
  </w:num>
  <w:num w:numId="46" w16cid:durableId="88963254">
    <w:abstractNumId w:val="12"/>
  </w:num>
  <w:num w:numId="47" w16cid:durableId="8605073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35437582">
    <w:abstractNumId w:val="7"/>
  </w:num>
  <w:num w:numId="49" w16cid:durableId="421609782">
    <w:abstractNumId w:val="11"/>
  </w:num>
  <w:num w:numId="50" w16cid:durableId="522745173">
    <w:abstractNumId w:val="8"/>
  </w:num>
  <w:num w:numId="51" w16cid:durableId="2130200796">
    <w:abstractNumId w:val="4"/>
  </w:num>
  <w:num w:numId="52" w16cid:durableId="268197539">
    <w:abstractNumId w:val="9"/>
  </w:num>
  <w:num w:numId="53" w16cid:durableId="1166631903">
    <w:abstractNumId w:val="5"/>
  </w:num>
  <w:num w:numId="54" w16cid:durableId="2119654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559725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634895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14581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362C"/>
    <w:rsid w:val="00006C81"/>
    <w:rsid w:val="000075C5"/>
    <w:rsid w:val="00011A06"/>
    <w:rsid w:val="00011BFA"/>
    <w:rsid w:val="0001239E"/>
    <w:rsid w:val="00013FC0"/>
    <w:rsid w:val="000144D3"/>
    <w:rsid w:val="00014CC4"/>
    <w:rsid w:val="00017E57"/>
    <w:rsid w:val="0002057B"/>
    <w:rsid w:val="00021DC1"/>
    <w:rsid w:val="00027B06"/>
    <w:rsid w:val="00027C44"/>
    <w:rsid w:val="00032040"/>
    <w:rsid w:val="000349FD"/>
    <w:rsid w:val="00034D3D"/>
    <w:rsid w:val="00034E2C"/>
    <w:rsid w:val="000366A4"/>
    <w:rsid w:val="000375B2"/>
    <w:rsid w:val="00041A74"/>
    <w:rsid w:val="00042BDE"/>
    <w:rsid w:val="00046BE6"/>
    <w:rsid w:val="00050202"/>
    <w:rsid w:val="00050377"/>
    <w:rsid w:val="00050B14"/>
    <w:rsid w:val="00055400"/>
    <w:rsid w:val="000554C0"/>
    <w:rsid w:val="000636B7"/>
    <w:rsid w:val="00063EDF"/>
    <w:rsid w:val="00065BA7"/>
    <w:rsid w:val="00067718"/>
    <w:rsid w:val="000735A5"/>
    <w:rsid w:val="000757F1"/>
    <w:rsid w:val="00085160"/>
    <w:rsid w:val="0008522C"/>
    <w:rsid w:val="00096D49"/>
    <w:rsid w:val="000A0FBA"/>
    <w:rsid w:val="000A183C"/>
    <w:rsid w:val="000A3DAC"/>
    <w:rsid w:val="000A60D4"/>
    <w:rsid w:val="000A6786"/>
    <w:rsid w:val="000A6E93"/>
    <w:rsid w:val="000A7E4B"/>
    <w:rsid w:val="000B18EB"/>
    <w:rsid w:val="000B1C4D"/>
    <w:rsid w:val="000B46EC"/>
    <w:rsid w:val="000B4BEB"/>
    <w:rsid w:val="000B64F8"/>
    <w:rsid w:val="000C46C4"/>
    <w:rsid w:val="000C5C07"/>
    <w:rsid w:val="000C5EE0"/>
    <w:rsid w:val="000C6844"/>
    <w:rsid w:val="000C6FC3"/>
    <w:rsid w:val="000C742B"/>
    <w:rsid w:val="000D0706"/>
    <w:rsid w:val="000D27D1"/>
    <w:rsid w:val="000D7B0D"/>
    <w:rsid w:val="000D7B35"/>
    <w:rsid w:val="000E00CD"/>
    <w:rsid w:val="000E27A0"/>
    <w:rsid w:val="000E349F"/>
    <w:rsid w:val="000E6DCC"/>
    <w:rsid w:val="000F198D"/>
    <w:rsid w:val="000F2B25"/>
    <w:rsid w:val="000F6694"/>
    <w:rsid w:val="000F7445"/>
    <w:rsid w:val="000F7EB4"/>
    <w:rsid w:val="001026EE"/>
    <w:rsid w:val="001046F7"/>
    <w:rsid w:val="0010583A"/>
    <w:rsid w:val="00106539"/>
    <w:rsid w:val="001078A7"/>
    <w:rsid w:val="0011124E"/>
    <w:rsid w:val="00111A5D"/>
    <w:rsid w:val="001121B1"/>
    <w:rsid w:val="0011783F"/>
    <w:rsid w:val="00121422"/>
    <w:rsid w:val="00124A9F"/>
    <w:rsid w:val="00127ADD"/>
    <w:rsid w:val="001315F3"/>
    <w:rsid w:val="0013417D"/>
    <w:rsid w:val="00134A27"/>
    <w:rsid w:val="001350FD"/>
    <w:rsid w:val="00135E1B"/>
    <w:rsid w:val="001409AB"/>
    <w:rsid w:val="00143321"/>
    <w:rsid w:val="00144114"/>
    <w:rsid w:val="0014523A"/>
    <w:rsid w:val="0015141D"/>
    <w:rsid w:val="00152156"/>
    <w:rsid w:val="001548DF"/>
    <w:rsid w:val="00157A87"/>
    <w:rsid w:val="00170C00"/>
    <w:rsid w:val="0017254B"/>
    <w:rsid w:val="00176D47"/>
    <w:rsid w:val="00177011"/>
    <w:rsid w:val="00181A25"/>
    <w:rsid w:val="001828C7"/>
    <w:rsid w:val="0019172F"/>
    <w:rsid w:val="00196F53"/>
    <w:rsid w:val="001976D9"/>
    <w:rsid w:val="001A6D1C"/>
    <w:rsid w:val="001B01DE"/>
    <w:rsid w:val="001B14BD"/>
    <w:rsid w:val="001B3186"/>
    <w:rsid w:val="001B37F1"/>
    <w:rsid w:val="001B4353"/>
    <w:rsid w:val="001B5D02"/>
    <w:rsid w:val="001B69DE"/>
    <w:rsid w:val="001C005C"/>
    <w:rsid w:val="001C38D1"/>
    <w:rsid w:val="001C479C"/>
    <w:rsid w:val="001C76CC"/>
    <w:rsid w:val="001D161F"/>
    <w:rsid w:val="001D294F"/>
    <w:rsid w:val="001D36EE"/>
    <w:rsid w:val="001D3B7C"/>
    <w:rsid w:val="001D4A47"/>
    <w:rsid w:val="001D6BDE"/>
    <w:rsid w:val="001E2B17"/>
    <w:rsid w:val="001F1739"/>
    <w:rsid w:val="00204559"/>
    <w:rsid w:val="002075DD"/>
    <w:rsid w:val="002101CB"/>
    <w:rsid w:val="0021063F"/>
    <w:rsid w:val="00213ACD"/>
    <w:rsid w:val="00215CD8"/>
    <w:rsid w:val="00221D3F"/>
    <w:rsid w:val="00224289"/>
    <w:rsid w:val="002243F1"/>
    <w:rsid w:val="00227124"/>
    <w:rsid w:val="0023512B"/>
    <w:rsid w:val="00240A40"/>
    <w:rsid w:val="00241654"/>
    <w:rsid w:val="00247A75"/>
    <w:rsid w:val="0025005F"/>
    <w:rsid w:val="0025009E"/>
    <w:rsid w:val="0025091F"/>
    <w:rsid w:val="002555F1"/>
    <w:rsid w:val="002647D6"/>
    <w:rsid w:val="002653A3"/>
    <w:rsid w:val="00265C8F"/>
    <w:rsid w:val="00265EC1"/>
    <w:rsid w:val="00270463"/>
    <w:rsid w:val="002713A7"/>
    <w:rsid w:val="002721B3"/>
    <w:rsid w:val="00273A45"/>
    <w:rsid w:val="00276C9A"/>
    <w:rsid w:val="00276DEA"/>
    <w:rsid w:val="002823A3"/>
    <w:rsid w:val="002847FD"/>
    <w:rsid w:val="00285E8F"/>
    <w:rsid w:val="002868D1"/>
    <w:rsid w:val="00292117"/>
    <w:rsid w:val="00296D16"/>
    <w:rsid w:val="00297A1C"/>
    <w:rsid w:val="002A0C61"/>
    <w:rsid w:val="002A1B54"/>
    <w:rsid w:val="002A3AF2"/>
    <w:rsid w:val="002A555D"/>
    <w:rsid w:val="002A6405"/>
    <w:rsid w:val="002A6A86"/>
    <w:rsid w:val="002A6DCF"/>
    <w:rsid w:val="002A72C5"/>
    <w:rsid w:val="002B0298"/>
    <w:rsid w:val="002B3540"/>
    <w:rsid w:val="002B38CF"/>
    <w:rsid w:val="002B62D8"/>
    <w:rsid w:val="002B64F0"/>
    <w:rsid w:val="002B7996"/>
    <w:rsid w:val="002B7F1E"/>
    <w:rsid w:val="002C1985"/>
    <w:rsid w:val="002C1C29"/>
    <w:rsid w:val="002C688A"/>
    <w:rsid w:val="002D06F2"/>
    <w:rsid w:val="002D162A"/>
    <w:rsid w:val="002D1E80"/>
    <w:rsid w:val="002D7EC9"/>
    <w:rsid w:val="002E3BC6"/>
    <w:rsid w:val="002E645F"/>
    <w:rsid w:val="002E7233"/>
    <w:rsid w:val="002E7AAF"/>
    <w:rsid w:val="002F0B44"/>
    <w:rsid w:val="002F1E8A"/>
    <w:rsid w:val="002F253E"/>
    <w:rsid w:val="0030010C"/>
    <w:rsid w:val="00302104"/>
    <w:rsid w:val="003028EB"/>
    <w:rsid w:val="00303F36"/>
    <w:rsid w:val="003072CD"/>
    <w:rsid w:val="00307ADA"/>
    <w:rsid w:val="00307BAD"/>
    <w:rsid w:val="00307C4F"/>
    <w:rsid w:val="00310372"/>
    <w:rsid w:val="00310965"/>
    <w:rsid w:val="003122C9"/>
    <w:rsid w:val="00313089"/>
    <w:rsid w:val="00314EE5"/>
    <w:rsid w:val="00315641"/>
    <w:rsid w:val="003237B4"/>
    <w:rsid w:val="00325C13"/>
    <w:rsid w:val="00325E7B"/>
    <w:rsid w:val="0032663C"/>
    <w:rsid w:val="00327A28"/>
    <w:rsid w:val="00334336"/>
    <w:rsid w:val="0033474C"/>
    <w:rsid w:val="00335E4F"/>
    <w:rsid w:val="003448D5"/>
    <w:rsid w:val="00345629"/>
    <w:rsid w:val="00345B48"/>
    <w:rsid w:val="00346263"/>
    <w:rsid w:val="00347848"/>
    <w:rsid w:val="0035036D"/>
    <w:rsid w:val="00350F4E"/>
    <w:rsid w:val="00352C82"/>
    <w:rsid w:val="003538D1"/>
    <w:rsid w:val="00354170"/>
    <w:rsid w:val="003541F2"/>
    <w:rsid w:val="00354911"/>
    <w:rsid w:val="00354ABA"/>
    <w:rsid w:val="00355106"/>
    <w:rsid w:val="00361A71"/>
    <w:rsid w:val="00365604"/>
    <w:rsid w:val="00367678"/>
    <w:rsid w:val="00373E9E"/>
    <w:rsid w:val="003777D8"/>
    <w:rsid w:val="00380798"/>
    <w:rsid w:val="00381C1B"/>
    <w:rsid w:val="00384B47"/>
    <w:rsid w:val="003862C8"/>
    <w:rsid w:val="00390628"/>
    <w:rsid w:val="003916C7"/>
    <w:rsid w:val="003936D4"/>
    <w:rsid w:val="0039519B"/>
    <w:rsid w:val="0039597E"/>
    <w:rsid w:val="003A02F7"/>
    <w:rsid w:val="003A316D"/>
    <w:rsid w:val="003A4E1C"/>
    <w:rsid w:val="003B1C06"/>
    <w:rsid w:val="003B3A05"/>
    <w:rsid w:val="003B565B"/>
    <w:rsid w:val="003B5796"/>
    <w:rsid w:val="003B63F1"/>
    <w:rsid w:val="003C7281"/>
    <w:rsid w:val="003D154C"/>
    <w:rsid w:val="003D1A84"/>
    <w:rsid w:val="003D1DDF"/>
    <w:rsid w:val="003D21B9"/>
    <w:rsid w:val="003D4E6C"/>
    <w:rsid w:val="003D5E90"/>
    <w:rsid w:val="003D692B"/>
    <w:rsid w:val="003D7DCA"/>
    <w:rsid w:val="003E1DC0"/>
    <w:rsid w:val="003E1E10"/>
    <w:rsid w:val="003E6468"/>
    <w:rsid w:val="003E7AE2"/>
    <w:rsid w:val="003F4C19"/>
    <w:rsid w:val="003F6AD7"/>
    <w:rsid w:val="003F7CF3"/>
    <w:rsid w:val="004015B2"/>
    <w:rsid w:val="00410FC2"/>
    <w:rsid w:val="00412422"/>
    <w:rsid w:val="00412FB2"/>
    <w:rsid w:val="004130B8"/>
    <w:rsid w:val="004158E5"/>
    <w:rsid w:val="0042013B"/>
    <w:rsid w:val="00422ECA"/>
    <w:rsid w:val="00424968"/>
    <w:rsid w:val="00424E53"/>
    <w:rsid w:val="0042666A"/>
    <w:rsid w:val="004300AA"/>
    <w:rsid w:val="0043061B"/>
    <w:rsid w:val="00430722"/>
    <w:rsid w:val="00431C67"/>
    <w:rsid w:val="00432449"/>
    <w:rsid w:val="00434FB7"/>
    <w:rsid w:val="004357BB"/>
    <w:rsid w:val="00435A1F"/>
    <w:rsid w:val="00435A4B"/>
    <w:rsid w:val="00441AAF"/>
    <w:rsid w:val="0044263E"/>
    <w:rsid w:val="004450E5"/>
    <w:rsid w:val="00445834"/>
    <w:rsid w:val="00445A08"/>
    <w:rsid w:val="00450A4F"/>
    <w:rsid w:val="00450E74"/>
    <w:rsid w:val="00452525"/>
    <w:rsid w:val="00452939"/>
    <w:rsid w:val="004539AD"/>
    <w:rsid w:val="00454F40"/>
    <w:rsid w:val="00460177"/>
    <w:rsid w:val="004621F7"/>
    <w:rsid w:val="004632AF"/>
    <w:rsid w:val="004638FA"/>
    <w:rsid w:val="0046505C"/>
    <w:rsid w:val="00467229"/>
    <w:rsid w:val="0047418C"/>
    <w:rsid w:val="00475304"/>
    <w:rsid w:val="00477F79"/>
    <w:rsid w:val="004879CB"/>
    <w:rsid w:val="00490313"/>
    <w:rsid w:val="00491125"/>
    <w:rsid w:val="00492BFA"/>
    <w:rsid w:val="00495C4E"/>
    <w:rsid w:val="0049650F"/>
    <w:rsid w:val="004A1681"/>
    <w:rsid w:val="004A48C2"/>
    <w:rsid w:val="004A50B1"/>
    <w:rsid w:val="004A5834"/>
    <w:rsid w:val="004A5F73"/>
    <w:rsid w:val="004A73A7"/>
    <w:rsid w:val="004A7986"/>
    <w:rsid w:val="004B2CFF"/>
    <w:rsid w:val="004B3CFD"/>
    <w:rsid w:val="004B40B3"/>
    <w:rsid w:val="004B4FBC"/>
    <w:rsid w:val="004B5F38"/>
    <w:rsid w:val="004C0C47"/>
    <w:rsid w:val="004C1D5B"/>
    <w:rsid w:val="004C2226"/>
    <w:rsid w:val="004C545B"/>
    <w:rsid w:val="004C5EFC"/>
    <w:rsid w:val="004C658F"/>
    <w:rsid w:val="004D006B"/>
    <w:rsid w:val="004D3151"/>
    <w:rsid w:val="004D57B0"/>
    <w:rsid w:val="004D5ED9"/>
    <w:rsid w:val="004D7113"/>
    <w:rsid w:val="004E3D41"/>
    <w:rsid w:val="004E5293"/>
    <w:rsid w:val="004F1504"/>
    <w:rsid w:val="004F3C78"/>
    <w:rsid w:val="004F473B"/>
    <w:rsid w:val="005013B7"/>
    <w:rsid w:val="005041DD"/>
    <w:rsid w:val="00510723"/>
    <w:rsid w:val="00510BF1"/>
    <w:rsid w:val="0051220A"/>
    <w:rsid w:val="005176A1"/>
    <w:rsid w:val="00521D8F"/>
    <w:rsid w:val="0052282D"/>
    <w:rsid w:val="00523C52"/>
    <w:rsid w:val="00532B63"/>
    <w:rsid w:val="00534D6B"/>
    <w:rsid w:val="00536166"/>
    <w:rsid w:val="0054229F"/>
    <w:rsid w:val="00543C0E"/>
    <w:rsid w:val="00545464"/>
    <w:rsid w:val="00546384"/>
    <w:rsid w:val="00546EC1"/>
    <w:rsid w:val="00547CC8"/>
    <w:rsid w:val="0055218A"/>
    <w:rsid w:val="00557B1B"/>
    <w:rsid w:val="005605FF"/>
    <w:rsid w:val="00562712"/>
    <w:rsid w:val="00562C06"/>
    <w:rsid w:val="0056525F"/>
    <w:rsid w:val="0056537D"/>
    <w:rsid w:val="00567C73"/>
    <w:rsid w:val="005720FF"/>
    <w:rsid w:val="00573209"/>
    <w:rsid w:val="0057417C"/>
    <w:rsid w:val="00580D52"/>
    <w:rsid w:val="00582E15"/>
    <w:rsid w:val="00583E10"/>
    <w:rsid w:val="00587DFD"/>
    <w:rsid w:val="0059178A"/>
    <w:rsid w:val="00591995"/>
    <w:rsid w:val="00591FE3"/>
    <w:rsid w:val="00593BBB"/>
    <w:rsid w:val="00593E4C"/>
    <w:rsid w:val="00597919"/>
    <w:rsid w:val="005979C7"/>
    <w:rsid w:val="005A01D0"/>
    <w:rsid w:val="005A0CA8"/>
    <w:rsid w:val="005A0EFB"/>
    <w:rsid w:val="005A5429"/>
    <w:rsid w:val="005A6BD8"/>
    <w:rsid w:val="005A7980"/>
    <w:rsid w:val="005B0150"/>
    <w:rsid w:val="005B0AB6"/>
    <w:rsid w:val="005B1B98"/>
    <w:rsid w:val="005B226E"/>
    <w:rsid w:val="005B37DC"/>
    <w:rsid w:val="005B3F9B"/>
    <w:rsid w:val="005B5013"/>
    <w:rsid w:val="005B6ABC"/>
    <w:rsid w:val="005B79E6"/>
    <w:rsid w:val="005C4926"/>
    <w:rsid w:val="005C74AE"/>
    <w:rsid w:val="005D37A9"/>
    <w:rsid w:val="005D56CF"/>
    <w:rsid w:val="005D7184"/>
    <w:rsid w:val="005E294C"/>
    <w:rsid w:val="005E50A4"/>
    <w:rsid w:val="005E5BA3"/>
    <w:rsid w:val="005F2EA5"/>
    <w:rsid w:val="005F6AA8"/>
    <w:rsid w:val="005F6FFB"/>
    <w:rsid w:val="005F7782"/>
    <w:rsid w:val="005F7DDC"/>
    <w:rsid w:val="0060110F"/>
    <w:rsid w:val="00601BD4"/>
    <w:rsid w:val="00603125"/>
    <w:rsid w:val="0060514D"/>
    <w:rsid w:val="006068A7"/>
    <w:rsid w:val="00612D22"/>
    <w:rsid w:val="00612E27"/>
    <w:rsid w:val="006139AC"/>
    <w:rsid w:val="00613D81"/>
    <w:rsid w:val="00616BBC"/>
    <w:rsid w:val="00620A38"/>
    <w:rsid w:val="0062161A"/>
    <w:rsid w:val="00621FBF"/>
    <w:rsid w:val="006225BF"/>
    <w:rsid w:val="00624C45"/>
    <w:rsid w:val="00626FA4"/>
    <w:rsid w:val="006273C4"/>
    <w:rsid w:val="006341B8"/>
    <w:rsid w:val="006347C7"/>
    <w:rsid w:val="0063693D"/>
    <w:rsid w:val="00641628"/>
    <w:rsid w:val="006416C1"/>
    <w:rsid w:val="006422D3"/>
    <w:rsid w:val="00644DAE"/>
    <w:rsid w:val="006503F2"/>
    <w:rsid w:val="00650CB2"/>
    <w:rsid w:val="006568E1"/>
    <w:rsid w:val="00656D93"/>
    <w:rsid w:val="00662E4B"/>
    <w:rsid w:val="00663C8D"/>
    <w:rsid w:val="00667169"/>
    <w:rsid w:val="00670F2D"/>
    <w:rsid w:val="006808F7"/>
    <w:rsid w:val="00681C17"/>
    <w:rsid w:val="00682235"/>
    <w:rsid w:val="006866BA"/>
    <w:rsid w:val="006918C3"/>
    <w:rsid w:val="0069513F"/>
    <w:rsid w:val="00697171"/>
    <w:rsid w:val="006979A4"/>
    <w:rsid w:val="00697B05"/>
    <w:rsid w:val="006A1D79"/>
    <w:rsid w:val="006A3D70"/>
    <w:rsid w:val="006A57C0"/>
    <w:rsid w:val="006A66E8"/>
    <w:rsid w:val="006A73E2"/>
    <w:rsid w:val="006A73F8"/>
    <w:rsid w:val="006B19BE"/>
    <w:rsid w:val="006B4B05"/>
    <w:rsid w:val="006B4DF6"/>
    <w:rsid w:val="006B5C4B"/>
    <w:rsid w:val="006B6748"/>
    <w:rsid w:val="006B6E63"/>
    <w:rsid w:val="006C0C99"/>
    <w:rsid w:val="006C0D94"/>
    <w:rsid w:val="006C2CB0"/>
    <w:rsid w:val="006C4657"/>
    <w:rsid w:val="006C4CB1"/>
    <w:rsid w:val="006C4D08"/>
    <w:rsid w:val="006C6460"/>
    <w:rsid w:val="006C6969"/>
    <w:rsid w:val="006D2546"/>
    <w:rsid w:val="006D292C"/>
    <w:rsid w:val="006D5820"/>
    <w:rsid w:val="006D7113"/>
    <w:rsid w:val="006E1BEB"/>
    <w:rsid w:val="006E3CD7"/>
    <w:rsid w:val="006E520E"/>
    <w:rsid w:val="006E527F"/>
    <w:rsid w:val="006E72C4"/>
    <w:rsid w:val="006F14A7"/>
    <w:rsid w:val="006F20AB"/>
    <w:rsid w:val="006F2E99"/>
    <w:rsid w:val="006F3EAB"/>
    <w:rsid w:val="00700F62"/>
    <w:rsid w:val="00701AB5"/>
    <w:rsid w:val="007029BB"/>
    <w:rsid w:val="00703FF0"/>
    <w:rsid w:val="0070473C"/>
    <w:rsid w:val="00704D91"/>
    <w:rsid w:val="0070503A"/>
    <w:rsid w:val="0070569B"/>
    <w:rsid w:val="007078BE"/>
    <w:rsid w:val="007108F2"/>
    <w:rsid w:val="00711D25"/>
    <w:rsid w:val="007134EB"/>
    <w:rsid w:val="00715C8C"/>
    <w:rsid w:val="0071621B"/>
    <w:rsid w:val="0071687D"/>
    <w:rsid w:val="00723FCC"/>
    <w:rsid w:val="007245F9"/>
    <w:rsid w:val="00730068"/>
    <w:rsid w:val="00731329"/>
    <w:rsid w:val="0073163C"/>
    <w:rsid w:val="00731B6D"/>
    <w:rsid w:val="007322E2"/>
    <w:rsid w:val="0073370E"/>
    <w:rsid w:val="007360DC"/>
    <w:rsid w:val="00736942"/>
    <w:rsid w:val="00736949"/>
    <w:rsid w:val="00740C73"/>
    <w:rsid w:val="007434C1"/>
    <w:rsid w:val="007452FB"/>
    <w:rsid w:val="007468A9"/>
    <w:rsid w:val="0074738B"/>
    <w:rsid w:val="00747A60"/>
    <w:rsid w:val="00750EB5"/>
    <w:rsid w:val="007531F9"/>
    <w:rsid w:val="00756775"/>
    <w:rsid w:val="00761637"/>
    <w:rsid w:val="00761C33"/>
    <w:rsid w:val="0076670A"/>
    <w:rsid w:val="0076699B"/>
    <w:rsid w:val="00767994"/>
    <w:rsid w:val="00770411"/>
    <w:rsid w:val="00771D48"/>
    <w:rsid w:val="007725DD"/>
    <w:rsid w:val="007772E2"/>
    <w:rsid w:val="00781029"/>
    <w:rsid w:val="00782165"/>
    <w:rsid w:val="0078306C"/>
    <w:rsid w:val="0078523F"/>
    <w:rsid w:val="007867AE"/>
    <w:rsid w:val="00786A5F"/>
    <w:rsid w:val="00787250"/>
    <w:rsid w:val="00790633"/>
    <w:rsid w:val="00791726"/>
    <w:rsid w:val="00791A68"/>
    <w:rsid w:val="00791D96"/>
    <w:rsid w:val="007936C8"/>
    <w:rsid w:val="0079622E"/>
    <w:rsid w:val="0079655E"/>
    <w:rsid w:val="00797773"/>
    <w:rsid w:val="00797895"/>
    <w:rsid w:val="007A0067"/>
    <w:rsid w:val="007A2045"/>
    <w:rsid w:val="007A639D"/>
    <w:rsid w:val="007A7370"/>
    <w:rsid w:val="007B0A1A"/>
    <w:rsid w:val="007B3BFC"/>
    <w:rsid w:val="007B4A4E"/>
    <w:rsid w:val="007D0257"/>
    <w:rsid w:val="007D5497"/>
    <w:rsid w:val="007D7CDC"/>
    <w:rsid w:val="007E1BD6"/>
    <w:rsid w:val="007E50E3"/>
    <w:rsid w:val="007F2745"/>
    <w:rsid w:val="007F406E"/>
    <w:rsid w:val="007F5AD5"/>
    <w:rsid w:val="00800565"/>
    <w:rsid w:val="00801BF5"/>
    <w:rsid w:val="008073A7"/>
    <w:rsid w:val="00807C1F"/>
    <w:rsid w:val="0081007B"/>
    <w:rsid w:val="008115F4"/>
    <w:rsid w:val="008167E4"/>
    <w:rsid w:val="00824242"/>
    <w:rsid w:val="00825051"/>
    <w:rsid w:val="00825340"/>
    <w:rsid w:val="0082589F"/>
    <w:rsid w:val="00826D01"/>
    <w:rsid w:val="008314FD"/>
    <w:rsid w:val="008318C6"/>
    <w:rsid w:val="00833B75"/>
    <w:rsid w:val="008359C1"/>
    <w:rsid w:val="0084148C"/>
    <w:rsid w:val="00846201"/>
    <w:rsid w:val="008472F3"/>
    <w:rsid w:val="008512D0"/>
    <w:rsid w:val="00851324"/>
    <w:rsid w:val="00852CC2"/>
    <w:rsid w:val="00852F2A"/>
    <w:rsid w:val="00855281"/>
    <w:rsid w:val="008603D5"/>
    <w:rsid w:val="008612FB"/>
    <w:rsid w:val="008618B7"/>
    <w:rsid w:val="008674EB"/>
    <w:rsid w:val="0087039E"/>
    <w:rsid w:val="00872E91"/>
    <w:rsid w:val="00874D9D"/>
    <w:rsid w:val="008801B5"/>
    <w:rsid w:val="0088044C"/>
    <w:rsid w:val="00890965"/>
    <w:rsid w:val="00891F15"/>
    <w:rsid w:val="00893660"/>
    <w:rsid w:val="00894DAB"/>
    <w:rsid w:val="0089615A"/>
    <w:rsid w:val="008A0253"/>
    <w:rsid w:val="008A454B"/>
    <w:rsid w:val="008A60AF"/>
    <w:rsid w:val="008A67D0"/>
    <w:rsid w:val="008A6A4E"/>
    <w:rsid w:val="008B0B8C"/>
    <w:rsid w:val="008B201F"/>
    <w:rsid w:val="008C033A"/>
    <w:rsid w:val="008C12A2"/>
    <w:rsid w:val="008C1960"/>
    <w:rsid w:val="008C41DE"/>
    <w:rsid w:val="008C7E20"/>
    <w:rsid w:val="008D00BF"/>
    <w:rsid w:val="008D0A64"/>
    <w:rsid w:val="008D28D0"/>
    <w:rsid w:val="008D78C0"/>
    <w:rsid w:val="008E084F"/>
    <w:rsid w:val="008E2F44"/>
    <w:rsid w:val="008E7B4C"/>
    <w:rsid w:val="008F10C0"/>
    <w:rsid w:val="008F32F3"/>
    <w:rsid w:val="008F575F"/>
    <w:rsid w:val="008F6926"/>
    <w:rsid w:val="00900AC3"/>
    <w:rsid w:val="0090238D"/>
    <w:rsid w:val="009029B7"/>
    <w:rsid w:val="009039CB"/>
    <w:rsid w:val="00903C80"/>
    <w:rsid w:val="00905442"/>
    <w:rsid w:val="00906163"/>
    <w:rsid w:val="00911E60"/>
    <w:rsid w:val="00912F36"/>
    <w:rsid w:val="00913BC9"/>
    <w:rsid w:val="00913E85"/>
    <w:rsid w:val="00915D13"/>
    <w:rsid w:val="00915F5B"/>
    <w:rsid w:val="00916BFC"/>
    <w:rsid w:val="00917A94"/>
    <w:rsid w:val="00920445"/>
    <w:rsid w:val="00923193"/>
    <w:rsid w:val="0092703A"/>
    <w:rsid w:val="009275A4"/>
    <w:rsid w:val="009301E8"/>
    <w:rsid w:val="0093082E"/>
    <w:rsid w:val="00934D33"/>
    <w:rsid w:val="00940F68"/>
    <w:rsid w:val="00943CCA"/>
    <w:rsid w:val="0095170E"/>
    <w:rsid w:val="00957871"/>
    <w:rsid w:val="00960B3F"/>
    <w:rsid w:val="00962242"/>
    <w:rsid w:val="00964797"/>
    <w:rsid w:val="00972C49"/>
    <w:rsid w:val="00975FB7"/>
    <w:rsid w:val="0097766D"/>
    <w:rsid w:val="009778BA"/>
    <w:rsid w:val="009816EB"/>
    <w:rsid w:val="009841F9"/>
    <w:rsid w:val="00984B19"/>
    <w:rsid w:val="00985FCF"/>
    <w:rsid w:val="009914EF"/>
    <w:rsid w:val="00991886"/>
    <w:rsid w:val="00991F14"/>
    <w:rsid w:val="00992CAC"/>
    <w:rsid w:val="00994D41"/>
    <w:rsid w:val="00996F3D"/>
    <w:rsid w:val="0099765A"/>
    <w:rsid w:val="009A0394"/>
    <w:rsid w:val="009A3D92"/>
    <w:rsid w:val="009A56C3"/>
    <w:rsid w:val="009A78CD"/>
    <w:rsid w:val="009A7ACC"/>
    <w:rsid w:val="009B0700"/>
    <w:rsid w:val="009B25D8"/>
    <w:rsid w:val="009B26D5"/>
    <w:rsid w:val="009B3DF4"/>
    <w:rsid w:val="009B4582"/>
    <w:rsid w:val="009B6138"/>
    <w:rsid w:val="009B690B"/>
    <w:rsid w:val="009B75D0"/>
    <w:rsid w:val="009C2FB9"/>
    <w:rsid w:val="009C4FCA"/>
    <w:rsid w:val="009C537C"/>
    <w:rsid w:val="009C70D2"/>
    <w:rsid w:val="009D1F28"/>
    <w:rsid w:val="009D355B"/>
    <w:rsid w:val="009D45FE"/>
    <w:rsid w:val="009D6F6D"/>
    <w:rsid w:val="009E3322"/>
    <w:rsid w:val="009E3B76"/>
    <w:rsid w:val="009E516B"/>
    <w:rsid w:val="009E6844"/>
    <w:rsid w:val="009E73E0"/>
    <w:rsid w:val="009F44FA"/>
    <w:rsid w:val="009F5624"/>
    <w:rsid w:val="00A063F0"/>
    <w:rsid w:val="00A1167E"/>
    <w:rsid w:val="00A12462"/>
    <w:rsid w:val="00A14057"/>
    <w:rsid w:val="00A1420A"/>
    <w:rsid w:val="00A21250"/>
    <w:rsid w:val="00A21877"/>
    <w:rsid w:val="00A22336"/>
    <w:rsid w:val="00A24099"/>
    <w:rsid w:val="00A246EF"/>
    <w:rsid w:val="00A31D61"/>
    <w:rsid w:val="00A31F98"/>
    <w:rsid w:val="00A32CFE"/>
    <w:rsid w:val="00A32E7F"/>
    <w:rsid w:val="00A36C6A"/>
    <w:rsid w:val="00A40C1D"/>
    <w:rsid w:val="00A42483"/>
    <w:rsid w:val="00A42FE5"/>
    <w:rsid w:val="00A4305D"/>
    <w:rsid w:val="00A45811"/>
    <w:rsid w:val="00A46224"/>
    <w:rsid w:val="00A50CD4"/>
    <w:rsid w:val="00A55057"/>
    <w:rsid w:val="00A563ED"/>
    <w:rsid w:val="00A566FA"/>
    <w:rsid w:val="00A60082"/>
    <w:rsid w:val="00A606B1"/>
    <w:rsid w:val="00A62785"/>
    <w:rsid w:val="00A64315"/>
    <w:rsid w:val="00A65AE2"/>
    <w:rsid w:val="00A677E1"/>
    <w:rsid w:val="00A71B8C"/>
    <w:rsid w:val="00A72758"/>
    <w:rsid w:val="00A768CF"/>
    <w:rsid w:val="00A7787F"/>
    <w:rsid w:val="00A77B3E"/>
    <w:rsid w:val="00A815E4"/>
    <w:rsid w:val="00A8349F"/>
    <w:rsid w:val="00A859EF"/>
    <w:rsid w:val="00A87E7D"/>
    <w:rsid w:val="00A909FA"/>
    <w:rsid w:val="00A93499"/>
    <w:rsid w:val="00A941CF"/>
    <w:rsid w:val="00A94640"/>
    <w:rsid w:val="00A94C14"/>
    <w:rsid w:val="00A9732C"/>
    <w:rsid w:val="00A97B07"/>
    <w:rsid w:val="00AA10B3"/>
    <w:rsid w:val="00AA15B0"/>
    <w:rsid w:val="00AA4B08"/>
    <w:rsid w:val="00AC24B6"/>
    <w:rsid w:val="00AC68D7"/>
    <w:rsid w:val="00AC6954"/>
    <w:rsid w:val="00AC7AAD"/>
    <w:rsid w:val="00AD02E8"/>
    <w:rsid w:val="00AD11B3"/>
    <w:rsid w:val="00AD5F26"/>
    <w:rsid w:val="00AD6D89"/>
    <w:rsid w:val="00AD6FCE"/>
    <w:rsid w:val="00AD7B90"/>
    <w:rsid w:val="00AD7C6B"/>
    <w:rsid w:val="00AE4657"/>
    <w:rsid w:val="00AE540F"/>
    <w:rsid w:val="00AE5FCB"/>
    <w:rsid w:val="00AF03D2"/>
    <w:rsid w:val="00AF471D"/>
    <w:rsid w:val="00AF47EC"/>
    <w:rsid w:val="00AF6A5F"/>
    <w:rsid w:val="00AF6DD2"/>
    <w:rsid w:val="00B00C75"/>
    <w:rsid w:val="00B0302B"/>
    <w:rsid w:val="00B0375A"/>
    <w:rsid w:val="00B05E43"/>
    <w:rsid w:val="00B06ACD"/>
    <w:rsid w:val="00B1315A"/>
    <w:rsid w:val="00B149D1"/>
    <w:rsid w:val="00B16A9C"/>
    <w:rsid w:val="00B177C6"/>
    <w:rsid w:val="00B20243"/>
    <w:rsid w:val="00B20700"/>
    <w:rsid w:val="00B20F84"/>
    <w:rsid w:val="00B302DA"/>
    <w:rsid w:val="00B30F76"/>
    <w:rsid w:val="00B322E1"/>
    <w:rsid w:val="00B34137"/>
    <w:rsid w:val="00B35B4C"/>
    <w:rsid w:val="00B425E7"/>
    <w:rsid w:val="00B471FE"/>
    <w:rsid w:val="00B510B1"/>
    <w:rsid w:val="00B51737"/>
    <w:rsid w:val="00B53949"/>
    <w:rsid w:val="00B53DD3"/>
    <w:rsid w:val="00B53FF5"/>
    <w:rsid w:val="00B54676"/>
    <w:rsid w:val="00B5627D"/>
    <w:rsid w:val="00B608DB"/>
    <w:rsid w:val="00B61161"/>
    <w:rsid w:val="00B67F08"/>
    <w:rsid w:val="00B72361"/>
    <w:rsid w:val="00B8041D"/>
    <w:rsid w:val="00B82156"/>
    <w:rsid w:val="00B835D2"/>
    <w:rsid w:val="00B83B12"/>
    <w:rsid w:val="00B84015"/>
    <w:rsid w:val="00B859C6"/>
    <w:rsid w:val="00B87AF3"/>
    <w:rsid w:val="00B91FFE"/>
    <w:rsid w:val="00BA1237"/>
    <w:rsid w:val="00BA29B5"/>
    <w:rsid w:val="00BA3B3D"/>
    <w:rsid w:val="00BA4ABE"/>
    <w:rsid w:val="00BA69D3"/>
    <w:rsid w:val="00BA77D4"/>
    <w:rsid w:val="00BA7ABD"/>
    <w:rsid w:val="00BB0CC0"/>
    <w:rsid w:val="00BB12D7"/>
    <w:rsid w:val="00BB1B90"/>
    <w:rsid w:val="00BB3946"/>
    <w:rsid w:val="00BB567D"/>
    <w:rsid w:val="00BB6317"/>
    <w:rsid w:val="00BC1CB8"/>
    <w:rsid w:val="00BC2C21"/>
    <w:rsid w:val="00BC4879"/>
    <w:rsid w:val="00BD0DEB"/>
    <w:rsid w:val="00BD1195"/>
    <w:rsid w:val="00BD3EEA"/>
    <w:rsid w:val="00BE0587"/>
    <w:rsid w:val="00BE0A6F"/>
    <w:rsid w:val="00BE6909"/>
    <w:rsid w:val="00BE7AE7"/>
    <w:rsid w:val="00BF121E"/>
    <w:rsid w:val="00BF307C"/>
    <w:rsid w:val="00BF38A9"/>
    <w:rsid w:val="00BF5DFD"/>
    <w:rsid w:val="00C010A3"/>
    <w:rsid w:val="00C12AEE"/>
    <w:rsid w:val="00C15755"/>
    <w:rsid w:val="00C1697B"/>
    <w:rsid w:val="00C24D09"/>
    <w:rsid w:val="00C24E75"/>
    <w:rsid w:val="00C3535B"/>
    <w:rsid w:val="00C36274"/>
    <w:rsid w:val="00C3660F"/>
    <w:rsid w:val="00C36E67"/>
    <w:rsid w:val="00C377BF"/>
    <w:rsid w:val="00C41792"/>
    <w:rsid w:val="00C41B2C"/>
    <w:rsid w:val="00C41B4A"/>
    <w:rsid w:val="00C424DA"/>
    <w:rsid w:val="00C42EBB"/>
    <w:rsid w:val="00C5118A"/>
    <w:rsid w:val="00C520A7"/>
    <w:rsid w:val="00C55B31"/>
    <w:rsid w:val="00C56A03"/>
    <w:rsid w:val="00C65C09"/>
    <w:rsid w:val="00C65FEF"/>
    <w:rsid w:val="00C70D29"/>
    <w:rsid w:val="00C724AA"/>
    <w:rsid w:val="00C72575"/>
    <w:rsid w:val="00C72F67"/>
    <w:rsid w:val="00C731F6"/>
    <w:rsid w:val="00C74EC6"/>
    <w:rsid w:val="00C81A01"/>
    <w:rsid w:val="00C82BFD"/>
    <w:rsid w:val="00C8413A"/>
    <w:rsid w:val="00C864BE"/>
    <w:rsid w:val="00C86ED3"/>
    <w:rsid w:val="00C87BCB"/>
    <w:rsid w:val="00C90DDA"/>
    <w:rsid w:val="00C91270"/>
    <w:rsid w:val="00C92B66"/>
    <w:rsid w:val="00C9487B"/>
    <w:rsid w:val="00C96C52"/>
    <w:rsid w:val="00C97ABD"/>
    <w:rsid w:val="00CA0ABA"/>
    <w:rsid w:val="00CA14B6"/>
    <w:rsid w:val="00CA2A55"/>
    <w:rsid w:val="00CA717B"/>
    <w:rsid w:val="00CB019C"/>
    <w:rsid w:val="00CB3026"/>
    <w:rsid w:val="00CB4392"/>
    <w:rsid w:val="00CB484F"/>
    <w:rsid w:val="00CB5706"/>
    <w:rsid w:val="00CC0317"/>
    <w:rsid w:val="00CC10DE"/>
    <w:rsid w:val="00CC1346"/>
    <w:rsid w:val="00CC1541"/>
    <w:rsid w:val="00CC16DB"/>
    <w:rsid w:val="00CC43B8"/>
    <w:rsid w:val="00CC5AA8"/>
    <w:rsid w:val="00CC7946"/>
    <w:rsid w:val="00CC7B14"/>
    <w:rsid w:val="00CD1042"/>
    <w:rsid w:val="00CD1F89"/>
    <w:rsid w:val="00CD3ABD"/>
    <w:rsid w:val="00CD5877"/>
    <w:rsid w:val="00CE0985"/>
    <w:rsid w:val="00CE34C5"/>
    <w:rsid w:val="00CE57DE"/>
    <w:rsid w:val="00CE6E6A"/>
    <w:rsid w:val="00CF0D48"/>
    <w:rsid w:val="00CF2822"/>
    <w:rsid w:val="00CF354F"/>
    <w:rsid w:val="00CF4002"/>
    <w:rsid w:val="00D00D5B"/>
    <w:rsid w:val="00D02D6F"/>
    <w:rsid w:val="00D06B53"/>
    <w:rsid w:val="00D06EAD"/>
    <w:rsid w:val="00D131F4"/>
    <w:rsid w:val="00D13DBB"/>
    <w:rsid w:val="00D16506"/>
    <w:rsid w:val="00D16610"/>
    <w:rsid w:val="00D222BA"/>
    <w:rsid w:val="00D23003"/>
    <w:rsid w:val="00D238B0"/>
    <w:rsid w:val="00D23B7E"/>
    <w:rsid w:val="00D25780"/>
    <w:rsid w:val="00D259AD"/>
    <w:rsid w:val="00D27494"/>
    <w:rsid w:val="00D3301F"/>
    <w:rsid w:val="00D331F4"/>
    <w:rsid w:val="00D33A62"/>
    <w:rsid w:val="00D36916"/>
    <w:rsid w:val="00D409B4"/>
    <w:rsid w:val="00D43628"/>
    <w:rsid w:val="00D47AE3"/>
    <w:rsid w:val="00D56624"/>
    <w:rsid w:val="00D5681E"/>
    <w:rsid w:val="00D632CD"/>
    <w:rsid w:val="00D650D7"/>
    <w:rsid w:val="00D71C13"/>
    <w:rsid w:val="00D72D0D"/>
    <w:rsid w:val="00D75A93"/>
    <w:rsid w:val="00D77977"/>
    <w:rsid w:val="00D81BE3"/>
    <w:rsid w:val="00D823B9"/>
    <w:rsid w:val="00D82930"/>
    <w:rsid w:val="00D841A1"/>
    <w:rsid w:val="00D849BF"/>
    <w:rsid w:val="00D87286"/>
    <w:rsid w:val="00D940B2"/>
    <w:rsid w:val="00D973C5"/>
    <w:rsid w:val="00D97978"/>
    <w:rsid w:val="00D97BB7"/>
    <w:rsid w:val="00DA4BB6"/>
    <w:rsid w:val="00DA4E3E"/>
    <w:rsid w:val="00DA6300"/>
    <w:rsid w:val="00DA6436"/>
    <w:rsid w:val="00DB09CF"/>
    <w:rsid w:val="00DB67AA"/>
    <w:rsid w:val="00DC69F3"/>
    <w:rsid w:val="00DC6DF7"/>
    <w:rsid w:val="00DD467D"/>
    <w:rsid w:val="00DD6BB6"/>
    <w:rsid w:val="00DD73D0"/>
    <w:rsid w:val="00DD7DEE"/>
    <w:rsid w:val="00DE4CB9"/>
    <w:rsid w:val="00DE5989"/>
    <w:rsid w:val="00DE6E44"/>
    <w:rsid w:val="00DE731A"/>
    <w:rsid w:val="00DE79F5"/>
    <w:rsid w:val="00DF138B"/>
    <w:rsid w:val="00DF32FC"/>
    <w:rsid w:val="00DF3BCB"/>
    <w:rsid w:val="00DF4BFD"/>
    <w:rsid w:val="00DF4CDF"/>
    <w:rsid w:val="00E00BFA"/>
    <w:rsid w:val="00E01340"/>
    <w:rsid w:val="00E025F4"/>
    <w:rsid w:val="00E0310B"/>
    <w:rsid w:val="00E066D3"/>
    <w:rsid w:val="00E07148"/>
    <w:rsid w:val="00E0760D"/>
    <w:rsid w:val="00E11DCA"/>
    <w:rsid w:val="00E1238C"/>
    <w:rsid w:val="00E148DC"/>
    <w:rsid w:val="00E201A9"/>
    <w:rsid w:val="00E21B8A"/>
    <w:rsid w:val="00E25D27"/>
    <w:rsid w:val="00E26E44"/>
    <w:rsid w:val="00E30A97"/>
    <w:rsid w:val="00E30E0E"/>
    <w:rsid w:val="00E33D11"/>
    <w:rsid w:val="00E344A7"/>
    <w:rsid w:val="00E358AB"/>
    <w:rsid w:val="00E36A2C"/>
    <w:rsid w:val="00E373C2"/>
    <w:rsid w:val="00E37F6A"/>
    <w:rsid w:val="00E414F5"/>
    <w:rsid w:val="00E41DD6"/>
    <w:rsid w:val="00E423B0"/>
    <w:rsid w:val="00E447AE"/>
    <w:rsid w:val="00E44B1F"/>
    <w:rsid w:val="00E45246"/>
    <w:rsid w:val="00E5324D"/>
    <w:rsid w:val="00E55D3A"/>
    <w:rsid w:val="00E5716E"/>
    <w:rsid w:val="00E57C23"/>
    <w:rsid w:val="00E60FEE"/>
    <w:rsid w:val="00E61397"/>
    <w:rsid w:val="00E61882"/>
    <w:rsid w:val="00E62E25"/>
    <w:rsid w:val="00E6300B"/>
    <w:rsid w:val="00E63F62"/>
    <w:rsid w:val="00E63FEA"/>
    <w:rsid w:val="00E6577B"/>
    <w:rsid w:val="00E7285C"/>
    <w:rsid w:val="00E73777"/>
    <w:rsid w:val="00E74E56"/>
    <w:rsid w:val="00E8126D"/>
    <w:rsid w:val="00E814D1"/>
    <w:rsid w:val="00E82BE9"/>
    <w:rsid w:val="00E83AE1"/>
    <w:rsid w:val="00E84D0B"/>
    <w:rsid w:val="00E85208"/>
    <w:rsid w:val="00E90EAB"/>
    <w:rsid w:val="00E91D8D"/>
    <w:rsid w:val="00E92A50"/>
    <w:rsid w:val="00E9424B"/>
    <w:rsid w:val="00E94D1B"/>
    <w:rsid w:val="00E94EA9"/>
    <w:rsid w:val="00EA031B"/>
    <w:rsid w:val="00EA19F2"/>
    <w:rsid w:val="00EA596F"/>
    <w:rsid w:val="00EB09EF"/>
    <w:rsid w:val="00EB1F23"/>
    <w:rsid w:val="00EB222F"/>
    <w:rsid w:val="00EB431C"/>
    <w:rsid w:val="00EB4532"/>
    <w:rsid w:val="00EB47E7"/>
    <w:rsid w:val="00EB6A4D"/>
    <w:rsid w:val="00EC109B"/>
    <w:rsid w:val="00EC44E2"/>
    <w:rsid w:val="00EC4D0B"/>
    <w:rsid w:val="00EC6561"/>
    <w:rsid w:val="00EC78E0"/>
    <w:rsid w:val="00ED4CE2"/>
    <w:rsid w:val="00ED4E91"/>
    <w:rsid w:val="00ED6762"/>
    <w:rsid w:val="00EE0805"/>
    <w:rsid w:val="00EE21F5"/>
    <w:rsid w:val="00EE26CE"/>
    <w:rsid w:val="00EE3507"/>
    <w:rsid w:val="00EE655A"/>
    <w:rsid w:val="00EE67DF"/>
    <w:rsid w:val="00EF1C58"/>
    <w:rsid w:val="00EF1F97"/>
    <w:rsid w:val="00EF3584"/>
    <w:rsid w:val="00EF4BA0"/>
    <w:rsid w:val="00EF6E75"/>
    <w:rsid w:val="00EF7A36"/>
    <w:rsid w:val="00F01E94"/>
    <w:rsid w:val="00F04426"/>
    <w:rsid w:val="00F06086"/>
    <w:rsid w:val="00F078DF"/>
    <w:rsid w:val="00F13309"/>
    <w:rsid w:val="00F14E42"/>
    <w:rsid w:val="00F153EF"/>
    <w:rsid w:val="00F15D4B"/>
    <w:rsid w:val="00F164CE"/>
    <w:rsid w:val="00F20846"/>
    <w:rsid w:val="00F20FBC"/>
    <w:rsid w:val="00F21906"/>
    <w:rsid w:val="00F21BA4"/>
    <w:rsid w:val="00F22176"/>
    <w:rsid w:val="00F34AB7"/>
    <w:rsid w:val="00F40BEA"/>
    <w:rsid w:val="00F42CA3"/>
    <w:rsid w:val="00F45071"/>
    <w:rsid w:val="00F45D75"/>
    <w:rsid w:val="00F52639"/>
    <w:rsid w:val="00F54A97"/>
    <w:rsid w:val="00F55A62"/>
    <w:rsid w:val="00F57BAF"/>
    <w:rsid w:val="00F615EF"/>
    <w:rsid w:val="00F6336D"/>
    <w:rsid w:val="00F65812"/>
    <w:rsid w:val="00F65B99"/>
    <w:rsid w:val="00F679D4"/>
    <w:rsid w:val="00F73869"/>
    <w:rsid w:val="00F76256"/>
    <w:rsid w:val="00F7676F"/>
    <w:rsid w:val="00F76868"/>
    <w:rsid w:val="00F8012F"/>
    <w:rsid w:val="00F80B8E"/>
    <w:rsid w:val="00F80BA8"/>
    <w:rsid w:val="00F80FCF"/>
    <w:rsid w:val="00F82B01"/>
    <w:rsid w:val="00F84FFD"/>
    <w:rsid w:val="00F8564D"/>
    <w:rsid w:val="00F8592B"/>
    <w:rsid w:val="00F972FC"/>
    <w:rsid w:val="00F97A36"/>
    <w:rsid w:val="00FA0AD9"/>
    <w:rsid w:val="00FA1114"/>
    <w:rsid w:val="00FA128B"/>
    <w:rsid w:val="00FA2570"/>
    <w:rsid w:val="00FA2889"/>
    <w:rsid w:val="00FA362F"/>
    <w:rsid w:val="00FA47EF"/>
    <w:rsid w:val="00FA5AC7"/>
    <w:rsid w:val="00FA5BD4"/>
    <w:rsid w:val="00FA7196"/>
    <w:rsid w:val="00FB1170"/>
    <w:rsid w:val="00FB3D7A"/>
    <w:rsid w:val="00FB6E88"/>
    <w:rsid w:val="00FC48AD"/>
    <w:rsid w:val="00FC4B9B"/>
    <w:rsid w:val="00FC51A0"/>
    <w:rsid w:val="00FC6DC4"/>
    <w:rsid w:val="00FC72EC"/>
    <w:rsid w:val="00FC7F6B"/>
    <w:rsid w:val="00FD1C5C"/>
    <w:rsid w:val="00FD58E8"/>
    <w:rsid w:val="00FD61D4"/>
    <w:rsid w:val="00FD7470"/>
    <w:rsid w:val="00FE3960"/>
    <w:rsid w:val="00FE3E12"/>
    <w:rsid w:val="00FE4041"/>
    <w:rsid w:val="00FE5B5C"/>
    <w:rsid w:val="00FE6080"/>
    <w:rsid w:val="00FE6A7B"/>
    <w:rsid w:val="00FF3B2F"/>
    <w:rsid w:val="00FF3F41"/>
    <w:rsid w:val="00FF5C53"/>
    <w:rsid w:val="00FF74F4"/>
    <w:rsid w:val="00FF7CB6"/>
    <w:rsid w:val="014EE98A"/>
    <w:rsid w:val="01B5B0DE"/>
    <w:rsid w:val="021F085E"/>
    <w:rsid w:val="0283130C"/>
    <w:rsid w:val="0301CEFB"/>
    <w:rsid w:val="034B4EB2"/>
    <w:rsid w:val="03BC5214"/>
    <w:rsid w:val="040DC5C1"/>
    <w:rsid w:val="04847DC9"/>
    <w:rsid w:val="04D65DDE"/>
    <w:rsid w:val="04E3CDCB"/>
    <w:rsid w:val="04F8E0F7"/>
    <w:rsid w:val="05D88352"/>
    <w:rsid w:val="07CD512F"/>
    <w:rsid w:val="0851360B"/>
    <w:rsid w:val="08BDF994"/>
    <w:rsid w:val="08D697D9"/>
    <w:rsid w:val="092E2B60"/>
    <w:rsid w:val="097A5F8C"/>
    <w:rsid w:val="09805F85"/>
    <w:rsid w:val="0A75D155"/>
    <w:rsid w:val="0A815124"/>
    <w:rsid w:val="0AF29066"/>
    <w:rsid w:val="0B08EFFD"/>
    <w:rsid w:val="0D592973"/>
    <w:rsid w:val="0D7BE804"/>
    <w:rsid w:val="0E3CF543"/>
    <w:rsid w:val="0E3ECABE"/>
    <w:rsid w:val="10266A7C"/>
    <w:rsid w:val="10ABF568"/>
    <w:rsid w:val="10E8504A"/>
    <w:rsid w:val="11B0A447"/>
    <w:rsid w:val="127F8C97"/>
    <w:rsid w:val="13204400"/>
    <w:rsid w:val="1355194D"/>
    <w:rsid w:val="1438E7CB"/>
    <w:rsid w:val="15335B3F"/>
    <w:rsid w:val="157A273E"/>
    <w:rsid w:val="158DFB78"/>
    <w:rsid w:val="1640A98C"/>
    <w:rsid w:val="167E861A"/>
    <w:rsid w:val="191A1F77"/>
    <w:rsid w:val="1A6D0717"/>
    <w:rsid w:val="1A9D2A0D"/>
    <w:rsid w:val="1AC46979"/>
    <w:rsid w:val="1B5464D5"/>
    <w:rsid w:val="1C11AA60"/>
    <w:rsid w:val="1C1827B2"/>
    <w:rsid w:val="1C2098DD"/>
    <w:rsid w:val="1D3B29B6"/>
    <w:rsid w:val="1E751EC1"/>
    <w:rsid w:val="204136C8"/>
    <w:rsid w:val="20DFCF75"/>
    <w:rsid w:val="20EF944F"/>
    <w:rsid w:val="21833FA7"/>
    <w:rsid w:val="2249E19D"/>
    <w:rsid w:val="2261B2C0"/>
    <w:rsid w:val="238D04F6"/>
    <w:rsid w:val="2423104D"/>
    <w:rsid w:val="243B7C77"/>
    <w:rsid w:val="25427FBD"/>
    <w:rsid w:val="2584FA64"/>
    <w:rsid w:val="27BE3F46"/>
    <w:rsid w:val="27CBDBEC"/>
    <w:rsid w:val="27D37289"/>
    <w:rsid w:val="2893A2FC"/>
    <w:rsid w:val="28B3AB5E"/>
    <w:rsid w:val="28C95526"/>
    <w:rsid w:val="29E853A9"/>
    <w:rsid w:val="2BC9A931"/>
    <w:rsid w:val="2C47DB31"/>
    <w:rsid w:val="2D90B42A"/>
    <w:rsid w:val="2EF4A31E"/>
    <w:rsid w:val="2EFCCF5F"/>
    <w:rsid w:val="2F0CB80C"/>
    <w:rsid w:val="2FCAB7EB"/>
    <w:rsid w:val="304D0AC9"/>
    <w:rsid w:val="309944E1"/>
    <w:rsid w:val="311CCF44"/>
    <w:rsid w:val="3199C971"/>
    <w:rsid w:val="31A2480E"/>
    <w:rsid w:val="321B88A0"/>
    <w:rsid w:val="322F448C"/>
    <w:rsid w:val="32A486F3"/>
    <w:rsid w:val="32D282C8"/>
    <w:rsid w:val="336476AD"/>
    <w:rsid w:val="3433E5AC"/>
    <w:rsid w:val="344418DE"/>
    <w:rsid w:val="34845532"/>
    <w:rsid w:val="3530ED91"/>
    <w:rsid w:val="35431704"/>
    <w:rsid w:val="356573F2"/>
    <w:rsid w:val="360E4760"/>
    <w:rsid w:val="36301881"/>
    <w:rsid w:val="3670E799"/>
    <w:rsid w:val="367EEA3B"/>
    <w:rsid w:val="36CCBDF2"/>
    <w:rsid w:val="37121988"/>
    <w:rsid w:val="3CE24C8C"/>
    <w:rsid w:val="3CE9D96F"/>
    <w:rsid w:val="3E584312"/>
    <w:rsid w:val="3EAF1262"/>
    <w:rsid w:val="3EC07324"/>
    <w:rsid w:val="3F14DA3B"/>
    <w:rsid w:val="3F2BDBD0"/>
    <w:rsid w:val="40075B3D"/>
    <w:rsid w:val="4068DE25"/>
    <w:rsid w:val="40A6DA21"/>
    <w:rsid w:val="41AB0B35"/>
    <w:rsid w:val="42409924"/>
    <w:rsid w:val="42AF9D0F"/>
    <w:rsid w:val="42D2D771"/>
    <w:rsid w:val="43395CC9"/>
    <w:rsid w:val="44390287"/>
    <w:rsid w:val="445AC1F7"/>
    <w:rsid w:val="44F14F5D"/>
    <w:rsid w:val="45213E60"/>
    <w:rsid w:val="4888F6F2"/>
    <w:rsid w:val="4A23B07A"/>
    <w:rsid w:val="4A426F52"/>
    <w:rsid w:val="4A590ED8"/>
    <w:rsid w:val="4A8E74DB"/>
    <w:rsid w:val="4AA0F548"/>
    <w:rsid w:val="4B931473"/>
    <w:rsid w:val="4DA17892"/>
    <w:rsid w:val="4E107634"/>
    <w:rsid w:val="4E8DEC1E"/>
    <w:rsid w:val="4E9B63F4"/>
    <w:rsid w:val="508F10F8"/>
    <w:rsid w:val="50DD13E2"/>
    <w:rsid w:val="511AAB41"/>
    <w:rsid w:val="52CAA12F"/>
    <w:rsid w:val="5383A756"/>
    <w:rsid w:val="5430AE3A"/>
    <w:rsid w:val="5438CB42"/>
    <w:rsid w:val="5449D953"/>
    <w:rsid w:val="54F0FEE2"/>
    <w:rsid w:val="5530B7FD"/>
    <w:rsid w:val="553BAA83"/>
    <w:rsid w:val="55BAD20D"/>
    <w:rsid w:val="5606A1EC"/>
    <w:rsid w:val="56B04CA3"/>
    <w:rsid w:val="56BB2E86"/>
    <w:rsid w:val="574F9578"/>
    <w:rsid w:val="578F3DC3"/>
    <w:rsid w:val="579CABC3"/>
    <w:rsid w:val="57AC97CC"/>
    <w:rsid w:val="57C0DB4D"/>
    <w:rsid w:val="58E9A6E7"/>
    <w:rsid w:val="58FC210E"/>
    <w:rsid w:val="59C5B887"/>
    <w:rsid w:val="5A4AA3A5"/>
    <w:rsid w:val="5ACE0BEE"/>
    <w:rsid w:val="5AE6394A"/>
    <w:rsid w:val="5BCEC8AC"/>
    <w:rsid w:val="5BD7FD07"/>
    <w:rsid w:val="5BEB64DA"/>
    <w:rsid w:val="5BF844DB"/>
    <w:rsid w:val="5BF997AF"/>
    <w:rsid w:val="5BFA98FD"/>
    <w:rsid w:val="5C71096E"/>
    <w:rsid w:val="5CF6280D"/>
    <w:rsid w:val="5D19D743"/>
    <w:rsid w:val="5EE32049"/>
    <w:rsid w:val="5F0ECDC7"/>
    <w:rsid w:val="6098F3D3"/>
    <w:rsid w:val="609B787A"/>
    <w:rsid w:val="6143E691"/>
    <w:rsid w:val="633B070F"/>
    <w:rsid w:val="63ABD76B"/>
    <w:rsid w:val="655F2AF1"/>
    <w:rsid w:val="65915FD6"/>
    <w:rsid w:val="66FC0B84"/>
    <w:rsid w:val="6897736A"/>
    <w:rsid w:val="68B302FB"/>
    <w:rsid w:val="698B1C75"/>
    <w:rsid w:val="6A4D8242"/>
    <w:rsid w:val="6A82D857"/>
    <w:rsid w:val="6B7D5E27"/>
    <w:rsid w:val="6BFCC987"/>
    <w:rsid w:val="6C87ED9F"/>
    <w:rsid w:val="6CBA607C"/>
    <w:rsid w:val="6D49AF49"/>
    <w:rsid w:val="6D7CA250"/>
    <w:rsid w:val="6E509CBE"/>
    <w:rsid w:val="6F3D1DCF"/>
    <w:rsid w:val="6F70AA64"/>
    <w:rsid w:val="716F4391"/>
    <w:rsid w:val="7274BE91"/>
    <w:rsid w:val="7275C3A1"/>
    <w:rsid w:val="7337322F"/>
    <w:rsid w:val="73FE8FA0"/>
    <w:rsid w:val="747441D5"/>
    <w:rsid w:val="75005113"/>
    <w:rsid w:val="761BE81F"/>
    <w:rsid w:val="78299F4D"/>
    <w:rsid w:val="79A1C2A2"/>
    <w:rsid w:val="79A7A894"/>
    <w:rsid w:val="79E85227"/>
    <w:rsid w:val="7AB98CEC"/>
    <w:rsid w:val="7B5E724C"/>
    <w:rsid w:val="7B66E777"/>
    <w:rsid w:val="7C02787A"/>
    <w:rsid w:val="7C9EE8B5"/>
    <w:rsid w:val="7CC90C3C"/>
    <w:rsid w:val="7D2A0464"/>
    <w:rsid w:val="7D895E58"/>
    <w:rsid w:val="7F8154CC"/>
    <w:rsid w:val="7F8492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35AB4"/>
  <w15:docId w15:val="{CBF99F3D-4F71-4C0A-9E53-7159E5C69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9BB"/>
    <w:rPr>
      <w:rFonts w:ascii="Calibri" w:hAnsi="Calibri"/>
      <w:sz w:val="22"/>
      <w:szCs w:val="24"/>
    </w:rPr>
  </w:style>
  <w:style w:type="paragraph" w:styleId="Heading1">
    <w:name w:val="heading 1"/>
    <w:basedOn w:val="Normal"/>
    <w:next w:val="Normal"/>
    <w:link w:val="Heading1Char"/>
    <w:qFormat/>
    <w:rsid w:val="00797895"/>
    <w:pPr>
      <w:keepNext/>
      <w:keepLines/>
      <w:spacing w:after="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umericNumberedNUMBERED">
    <w:name w:val="NumericNumberedNUMBERED"/>
  </w:style>
  <w:style w:type="numbering" w:customStyle="1" w:styleId="UpperAlphaNUMBERED">
    <w:name w:val="UpperAlphaNUMBERED"/>
  </w:style>
  <w:style w:type="numbering" w:customStyle="1" w:styleId="DiscSYMBOL">
    <w:name w:val="DiscSYMBOL•◦▪"/>
  </w:style>
  <w:style w:type="character" w:customStyle="1" w:styleId="Heading1Char">
    <w:name w:val="Heading 1 Char"/>
    <w:basedOn w:val="DefaultParagraphFont"/>
    <w:link w:val="Heading1"/>
    <w:rsid w:val="00797895"/>
    <w:rPr>
      <w:rFonts w:ascii="Calibri" w:eastAsiaTheme="majorEastAsia" w:hAnsi="Calibri" w:cstheme="majorBidi"/>
      <w:b/>
      <w:sz w:val="28"/>
      <w:szCs w:val="32"/>
    </w:rPr>
  </w:style>
  <w:style w:type="paragraph" w:styleId="Header">
    <w:name w:val="header"/>
    <w:basedOn w:val="Normal"/>
    <w:link w:val="HeaderChar"/>
    <w:unhideWhenUsed/>
    <w:rsid w:val="001B01DE"/>
    <w:pPr>
      <w:tabs>
        <w:tab w:val="center" w:pos="4680"/>
        <w:tab w:val="right" w:pos="9360"/>
      </w:tabs>
    </w:pPr>
  </w:style>
  <w:style w:type="character" w:customStyle="1" w:styleId="HeaderChar">
    <w:name w:val="Header Char"/>
    <w:basedOn w:val="DefaultParagraphFont"/>
    <w:link w:val="Header"/>
    <w:rsid w:val="001B01DE"/>
    <w:rPr>
      <w:rFonts w:ascii="Calibri" w:hAnsi="Calibri"/>
      <w:sz w:val="22"/>
      <w:szCs w:val="24"/>
    </w:rPr>
  </w:style>
  <w:style w:type="paragraph" w:styleId="Footer">
    <w:name w:val="footer"/>
    <w:basedOn w:val="Normal"/>
    <w:link w:val="FooterChar"/>
    <w:uiPriority w:val="99"/>
    <w:unhideWhenUsed/>
    <w:rsid w:val="00C42EBB"/>
    <w:pPr>
      <w:tabs>
        <w:tab w:val="center" w:pos="4680"/>
        <w:tab w:val="right" w:pos="9360"/>
      </w:tabs>
    </w:pPr>
    <w:rPr>
      <w:sz w:val="18"/>
    </w:rPr>
  </w:style>
  <w:style w:type="character" w:customStyle="1" w:styleId="FooterChar">
    <w:name w:val="Footer Char"/>
    <w:basedOn w:val="DefaultParagraphFont"/>
    <w:link w:val="Footer"/>
    <w:uiPriority w:val="99"/>
    <w:rsid w:val="00C42EBB"/>
    <w:rPr>
      <w:rFonts w:ascii="Calibri" w:hAnsi="Calibri"/>
      <w:sz w:val="18"/>
      <w:szCs w:val="24"/>
    </w:rPr>
  </w:style>
  <w:style w:type="paragraph" w:customStyle="1" w:styleId="PartDesignation">
    <w:name w:val="Part Designation"/>
    <w:aliases w:val="prt"/>
    <w:basedOn w:val="Normal"/>
    <w:rsid w:val="00ED6762"/>
    <w:pPr>
      <w:numPr>
        <w:numId w:val="1"/>
      </w:numPr>
      <w:spacing w:before="120"/>
    </w:pPr>
  </w:style>
  <w:style w:type="paragraph" w:customStyle="1" w:styleId="ArticleHeading">
    <w:name w:val="Article Heading"/>
    <w:aliases w:val="art"/>
    <w:basedOn w:val="Normal"/>
    <w:rsid w:val="00D3301F"/>
    <w:pPr>
      <w:numPr>
        <w:ilvl w:val="1"/>
        <w:numId w:val="1"/>
      </w:numPr>
      <w:spacing w:before="120"/>
    </w:pPr>
  </w:style>
  <w:style w:type="paragraph" w:customStyle="1" w:styleId="Paragraph">
    <w:name w:val="Paragraph"/>
    <w:aliases w:val="A"/>
    <w:basedOn w:val="Normal"/>
    <w:link w:val="AChar"/>
    <w:uiPriority w:val="99"/>
    <w:qFormat/>
    <w:rsid w:val="00D3301F"/>
    <w:pPr>
      <w:numPr>
        <w:ilvl w:val="2"/>
        <w:numId w:val="1"/>
      </w:numPr>
      <w:spacing w:before="120"/>
    </w:pPr>
  </w:style>
  <w:style w:type="paragraph" w:customStyle="1" w:styleId="Paragraph1">
    <w:name w:val="Paragraph 1"/>
    <w:aliases w:val="1"/>
    <w:basedOn w:val="Normal"/>
    <w:link w:val="1Char"/>
    <w:uiPriority w:val="99"/>
    <w:qFormat/>
    <w:rsid w:val="00D3301F"/>
    <w:pPr>
      <w:numPr>
        <w:ilvl w:val="3"/>
        <w:numId w:val="1"/>
      </w:numPr>
    </w:pPr>
  </w:style>
  <w:style w:type="paragraph" w:customStyle="1" w:styleId="Subparagrapha">
    <w:name w:val="Subparagraph a"/>
    <w:aliases w:val="a"/>
    <w:basedOn w:val="Normal"/>
    <w:link w:val="aChar0"/>
    <w:uiPriority w:val="99"/>
    <w:qFormat/>
    <w:rsid w:val="00D3301F"/>
    <w:pPr>
      <w:numPr>
        <w:ilvl w:val="4"/>
        <w:numId w:val="1"/>
      </w:numPr>
    </w:pPr>
  </w:style>
  <w:style w:type="paragraph" w:customStyle="1" w:styleId="Subparagraph1">
    <w:name w:val="Subparagraph 1)"/>
    <w:aliases w:val="1)"/>
    <w:basedOn w:val="Normal"/>
    <w:qFormat/>
    <w:rsid w:val="00D3301F"/>
    <w:pPr>
      <w:numPr>
        <w:ilvl w:val="5"/>
        <w:numId w:val="1"/>
      </w:numPr>
    </w:pPr>
  </w:style>
  <w:style w:type="paragraph" w:customStyle="1" w:styleId="Subparagrapha0">
    <w:name w:val="Subparagraph a)"/>
    <w:aliases w:val="a)"/>
    <w:basedOn w:val="Normal"/>
    <w:rsid w:val="00D3301F"/>
    <w:pPr>
      <w:numPr>
        <w:ilvl w:val="6"/>
        <w:numId w:val="1"/>
      </w:numPr>
    </w:pPr>
  </w:style>
  <w:style w:type="paragraph" w:customStyle="1" w:styleId="1Subparagraph1">
    <w:name w:val="1) Subparagraph 1)"/>
    <w:basedOn w:val="Normal"/>
    <w:qFormat/>
    <w:rsid w:val="009B6138"/>
    <w:pPr>
      <w:numPr>
        <w:ilvl w:val="7"/>
        <w:numId w:val="26"/>
      </w:numPr>
    </w:pPr>
    <w:rPr>
      <w:rFonts w:eastAsia="Calibri" w:cs="Calibri"/>
    </w:rPr>
  </w:style>
  <w:style w:type="character" w:styleId="CommentReference">
    <w:name w:val="annotation reference"/>
    <w:semiHidden/>
    <w:rsid w:val="00DE4CB9"/>
    <w:rPr>
      <w:sz w:val="16"/>
      <w:szCs w:val="16"/>
    </w:rPr>
  </w:style>
  <w:style w:type="character" w:customStyle="1" w:styleId="SpecNumber">
    <w:name w:val="SpecNumber"/>
    <w:basedOn w:val="DefaultParagraphFont"/>
    <w:uiPriority w:val="1"/>
    <w:qFormat/>
    <w:rsid w:val="00ED6762"/>
  </w:style>
  <w:style w:type="character" w:customStyle="1" w:styleId="SpecName">
    <w:name w:val="SpecName"/>
    <w:basedOn w:val="DefaultParagraphFont"/>
    <w:uiPriority w:val="1"/>
    <w:qFormat/>
    <w:rsid w:val="00ED6762"/>
  </w:style>
  <w:style w:type="paragraph" w:customStyle="1" w:styleId="Version">
    <w:name w:val="Version"/>
    <w:basedOn w:val="Normal"/>
    <w:qFormat/>
    <w:rsid w:val="009B6138"/>
    <w:pPr>
      <w:jc w:val="center"/>
    </w:pPr>
    <w:rPr>
      <w:rFonts w:asciiTheme="minorHAnsi" w:hAnsiTheme="minorHAnsi"/>
      <w:kern w:val="0"/>
      <w:sz w:val="18"/>
      <w:szCs w:val="18"/>
    </w:rPr>
  </w:style>
  <w:style w:type="paragraph" w:customStyle="1" w:styleId="NTS">
    <w:name w:val="NTS*"/>
    <w:basedOn w:val="Normal"/>
    <w:qFormat/>
    <w:rsid w:val="004130B8"/>
    <w:rPr>
      <w:rFonts w:asciiTheme="minorHAnsi" w:eastAsia="Calibri" w:hAnsiTheme="minorHAnsi" w:cs="Calibri"/>
      <w:color w:val="0094FF"/>
      <w:kern w:val="0"/>
      <w:sz w:val="20"/>
      <w:szCs w:val="20"/>
    </w:rPr>
  </w:style>
  <w:style w:type="paragraph" w:customStyle="1" w:styleId="NTS0">
    <w:name w:val="NTS"/>
    <w:basedOn w:val="Normal"/>
    <w:link w:val="NTSChar"/>
    <w:qFormat/>
    <w:rsid w:val="00ED6762"/>
    <w:rPr>
      <w:rFonts w:asciiTheme="minorHAnsi" w:hAnsiTheme="minorHAnsi"/>
      <w:kern w:val="0"/>
      <w:sz w:val="20"/>
      <w:szCs w:val="20"/>
    </w:rPr>
  </w:style>
  <w:style w:type="character" w:customStyle="1" w:styleId="NTSChar">
    <w:name w:val="NTS Char"/>
    <w:basedOn w:val="DefaultParagraphFont"/>
    <w:link w:val="NTS0"/>
    <w:rsid w:val="00ED6762"/>
    <w:rPr>
      <w:rFonts w:asciiTheme="minorHAnsi" w:hAnsiTheme="minorHAnsi"/>
      <w:kern w:val="0"/>
    </w:rPr>
  </w:style>
  <w:style w:type="paragraph" w:customStyle="1" w:styleId="StyleParagraph1NOTUSED">
    <w:name w:val="Style Paragraph 1 + NOT USED"/>
    <w:basedOn w:val="Paragraph1"/>
    <w:rsid w:val="00135E1B"/>
    <w:rPr>
      <w:color w:val="B6B6B6"/>
    </w:rPr>
  </w:style>
  <w:style w:type="paragraph" w:customStyle="1" w:styleId="EndofSection">
    <w:name w:val="End of Section"/>
    <w:basedOn w:val="Normal"/>
    <w:rsid w:val="00355106"/>
    <w:pPr>
      <w:spacing w:before="360"/>
      <w:jc w:val="center"/>
    </w:pPr>
    <w:rPr>
      <w:szCs w:val="20"/>
    </w:rPr>
  </w:style>
  <w:style w:type="paragraph" w:styleId="CommentText">
    <w:name w:val="annotation text"/>
    <w:basedOn w:val="Normal"/>
    <w:link w:val="CommentTextChar"/>
    <w:semiHidden/>
    <w:rsid w:val="00DE4CB9"/>
    <w:pPr>
      <w:jc w:val="both"/>
    </w:pPr>
    <w:rPr>
      <w:rFonts w:ascii="Times New Roman" w:hAnsi="Times New Roman"/>
      <w:kern w:val="0"/>
      <w:sz w:val="20"/>
      <w:szCs w:val="20"/>
    </w:rPr>
  </w:style>
  <w:style w:type="character" w:customStyle="1" w:styleId="CommentTextChar">
    <w:name w:val="Comment Text Char"/>
    <w:basedOn w:val="DefaultParagraphFont"/>
    <w:link w:val="CommentText"/>
    <w:semiHidden/>
    <w:rsid w:val="00DE4CB9"/>
    <w:rPr>
      <w:kern w:val="0"/>
    </w:rPr>
  </w:style>
  <w:style w:type="paragraph" w:styleId="BalloonText">
    <w:name w:val="Balloon Text"/>
    <w:basedOn w:val="Normal"/>
    <w:link w:val="BalloonTextChar"/>
    <w:rsid w:val="000E00CD"/>
    <w:rPr>
      <w:rFonts w:ascii="Segoe UI" w:hAnsi="Segoe UI" w:cs="Segoe UI"/>
      <w:sz w:val="18"/>
      <w:szCs w:val="18"/>
    </w:rPr>
  </w:style>
  <w:style w:type="character" w:customStyle="1" w:styleId="BalloonTextChar">
    <w:name w:val="Balloon Text Char"/>
    <w:basedOn w:val="DefaultParagraphFont"/>
    <w:link w:val="BalloonText"/>
    <w:rsid w:val="000E00CD"/>
    <w:rPr>
      <w:rFonts w:ascii="Segoe UI" w:hAnsi="Segoe UI" w:cs="Segoe UI"/>
      <w:sz w:val="18"/>
      <w:szCs w:val="18"/>
    </w:rPr>
  </w:style>
  <w:style w:type="character" w:customStyle="1" w:styleId="AChar">
    <w:name w:val="A Char"/>
    <w:link w:val="Paragraph"/>
    <w:uiPriority w:val="99"/>
    <w:locked/>
    <w:rsid w:val="00D3301F"/>
    <w:rPr>
      <w:rFonts w:ascii="Calibri" w:hAnsi="Calibri"/>
      <w:sz w:val="22"/>
      <w:szCs w:val="24"/>
    </w:rPr>
  </w:style>
  <w:style w:type="character" w:customStyle="1" w:styleId="1Char">
    <w:name w:val="1 Char"/>
    <w:link w:val="Paragraph1"/>
    <w:uiPriority w:val="99"/>
    <w:locked/>
    <w:rsid w:val="00D3301F"/>
    <w:rPr>
      <w:rFonts w:ascii="Calibri" w:hAnsi="Calibri"/>
      <w:sz w:val="22"/>
      <w:szCs w:val="24"/>
    </w:rPr>
  </w:style>
  <w:style w:type="paragraph" w:styleId="CommentSubject">
    <w:name w:val="annotation subject"/>
    <w:basedOn w:val="CommentText"/>
    <w:next w:val="CommentText"/>
    <w:link w:val="CommentSubjectChar"/>
    <w:semiHidden/>
    <w:unhideWhenUsed/>
    <w:rsid w:val="00E447AE"/>
    <w:pPr>
      <w:jc w:val="left"/>
    </w:pPr>
    <w:rPr>
      <w:rFonts w:ascii="Calibri" w:hAnsi="Calibri"/>
      <w:b/>
      <w:bCs/>
      <w:kern w:val="16"/>
    </w:rPr>
  </w:style>
  <w:style w:type="character" w:customStyle="1" w:styleId="CommentSubjectChar">
    <w:name w:val="Comment Subject Char"/>
    <w:basedOn w:val="CommentTextChar"/>
    <w:link w:val="CommentSubject"/>
    <w:semiHidden/>
    <w:rsid w:val="00E447AE"/>
    <w:rPr>
      <w:rFonts w:ascii="Calibri" w:hAnsi="Calibri"/>
      <w:b/>
      <w:bCs/>
      <w:kern w:val="0"/>
    </w:rPr>
  </w:style>
  <w:style w:type="paragraph" w:styleId="Revision">
    <w:name w:val="Revision"/>
    <w:hidden/>
    <w:uiPriority w:val="99"/>
    <w:semiHidden/>
    <w:rsid w:val="00E066D3"/>
    <w:rPr>
      <w:rFonts w:ascii="Calibri" w:hAnsi="Calibri"/>
      <w:sz w:val="22"/>
      <w:szCs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aChar0">
    <w:name w:val="a Char"/>
    <w:basedOn w:val="DefaultParagraphFont"/>
    <w:link w:val="Subparagrapha"/>
    <w:uiPriority w:val="99"/>
    <w:locked/>
    <w:rsid w:val="004357BB"/>
    <w:rPr>
      <w:rFonts w:ascii="Calibri" w:hAnsi="Calibri"/>
      <w:sz w:val="22"/>
      <w:szCs w:val="24"/>
    </w:rPr>
  </w:style>
  <w:style w:type="paragraph" w:customStyle="1" w:styleId="ARCATHeading1-Part">
    <w:name w:val="ARCAT Heading 1 -  Part"/>
    <w:rsid w:val="007725DD"/>
    <w:pPr>
      <w:keepNext/>
      <w:numPr>
        <w:numId w:val="43"/>
      </w:numPr>
      <w:autoSpaceDE w:val="0"/>
      <w:autoSpaceDN w:val="0"/>
      <w:adjustRightInd w:val="0"/>
      <w:spacing w:before="200"/>
    </w:pPr>
    <w:rPr>
      <w:rFonts w:ascii="Arial" w:hAnsi="Arial" w:cs="Arial"/>
      <w:kern w:val="0"/>
      <w:sz w:val="24"/>
      <w:szCs w:val="24"/>
    </w:rPr>
  </w:style>
  <w:style w:type="paragraph" w:customStyle="1" w:styleId="ARCATHeading3-Paragraph">
    <w:name w:val="ARCAT Heading 3 - Paragraph"/>
    <w:basedOn w:val="ARCATHeading2-Article"/>
    <w:rsid w:val="007725DD"/>
    <w:pPr>
      <w:keepNext w:val="0"/>
      <w:numPr>
        <w:ilvl w:val="2"/>
      </w:numPr>
      <w:tabs>
        <w:tab w:val="clear" w:pos="1008"/>
        <w:tab w:val="num" w:pos="1080"/>
      </w:tabs>
      <w:ind w:left="1080" w:hanging="360"/>
      <w:contextualSpacing/>
    </w:pPr>
  </w:style>
  <w:style w:type="paragraph" w:customStyle="1" w:styleId="ARCATHeading2-Article">
    <w:name w:val="ARCAT Heading 2 - Article"/>
    <w:basedOn w:val="ARCATHeading1-Part"/>
    <w:next w:val="ARCATHeading3-Paragraph"/>
    <w:rsid w:val="007725DD"/>
    <w:pPr>
      <w:numPr>
        <w:ilvl w:val="1"/>
      </w:numPr>
      <w:tabs>
        <w:tab w:val="clear" w:pos="576"/>
        <w:tab w:val="num" w:pos="720"/>
      </w:tabs>
      <w:ind w:left="720" w:hanging="720"/>
    </w:pPr>
    <w:rPr>
      <w:sz w:val="22"/>
    </w:rPr>
  </w:style>
  <w:style w:type="paragraph" w:customStyle="1" w:styleId="ARCATHeading4-SubPara">
    <w:name w:val="ARCAT Heading 4 - SubPara"/>
    <w:basedOn w:val="ARCATHeading3-Paragraph"/>
    <w:rsid w:val="007725DD"/>
    <w:pPr>
      <w:numPr>
        <w:ilvl w:val="3"/>
      </w:numPr>
      <w:tabs>
        <w:tab w:val="clear" w:pos="1242"/>
        <w:tab w:val="num" w:pos="1440"/>
      </w:tabs>
      <w:ind w:left="1440" w:hanging="360"/>
    </w:pPr>
  </w:style>
  <w:style w:type="paragraph" w:customStyle="1" w:styleId="ARCATHeading5-SubSub1">
    <w:name w:val="ARCAT Heading 5 - SubSub1"/>
    <w:basedOn w:val="ARCATHeading4-SubPara"/>
    <w:rsid w:val="007725DD"/>
    <w:pPr>
      <w:numPr>
        <w:ilvl w:val="4"/>
      </w:numPr>
      <w:tabs>
        <w:tab w:val="clear" w:pos="3852"/>
        <w:tab w:val="num" w:pos="1800"/>
      </w:tabs>
      <w:ind w:left="1800" w:hanging="360"/>
    </w:pPr>
  </w:style>
  <w:style w:type="paragraph" w:customStyle="1" w:styleId="ARCATHeading6-SubSub2">
    <w:name w:val="ARCAT Heading 6 - SubSub2"/>
    <w:basedOn w:val="ARCATHeading5-SubSub1"/>
    <w:rsid w:val="007725DD"/>
    <w:pPr>
      <w:numPr>
        <w:ilvl w:val="5"/>
      </w:numPr>
      <w:tabs>
        <w:tab w:val="clear" w:pos="3132"/>
        <w:tab w:val="num" w:pos="2160"/>
      </w:tabs>
      <w:ind w:left="2160" w:hanging="360"/>
    </w:pPr>
  </w:style>
  <w:style w:type="paragraph" w:customStyle="1" w:styleId="ARCATHeading7-SubSub3">
    <w:name w:val="ARCAT Heading 7 - SubSub3"/>
    <w:basedOn w:val="ARCATHeading6-SubSub2"/>
    <w:rsid w:val="007725DD"/>
    <w:pPr>
      <w:numPr>
        <w:ilvl w:val="6"/>
      </w:numPr>
      <w:tabs>
        <w:tab w:val="clear" w:pos="2736"/>
        <w:tab w:val="num" w:pos="2520"/>
      </w:tabs>
      <w:ind w:left="2520" w:hanging="360"/>
    </w:pPr>
  </w:style>
  <w:style w:type="paragraph" w:customStyle="1" w:styleId="ARCATHeading8-SubSub4">
    <w:name w:val="ARCAT Heading 8 - SubSub4"/>
    <w:basedOn w:val="ARCATHeading7-SubSub3"/>
    <w:rsid w:val="007725DD"/>
    <w:pPr>
      <w:numPr>
        <w:ilvl w:val="7"/>
      </w:numPr>
      <w:tabs>
        <w:tab w:val="clear" w:pos="3312"/>
        <w:tab w:val="num" w:pos="2880"/>
      </w:tabs>
      <w:ind w:left="2880" w:hanging="360"/>
    </w:pPr>
  </w:style>
  <w:style w:type="paragraph" w:customStyle="1" w:styleId="ARCATHeading9-SubSub5">
    <w:name w:val="ARCAT Heading 9 - SubSub5"/>
    <w:basedOn w:val="ARCATHeading8-SubSub4"/>
    <w:rsid w:val="007725DD"/>
    <w:pPr>
      <w:numPr>
        <w:ilvl w:val="8"/>
      </w:numPr>
      <w:tabs>
        <w:tab w:val="clear" w:pos="3600"/>
        <w:tab w:val="num" w:pos="4680"/>
      </w:tabs>
      <w:ind w:left="4320" w:hanging="1440"/>
    </w:pPr>
  </w:style>
  <w:style w:type="character" w:styleId="Mention">
    <w:name w:val="Mention"/>
    <w:basedOn w:val="DefaultParagraphFont"/>
    <w:uiPriority w:val="99"/>
    <w:unhideWhenUsed/>
    <w:rsid w:val="00E25D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953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footer" Target="footer19.xml"/><Relationship Id="rId50" Type="http://schemas.openxmlformats.org/officeDocument/2006/relationships/header" Target="header20.xml"/><Relationship Id="rId55" Type="http://schemas.openxmlformats.org/officeDocument/2006/relationships/header" Target="header2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footer" Target="footer18.xml"/><Relationship Id="rId53" Type="http://schemas.openxmlformats.org/officeDocument/2006/relationships/footer" Target="footer22.xml"/><Relationship Id="rId58" Type="http://schemas.openxmlformats.org/officeDocument/2006/relationships/header" Target="header25.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footer" Target="footer5.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19.xml"/><Relationship Id="rId56" Type="http://schemas.openxmlformats.org/officeDocument/2006/relationships/footer" Target="footer23.xml"/><Relationship Id="rId8" Type="http://schemas.openxmlformats.org/officeDocument/2006/relationships/webSettings" Target="webSettings.xml"/><Relationship Id="rId51" Type="http://schemas.openxmlformats.org/officeDocument/2006/relationships/footer" Target="footer2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4.xml"/><Relationship Id="rId46" Type="http://schemas.openxmlformats.org/officeDocument/2006/relationships/header" Target="header18.xml"/><Relationship Id="rId59" Type="http://schemas.openxmlformats.org/officeDocument/2006/relationships/footer" Target="footer24.xml"/><Relationship Id="rId20" Type="http://schemas.openxmlformats.org/officeDocument/2006/relationships/header" Target="header5.xml"/><Relationship Id="rId41" Type="http://schemas.openxmlformats.org/officeDocument/2006/relationships/footer" Target="footer16.xml"/><Relationship Id="rId54"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footer" Target="footer20.xml"/><Relationship Id="rId57" Type="http://schemas.openxmlformats.org/officeDocument/2006/relationships/header" Target="header24.xml"/><Relationship Id="rId10" Type="http://schemas.openxmlformats.org/officeDocument/2006/relationships/endnotes" Target="endnotes.xml"/><Relationship Id="rId31" Type="http://schemas.openxmlformats.org/officeDocument/2006/relationships/footer" Target="footer11.xml"/><Relationship Id="rId44" Type="http://schemas.openxmlformats.org/officeDocument/2006/relationships/header" Target="header17.xml"/><Relationship Id="rId52" Type="http://schemas.openxmlformats.org/officeDocument/2006/relationships/header" Target="header21.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781AA3B52EC646A7EEEDB623D9E016" ma:contentTypeVersion="19" ma:contentTypeDescription="Create a new document." ma:contentTypeScope="" ma:versionID="62a36902181d55b89cbd7a02e3c65311">
  <xsd:schema xmlns:xsd="http://www.w3.org/2001/XMLSchema" xmlns:xs="http://www.w3.org/2001/XMLSchema" xmlns:p="http://schemas.microsoft.com/office/2006/metadata/properties" xmlns:ns1="http://schemas.microsoft.com/sharepoint/v3" xmlns:ns2="fbf63591-5f0f-4414-a1c6-1264748a55e5" xmlns:ns3="ded6c920-f3b3-48e3-8832-31ec5898325c" targetNamespace="http://schemas.microsoft.com/office/2006/metadata/properties" ma:root="true" ma:fieldsID="8576e9388b71c25dde9855e9d7a5f6db" ns1:_="" ns2:_="" ns3:_="">
    <xsd:import namespace="http://schemas.microsoft.com/sharepoint/v3"/>
    <xsd:import namespace="fbf63591-5f0f-4414-a1c6-1264748a55e5"/>
    <xsd:import namespace="ded6c920-f3b3-48e3-8832-31ec5898325c"/>
    <xsd:element name="properties">
      <xsd:complexType>
        <xsd:sequence>
          <xsd:element name="documentManagement">
            <xsd:complexType>
              <xsd:all>
                <xsd:element ref="ns2:MediaServiceMetadata" minOccurs="0"/>
                <xsd:element ref="ns2:MediaServiceFastMetadata" minOccurs="0"/>
                <xsd:element ref="ns2:Comme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63591-5f0f-4414-a1c6-1264748a5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mments" ma:index="10" nillable="true" ma:displayName="Comments" ma:internalName="Comments">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a8aaf3-3e3e-46df-8748-b53fc257c90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d6c920-f3b3-48e3-8832-31ec589832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bcfe66d-01ba-4b85-b033-b223bf75bea7}" ma:internalName="TaxCatchAll" ma:showField="CatchAllData" ma:web="ded6c920-f3b3-48e3-8832-31ec589832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fbf63591-5f0f-4414-a1c6-1264748a55e5" xsi:nil="true"/>
    <TaxCatchAll xmlns="ded6c920-f3b3-48e3-8832-31ec5898325c" xsi:nil="true"/>
    <lcf76f155ced4ddcb4097134ff3c332f xmlns="fbf63591-5f0f-4414-a1c6-1264748a55e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683E184-95C4-4AB9-8E22-9DAFAF09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bf63591-5f0f-4414-a1c6-1264748a55e5"/>
    <ds:schemaRef ds:uri="ded6c920-f3b3-48e3-8832-31ec589832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516CE-D5B6-464A-8984-8D3152994FDC}">
  <ds:schemaRefs>
    <ds:schemaRef ds:uri="http://schemas.microsoft.com/sharepoint/v3/contenttype/forms"/>
  </ds:schemaRefs>
</ds:datastoreItem>
</file>

<file path=customXml/itemProps3.xml><?xml version="1.0" encoding="utf-8"?>
<ds:datastoreItem xmlns:ds="http://schemas.openxmlformats.org/officeDocument/2006/customXml" ds:itemID="{E0E51684-4CD3-44D5-9045-F9657309961E}">
  <ds:schemaRefs>
    <ds:schemaRef ds:uri="http://schemas.openxmlformats.org/officeDocument/2006/bibliography"/>
  </ds:schemaRefs>
</ds:datastoreItem>
</file>

<file path=customXml/itemProps4.xml><?xml version="1.0" encoding="utf-8"?>
<ds:datastoreItem xmlns:ds="http://schemas.openxmlformats.org/officeDocument/2006/customXml" ds:itemID="{B249CDAB-BC6F-47D4-8B93-90EC3ED7C6E2}">
  <ds:schemaRefs>
    <ds:schemaRef ds:uri="http://schemas.microsoft.com/office/2006/metadata/properties"/>
    <ds:schemaRef ds:uri="http://schemas.microsoft.com/office/infopath/2007/PartnerControls"/>
    <ds:schemaRef ds:uri="fbf63591-5f0f-4414-a1c6-1264748a55e5"/>
    <ds:schemaRef ds:uri="ded6c920-f3b3-48e3-8832-31ec5898325c"/>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335</Pages>
  <Words>117093</Words>
  <Characters>728821</Characters>
  <Application>Microsoft Office Word</Application>
  <DocSecurity>0</DocSecurity>
  <Lines>14485</Lines>
  <Paragraphs>9833</Paragraphs>
  <ScaleCrop>false</ScaleCrop>
  <Company/>
  <LinksUpToDate>false</LinksUpToDate>
  <CharactersWithSpaces>837507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Specifications</dc:title>
  <dc:subject/>
  <dc:creator>Ashley Faurote</dc:creator>
  <cp:keywords/>
  <cp:lastModifiedBy>Ashley Faurote</cp:lastModifiedBy>
  <cp:revision>741</cp:revision>
  <cp:lastPrinted>2024-09-26T18:38:00Z</cp:lastPrinted>
  <dcterms:created xsi:type="dcterms:W3CDTF">2021-03-29T18:58:00Z</dcterms:created>
  <dcterms:modified xsi:type="dcterms:W3CDTF">2026-04-14T12:44:00Z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0x0101009B781AA3B52EC646A7EEEDB623D9E016</vt:lpwstr>
  </property>
  <property fmtid="{D5CDD505-2E9C-101B-9397-08002B2CF9AE}" pid="3" name="MediaServiceImageTags">
    <vt:lpwstr/>
  </property>
</Properties>
</file>